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108"/>
        <w:gridCol w:w="753"/>
        <w:gridCol w:w="668"/>
        <w:gridCol w:w="1163"/>
        <w:gridCol w:w="431"/>
        <w:gridCol w:w="7323"/>
        <w:gridCol w:w="108"/>
      </w:tblGrid>
      <w:tr w:rsidR="001E596A">
        <w:trPr>
          <w:cantSplit/>
          <w:trHeight w:val="759"/>
        </w:trPr>
        <w:tc>
          <w:tcPr>
            <w:tcW w:w="107" w:type="dxa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1" w:type="dxa"/>
            <w:gridSpan w:val="6"/>
          </w:tcPr>
          <w:p w:rsidR="001E596A" w:rsidRDefault="001B0D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vAlign w:val="bottom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OBJ/0154/2022/KH</w:t>
            </w:r>
          </w:p>
        </w:tc>
        <w:tc>
          <w:tcPr>
            <w:tcW w:w="108" w:type="dxa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  <w:trHeight w:hRule="exact" w:val="22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E59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1E596A">
        <w:trPr>
          <w:cantSplit/>
          <w:trHeight w:hRule="exact" w:val="22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2907" w:type="dxa"/>
            <w:gridSpan w:val="6"/>
            <w:vAlign w:val="center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OMS Production s.r.o.</w:t>
            </w: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Pernerova 378</w:t>
            </w: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18000 Praha</w:t>
            </w: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05393400, DIČ: CZ05393400</w:t>
            </w: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115-3225630277/0100</w:t>
            </w:r>
          </w:p>
        </w:tc>
      </w:tr>
      <w:tr w:rsidR="001E596A">
        <w:trPr>
          <w:cantSplit/>
          <w:trHeight w:hRule="exact" w:val="22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121 000,00 Kč</w:t>
            </w:r>
          </w:p>
        </w:tc>
      </w:tr>
      <w:tr w:rsidR="001E596A">
        <w:trPr>
          <w:cantSplit/>
          <w:trHeight w:hRule="exact" w:val="22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1E596A">
        <w:trPr>
          <w:cantSplit/>
          <w:trHeight w:hRule="exact" w:val="22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323" w:type="dxa"/>
            <w:gridSpan w:val="3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Propagace Zlínského kraje na sociálních sítích českého influencera Kamila Bartoška (Kazmy) dle Přílohy č. 1 – Rozsah práce (Scope of work), tj.</w:t>
            </w:r>
            <w:r>
              <w:rPr>
                <w:rFonts w:ascii="Arial" w:hAnsi="Arial"/>
                <w:b/>
                <w:sz w:val="18"/>
              </w:rPr>
              <w:br/>
              <w:t>•    Účast na natáčení imageového videa Zlínského kraje</w:t>
            </w:r>
            <w:r>
              <w:rPr>
                <w:rFonts w:ascii="Arial" w:hAnsi="Arial"/>
                <w:b/>
                <w:sz w:val="18"/>
              </w:rPr>
              <w:br/>
              <w:t>Termín: březen 2022 (přesný termín natáčení bude upřesněn)</w:t>
            </w:r>
            <w:r>
              <w:rPr>
                <w:rFonts w:ascii="Arial" w:hAnsi="Arial"/>
                <w:b/>
                <w:sz w:val="18"/>
              </w:rPr>
              <w:br/>
              <w:t>Místo konání: Kroměříž</w:t>
            </w:r>
            <w:r>
              <w:rPr>
                <w:rFonts w:ascii="Arial" w:hAnsi="Arial"/>
                <w:b/>
                <w:sz w:val="18"/>
              </w:rPr>
              <w:br/>
              <w:t>•    Sdílení imageového videa Zlínského kraje na těchto sociálních sítích:</w:t>
            </w:r>
            <w:r>
              <w:rPr>
                <w:rFonts w:ascii="Arial" w:hAnsi="Arial"/>
                <w:b/>
                <w:sz w:val="18"/>
              </w:rPr>
              <w:br/>
              <w:t>Instagram @kazma_kazmitch – na kanálech: feed + Instastories</w:t>
            </w:r>
            <w:r>
              <w:rPr>
                <w:rFonts w:ascii="Arial" w:hAnsi="Arial"/>
                <w:b/>
                <w:sz w:val="18"/>
              </w:rPr>
              <w:br/>
              <w:t>Facebook Kamil Bartošek</w:t>
            </w:r>
            <w:r>
              <w:rPr>
                <w:rFonts w:ascii="Arial" w:hAnsi="Arial"/>
                <w:b/>
                <w:sz w:val="18"/>
              </w:rPr>
              <w:br/>
              <w:t>Předpokládaný termín: červen 2022 (přesný termín natáčení bude upřesněn)</w:t>
            </w:r>
            <w:r>
              <w:rPr>
                <w:rFonts w:ascii="Arial" w:hAnsi="Arial"/>
                <w:b/>
                <w:sz w:val="18"/>
              </w:rPr>
              <w:br/>
              <w:t>•    Vlastní videoobsah k nové vizuální identitě Zlínského kraje</w:t>
            </w:r>
            <w:r>
              <w:rPr>
                <w:rFonts w:ascii="Arial" w:hAnsi="Arial"/>
                <w:b/>
                <w:sz w:val="18"/>
              </w:rPr>
              <w:br/>
              <w:t>Instagram @kazma_kazmitch – na kanále: Instastories</w:t>
            </w:r>
            <w:r>
              <w:rPr>
                <w:rFonts w:ascii="Arial" w:hAnsi="Arial"/>
                <w:b/>
                <w:sz w:val="18"/>
              </w:rPr>
              <w:br/>
              <w:t>Předpokládaný termín: červen 2022 (přesný termín natáčení bude upřesněn)</w:t>
            </w:r>
          </w:p>
        </w:tc>
      </w:tr>
      <w:tr w:rsidR="001E596A">
        <w:trPr>
          <w:cantSplit/>
          <w:trHeight w:hRule="exact" w:val="79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  <w:trHeight w:hRule="exact" w:val="249"/>
        </w:trPr>
        <w:tc>
          <w:tcPr>
            <w:tcW w:w="10769" w:type="dxa"/>
            <w:gridSpan w:val="9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30.06.2022</w:t>
            </w:r>
          </w:p>
        </w:tc>
      </w:tr>
      <w:tr w:rsidR="001E596A">
        <w:trPr>
          <w:cantSplit/>
          <w:trHeight w:hRule="exact" w:val="79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  <w:trHeight w:hRule="exact" w:val="249"/>
        </w:trPr>
        <w:tc>
          <w:tcPr>
            <w:tcW w:w="10769" w:type="dxa"/>
            <w:gridSpan w:val="9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1E596A">
        <w:trPr>
          <w:cantSplit/>
          <w:trHeight w:hRule="exact" w:val="249"/>
        </w:trPr>
        <w:tc>
          <w:tcPr>
            <w:tcW w:w="10769" w:type="dxa"/>
            <w:gridSpan w:val="9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1E596A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1E596A">
        <w:trPr>
          <w:cantSplit/>
          <w:trHeight w:hRule="exact" w:val="249"/>
        </w:trPr>
        <w:tc>
          <w:tcPr>
            <w:tcW w:w="10769" w:type="dxa"/>
            <w:gridSpan w:val="9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1E596A">
        <w:trPr>
          <w:cantSplit/>
          <w:trHeight w:hRule="exact" w:val="79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  <w:trHeight w:hRule="exact" w:val="249"/>
        </w:trPr>
        <w:tc>
          <w:tcPr>
            <w:tcW w:w="10769" w:type="dxa"/>
            <w:gridSpan w:val="9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1E596A">
        <w:trPr>
          <w:cantSplit/>
          <w:trHeight w:hRule="exact" w:val="22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  <w:trHeight w:hRule="exact" w:val="22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10.02.2022</w:t>
            </w:r>
          </w:p>
        </w:tc>
      </w:tr>
      <w:tr w:rsidR="001E596A">
        <w:trPr>
          <w:cantSplit/>
        </w:trPr>
        <w:tc>
          <w:tcPr>
            <w:tcW w:w="2907" w:type="dxa"/>
            <w:gridSpan w:val="6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1E596A" w:rsidRDefault="002229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Reková Martina</w:t>
            </w:r>
            <w:bookmarkStart w:id="0" w:name="_GoBack"/>
            <w:bookmarkEnd w:id="0"/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1E596A">
        <w:trPr>
          <w:cantSplit/>
          <w:trHeight w:hRule="exact" w:val="79"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1E596A">
        <w:trPr>
          <w:cantSplit/>
        </w:trPr>
        <w:tc>
          <w:tcPr>
            <w:tcW w:w="215" w:type="dxa"/>
            <w:gridSpan w:val="2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1E596A">
        <w:trPr>
          <w:cantSplit/>
        </w:trPr>
        <w:tc>
          <w:tcPr>
            <w:tcW w:w="215" w:type="dxa"/>
            <w:gridSpan w:val="2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1E596A">
        <w:trPr>
          <w:cantSplit/>
        </w:trPr>
        <w:tc>
          <w:tcPr>
            <w:tcW w:w="215" w:type="dxa"/>
            <w:gridSpan w:val="2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1E596A">
        <w:trPr>
          <w:cantSplit/>
        </w:trPr>
        <w:tc>
          <w:tcPr>
            <w:tcW w:w="215" w:type="dxa"/>
            <w:gridSpan w:val="2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1E596A">
        <w:trPr>
          <w:cantSplit/>
        </w:trPr>
        <w:tc>
          <w:tcPr>
            <w:tcW w:w="215" w:type="dxa"/>
            <w:gridSpan w:val="2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1E596A">
        <w:trPr>
          <w:cantSplit/>
        </w:trPr>
        <w:tc>
          <w:tcPr>
            <w:tcW w:w="215" w:type="dxa"/>
            <w:gridSpan w:val="2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1E596A">
        <w:trPr>
          <w:cantSplit/>
        </w:trPr>
        <w:tc>
          <w:tcPr>
            <w:tcW w:w="215" w:type="dxa"/>
            <w:gridSpan w:val="2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1E596A">
        <w:trPr>
          <w:cantSplit/>
        </w:trPr>
        <w:tc>
          <w:tcPr>
            <w:tcW w:w="215" w:type="dxa"/>
            <w:gridSpan w:val="2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1E596A">
        <w:trPr>
          <w:cantSplit/>
        </w:trPr>
        <w:tc>
          <w:tcPr>
            <w:tcW w:w="215" w:type="dxa"/>
            <w:gridSpan w:val="2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1E596A" w:rsidRDefault="001B0D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E59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596A">
        <w:trPr>
          <w:cantSplit/>
        </w:trPr>
        <w:tc>
          <w:tcPr>
            <w:tcW w:w="10769" w:type="dxa"/>
            <w:gridSpan w:val="9"/>
          </w:tcPr>
          <w:p w:rsidR="001E596A" w:rsidRDefault="001B0D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8E2ADA" w:rsidRDefault="008E2ADA"/>
    <w:sectPr w:rsidR="008E2ADA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6A"/>
    <w:rsid w:val="001B0D92"/>
    <w:rsid w:val="001E596A"/>
    <w:rsid w:val="00222953"/>
    <w:rsid w:val="008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F82"/>
  <w15:docId w15:val="{5BD4276A-0B7B-4230-9473-7D07119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3</cp:revision>
  <dcterms:created xsi:type="dcterms:W3CDTF">2022-02-16T07:05:00Z</dcterms:created>
  <dcterms:modified xsi:type="dcterms:W3CDTF">2022-02-16T07:06:00Z</dcterms:modified>
</cp:coreProperties>
</file>