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C7EA3" w14:textId="68252EF4" w:rsidR="00D31DC8" w:rsidRPr="00D31DC8" w:rsidRDefault="003E5DC4" w:rsidP="00D53BAC">
      <w:pPr>
        <w:pStyle w:val="Zkladntext"/>
        <w:ind w:left="720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>SmlouVA</w:t>
      </w:r>
      <w:r w:rsidR="004E509B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 o dílo</w:t>
      </w:r>
    </w:p>
    <w:p w14:paraId="5508585A" w14:textId="77777777" w:rsidR="00D31DC8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>uzavřená podle § 2586 a násl. zák.</w:t>
      </w:r>
      <w:r w:rsidR="00051877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č.</w:t>
      </w:r>
      <w:r w:rsidR="00051877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89/2012 Sb., občanský zákoník</w:t>
      </w:r>
      <w:r w:rsidR="00051877">
        <w:rPr>
          <w:rFonts w:ascii="Times New Roman" w:hAnsi="Times New Roman"/>
          <w:i w:val="0"/>
          <w:lang w:val="cs-CZ"/>
        </w:rPr>
        <w:t>,</w:t>
      </w:r>
      <w:r w:rsidRPr="007D23E0">
        <w:rPr>
          <w:rFonts w:ascii="Times New Roman" w:hAnsi="Times New Roman"/>
          <w:i w:val="0"/>
          <w:lang w:val="cs-CZ"/>
        </w:rPr>
        <w:t xml:space="preserve"> </w:t>
      </w:r>
      <w:r w:rsidR="007F6FDF" w:rsidRPr="007D23E0">
        <w:rPr>
          <w:rFonts w:ascii="Times New Roman" w:hAnsi="Times New Roman"/>
          <w:i w:val="0"/>
          <w:lang w:val="cs-CZ"/>
        </w:rPr>
        <w:t xml:space="preserve">mezi smluvními </w:t>
      </w:r>
    </w:p>
    <w:p w14:paraId="6E11391E" w14:textId="3C32611E" w:rsidR="00B26892" w:rsidRPr="007D23E0" w:rsidRDefault="007F6FDF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>stranami</w:t>
      </w:r>
      <w:r w:rsidR="00051877">
        <w:rPr>
          <w:rFonts w:ascii="Times New Roman" w:hAnsi="Times New Roman"/>
          <w:i w:val="0"/>
          <w:lang w:val="cs-CZ"/>
        </w:rPr>
        <w:t>:</w:t>
      </w:r>
    </w:p>
    <w:p w14:paraId="520DABD9" w14:textId="77777777" w:rsidR="008E11D6" w:rsidRPr="005F1391" w:rsidRDefault="008E11D6" w:rsidP="00C37C59">
      <w:pPr>
        <w:rPr>
          <w:i/>
          <w:sz w:val="24"/>
          <w:szCs w:val="24"/>
        </w:rPr>
      </w:pPr>
    </w:p>
    <w:p w14:paraId="2F8190F2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8A26D62" w14:textId="640B1A97" w:rsidR="007F6FDF" w:rsidRPr="007D23E0" w:rsidRDefault="007F6FDF" w:rsidP="00EE62E6">
      <w:pPr>
        <w:spacing w:line="100" w:lineRule="atLeast"/>
        <w:rPr>
          <w:sz w:val="24"/>
          <w:szCs w:val="24"/>
        </w:rPr>
      </w:pPr>
      <w:r w:rsidRPr="007D23E0">
        <w:rPr>
          <w:b/>
          <w:sz w:val="24"/>
          <w:szCs w:val="24"/>
        </w:rPr>
        <w:t>Armádní Servisní, příspěvková organizace</w:t>
      </w:r>
    </w:p>
    <w:p w14:paraId="2A4AF76F" w14:textId="5F69C663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 xml:space="preserve">Podbabská 1589/1, 160 00 Praha 6 - Dejvice </w:t>
      </w:r>
    </w:p>
    <w:p w14:paraId="190324F5" w14:textId="4EB333E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v</w:t>
      </w:r>
      <w:r w:rsidR="00B42E78">
        <w:rPr>
          <w:sz w:val="24"/>
          <w:szCs w:val="24"/>
        </w:rPr>
        <w:t> obchodním rejstříku</w:t>
      </w:r>
      <w:r w:rsidRPr="007D23E0">
        <w:rPr>
          <w:sz w:val="24"/>
          <w:szCs w:val="24"/>
        </w:rPr>
        <w:t xml:space="preserve"> u Městského soudu v Praze pod </w:t>
      </w:r>
      <w:proofErr w:type="spellStart"/>
      <w:r w:rsidRPr="007D23E0">
        <w:rPr>
          <w:sz w:val="24"/>
          <w:szCs w:val="24"/>
        </w:rPr>
        <w:t>sp</w:t>
      </w:r>
      <w:proofErr w:type="spellEnd"/>
      <w:r w:rsidRPr="007D23E0">
        <w:rPr>
          <w:sz w:val="24"/>
          <w:szCs w:val="24"/>
        </w:rPr>
        <w:t xml:space="preserve">. zn. </w:t>
      </w:r>
      <w:proofErr w:type="spellStart"/>
      <w:r w:rsidRPr="007D23E0">
        <w:rPr>
          <w:sz w:val="24"/>
          <w:szCs w:val="24"/>
        </w:rPr>
        <w:t>P</w:t>
      </w:r>
      <w:r w:rsidR="0006785F">
        <w:rPr>
          <w:sz w:val="24"/>
          <w:szCs w:val="24"/>
        </w:rPr>
        <w:t>r</w:t>
      </w:r>
      <w:proofErr w:type="spellEnd"/>
      <w:r w:rsidR="00B84BD7">
        <w:rPr>
          <w:sz w:val="24"/>
          <w:szCs w:val="24"/>
        </w:rPr>
        <w:t xml:space="preserve"> </w:t>
      </w:r>
      <w:r w:rsidRPr="007D23E0">
        <w:rPr>
          <w:sz w:val="24"/>
          <w:szCs w:val="24"/>
        </w:rPr>
        <w:t>1342</w:t>
      </w:r>
    </w:p>
    <w:p w14:paraId="28AD975C" w14:textId="36FCC0FC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>Ing. Martin</w:t>
      </w:r>
      <w:r w:rsidR="00AE5995">
        <w:rPr>
          <w:sz w:val="24"/>
          <w:szCs w:val="24"/>
        </w:rPr>
        <w:t xml:space="preserve">em </w:t>
      </w:r>
      <w:r w:rsidR="007F6FDF" w:rsidRPr="007D23E0">
        <w:rPr>
          <w:sz w:val="24"/>
          <w:szCs w:val="24"/>
        </w:rPr>
        <w:t>Lehký</w:t>
      </w:r>
      <w:r w:rsidR="00AE5995">
        <w:rPr>
          <w:sz w:val="24"/>
          <w:szCs w:val="24"/>
        </w:rPr>
        <w:t>m</w:t>
      </w:r>
      <w:r w:rsidR="007F6FDF" w:rsidRPr="007D23E0">
        <w:rPr>
          <w:sz w:val="24"/>
          <w:szCs w:val="24"/>
        </w:rPr>
        <w:t>, ředitel</w:t>
      </w:r>
      <w:r w:rsidR="00AE5995">
        <w:rPr>
          <w:sz w:val="24"/>
          <w:szCs w:val="24"/>
        </w:rPr>
        <w:t>em</w:t>
      </w:r>
    </w:p>
    <w:p w14:paraId="26945B6C" w14:textId="04D38F1D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60460580</w:t>
      </w:r>
    </w:p>
    <w:p w14:paraId="2483FE26" w14:textId="69C44F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DIČ: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CZ60460580</w:t>
      </w:r>
    </w:p>
    <w:p w14:paraId="76B9CF51" w14:textId="2B1947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ID datové schránky: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d</w:t>
      </w:r>
      <w:r w:rsidRPr="007D23E0">
        <w:rPr>
          <w:sz w:val="24"/>
          <w:szCs w:val="24"/>
        </w:rPr>
        <w:t>ugmkm6</w:t>
      </w:r>
    </w:p>
    <w:p w14:paraId="51535C9F" w14:textId="03EE16C1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 xml:space="preserve">Bankovní spojení: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024DC7">
        <w:rPr>
          <w:color w:val="000000"/>
          <w:sz w:val="24"/>
        </w:rPr>
        <w:t>XXX</w:t>
      </w:r>
    </w:p>
    <w:p w14:paraId="061525E5" w14:textId="4F9768BF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Číslo účtu: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024DC7">
        <w:rPr>
          <w:color w:val="000000"/>
          <w:sz w:val="24"/>
        </w:rPr>
        <w:t>XXX</w:t>
      </w:r>
    </w:p>
    <w:p w14:paraId="745B6568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714E2EDB" w14:textId="22B077AE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  <w:t>Ing. Martin Lehký, tel. 973 204 090, fax: 973 204 092</w:t>
      </w:r>
      <w:r w:rsidRPr="007D23E0">
        <w:rPr>
          <w:sz w:val="24"/>
          <w:szCs w:val="24"/>
        </w:rPr>
        <w:tab/>
      </w:r>
    </w:p>
    <w:p w14:paraId="442803E3" w14:textId="00F04448" w:rsidR="007F6FDF" w:rsidRDefault="007F6FDF" w:rsidP="00EE62E6">
      <w:pPr>
        <w:pStyle w:val="Odstavecseseznamem"/>
        <w:numPr>
          <w:ilvl w:val="0"/>
          <w:numId w:val="11"/>
        </w:numPr>
        <w:spacing w:line="100" w:lineRule="atLeast"/>
        <w:contextualSpacing/>
        <w:rPr>
          <w:sz w:val="24"/>
          <w:szCs w:val="24"/>
        </w:rPr>
      </w:pPr>
      <w:r w:rsidRPr="007D23E0">
        <w:rPr>
          <w:sz w:val="24"/>
          <w:szCs w:val="24"/>
        </w:rPr>
        <w:t>ve věcech technických:</w:t>
      </w:r>
      <w:r w:rsidRPr="007D23E0">
        <w:rPr>
          <w:sz w:val="24"/>
          <w:szCs w:val="24"/>
        </w:rPr>
        <w:tab/>
      </w:r>
      <w:r w:rsidR="00024DC7">
        <w:rPr>
          <w:color w:val="000000"/>
          <w:sz w:val="24"/>
        </w:rPr>
        <w:t>XXX</w:t>
      </w:r>
    </w:p>
    <w:p w14:paraId="0655E7AF" w14:textId="77777777" w:rsidR="00EE62E6" w:rsidRPr="00EE62E6" w:rsidRDefault="00EE62E6" w:rsidP="00EE62E6">
      <w:pPr>
        <w:pStyle w:val="Odstavecseseznamem"/>
        <w:spacing w:line="100" w:lineRule="atLeast"/>
        <w:ind w:left="480"/>
        <w:contextualSpacing/>
        <w:rPr>
          <w:sz w:val="24"/>
          <w:szCs w:val="24"/>
        </w:rPr>
      </w:pPr>
    </w:p>
    <w:p w14:paraId="4E29E6FE" w14:textId="72C0888F" w:rsidR="007F6FDF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7D23E0">
        <w:rPr>
          <w:sz w:val="24"/>
          <w:szCs w:val="24"/>
          <w:lang w:eastAsia="zh-CN"/>
        </w:rPr>
        <w:t>“)</w:t>
      </w:r>
    </w:p>
    <w:p w14:paraId="755679F6" w14:textId="77777777" w:rsidR="00D53BAC" w:rsidRDefault="00D53BAC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1191BF77" w14:textId="1F6AFDB1" w:rsidR="00D53BAC" w:rsidRPr="007D23E0" w:rsidRDefault="00D53BAC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</w:p>
    <w:p w14:paraId="73A1F322" w14:textId="77777777" w:rsidR="0062219F" w:rsidRDefault="0062219F" w:rsidP="007F6FDF">
      <w:pPr>
        <w:spacing w:line="100" w:lineRule="atLeast"/>
        <w:rPr>
          <w:sz w:val="24"/>
          <w:szCs w:val="24"/>
        </w:rPr>
      </w:pPr>
    </w:p>
    <w:p w14:paraId="6C769572" w14:textId="31448450" w:rsidR="0062219F" w:rsidRPr="0062219F" w:rsidRDefault="0062219F" w:rsidP="007F6FDF">
      <w:pPr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Sdružení pro zpracování PD Náměšť nad Oslavou – vojenská vlečka</w:t>
      </w:r>
    </w:p>
    <w:p w14:paraId="7164ACA2" w14:textId="64D4F490" w:rsidR="00D31DC8" w:rsidRPr="00D31DC8" w:rsidRDefault="00D31DC8" w:rsidP="007F6FDF">
      <w:pPr>
        <w:spacing w:line="100" w:lineRule="atLeast"/>
        <w:rPr>
          <w:b/>
          <w:sz w:val="24"/>
          <w:szCs w:val="24"/>
        </w:rPr>
      </w:pPr>
    </w:p>
    <w:p w14:paraId="7389BBFF" w14:textId="2AB7D6F8" w:rsidR="007F6FDF" w:rsidRPr="007D23E0" w:rsidRDefault="00D31DC8" w:rsidP="00D31DC8">
      <w:pPr>
        <w:spacing w:line="100" w:lineRule="atLeast"/>
        <w:rPr>
          <w:sz w:val="24"/>
          <w:szCs w:val="24"/>
        </w:rPr>
      </w:pPr>
      <w:r w:rsidRPr="00D31DC8">
        <w:rPr>
          <w:b/>
          <w:sz w:val="24"/>
          <w:szCs w:val="24"/>
        </w:rPr>
        <w:t xml:space="preserve">Vedoucí společník: </w:t>
      </w:r>
      <w:r w:rsidRPr="00D31DC8">
        <w:rPr>
          <w:b/>
          <w:sz w:val="24"/>
          <w:szCs w:val="24"/>
        </w:rPr>
        <w:tab/>
      </w:r>
      <w:r w:rsidRPr="00D31DC8">
        <w:rPr>
          <w:b/>
          <w:sz w:val="24"/>
          <w:szCs w:val="24"/>
        </w:rPr>
        <w:tab/>
      </w:r>
      <w:proofErr w:type="spellStart"/>
      <w:r w:rsidRPr="00D31DC8">
        <w:rPr>
          <w:b/>
          <w:sz w:val="24"/>
          <w:szCs w:val="24"/>
        </w:rPr>
        <w:t>Signal</w:t>
      </w:r>
      <w:proofErr w:type="spellEnd"/>
      <w:r w:rsidRPr="00D31DC8">
        <w:rPr>
          <w:b/>
          <w:sz w:val="24"/>
          <w:szCs w:val="24"/>
        </w:rPr>
        <w:t xml:space="preserve"> Projekt s.r.o.</w:t>
      </w:r>
    </w:p>
    <w:p w14:paraId="05FE1F66" w14:textId="0A7BB8DC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D31DC8">
        <w:rPr>
          <w:sz w:val="24"/>
          <w:szCs w:val="24"/>
        </w:rPr>
        <w:t>Vídeňská 546/55, Štýřice, 639 00 Brno</w:t>
      </w:r>
    </w:p>
    <w:p w14:paraId="010745FA" w14:textId="0E617FBD" w:rsidR="007F6FDF" w:rsidRPr="007D23E0" w:rsidRDefault="007F6FDF" w:rsidP="007F6FDF">
      <w:pPr>
        <w:spacing w:line="100" w:lineRule="atLeast"/>
        <w:ind w:left="2127" w:hanging="2127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4D4DDC">
        <w:rPr>
          <w:sz w:val="24"/>
          <w:szCs w:val="24"/>
        </w:rPr>
        <w:t>á/</w:t>
      </w:r>
      <w:r w:rsidRPr="007D23E0">
        <w:rPr>
          <w:sz w:val="24"/>
          <w:szCs w:val="24"/>
        </w:rPr>
        <w:t>ý: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1DC8">
        <w:rPr>
          <w:sz w:val="24"/>
          <w:szCs w:val="24"/>
        </w:rPr>
        <w:t>v obchodním rejstříku u Krajského soudu v Brně, oddíl C</w:t>
      </w:r>
      <w:r w:rsidR="00515112">
        <w:rPr>
          <w:sz w:val="24"/>
          <w:szCs w:val="24"/>
        </w:rPr>
        <w:t>,</w:t>
      </w:r>
      <w:r w:rsidR="00D31DC8">
        <w:rPr>
          <w:sz w:val="24"/>
          <w:szCs w:val="24"/>
        </w:rPr>
        <w:t xml:space="preserve"> vložka 29887</w:t>
      </w:r>
    </w:p>
    <w:p w14:paraId="0F144AF6" w14:textId="65928531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4D4DDC">
        <w:rPr>
          <w:sz w:val="24"/>
          <w:szCs w:val="24"/>
        </w:rPr>
        <w:t>á/</w:t>
      </w:r>
      <w:r>
        <w:rPr>
          <w:sz w:val="24"/>
          <w:szCs w:val="24"/>
        </w:rPr>
        <w:t>ý</w:t>
      </w:r>
      <w:r w:rsidR="007F6FDF" w:rsidRPr="007D23E0">
        <w:rPr>
          <w:sz w:val="24"/>
          <w:szCs w:val="24"/>
        </w:rPr>
        <w:t>:</w:t>
      </w:r>
      <w:r w:rsidR="007F6FDF" w:rsidRPr="007D23E0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ab/>
      </w:r>
      <w:r w:rsidR="00024DEE">
        <w:rPr>
          <w:sz w:val="24"/>
          <w:szCs w:val="24"/>
        </w:rPr>
        <w:t xml:space="preserve">            </w:t>
      </w:r>
      <w:r w:rsidR="00024DC7">
        <w:rPr>
          <w:sz w:val="24"/>
          <w:szCs w:val="24"/>
        </w:rPr>
        <w:t>XXX</w:t>
      </w:r>
      <w:r w:rsidR="00D31DC8">
        <w:rPr>
          <w:sz w:val="24"/>
          <w:szCs w:val="24"/>
        </w:rPr>
        <w:t>, jednatelem</w:t>
      </w:r>
      <w:r w:rsidR="0062219F">
        <w:rPr>
          <w:sz w:val="24"/>
          <w:szCs w:val="24"/>
        </w:rPr>
        <w:t xml:space="preserve"> </w:t>
      </w:r>
    </w:p>
    <w:p w14:paraId="188C6942" w14:textId="105318C6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D31DC8" w:rsidRPr="00A118BA">
        <w:rPr>
          <w:sz w:val="24"/>
          <w:szCs w:val="24"/>
        </w:rPr>
        <w:t>25525441</w:t>
      </w:r>
    </w:p>
    <w:p w14:paraId="5DAEB632" w14:textId="4E716C26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DIČ: 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D31DC8">
        <w:rPr>
          <w:sz w:val="24"/>
          <w:szCs w:val="24"/>
        </w:rPr>
        <w:t>CZ25525441</w:t>
      </w:r>
    </w:p>
    <w:p w14:paraId="12907A9D" w14:textId="3F89BD06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ID datové schránky: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62219F" w:rsidRPr="0062219F">
        <w:rPr>
          <w:sz w:val="24"/>
          <w:szCs w:val="24"/>
        </w:rPr>
        <w:t>swz2av2</w:t>
      </w:r>
    </w:p>
    <w:p w14:paraId="4BBC9E1E" w14:textId="67F11A4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Bankovní spojení: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024DC7">
        <w:rPr>
          <w:sz w:val="24"/>
          <w:szCs w:val="24"/>
        </w:rPr>
        <w:t>XXX</w:t>
      </w:r>
    </w:p>
    <w:p w14:paraId="1E0AD0DF" w14:textId="5A5AFF39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Číslo účtu: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024DC7">
        <w:rPr>
          <w:sz w:val="24"/>
          <w:szCs w:val="24"/>
        </w:rPr>
        <w:t>XXX</w:t>
      </w:r>
    </w:p>
    <w:p w14:paraId="1FFBCB0A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19A8F1D0" w14:textId="307D6733" w:rsidR="007F6FDF" w:rsidRPr="007D23E0" w:rsidRDefault="00A118BA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 w:rsidR="00024DC7">
        <w:rPr>
          <w:sz w:val="24"/>
          <w:szCs w:val="24"/>
        </w:rPr>
        <w:t>XXX</w:t>
      </w:r>
    </w:p>
    <w:p w14:paraId="01516E5D" w14:textId="0AAB2A70" w:rsidR="007F6FDF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rPr>
          <w:sz w:val="24"/>
          <w:szCs w:val="24"/>
        </w:rPr>
      </w:pPr>
      <w:r w:rsidRPr="007D23E0">
        <w:rPr>
          <w:sz w:val="24"/>
          <w:szCs w:val="24"/>
        </w:rPr>
        <w:t>ve věcech technických:</w:t>
      </w:r>
      <w:r w:rsidRPr="007D23E0">
        <w:rPr>
          <w:sz w:val="24"/>
          <w:szCs w:val="24"/>
        </w:rPr>
        <w:tab/>
      </w:r>
      <w:r w:rsidR="00024DC7">
        <w:rPr>
          <w:sz w:val="24"/>
          <w:szCs w:val="24"/>
        </w:rPr>
        <w:t>XXX</w:t>
      </w:r>
    </w:p>
    <w:p w14:paraId="6822B67F" w14:textId="77777777" w:rsidR="00A118BA" w:rsidRDefault="00A118BA" w:rsidP="00A118BA">
      <w:pPr>
        <w:spacing w:line="100" w:lineRule="atLeast"/>
        <w:contextualSpacing/>
        <w:rPr>
          <w:sz w:val="24"/>
          <w:szCs w:val="24"/>
        </w:rPr>
      </w:pPr>
    </w:p>
    <w:p w14:paraId="1A70E69B" w14:textId="46C1EA77" w:rsidR="00A118BA" w:rsidRPr="00A118BA" w:rsidRDefault="00A118BA" w:rsidP="00A118BA">
      <w:pPr>
        <w:spacing w:line="100" w:lineRule="atLeast"/>
        <w:contextualSpacing/>
        <w:rPr>
          <w:b/>
          <w:sz w:val="24"/>
          <w:szCs w:val="24"/>
        </w:rPr>
      </w:pPr>
      <w:r w:rsidRPr="00A118BA">
        <w:rPr>
          <w:b/>
          <w:sz w:val="24"/>
          <w:szCs w:val="24"/>
        </w:rPr>
        <w:t xml:space="preserve">Společník: </w:t>
      </w:r>
      <w:r w:rsidRPr="00A118BA">
        <w:rPr>
          <w:b/>
          <w:sz w:val="24"/>
          <w:szCs w:val="24"/>
        </w:rPr>
        <w:tab/>
      </w:r>
      <w:r w:rsidRPr="00A118BA">
        <w:rPr>
          <w:b/>
          <w:sz w:val="24"/>
          <w:szCs w:val="24"/>
        </w:rPr>
        <w:tab/>
      </w:r>
      <w:r w:rsidRPr="00A118BA">
        <w:rPr>
          <w:b/>
          <w:sz w:val="24"/>
          <w:szCs w:val="24"/>
        </w:rPr>
        <w:tab/>
        <w:t>DMC Havlíčkův Brod s.r.o.</w:t>
      </w:r>
    </w:p>
    <w:p w14:paraId="2B32610D" w14:textId="2071626A" w:rsidR="00A118BA" w:rsidRDefault="00A118BA" w:rsidP="00A118BA">
      <w:pPr>
        <w:spacing w:line="10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Průmyslová 941, 580 01 Havlíčkův Brod</w:t>
      </w:r>
    </w:p>
    <w:p w14:paraId="10296E19" w14:textId="0BCB394A" w:rsidR="00A118BA" w:rsidRDefault="00A118BA" w:rsidP="00A118BA">
      <w:pPr>
        <w:spacing w:line="100" w:lineRule="atLeast"/>
        <w:ind w:left="2880" w:hanging="2880"/>
        <w:contextualSpacing/>
        <w:rPr>
          <w:sz w:val="24"/>
          <w:szCs w:val="24"/>
        </w:rPr>
      </w:pPr>
      <w:r>
        <w:rPr>
          <w:sz w:val="24"/>
          <w:szCs w:val="24"/>
        </w:rPr>
        <w:t>Zapsaná/ý:</w:t>
      </w:r>
      <w:r>
        <w:rPr>
          <w:sz w:val="24"/>
          <w:szCs w:val="24"/>
        </w:rPr>
        <w:tab/>
        <w:t>v obchodním rejstříku u Krajského soudu v Hradci Králové, oddíl C</w:t>
      </w:r>
      <w:r w:rsidR="00515112">
        <w:rPr>
          <w:sz w:val="24"/>
          <w:szCs w:val="24"/>
        </w:rPr>
        <w:t>,</w:t>
      </w:r>
      <w:r>
        <w:rPr>
          <w:sz w:val="24"/>
          <w:szCs w:val="24"/>
        </w:rPr>
        <w:t xml:space="preserve"> vložka 12926</w:t>
      </w:r>
    </w:p>
    <w:p w14:paraId="523E22A9" w14:textId="48C1ED6D" w:rsidR="00A118BA" w:rsidRDefault="00A118BA" w:rsidP="00A118BA">
      <w:pPr>
        <w:spacing w:line="100" w:lineRule="atLeast"/>
        <w:ind w:left="2880" w:hanging="2880"/>
        <w:contextualSpacing/>
        <w:rPr>
          <w:sz w:val="24"/>
          <w:szCs w:val="24"/>
        </w:rPr>
      </w:pPr>
      <w:r>
        <w:rPr>
          <w:sz w:val="24"/>
          <w:szCs w:val="24"/>
        </w:rPr>
        <w:t>Zastoupená/ý:</w:t>
      </w:r>
      <w:r>
        <w:rPr>
          <w:sz w:val="24"/>
          <w:szCs w:val="24"/>
        </w:rPr>
        <w:tab/>
      </w:r>
      <w:r w:rsidR="00024DC7">
        <w:rPr>
          <w:sz w:val="24"/>
          <w:szCs w:val="24"/>
        </w:rPr>
        <w:t>XXX</w:t>
      </w:r>
      <w:r>
        <w:rPr>
          <w:sz w:val="24"/>
          <w:szCs w:val="24"/>
        </w:rPr>
        <w:t xml:space="preserve"> jednatelem</w:t>
      </w:r>
      <w:r w:rsidR="0062219F">
        <w:rPr>
          <w:sz w:val="24"/>
          <w:szCs w:val="24"/>
        </w:rPr>
        <w:t xml:space="preserve"> </w:t>
      </w:r>
    </w:p>
    <w:p w14:paraId="62EBA029" w14:textId="1DCCA9F4" w:rsidR="00A118BA" w:rsidRDefault="00A118BA" w:rsidP="00A118BA">
      <w:pPr>
        <w:spacing w:line="100" w:lineRule="atLeast"/>
        <w:ind w:left="2880" w:hanging="28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>25284525</w:t>
      </w:r>
    </w:p>
    <w:p w14:paraId="4FA0B82D" w14:textId="429FF45B" w:rsidR="00A118BA" w:rsidRDefault="00A118BA" w:rsidP="00A118BA">
      <w:pPr>
        <w:spacing w:line="100" w:lineRule="atLeast"/>
        <w:ind w:left="2880" w:hanging="2880"/>
        <w:contextualSpacing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CZ25284525</w:t>
      </w:r>
    </w:p>
    <w:p w14:paraId="6450D890" w14:textId="71E24F60" w:rsidR="0062219F" w:rsidRDefault="0062219F" w:rsidP="00A118BA">
      <w:pPr>
        <w:spacing w:line="100" w:lineRule="atLeast"/>
        <w:ind w:left="2880" w:hanging="2880"/>
        <w:contextualSpacing/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  <w:t>tqqzap6</w:t>
      </w:r>
    </w:p>
    <w:p w14:paraId="63CCCB4B" w14:textId="77777777" w:rsidR="00A118BA" w:rsidRPr="00A118BA" w:rsidRDefault="00A118BA" w:rsidP="00A118BA">
      <w:pPr>
        <w:spacing w:line="100" w:lineRule="atLeast"/>
        <w:ind w:left="2880" w:hanging="2880"/>
        <w:contextualSpacing/>
        <w:rPr>
          <w:sz w:val="24"/>
          <w:szCs w:val="24"/>
        </w:rPr>
      </w:pPr>
    </w:p>
    <w:p w14:paraId="2C03A94C" w14:textId="77777777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3BB8D973" w14:textId="726E7E0E" w:rsidR="00A35C8B" w:rsidRDefault="007F6FDF" w:rsidP="00651ED9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zhotovitel</w:t>
      </w:r>
      <w:r w:rsidRPr="007D23E0">
        <w:rPr>
          <w:sz w:val="24"/>
          <w:szCs w:val="24"/>
          <w:lang w:eastAsia="zh-CN"/>
        </w:rPr>
        <w:t>“</w:t>
      </w:r>
      <w:r w:rsidR="00D53BAC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7D23E0">
        <w:rPr>
          <w:sz w:val="24"/>
          <w:szCs w:val="24"/>
          <w:lang w:eastAsia="zh-CN"/>
        </w:rPr>
        <w:t>).</w:t>
      </w:r>
      <w:r w:rsidR="005F1391">
        <w:rPr>
          <w:sz w:val="24"/>
          <w:szCs w:val="24"/>
          <w:lang w:eastAsia="zh-CN"/>
        </w:rPr>
        <w:t xml:space="preserve"> </w:t>
      </w:r>
    </w:p>
    <w:p w14:paraId="0D6E276B" w14:textId="77777777" w:rsidR="00A118BA" w:rsidRPr="00651ED9" w:rsidRDefault="00A118BA" w:rsidP="00651ED9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3D7AEA8B" w14:textId="77777777" w:rsidR="00B44B2F" w:rsidRPr="00C43B98" w:rsidRDefault="00B44B2F" w:rsidP="00B44B2F">
      <w:pPr>
        <w:ind w:left="-284"/>
        <w:jc w:val="both"/>
        <w:rPr>
          <w:sz w:val="24"/>
        </w:rPr>
      </w:pPr>
    </w:p>
    <w:p w14:paraId="2F84A133" w14:textId="73DFD9C5" w:rsidR="00A35C8B" w:rsidRPr="00AE5995" w:rsidRDefault="00A35C8B" w:rsidP="00AE5995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  <w:lang w:eastAsia="zh-CN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lastRenderedPageBreak/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="005F1391"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34FF4B21" w14:textId="4E24E52D" w:rsidR="00AE5995" w:rsidRDefault="00AE5995" w:rsidP="007A16C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zhotovitele provést pro objednatele řádně a včas, na svůj náklad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nebezpečí dílo specifikované v čl. II</w:t>
      </w:r>
      <w:r w:rsidR="003065F9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 za podmínek touto smlouvou stanovených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závazek objednatele dílo převzít a zaplatit sjednanou cenu.</w:t>
      </w:r>
    </w:p>
    <w:p w14:paraId="29EF8EEF" w14:textId="77777777" w:rsidR="00D575A9" w:rsidRDefault="00D575A9" w:rsidP="007A16CB">
      <w:pPr>
        <w:spacing w:before="120"/>
        <w:jc w:val="both"/>
        <w:rPr>
          <w:sz w:val="24"/>
          <w:szCs w:val="24"/>
        </w:rPr>
      </w:pPr>
    </w:p>
    <w:p w14:paraId="44DE14FC" w14:textId="6DB2596B" w:rsidR="00AE5995" w:rsidRPr="003065F9" w:rsidRDefault="00AE5995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II. Předmět díla</w:t>
      </w:r>
    </w:p>
    <w:p w14:paraId="4AB9A1D3" w14:textId="481C959F" w:rsidR="00AE5995" w:rsidRDefault="00697A5E" w:rsidP="007A16CB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 xml:space="preserve">Předmětem </w:t>
      </w:r>
      <w:r w:rsidR="00AE5995" w:rsidRPr="003065F9">
        <w:rPr>
          <w:sz w:val="24"/>
          <w:szCs w:val="24"/>
        </w:rPr>
        <w:t xml:space="preserve">díla je zpracování projektové dokumentace (dále jen „PD“) na </w:t>
      </w:r>
      <w:r w:rsidR="00FB0EB3">
        <w:rPr>
          <w:sz w:val="24"/>
          <w:szCs w:val="24"/>
        </w:rPr>
        <w:t xml:space="preserve">realizaci stavebních prací </w:t>
      </w:r>
      <w:r w:rsidR="00B11A08">
        <w:rPr>
          <w:sz w:val="24"/>
          <w:szCs w:val="24"/>
        </w:rPr>
        <w:t xml:space="preserve">spočívajících v odstranění stávajícího přejezdového zabezpečovacího zařízení typu VÚD </w:t>
      </w:r>
      <w:r w:rsidR="00B12860" w:rsidRPr="003065F9">
        <w:rPr>
          <w:sz w:val="24"/>
          <w:szCs w:val="24"/>
        </w:rPr>
        <w:t xml:space="preserve">včetně </w:t>
      </w:r>
      <w:r w:rsidR="00D80768" w:rsidRPr="00703BCE">
        <w:rPr>
          <w:sz w:val="24"/>
          <w:szCs w:val="24"/>
        </w:rPr>
        <w:t xml:space="preserve">projednání </w:t>
      </w:r>
      <w:r w:rsidR="00A0703D" w:rsidRPr="00703BCE">
        <w:rPr>
          <w:sz w:val="24"/>
          <w:szCs w:val="24"/>
        </w:rPr>
        <w:t>a </w:t>
      </w:r>
      <w:r w:rsidR="00D80768" w:rsidRPr="00703BCE">
        <w:rPr>
          <w:sz w:val="24"/>
          <w:szCs w:val="24"/>
        </w:rPr>
        <w:t>odsouhlasení PD všemi dotčenými orgány státní</w:t>
      </w:r>
      <w:r w:rsidR="000E6C9D" w:rsidRPr="00703BCE">
        <w:rPr>
          <w:sz w:val="24"/>
          <w:szCs w:val="24"/>
        </w:rPr>
        <w:t xml:space="preserve"> </w:t>
      </w:r>
      <w:r w:rsidR="00D80768" w:rsidRPr="00703BCE">
        <w:rPr>
          <w:sz w:val="24"/>
          <w:szCs w:val="24"/>
        </w:rPr>
        <w:t>/</w:t>
      </w:r>
      <w:r w:rsidR="000E6C9D" w:rsidRPr="00703BCE">
        <w:rPr>
          <w:sz w:val="24"/>
          <w:szCs w:val="24"/>
        </w:rPr>
        <w:t xml:space="preserve"> </w:t>
      </w:r>
      <w:r w:rsidR="00D80768" w:rsidRPr="00703BCE">
        <w:rPr>
          <w:sz w:val="24"/>
          <w:szCs w:val="24"/>
        </w:rPr>
        <w:t>vojenské správy</w:t>
      </w:r>
      <w:r w:rsidR="000B68EC" w:rsidRPr="00703BCE">
        <w:rPr>
          <w:sz w:val="24"/>
          <w:szCs w:val="24"/>
        </w:rPr>
        <w:t> </w:t>
      </w:r>
      <w:r w:rsidR="00B12860" w:rsidRPr="00703BCE">
        <w:rPr>
          <w:sz w:val="24"/>
          <w:szCs w:val="24"/>
        </w:rPr>
        <w:t>v rozsahu pro provedení stavby dle podmínek a rozsahu obecného zadání.</w:t>
      </w:r>
      <w:r w:rsidR="00B12860" w:rsidRPr="003065F9">
        <w:rPr>
          <w:sz w:val="24"/>
          <w:szCs w:val="24"/>
        </w:rPr>
        <w:t xml:space="preserve"> </w:t>
      </w:r>
    </w:p>
    <w:p w14:paraId="3D6047A7" w14:textId="77777777" w:rsidR="0076006C" w:rsidRPr="0076006C" w:rsidRDefault="0076006C" w:rsidP="0076006C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5970EE5F" w14:textId="5D33E65A" w:rsidR="007A16CB" w:rsidRPr="00C43B98" w:rsidRDefault="000E6C9D" w:rsidP="001F448E">
      <w:pPr>
        <w:spacing w:before="120" w:after="240"/>
        <w:ind w:left="284"/>
        <w:jc w:val="both"/>
        <w:rPr>
          <w:sz w:val="24"/>
          <w:szCs w:val="24"/>
        </w:rPr>
      </w:pPr>
      <w:r w:rsidRPr="00C43B98">
        <w:rPr>
          <w:sz w:val="24"/>
          <w:szCs w:val="24"/>
          <w:lang w:eastAsia="ar-SA"/>
        </w:rPr>
        <w:t>PD</w:t>
      </w:r>
      <w:r w:rsidR="007A16CB" w:rsidRPr="00C43B98">
        <w:rPr>
          <w:sz w:val="24"/>
          <w:szCs w:val="24"/>
          <w:lang w:eastAsia="ar-SA"/>
        </w:rPr>
        <w:t xml:space="preserve"> pro provádění stavby a tendrová </w:t>
      </w:r>
      <w:r w:rsidRPr="00C43B98">
        <w:rPr>
          <w:sz w:val="24"/>
          <w:szCs w:val="24"/>
          <w:lang w:eastAsia="ar-SA"/>
        </w:rPr>
        <w:t>PD</w:t>
      </w:r>
      <w:r w:rsidR="007A16CB" w:rsidRPr="00C43B98">
        <w:rPr>
          <w:sz w:val="24"/>
          <w:szCs w:val="24"/>
          <w:lang w:eastAsia="ar-SA"/>
        </w:rPr>
        <w:t xml:space="preserve"> pro výběr zhotovitele, soupis stavebních prací, dodávek </w:t>
      </w:r>
      <w:r w:rsidR="00A0703D" w:rsidRPr="00C43B98">
        <w:rPr>
          <w:sz w:val="24"/>
          <w:szCs w:val="24"/>
          <w:lang w:eastAsia="ar-SA"/>
        </w:rPr>
        <w:t>a</w:t>
      </w:r>
      <w:r w:rsidR="00A0703D">
        <w:rPr>
          <w:sz w:val="24"/>
          <w:szCs w:val="24"/>
          <w:lang w:eastAsia="ar-SA"/>
        </w:rPr>
        <w:t> </w:t>
      </w:r>
      <w:r w:rsidR="007A16CB" w:rsidRPr="00C43B98">
        <w:rPr>
          <w:sz w:val="24"/>
          <w:szCs w:val="24"/>
          <w:lang w:eastAsia="ar-SA"/>
        </w:rPr>
        <w:t xml:space="preserve">služeb vč. výkazu výměr a položkový rozpočet musí být vypracovány v souladu se </w:t>
      </w:r>
      <w:r w:rsidR="007A16CB" w:rsidRPr="00C43B98">
        <w:rPr>
          <w:sz w:val="24"/>
          <w:szCs w:val="24"/>
        </w:rPr>
        <w:t>zákonem č</w:t>
      </w:r>
      <w:r w:rsidR="00A0703D" w:rsidRPr="00C43B98">
        <w:rPr>
          <w:sz w:val="24"/>
          <w:szCs w:val="24"/>
        </w:rPr>
        <w:t>.</w:t>
      </w:r>
      <w:r w:rsidR="00A0703D">
        <w:rPr>
          <w:sz w:val="24"/>
          <w:szCs w:val="24"/>
        </w:rPr>
        <w:t> </w:t>
      </w:r>
      <w:r w:rsidR="007A16CB" w:rsidRPr="00C43B98">
        <w:rPr>
          <w:sz w:val="24"/>
          <w:szCs w:val="24"/>
        </w:rPr>
        <w:t>134/2016 Sb., o zadávání veřejných zakázek</w:t>
      </w:r>
      <w:r w:rsidR="007A16CB" w:rsidRPr="00C43B98">
        <w:rPr>
          <w:sz w:val="24"/>
          <w:szCs w:val="24"/>
          <w:lang w:eastAsia="ar-SA"/>
        </w:rPr>
        <w:t xml:space="preserve">, v platném znění </w:t>
      </w:r>
      <w:r w:rsidR="00B42E78">
        <w:rPr>
          <w:sz w:val="24"/>
          <w:szCs w:val="24"/>
          <w:lang w:eastAsia="ar-SA"/>
        </w:rPr>
        <w:t>(dále jen „zákon“)</w:t>
      </w:r>
      <w:r w:rsidR="00EE536F">
        <w:rPr>
          <w:sz w:val="24"/>
          <w:szCs w:val="24"/>
          <w:lang w:eastAsia="ar-SA"/>
        </w:rPr>
        <w:t xml:space="preserve"> </w:t>
      </w:r>
      <w:r w:rsidR="007A16CB" w:rsidRPr="00C43B98">
        <w:rPr>
          <w:sz w:val="24"/>
          <w:szCs w:val="24"/>
          <w:lang w:eastAsia="ar-SA"/>
        </w:rPr>
        <w:t xml:space="preserve">a </w:t>
      </w:r>
      <w:r w:rsidR="00EE536F">
        <w:rPr>
          <w:sz w:val="24"/>
          <w:szCs w:val="24"/>
          <w:lang w:eastAsia="ar-SA"/>
        </w:rPr>
        <w:t>v</w:t>
      </w:r>
      <w:r w:rsidR="007A16CB" w:rsidRPr="00C43B98">
        <w:rPr>
          <w:sz w:val="24"/>
          <w:szCs w:val="24"/>
          <w:lang w:eastAsia="ar-SA"/>
        </w:rPr>
        <w:t>yhláškou č</w:t>
      </w:r>
      <w:r w:rsidR="003065F9">
        <w:rPr>
          <w:sz w:val="24"/>
          <w:szCs w:val="24"/>
          <w:lang w:eastAsia="ar-SA"/>
        </w:rPr>
        <w:t>. </w:t>
      </w:r>
      <w:r w:rsidR="007A16CB" w:rsidRPr="00C43B98">
        <w:rPr>
          <w:sz w:val="24"/>
          <w:szCs w:val="24"/>
          <w:lang w:eastAsia="ar-SA"/>
        </w:rPr>
        <w:t xml:space="preserve">169/2016 Sb., </w:t>
      </w:r>
      <w:r w:rsidR="00A0703D" w:rsidRPr="00C43B98">
        <w:rPr>
          <w:sz w:val="24"/>
          <w:szCs w:val="24"/>
          <w:lang w:eastAsia="ar-SA"/>
        </w:rPr>
        <w:t>o</w:t>
      </w:r>
      <w:r w:rsidR="00A0703D">
        <w:rPr>
          <w:sz w:val="24"/>
          <w:szCs w:val="24"/>
          <w:lang w:eastAsia="ar-SA"/>
        </w:rPr>
        <w:t> </w:t>
      </w:r>
      <w:r w:rsidR="007A16CB" w:rsidRPr="00C43B98">
        <w:rPr>
          <w:sz w:val="24"/>
          <w:szCs w:val="24"/>
          <w:lang w:eastAsia="ar-SA"/>
        </w:rPr>
        <w:t>stanovení rozsahu dokumentace veřejné zakázky na stavební práce a soupisu stavebních prací, dodávek a služeb s výkazem výměr</w:t>
      </w:r>
      <w:r w:rsidR="004D4DDC">
        <w:rPr>
          <w:sz w:val="24"/>
          <w:szCs w:val="24"/>
          <w:lang w:eastAsia="ar-SA"/>
        </w:rPr>
        <w:t xml:space="preserve"> (dále jen „vyhláška“)</w:t>
      </w:r>
      <w:r w:rsidR="00A0703D">
        <w:rPr>
          <w:sz w:val="24"/>
          <w:szCs w:val="24"/>
          <w:lang w:eastAsia="ar-SA"/>
        </w:rPr>
        <w:t xml:space="preserve"> </w:t>
      </w:r>
      <w:r w:rsidR="007A16CB" w:rsidRPr="00C43B98">
        <w:rPr>
          <w:sz w:val="24"/>
          <w:szCs w:val="24"/>
          <w:lang w:eastAsia="ar-SA"/>
        </w:rPr>
        <w:t>a dalších souvisejících předpisů a to tak, aby splňoval</w:t>
      </w:r>
      <w:r w:rsidR="003065F9">
        <w:rPr>
          <w:sz w:val="24"/>
          <w:szCs w:val="24"/>
          <w:lang w:eastAsia="ar-SA"/>
        </w:rPr>
        <w:t>y</w:t>
      </w:r>
      <w:r w:rsidR="007A16CB" w:rsidRPr="00C43B98">
        <w:rPr>
          <w:sz w:val="24"/>
          <w:szCs w:val="24"/>
          <w:lang w:eastAsia="ar-SA"/>
        </w:rPr>
        <w:t xml:space="preserve"> požadavky zákona na zadávací dokumentaci a technické podmínky. </w:t>
      </w:r>
    </w:p>
    <w:p w14:paraId="5C759185" w14:textId="424A6E33" w:rsidR="00B12860" w:rsidRPr="003065F9" w:rsidRDefault="004004F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Zhotovitel se zavazuje provést dílo v následujícím rozsahu:</w:t>
      </w:r>
    </w:p>
    <w:p w14:paraId="263B3A38" w14:textId="67BA6EAE" w:rsidR="004D4B30" w:rsidRPr="004D4B30" w:rsidRDefault="00B12860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color w:val="FF0000"/>
          <w:sz w:val="24"/>
          <w:szCs w:val="24"/>
        </w:rPr>
      </w:pPr>
      <w:r w:rsidRPr="003B67FD">
        <w:rPr>
          <w:sz w:val="24"/>
          <w:szCs w:val="24"/>
        </w:rPr>
        <w:t xml:space="preserve">Zpracovat </w:t>
      </w:r>
      <w:r w:rsidR="000E6C9D" w:rsidRPr="003B67FD">
        <w:rPr>
          <w:sz w:val="24"/>
          <w:szCs w:val="24"/>
        </w:rPr>
        <w:t>PD</w:t>
      </w:r>
      <w:r w:rsidRPr="003B67FD">
        <w:rPr>
          <w:sz w:val="24"/>
          <w:szCs w:val="24"/>
        </w:rPr>
        <w:t xml:space="preserve"> </w:t>
      </w:r>
      <w:r w:rsidR="00F60DD4" w:rsidRPr="003B67FD">
        <w:rPr>
          <w:sz w:val="24"/>
          <w:szCs w:val="24"/>
        </w:rPr>
        <w:t xml:space="preserve">stavby dle přílohy </w:t>
      </w:r>
      <w:r w:rsidR="003B67FD" w:rsidRPr="003B67FD">
        <w:rPr>
          <w:sz w:val="24"/>
          <w:szCs w:val="24"/>
        </w:rPr>
        <w:t>4 vyhlášky č. 146/2008 Sb., o rozsahu projektové dokumentace dopravních staveb,</w:t>
      </w:r>
      <w:r w:rsidRPr="003B67FD">
        <w:rPr>
          <w:sz w:val="24"/>
          <w:szCs w:val="24"/>
        </w:rPr>
        <w:t>.</w:t>
      </w:r>
      <w:r w:rsidR="00F60DD4" w:rsidRPr="007D23E0">
        <w:rPr>
          <w:sz w:val="24"/>
          <w:szCs w:val="24"/>
        </w:rPr>
        <w:t xml:space="preserve"> </w:t>
      </w:r>
      <w:r w:rsidR="00F60DD4" w:rsidRPr="00E70CD6">
        <w:rPr>
          <w:sz w:val="24"/>
          <w:szCs w:val="24"/>
        </w:rPr>
        <w:t>v</w:t>
      </w:r>
      <w:r w:rsidR="00E70CD6" w:rsidRPr="00E70CD6">
        <w:rPr>
          <w:sz w:val="24"/>
          <w:szCs w:val="24"/>
        </w:rPr>
        <w:t>e znění pozdějších předpisů</w:t>
      </w:r>
      <w:r w:rsidR="00F60DD4" w:rsidRPr="007D23E0">
        <w:rPr>
          <w:sz w:val="24"/>
          <w:szCs w:val="24"/>
        </w:rPr>
        <w:t xml:space="preserve"> a</w:t>
      </w:r>
      <w:r w:rsidR="003065F9">
        <w:rPr>
          <w:sz w:val="24"/>
          <w:szCs w:val="24"/>
        </w:rPr>
        <w:t> </w:t>
      </w:r>
      <w:r w:rsidRPr="007D23E0">
        <w:rPr>
          <w:sz w:val="24"/>
          <w:szCs w:val="24"/>
        </w:rPr>
        <w:t>vyhlášky č. 268/2009 Sb., o technických požadavcích na stavby, ve znění pozdějších předpisů v</w:t>
      </w:r>
      <w:r w:rsidR="004D4B30">
        <w:rPr>
          <w:sz w:val="24"/>
          <w:szCs w:val="24"/>
        </w:rPr>
        <w:t> </w:t>
      </w:r>
      <w:r w:rsidRPr="007D23E0">
        <w:rPr>
          <w:sz w:val="24"/>
          <w:szCs w:val="24"/>
        </w:rPr>
        <w:t>rozsahu</w:t>
      </w:r>
      <w:r w:rsidR="004D4B30">
        <w:rPr>
          <w:sz w:val="24"/>
          <w:szCs w:val="24"/>
        </w:rPr>
        <w:t>:</w:t>
      </w:r>
    </w:p>
    <w:p w14:paraId="0F5D6306" w14:textId="45219F4E" w:rsidR="00B84BD7" w:rsidRPr="00B84BD7" w:rsidRDefault="004D4B30" w:rsidP="002C0776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4D4B30">
        <w:rPr>
          <w:sz w:val="24"/>
          <w:szCs w:val="24"/>
        </w:rPr>
        <w:t xml:space="preserve">dokumentace </w:t>
      </w:r>
      <w:r w:rsidR="00B84BD7">
        <w:rPr>
          <w:sz w:val="24"/>
          <w:szCs w:val="24"/>
        </w:rPr>
        <w:t xml:space="preserve">k provádění </w:t>
      </w:r>
      <w:proofErr w:type="gramStart"/>
      <w:r w:rsidR="00B84BD7">
        <w:rPr>
          <w:sz w:val="24"/>
          <w:szCs w:val="24"/>
        </w:rPr>
        <w:t xml:space="preserve">stavby </w:t>
      </w:r>
      <w:r w:rsidRPr="004D4B30">
        <w:rPr>
          <w:sz w:val="24"/>
          <w:szCs w:val="24"/>
        </w:rPr>
        <w:t xml:space="preserve"> (</w:t>
      </w:r>
      <w:proofErr w:type="gramEnd"/>
      <w:r w:rsidRPr="004D4B30">
        <w:rPr>
          <w:sz w:val="24"/>
          <w:szCs w:val="24"/>
        </w:rPr>
        <w:t>„D</w:t>
      </w:r>
      <w:r w:rsidR="00B84BD7">
        <w:rPr>
          <w:sz w:val="24"/>
          <w:szCs w:val="24"/>
        </w:rPr>
        <w:t>PS</w:t>
      </w:r>
      <w:r w:rsidRPr="004D4B30">
        <w:rPr>
          <w:sz w:val="24"/>
          <w:szCs w:val="24"/>
        </w:rPr>
        <w:t>“)</w:t>
      </w:r>
      <w:r w:rsidR="003065F9">
        <w:rPr>
          <w:sz w:val="24"/>
          <w:szCs w:val="24"/>
        </w:rPr>
        <w:t>,</w:t>
      </w:r>
    </w:p>
    <w:p w14:paraId="255C8172" w14:textId="40EEA258" w:rsidR="00B12860" w:rsidRPr="00EE536F" w:rsidRDefault="003065F9" w:rsidP="004D4B30">
      <w:pPr>
        <w:pStyle w:val="Odstavecseseznamem"/>
        <w:spacing w:before="120"/>
        <w:ind w:left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 to </w:t>
      </w:r>
      <w:r w:rsidR="00DE1C1D" w:rsidRPr="007D23E0">
        <w:rPr>
          <w:sz w:val="24"/>
          <w:szCs w:val="24"/>
        </w:rPr>
        <w:t>včetně všech návazných profesí</w:t>
      </w:r>
      <w:r w:rsidR="00B12860" w:rsidRPr="007D23E0">
        <w:rPr>
          <w:sz w:val="24"/>
          <w:szCs w:val="24"/>
        </w:rPr>
        <w:t>. Do PD zapracovat požadavky vyplývající ze stavebního řízení.</w:t>
      </w:r>
      <w:r w:rsidR="00EE536F">
        <w:rPr>
          <w:sz w:val="24"/>
          <w:szCs w:val="24"/>
        </w:rPr>
        <w:t xml:space="preserve"> </w:t>
      </w:r>
    </w:p>
    <w:p w14:paraId="5B1A8D30" w14:textId="77777777" w:rsidR="004D4B30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t>Projednat a odsouhlasit P</w:t>
      </w:r>
      <w:r w:rsidR="00B078DC" w:rsidRPr="00BC69A9">
        <w:rPr>
          <w:sz w:val="24"/>
          <w:szCs w:val="24"/>
        </w:rPr>
        <w:t xml:space="preserve">D všemi dotčenými orgány státní a </w:t>
      </w:r>
      <w:r w:rsidRPr="00BC69A9">
        <w:rPr>
          <w:sz w:val="24"/>
          <w:szCs w:val="24"/>
        </w:rPr>
        <w:t>vojenské správy.</w:t>
      </w:r>
    </w:p>
    <w:p w14:paraId="43DEE759" w14:textId="0ACA871B" w:rsidR="00A0283E" w:rsidRPr="00C43B98" w:rsidRDefault="00B42E78" w:rsidP="002F2DD5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Zajistit i</w:t>
      </w:r>
      <w:r w:rsidR="00176253" w:rsidRPr="00BC69A9">
        <w:rPr>
          <w:sz w:val="24"/>
          <w:szCs w:val="24"/>
        </w:rPr>
        <w:t>nženýrsk</w:t>
      </w:r>
      <w:r>
        <w:rPr>
          <w:sz w:val="24"/>
          <w:szCs w:val="24"/>
        </w:rPr>
        <w:t>ou</w:t>
      </w:r>
      <w:r w:rsidR="00176253" w:rsidRPr="00BC69A9">
        <w:rPr>
          <w:sz w:val="24"/>
          <w:szCs w:val="24"/>
        </w:rPr>
        <w:t xml:space="preserve"> činnost </w:t>
      </w:r>
      <w:r w:rsidR="004D4B30">
        <w:rPr>
          <w:sz w:val="24"/>
          <w:szCs w:val="24"/>
        </w:rPr>
        <w:t xml:space="preserve">(dále jen „IČ“) </w:t>
      </w:r>
      <w:r w:rsidR="00176253" w:rsidRPr="00BC69A9">
        <w:rPr>
          <w:sz w:val="24"/>
          <w:szCs w:val="24"/>
        </w:rPr>
        <w:t xml:space="preserve">pro vydání </w:t>
      </w:r>
      <w:r w:rsidR="00ED4DD0" w:rsidRPr="00C43B98">
        <w:rPr>
          <w:sz w:val="24"/>
          <w:szCs w:val="24"/>
        </w:rPr>
        <w:t>souhlasu s provedením ohlášené stavby (</w:t>
      </w:r>
      <w:proofErr w:type="gramStart"/>
      <w:r w:rsidR="00ED4DD0" w:rsidRPr="00C43B98">
        <w:rPr>
          <w:sz w:val="24"/>
          <w:szCs w:val="24"/>
        </w:rPr>
        <w:t xml:space="preserve">případně </w:t>
      </w:r>
      <w:r w:rsidR="00EE536F">
        <w:rPr>
          <w:sz w:val="24"/>
          <w:szCs w:val="24"/>
        </w:rPr>
        <w:t xml:space="preserve"> pravomocného</w:t>
      </w:r>
      <w:proofErr w:type="gramEnd"/>
      <w:r w:rsidR="00EE536F">
        <w:rPr>
          <w:sz w:val="24"/>
          <w:szCs w:val="24"/>
        </w:rPr>
        <w:t xml:space="preserve"> </w:t>
      </w:r>
      <w:r w:rsidR="00ED4DD0" w:rsidRPr="00C43B98">
        <w:rPr>
          <w:sz w:val="24"/>
          <w:szCs w:val="24"/>
        </w:rPr>
        <w:t>stavebního povolení )</w:t>
      </w:r>
      <w:r w:rsidR="00EE536F">
        <w:rPr>
          <w:sz w:val="24"/>
          <w:szCs w:val="24"/>
        </w:rPr>
        <w:t xml:space="preserve"> u </w:t>
      </w:r>
      <w:r w:rsidR="002F2DD5">
        <w:rPr>
          <w:sz w:val="24"/>
          <w:szCs w:val="24"/>
        </w:rPr>
        <w:t>Drážního</w:t>
      </w:r>
      <w:r w:rsidR="00EE536F">
        <w:rPr>
          <w:sz w:val="24"/>
          <w:szCs w:val="24"/>
        </w:rPr>
        <w:t xml:space="preserve"> úřadu,</w:t>
      </w:r>
      <w:r w:rsidR="00176253" w:rsidRPr="00C43B98">
        <w:rPr>
          <w:sz w:val="24"/>
          <w:szCs w:val="24"/>
        </w:rPr>
        <w:t xml:space="preserve"> zaji</w:t>
      </w:r>
      <w:r w:rsidR="003065F9">
        <w:rPr>
          <w:sz w:val="24"/>
          <w:szCs w:val="24"/>
        </w:rPr>
        <w:t>stit</w:t>
      </w:r>
      <w:r w:rsidR="00176253" w:rsidRPr="00C43B98">
        <w:rPr>
          <w:sz w:val="24"/>
          <w:szCs w:val="24"/>
        </w:rPr>
        <w:t xml:space="preserve"> souhlasn</w:t>
      </w:r>
      <w:r w:rsidR="003065F9">
        <w:rPr>
          <w:sz w:val="24"/>
          <w:szCs w:val="24"/>
        </w:rPr>
        <w:t>á stanovis</w:t>
      </w:r>
      <w:r w:rsidR="00176253" w:rsidRPr="00C43B98">
        <w:rPr>
          <w:sz w:val="24"/>
          <w:szCs w:val="24"/>
        </w:rPr>
        <w:t>k</w:t>
      </w:r>
      <w:r w:rsidR="003065F9">
        <w:rPr>
          <w:sz w:val="24"/>
          <w:szCs w:val="24"/>
        </w:rPr>
        <w:t>a</w:t>
      </w:r>
      <w:r w:rsidR="00176253" w:rsidRPr="00C43B98">
        <w:rPr>
          <w:sz w:val="24"/>
          <w:szCs w:val="24"/>
        </w:rPr>
        <w:t xml:space="preserve"> (včetně úhrady vše</w:t>
      </w:r>
      <w:r w:rsidR="00A0283E" w:rsidRPr="00C43B98">
        <w:rPr>
          <w:sz w:val="24"/>
          <w:szCs w:val="24"/>
        </w:rPr>
        <w:t xml:space="preserve">ch zákonných poplatků). </w:t>
      </w:r>
      <w:r w:rsidR="00B0442D">
        <w:rPr>
          <w:sz w:val="24"/>
          <w:szCs w:val="24"/>
        </w:rPr>
        <w:t xml:space="preserve"> </w:t>
      </w:r>
    </w:p>
    <w:p w14:paraId="0BFD04DF" w14:textId="70D71D7C" w:rsidR="00176253" w:rsidRPr="00C43B98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C43B98">
        <w:rPr>
          <w:sz w:val="24"/>
          <w:szCs w:val="24"/>
        </w:rPr>
        <w:t xml:space="preserve">Rozpracovanou </w:t>
      </w:r>
      <w:r w:rsidR="000E6C9D" w:rsidRPr="00C43B98">
        <w:rPr>
          <w:sz w:val="24"/>
          <w:szCs w:val="24"/>
        </w:rPr>
        <w:t>PD</w:t>
      </w:r>
      <w:r w:rsidRPr="00C43B98">
        <w:rPr>
          <w:sz w:val="24"/>
          <w:szCs w:val="24"/>
        </w:rPr>
        <w:t xml:space="preserve"> předložit k odsouhla</w:t>
      </w:r>
      <w:r w:rsidR="00F604A7" w:rsidRPr="00C43B98">
        <w:rPr>
          <w:sz w:val="24"/>
          <w:szCs w:val="24"/>
        </w:rPr>
        <w:t>sení a min. 2</w:t>
      </w:r>
      <w:r w:rsidRPr="00C43B98">
        <w:rPr>
          <w:sz w:val="24"/>
          <w:szCs w:val="24"/>
        </w:rPr>
        <w:t>x k projednání a připomínkování (svolat technickoekonomickou radu</w:t>
      </w:r>
      <w:r w:rsidR="009F0941" w:rsidRPr="00C43B98">
        <w:rPr>
          <w:sz w:val="24"/>
          <w:szCs w:val="24"/>
        </w:rPr>
        <w:t xml:space="preserve"> – dále jen „TER“</w:t>
      </w:r>
      <w:r w:rsidRPr="00C43B98">
        <w:rPr>
          <w:sz w:val="24"/>
          <w:szCs w:val="24"/>
        </w:rPr>
        <w:t>).</w:t>
      </w:r>
    </w:p>
    <w:p w14:paraId="04B0A7B2" w14:textId="23EE0FEE" w:rsidR="00176253" w:rsidRPr="00EE1C28" w:rsidRDefault="000E6C9D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7D23E0">
        <w:rPr>
          <w:sz w:val="24"/>
          <w:szCs w:val="24"/>
        </w:rPr>
        <w:t>PD</w:t>
      </w:r>
      <w:r w:rsidR="00176253" w:rsidRPr="007D23E0">
        <w:rPr>
          <w:sz w:val="24"/>
          <w:szCs w:val="24"/>
        </w:rPr>
        <w:t xml:space="preserve"> zpracovat podle platných ČSN, požadavků výrobce, vyhlášek a zákonů platných v době zpracování PD. </w:t>
      </w:r>
    </w:p>
    <w:p w14:paraId="081E127D" w14:textId="7EE5E876" w:rsidR="00176253" w:rsidRPr="00C43B98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t xml:space="preserve">PD zpracovat v 6 </w:t>
      </w:r>
      <w:proofErr w:type="spellStart"/>
      <w:r w:rsidRPr="00BC69A9">
        <w:rPr>
          <w:sz w:val="24"/>
          <w:szCs w:val="24"/>
        </w:rPr>
        <w:t>paré</w:t>
      </w:r>
      <w:proofErr w:type="spellEnd"/>
      <w:r w:rsidRPr="00BC69A9">
        <w:rPr>
          <w:sz w:val="24"/>
          <w:szCs w:val="24"/>
        </w:rPr>
        <w:t xml:space="preserve"> v tištěné podobě a 1</w:t>
      </w:r>
      <w:r w:rsidRPr="00C43B98">
        <w:rPr>
          <w:sz w:val="24"/>
          <w:szCs w:val="24"/>
        </w:rPr>
        <w:t>x v elektronické podobě na nosiči CD ve formátu *.</w:t>
      </w:r>
      <w:proofErr w:type="spellStart"/>
      <w:r w:rsidRPr="00C43B98">
        <w:rPr>
          <w:sz w:val="24"/>
          <w:szCs w:val="24"/>
        </w:rPr>
        <w:t>pdf</w:t>
      </w:r>
      <w:proofErr w:type="spellEnd"/>
      <w:r w:rsidRPr="00C43B98">
        <w:rPr>
          <w:sz w:val="24"/>
          <w:szCs w:val="24"/>
        </w:rPr>
        <w:t xml:space="preserve"> a *.</w:t>
      </w:r>
      <w:proofErr w:type="spellStart"/>
      <w:r w:rsidRPr="00C43B98">
        <w:rPr>
          <w:sz w:val="24"/>
          <w:szCs w:val="24"/>
        </w:rPr>
        <w:t>dwg</w:t>
      </w:r>
      <w:proofErr w:type="spellEnd"/>
      <w:r w:rsidRPr="00C43B98">
        <w:rPr>
          <w:sz w:val="24"/>
          <w:szCs w:val="24"/>
        </w:rPr>
        <w:t>.</w:t>
      </w:r>
    </w:p>
    <w:p w14:paraId="04B7E914" w14:textId="0305D83B" w:rsidR="00176253" w:rsidRPr="00EE1C28" w:rsidRDefault="009F094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7D23E0">
        <w:rPr>
          <w:sz w:val="24"/>
          <w:szCs w:val="24"/>
        </w:rPr>
        <w:t>Zpracovat „</w:t>
      </w:r>
      <w:r w:rsidR="00B0442D">
        <w:rPr>
          <w:sz w:val="24"/>
          <w:szCs w:val="24"/>
        </w:rPr>
        <w:t>s</w:t>
      </w:r>
      <w:r w:rsidR="00176253" w:rsidRPr="007D23E0">
        <w:rPr>
          <w:sz w:val="24"/>
          <w:szCs w:val="24"/>
        </w:rPr>
        <w:t>lepý soupis stavebních prací a dodávek či služeb</w:t>
      </w:r>
      <w:r w:rsidRPr="007D23E0">
        <w:rPr>
          <w:sz w:val="24"/>
          <w:szCs w:val="24"/>
        </w:rPr>
        <w:t>“</w:t>
      </w:r>
      <w:r w:rsidR="00176253" w:rsidRPr="007D23E0">
        <w:rPr>
          <w:sz w:val="24"/>
          <w:szCs w:val="24"/>
        </w:rPr>
        <w:t xml:space="preserve"> (dále jen</w:t>
      </w:r>
      <w:r w:rsidR="009C5A7E" w:rsidRPr="007D23E0">
        <w:rPr>
          <w:sz w:val="24"/>
          <w:szCs w:val="24"/>
        </w:rPr>
        <w:t xml:space="preserve"> „</w:t>
      </w:r>
      <w:r w:rsidR="00176253" w:rsidRPr="007D23E0">
        <w:rPr>
          <w:sz w:val="24"/>
          <w:szCs w:val="24"/>
        </w:rPr>
        <w:t>soupis</w:t>
      </w:r>
      <w:r w:rsidR="009C5A7E" w:rsidRPr="007D23E0">
        <w:rPr>
          <w:sz w:val="24"/>
          <w:szCs w:val="24"/>
        </w:rPr>
        <w:t>“</w:t>
      </w:r>
      <w:r w:rsidR="00176253" w:rsidRPr="007D23E0">
        <w:rPr>
          <w:sz w:val="24"/>
          <w:szCs w:val="24"/>
        </w:rPr>
        <w:t xml:space="preserve">) nezbytný </w:t>
      </w:r>
      <w:r w:rsidR="00A0703D" w:rsidRPr="007D23E0">
        <w:rPr>
          <w:sz w:val="24"/>
          <w:szCs w:val="24"/>
        </w:rPr>
        <w:t>k</w:t>
      </w:r>
      <w:r w:rsidR="00A0703D">
        <w:rPr>
          <w:sz w:val="24"/>
          <w:szCs w:val="24"/>
        </w:rPr>
        <w:t> </w:t>
      </w:r>
      <w:r w:rsidR="00176253" w:rsidRPr="007D23E0">
        <w:rPr>
          <w:sz w:val="24"/>
          <w:szCs w:val="24"/>
        </w:rPr>
        <w:t xml:space="preserve">úplné realizaci </w:t>
      </w:r>
      <w:r w:rsidRPr="007D23E0">
        <w:rPr>
          <w:sz w:val="24"/>
          <w:szCs w:val="24"/>
        </w:rPr>
        <w:t>stavby</w:t>
      </w:r>
      <w:r w:rsidR="00176253" w:rsidRPr="007D23E0">
        <w:rPr>
          <w:sz w:val="24"/>
          <w:szCs w:val="24"/>
        </w:rPr>
        <w:t>, případně dalších prací</w:t>
      </w:r>
      <w:r w:rsidR="00EE536F">
        <w:rPr>
          <w:sz w:val="24"/>
          <w:szCs w:val="24"/>
        </w:rPr>
        <w:t>,</w:t>
      </w:r>
      <w:r w:rsidR="00176253" w:rsidRPr="007D23E0">
        <w:rPr>
          <w:sz w:val="24"/>
          <w:szCs w:val="24"/>
        </w:rPr>
        <w:t xml:space="preserve"> dodávek a služeb nezbytně nutných k</w:t>
      </w:r>
      <w:r w:rsidR="00035591">
        <w:rPr>
          <w:sz w:val="24"/>
          <w:szCs w:val="24"/>
        </w:rPr>
        <w:t> </w:t>
      </w:r>
      <w:r w:rsidR="00176253" w:rsidRPr="007D23E0">
        <w:rPr>
          <w:sz w:val="24"/>
          <w:szCs w:val="24"/>
        </w:rPr>
        <w:t>plnění</w:t>
      </w:r>
      <w:r w:rsidR="00035591">
        <w:rPr>
          <w:sz w:val="24"/>
          <w:szCs w:val="24"/>
        </w:rPr>
        <w:t>.</w:t>
      </w:r>
      <w:r w:rsidR="009C5A7E" w:rsidRPr="007D23E0">
        <w:rPr>
          <w:sz w:val="24"/>
          <w:szCs w:val="24"/>
        </w:rPr>
        <w:t xml:space="preserve"> Soupis </w:t>
      </w:r>
      <w:r w:rsidR="00176253" w:rsidRPr="007D23E0">
        <w:rPr>
          <w:sz w:val="24"/>
          <w:szCs w:val="24"/>
        </w:rPr>
        <w:t xml:space="preserve">s vymezením množství stavebních prací, konstrukcí, dodávek nebo služeb </w:t>
      </w:r>
      <w:r w:rsidR="00D91775">
        <w:rPr>
          <w:sz w:val="24"/>
          <w:szCs w:val="24"/>
        </w:rPr>
        <w:t>(</w:t>
      </w:r>
      <w:r w:rsidR="00176253" w:rsidRPr="00B42E78">
        <w:rPr>
          <w:sz w:val="24"/>
          <w:szCs w:val="24"/>
        </w:rPr>
        <w:t xml:space="preserve">s uvedením postupu výpočtu celkového množství položek soupisu </w:t>
      </w:r>
      <w:r w:rsidR="00D91775">
        <w:rPr>
          <w:sz w:val="24"/>
          <w:szCs w:val="24"/>
        </w:rPr>
        <w:t>–</w:t>
      </w:r>
      <w:r w:rsidR="00176253" w:rsidRPr="00B42E78">
        <w:rPr>
          <w:sz w:val="24"/>
          <w:szCs w:val="24"/>
        </w:rPr>
        <w:t xml:space="preserve"> vzorec</w:t>
      </w:r>
      <w:r w:rsidR="00D91775">
        <w:rPr>
          <w:sz w:val="24"/>
          <w:szCs w:val="24"/>
        </w:rPr>
        <w:t>)</w:t>
      </w:r>
      <w:r w:rsidR="00176253" w:rsidRPr="00B42E78">
        <w:rPr>
          <w:sz w:val="24"/>
          <w:szCs w:val="24"/>
        </w:rPr>
        <w:t xml:space="preserve"> </w:t>
      </w:r>
      <w:r w:rsidR="009C5A7E" w:rsidRPr="00B42E78">
        <w:rPr>
          <w:sz w:val="24"/>
          <w:szCs w:val="24"/>
        </w:rPr>
        <w:t xml:space="preserve">zpracovat </w:t>
      </w:r>
      <w:r w:rsidR="00176253" w:rsidRPr="00B42E78">
        <w:rPr>
          <w:sz w:val="24"/>
          <w:szCs w:val="24"/>
        </w:rPr>
        <w:t>s výkazem výměr 1x v</w:t>
      </w:r>
      <w:r w:rsidR="003065F9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>tištěné formě, 1x na nosiči CD ve formátu *.</w:t>
      </w:r>
      <w:proofErr w:type="spellStart"/>
      <w:r w:rsidR="00176253" w:rsidRPr="00B42E78">
        <w:rPr>
          <w:sz w:val="24"/>
          <w:szCs w:val="24"/>
        </w:rPr>
        <w:t>xls</w:t>
      </w:r>
      <w:proofErr w:type="spellEnd"/>
      <w:r w:rsidR="00176253" w:rsidRPr="00B42E78">
        <w:rPr>
          <w:sz w:val="24"/>
          <w:szCs w:val="24"/>
        </w:rPr>
        <w:t xml:space="preserve"> s možností editace pouze těch položek, které se budou doplňovat (cen</w:t>
      </w:r>
      <w:r w:rsidR="003065F9">
        <w:rPr>
          <w:sz w:val="24"/>
          <w:szCs w:val="24"/>
        </w:rPr>
        <w:t>a</w:t>
      </w:r>
      <w:r w:rsidR="00176253" w:rsidRPr="00B42E78">
        <w:rPr>
          <w:sz w:val="24"/>
          <w:szCs w:val="24"/>
        </w:rPr>
        <w:t xml:space="preserve"> za měrnou jednotku)</w:t>
      </w:r>
      <w:r w:rsidR="00E92813">
        <w:rPr>
          <w:sz w:val="24"/>
          <w:szCs w:val="24"/>
        </w:rPr>
        <w:t>. Zajistit</w:t>
      </w:r>
      <w:r w:rsidR="00176253" w:rsidRPr="00B42E78">
        <w:rPr>
          <w:sz w:val="24"/>
          <w:szCs w:val="24"/>
        </w:rPr>
        <w:t xml:space="preserve"> provázanost soupisu jednotlivých položek do</w:t>
      </w:r>
      <w:r w:rsidR="003065F9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 xml:space="preserve">rekapitulace </w:t>
      </w:r>
      <w:r w:rsidR="00A0703D" w:rsidRPr="00B42E78">
        <w:rPr>
          <w:sz w:val="24"/>
          <w:szCs w:val="24"/>
        </w:rPr>
        <w:t>a</w:t>
      </w:r>
      <w:r w:rsidR="00A0703D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 xml:space="preserve">následně na krycí list všech stavebních objektů. Soupis nesmí obsahovat položky, které </w:t>
      </w:r>
      <w:r w:rsidR="00A0703D" w:rsidRPr="00B42E78">
        <w:rPr>
          <w:sz w:val="24"/>
          <w:szCs w:val="24"/>
        </w:rPr>
        <w:t>se</w:t>
      </w:r>
      <w:r w:rsidR="00A0703D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>netýkají rozsahu díla, rozpočtovou rezervu</w:t>
      </w:r>
      <w:r w:rsidR="009C5A7E" w:rsidRPr="00C43B98">
        <w:t xml:space="preserve"> a</w:t>
      </w:r>
      <w:r w:rsidR="00176253" w:rsidRPr="00B42E78">
        <w:rPr>
          <w:sz w:val="24"/>
          <w:szCs w:val="24"/>
        </w:rPr>
        <w:t xml:space="preserve"> neurčité </w:t>
      </w:r>
      <w:r w:rsidR="000A33FA" w:rsidRPr="00B42E78">
        <w:rPr>
          <w:sz w:val="24"/>
          <w:szCs w:val="24"/>
        </w:rPr>
        <w:t xml:space="preserve">vedlejší </w:t>
      </w:r>
      <w:r w:rsidR="00CA7833" w:rsidRPr="00B42E78">
        <w:rPr>
          <w:sz w:val="24"/>
          <w:szCs w:val="24"/>
        </w:rPr>
        <w:t xml:space="preserve">a ostatní </w:t>
      </w:r>
      <w:r w:rsidR="000A33FA" w:rsidRPr="00B42E78">
        <w:rPr>
          <w:sz w:val="24"/>
          <w:szCs w:val="24"/>
        </w:rPr>
        <w:t>náklady (dále jen „</w:t>
      </w:r>
      <w:r w:rsidR="00CA7833" w:rsidRPr="00B42E78">
        <w:rPr>
          <w:sz w:val="24"/>
          <w:szCs w:val="24"/>
        </w:rPr>
        <w:t>VO</w:t>
      </w:r>
      <w:r w:rsidR="00176253" w:rsidRPr="00B42E78">
        <w:rPr>
          <w:sz w:val="24"/>
          <w:szCs w:val="24"/>
        </w:rPr>
        <w:t>N</w:t>
      </w:r>
      <w:r w:rsidR="000A33FA" w:rsidRPr="00B42E78">
        <w:rPr>
          <w:sz w:val="24"/>
          <w:szCs w:val="24"/>
        </w:rPr>
        <w:t>“)</w:t>
      </w:r>
      <w:r w:rsidR="00176253" w:rsidRPr="00B42E78">
        <w:rPr>
          <w:sz w:val="24"/>
          <w:szCs w:val="24"/>
        </w:rPr>
        <w:t xml:space="preserve">. </w:t>
      </w:r>
      <w:r w:rsidR="00CA7833" w:rsidRPr="00B42E78">
        <w:rPr>
          <w:sz w:val="24"/>
          <w:szCs w:val="24"/>
        </w:rPr>
        <w:t xml:space="preserve"> VO</w:t>
      </w:r>
      <w:r w:rsidR="000A33FA" w:rsidRPr="00B42E78">
        <w:rPr>
          <w:sz w:val="24"/>
          <w:szCs w:val="24"/>
        </w:rPr>
        <w:t>N jako součást rozpočtu</w:t>
      </w:r>
      <w:r w:rsidR="00176253" w:rsidRPr="00B42E78">
        <w:rPr>
          <w:sz w:val="24"/>
          <w:szCs w:val="24"/>
        </w:rPr>
        <w:t xml:space="preserve"> bud</w:t>
      </w:r>
      <w:r w:rsidR="000A33FA" w:rsidRPr="00B42E78">
        <w:rPr>
          <w:sz w:val="24"/>
          <w:szCs w:val="24"/>
        </w:rPr>
        <w:t>ou uvedeny</w:t>
      </w:r>
      <w:r w:rsidR="00176253" w:rsidRPr="00B42E78">
        <w:rPr>
          <w:sz w:val="24"/>
          <w:szCs w:val="24"/>
        </w:rPr>
        <w:t xml:space="preserve"> v samostatné části. V dokumentaci bude uveden odkaz na použitou cenovou soustavu.</w:t>
      </w:r>
    </w:p>
    <w:p w14:paraId="1E75696D" w14:textId="47589B1B" w:rsidR="00176253" w:rsidRPr="00C43B98" w:rsidRDefault="009F094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lastRenderedPageBreak/>
        <w:t>Zpracovat o</w:t>
      </w:r>
      <w:r w:rsidR="00176253" w:rsidRPr="00BC69A9">
        <w:rPr>
          <w:sz w:val="24"/>
          <w:szCs w:val="24"/>
        </w:rPr>
        <w:t>ceněný položkový rozpočet 1x v písemné formě</w:t>
      </w:r>
      <w:r w:rsidR="008E11D6">
        <w:rPr>
          <w:sz w:val="24"/>
          <w:szCs w:val="24"/>
        </w:rPr>
        <w:t xml:space="preserve"> a</w:t>
      </w:r>
      <w:r w:rsidR="008E11D6" w:rsidRPr="00BC69A9">
        <w:rPr>
          <w:sz w:val="24"/>
          <w:szCs w:val="24"/>
        </w:rPr>
        <w:t xml:space="preserve"> </w:t>
      </w:r>
      <w:r w:rsidR="00176253" w:rsidRPr="00BC69A9">
        <w:rPr>
          <w:sz w:val="24"/>
          <w:szCs w:val="24"/>
        </w:rPr>
        <w:t>1</w:t>
      </w:r>
      <w:r w:rsidR="00176253" w:rsidRPr="00C43B98">
        <w:rPr>
          <w:sz w:val="24"/>
          <w:szCs w:val="24"/>
        </w:rPr>
        <w:t>x ve formátu *.</w:t>
      </w:r>
      <w:proofErr w:type="spellStart"/>
      <w:r w:rsidR="00176253" w:rsidRPr="00C43B98">
        <w:rPr>
          <w:sz w:val="24"/>
          <w:szCs w:val="24"/>
        </w:rPr>
        <w:t>xls</w:t>
      </w:r>
      <w:proofErr w:type="spellEnd"/>
      <w:r w:rsidR="00176253" w:rsidRPr="00C43B98">
        <w:rPr>
          <w:sz w:val="24"/>
          <w:szCs w:val="24"/>
        </w:rPr>
        <w:t xml:space="preserve"> na nosiči CD. Zpracování rozpočtů do cen </w:t>
      </w:r>
      <w:r w:rsidR="00176253" w:rsidRPr="00B11A08">
        <w:rPr>
          <w:sz w:val="24"/>
          <w:szCs w:val="24"/>
        </w:rPr>
        <w:t xml:space="preserve">roku </w:t>
      </w:r>
      <w:r w:rsidR="009C5A7E" w:rsidRPr="00B11A08">
        <w:rPr>
          <w:sz w:val="24"/>
          <w:szCs w:val="24"/>
        </w:rPr>
        <w:t>20</w:t>
      </w:r>
      <w:r w:rsidR="00626A83" w:rsidRPr="00B11A08">
        <w:rPr>
          <w:sz w:val="24"/>
          <w:szCs w:val="24"/>
        </w:rPr>
        <w:t>20</w:t>
      </w:r>
      <w:r w:rsidR="00176253" w:rsidRPr="00B11A08">
        <w:rPr>
          <w:sz w:val="24"/>
          <w:szCs w:val="24"/>
        </w:rPr>
        <w:t>.</w:t>
      </w:r>
    </w:p>
    <w:p w14:paraId="1DE94532" w14:textId="3EDCC2F1" w:rsidR="00B11A08" w:rsidRPr="003B67FD" w:rsidRDefault="00DE45A1" w:rsidP="00B11A08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B42E78">
        <w:rPr>
          <w:sz w:val="24"/>
          <w:szCs w:val="24"/>
        </w:rPr>
        <w:t>Ověř</w:t>
      </w:r>
      <w:r>
        <w:rPr>
          <w:sz w:val="24"/>
          <w:szCs w:val="24"/>
        </w:rPr>
        <w:t>it</w:t>
      </w:r>
      <w:r w:rsidRPr="00B42E78">
        <w:rPr>
          <w:sz w:val="24"/>
          <w:szCs w:val="24"/>
        </w:rPr>
        <w:t xml:space="preserve"> </w:t>
      </w:r>
      <w:r w:rsidR="00F604A7" w:rsidRPr="00B42E78">
        <w:rPr>
          <w:sz w:val="24"/>
          <w:szCs w:val="24"/>
        </w:rPr>
        <w:t>výskyt</w:t>
      </w:r>
      <w:r w:rsidR="00B84BD7">
        <w:rPr>
          <w:sz w:val="24"/>
          <w:szCs w:val="24"/>
        </w:rPr>
        <w:t xml:space="preserve"> inženýrských sítí a zpracovat </w:t>
      </w:r>
      <w:r w:rsidR="00176253" w:rsidRPr="00B42E78">
        <w:rPr>
          <w:sz w:val="24"/>
          <w:szCs w:val="24"/>
        </w:rPr>
        <w:t xml:space="preserve">návrh zajištění ochrany tohoto vedení </w:t>
      </w:r>
      <w:r w:rsidR="00F604A7" w:rsidRPr="00B42E78">
        <w:rPr>
          <w:sz w:val="24"/>
          <w:szCs w:val="24"/>
        </w:rPr>
        <w:t xml:space="preserve">při provádění </w:t>
      </w:r>
      <w:r w:rsidR="00176253" w:rsidRPr="003B67FD">
        <w:rPr>
          <w:sz w:val="24"/>
          <w:szCs w:val="24"/>
        </w:rPr>
        <w:t>prací</w:t>
      </w:r>
      <w:r w:rsidR="000A33FA" w:rsidRPr="003B67FD">
        <w:rPr>
          <w:sz w:val="24"/>
          <w:szCs w:val="24"/>
        </w:rPr>
        <w:t>.</w:t>
      </w:r>
    </w:p>
    <w:p w14:paraId="37695540" w14:textId="42EB9509" w:rsidR="00BF76F0" w:rsidRPr="003B67FD" w:rsidRDefault="00BF76F0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3B67FD">
        <w:rPr>
          <w:sz w:val="24"/>
          <w:szCs w:val="24"/>
        </w:rPr>
        <w:t xml:space="preserve">Posoudit </w:t>
      </w:r>
      <w:r w:rsidR="006372E6" w:rsidRPr="00703BCE">
        <w:rPr>
          <w:sz w:val="24"/>
          <w:szCs w:val="24"/>
        </w:rPr>
        <w:t>dle</w:t>
      </w:r>
      <w:r w:rsidRPr="00703BCE">
        <w:rPr>
          <w:sz w:val="24"/>
          <w:szCs w:val="24"/>
        </w:rPr>
        <w:t xml:space="preserve"> zákona </w:t>
      </w:r>
      <w:r w:rsidR="00F60DD4" w:rsidRPr="00703BCE">
        <w:rPr>
          <w:sz w:val="24"/>
          <w:szCs w:val="24"/>
        </w:rPr>
        <w:t xml:space="preserve">č. </w:t>
      </w:r>
      <w:r w:rsidRPr="00703BCE">
        <w:rPr>
          <w:sz w:val="24"/>
          <w:szCs w:val="24"/>
        </w:rPr>
        <w:t>309/2006 Sb</w:t>
      </w:r>
      <w:r w:rsidR="00F60DD4" w:rsidRPr="00703BCE">
        <w:rPr>
          <w:sz w:val="24"/>
          <w:szCs w:val="24"/>
        </w:rPr>
        <w:t>.</w:t>
      </w:r>
      <w:r w:rsidR="001C7D40" w:rsidRPr="00703BCE">
        <w:rPr>
          <w:sz w:val="24"/>
          <w:szCs w:val="24"/>
        </w:rPr>
        <w:t>,</w:t>
      </w:r>
      <w:r w:rsidR="00F60DD4" w:rsidRPr="00703BCE">
        <w:rPr>
          <w:sz w:val="24"/>
          <w:szCs w:val="24"/>
        </w:rPr>
        <w:t xml:space="preserve"> v</w:t>
      </w:r>
      <w:r w:rsidR="006372E6" w:rsidRPr="00703BCE">
        <w:rPr>
          <w:sz w:val="24"/>
          <w:szCs w:val="24"/>
        </w:rPr>
        <w:t>e znění pozdějších předpisů</w:t>
      </w:r>
      <w:r w:rsidR="001C7D40" w:rsidRPr="00703BCE">
        <w:rPr>
          <w:sz w:val="24"/>
          <w:szCs w:val="24"/>
        </w:rPr>
        <w:t>,</w:t>
      </w:r>
      <w:r w:rsidR="00F60DD4" w:rsidRPr="00703BCE">
        <w:rPr>
          <w:sz w:val="24"/>
          <w:szCs w:val="24"/>
        </w:rPr>
        <w:t xml:space="preserve"> nutnost</w:t>
      </w:r>
      <w:r w:rsidR="00F60DD4" w:rsidRPr="003B67FD">
        <w:rPr>
          <w:sz w:val="24"/>
          <w:szCs w:val="24"/>
        </w:rPr>
        <w:t xml:space="preserve"> </w:t>
      </w:r>
      <w:r w:rsidR="006372E6" w:rsidRPr="003B67FD">
        <w:rPr>
          <w:sz w:val="24"/>
          <w:szCs w:val="24"/>
        </w:rPr>
        <w:t>u</w:t>
      </w:r>
      <w:r w:rsidR="00F60DD4" w:rsidRPr="003B67FD">
        <w:rPr>
          <w:sz w:val="24"/>
          <w:szCs w:val="24"/>
        </w:rPr>
        <w:t xml:space="preserve">stanovit </w:t>
      </w:r>
      <w:r w:rsidRPr="003B67FD">
        <w:rPr>
          <w:sz w:val="24"/>
          <w:szCs w:val="24"/>
        </w:rPr>
        <w:t xml:space="preserve">koordinátora </w:t>
      </w:r>
      <w:r w:rsidR="009C5A7E" w:rsidRPr="003B67FD">
        <w:rPr>
          <w:sz w:val="24"/>
          <w:szCs w:val="24"/>
        </w:rPr>
        <w:t xml:space="preserve">bezpečnosti a ochrany zdraví při práci (dále jen „BOZP“) </w:t>
      </w:r>
      <w:r w:rsidRPr="003B67FD">
        <w:rPr>
          <w:sz w:val="24"/>
          <w:szCs w:val="24"/>
        </w:rPr>
        <w:t>při realizaci stavby. V případě povinnosti</w:t>
      </w:r>
      <w:r w:rsidR="009C00D3" w:rsidRPr="003B67FD">
        <w:rPr>
          <w:sz w:val="24"/>
          <w:szCs w:val="24"/>
        </w:rPr>
        <w:t xml:space="preserve"> stanovit koordinátora BOZP</w:t>
      </w:r>
      <w:r w:rsidR="00F60DD4" w:rsidRPr="003B67FD">
        <w:rPr>
          <w:sz w:val="24"/>
          <w:szCs w:val="24"/>
        </w:rPr>
        <w:t xml:space="preserve"> vykonávat </w:t>
      </w:r>
      <w:r w:rsidRPr="003B67FD">
        <w:rPr>
          <w:sz w:val="24"/>
          <w:szCs w:val="24"/>
        </w:rPr>
        <w:t>koordi</w:t>
      </w:r>
      <w:r w:rsidR="009C00D3" w:rsidRPr="003B67FD">
        <w:rPr>
          <w:sz w:val="24"/>
          <w:szCs w:val="24"/>
        </w:rPr>
        <w:t>nátora BOZP při přípravě stavby</w:t>
      </w:r>
      <w:r w:rsidR="00AE77F7" w:rsidRPr="003B67FD">
        <w:rPr>
          <w:sz w:val="24"/>
          <w:szCs w:val="24"/>
        </w:rPr>
        <w:t>.</w:t>
      </w:r>
    </w:p>
    <w:p w14:paraId="043C2E23" w14:textId="362F62C8" w:rsidR="001067D6" w:rsidRPr="003B67FD" w:rsidRDefault="00B84BD7" w:rsidP="002C0776">
      <w:pPr>
        <w:pStyle w:val="Odstavecseseznamem"/>
        <w:numPr>
          <w:ilvl w:val="0"/>
          <w:numId w:val="8"/>
        </w:numPr>
        <w:spacing w:before="120" w:after="240"/>
        <w:ind w:left="567"/>
        <w:jc w:val="both"/>
      </w:pPr>
      <w:r w:rsidRPr="003B67FD">
        <w:rPr>
          <w:sz w:val="24"/>
          <w:szCs w:val="24"/>
        </w:rPr>
        <w:t xml:space="preserve">Zajistit </w:t>
      </w:r>
      <w:proofErr w:type="gramStart"/>
      <w:r w:rsidRPr="003B67FD">
        <w:rPr>
          <w:sz w:val="24"/>
          <w:szCs w:val="24"/>
        </w:rPr>
        <w:t xml:space="preserve">zpracování </w:t>
      </w:r>
      <w:r w:rsidR="005A7DC2" w:rsidRPr="003B67FD">
        <w:rPr>
          <w:sz w:val="24"/>
          <w:szCs w:val="24"/>
        </w:rPr>
        <w:t xml:space="preserve"> návrh</w:t>
      </w:r>
      <w:r w:rsidRPr="003B67FD">
        <w:rPr>
          <w:sz w:val="24"/>
          <w:szCs w:val="24"/>
        </w:rPr>
        <w:t>u</w:t>
      </w:r>
      <w:proofErr w:type="gramEnd"/>
      <w:r w:rsidR="005A7DC2" w:rsidRPr="003B67FD">
        <w:rPr>
          <w:sz w:val="24"/>
          <w:szCs w:val="24"/>
        </w:rPr>
        <w:t xml:space="preserve"> plánu bezpečnosti práce na staveništi v písemné i grafické podobě</w:t>
      </w:r>
      <w:r w:rsidR="004D4DDC" w:rsidRPr="003B67FD">
        <w:rPr>
          <w:sz w:val="24"/>
          <w:szCs w:val="24"/>
        </w:rPr>
        <w:t>.</w:t>
      </w:r>
      <w:r w:rsidRPr="003B67FD">
        <w:rPr>
          <w:sz w:val="24"/>
          <w:szCs w:val="24"/>
        </w:rPr>
        <w:t xml:space="preserve"> </w:t>
      </w:r>
    </w:p>
    <w:p w14:paraId="52ED5438" w14:textId="4C1A8583" w:rsidR="00B11A08" w:rsidRPr="003B67FD" w:rsidRDefault="00B11A08" w:rsidP="002C0776">
      <w:pPr>
        <w:pStyle w:val="Odstavecseseznamem"/>
        <w:numPr>
          <w:ilvl w:val="0"/>
          <w:numId w:val="8"/>
        </w:numPr>
        <w:spacing w:before="120" w:after="240"/>
        <w:ind w:left="567"/>
        <w:jc w:val="both"/>
        <w:rPr>
          <w:sz w:val="22"/>
        </w:rPr>
      </w:pPr>
      <w:r w:rsidRPr="003B67FD">
        <w:rPr>
          <w:sz w:val="22"/>
        </w:rPr>
        <w:t>Určit přibližné množství kovového odpadu, kter</w:t>
      </w:r>
      <w:r w:rsidR="00FF3DE0" w:rsidRPr="003B67FD">
        <w:rPr>
          <w:sz w:val="22"/>
        </w:rPr>
        <w:t>é</w:t>
      </w:r>
      <w:r w:rsidRPr="003B67FD">
        <w:rPr>
          <w:sz w:val="22"/>
        </w:rPr>
        <w:t xml:space="preserve"> bude při realizaci </w:t>
      </w:r>
      <w:r w:rsidR="007E797C" w:rsidRPr="003B67FD">
        <w:rPr>
          <w:sz w:val="22"/>
        </w:rPr>
        <w:t>akce</w:t>
      </w:r>
      <w:r w:rsidRPr="003B67FD">
        <w:rPr>
          <w:sz w:val="22"/>
        </w:rPr>
        <w:t xml:space="preserve"> vyprodukován</w:t>
      </w:r>
      <w:r w:rsidR="00FF3DE0" w:rsidRPr="003B67FD">
        <w:rPr>
          <w:sz w:val="22"/>
        </w:rPr>
        <w:t>o</w:t>
      </w:r>
      <w:r w:rsidRPr="003B67FD">
        <w:rPr>
          <w:sz w:val="22"/>
        </w:rPr>
        <w:t>.</w:t>
      </w:r>
    </w:p>
    <w:p w14:paraId="392CE136" w14:textId="1C455B67" w:rsidR="00FD3A78" w:rsidRPr="003B67FD" w:rsidRDefault="00FD3A78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B67FD">
        <w:rPr>
          <w:sz w:val="24"/>
          <w:szCs w:val="24"/>
        </w:rPr>
        <w:t xml:space="preserve">Prováděcí výkresy budou v příslušném měřítku tak, aby bylo technické a konstrukční řešení zřejmé </w:t>
      </w:r>
      <w:r w:rsidR="00A0703D" w:rsidRPr="003B67FD">
        <w:rPr>
          <w:sz w:val="24"/>
          <w:szCs w:val="24"/>
        </w:rPr>
        <w:t>a </w:t>
      </w:r>
      <w:r w:rsidRPr="003B67FD">
        <w:rPr>
          <w:sz w:val="24"/>
          <w:szCs w:val="24"/>
        </w:rPr>
        <w:t>přehledné</w:t>
      </w:r>
      <w:r w:rsidR="009C5A7E" w:rsidRPr="003B67FD">
        <w:rPr>
          <w:sz w:val="24"/>
          <w:szCs w:val="24"/>
        </w:rPr>
        <w:t>. S</w:t>
      </w:r>
      <w:r w:rsidRPr="003B67FD">
        <w:rPr>
          <w:sz w:val="24"/>
          <w:szCs w:val="24"/>
        </w:rPr>
        <w:t>oučástí prováděcích výkresů budou příslušné specifikace materiálů a výrobků.</w:t>
      </w:r>
    </w:p>
    <w:p w14:paraId="09C8A458" w14:textId="2CAD2C59" w:rsidR="00FD3A78" w:rsidRPr="003065F9" w:rsidRDefault="009C5A7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PD</w:t>
      </w:r>
      <w:r w:rsidR="00FD3A78" w:rsidRPr="003065F9">
        <w:rPr>
          <w:sz w:val="24"/>
          <w:szCs w:val="24"/>
        </w:rPr>
        <w:t xml:space="preserve">, výkaz výměr a soupis nesmí obsahovat konkrétní obchodní názvy výrobků, popř. odkazy </w:t>
      </w:r>
      <w:r w:rsidR="00A0703D" w:rsidRPr="003065F9">
        <w:rPr>
          <w:sz w:val="24"/>
          <w:szCs w:val="24"/>
        </w:rPr>
        <w:t>na </w:t>
      </w:r>
      <w:r w:rsidR="00FD3A78" w:rsidRPr="003065F9">
        <w:rPr>
          <w:sz w:val="24"/>
          <w:szCs w:val="24"/>
        </w:rPr>
        <w:t xml:space="preserve">dodavatele a výrobce. Výrobky a dodávky budou podrobně popsány a budou uvedeny jejich technické a fyzikální vlastnosti tak, aby uchazeč o realizaci mohl podle uvedených vlastností vybrat vhodný výrobek, resp. dodávku. </w:t>
      </w:r>
    </w:p>
    <w:p w14:paraId="715581A2" w14:textId="59F9BB82" w:rsidR="00FD3A78" w:rsidRPr="003065F9" w:rsidRDefault="00634BF4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R</w:t>
      </w:r>
      <w:r w:rsidR="00FD3A78" w:rsidRPr="003065F9">
        <w:rPr>
          <w:sz w:val="24"/>
          <w:szCs w:val="24"/>
        </w:rPr>
        <w:t xml:space="preserve">ozpočty </w:t>
      </w:r>
      <w:r w:rsidRPr="003065F9">
        <w:rPr>
          <w:sz w:val="24"/>
          <w:szCs w:val="24"/>
        </w:rPr>
        <w:t>zpracovat</w:t>
      </w:r>
      <w:r w:rsidR="00FD3A78" w:rsidRPr="003065F9">
        <w:rPr>
          <w:sz w:val="24"/>
          <w:szCs w:val="24"/>
        </w:rPr>
        <w:t xml:space="preserve"> položkově po profesích s použitím ceníků stavebních prací a sborníků cen a</w:t>
      </w:r>
      <w:r w:rsidR="003065F9">
        <w:rPr>
          <w:sz w:val="24"/>
          <w:szCs w:val="24"/>
        </w:rPr>
        <w:t> </w:t>
      </w:r>
      <w:r w:rsidR="00FD3A78" w:rsidRPr="003065F9">
        <w:rPr>
          <w:sz w:val="24"/>
          <w:szCs w:val="24"/>
        </w:rPr>
        <w:t xml:space="preserve">materiálů </w:t>
      </w:r>
      <w:r w:rsidR="00041A73" w:rsidRPr="003065F9">
        <w:rPr>
          <w:sz w:val="24"/>
          <w:szCs w:val="24"/>
        </w:rPr>
        <w:t>Ú</w:t>
      </w:r>
      <w:r w:rsidR="00FD3A78" w:rsidRPr="003065F9">
        <w:rPr>
          <w:sz w:val="24"/>
          <w:szCs w:val="24"/>
        </w:rPr>
        <w:t>RS Praha a.s., vydaných v roce zpracování PD. Použití agregovaných cen se nepřipouští. Soupisy stavebních prací a dodávek pro účely přenesení daňové povinnosti DPH dle §</w:t>
      </w:r>
      <w:r w:rsidR="003065F9">
        <w:rPr>
          <w:sz w:val="24"/>
          <w:szCs w:val="24"/>
        </w:rPr>
        <w:t> </w:t>
      </w:r>
      <w:r w:rsidR="00FD3A78" w:rsidRPr="003065F9">
        <w:rPr>
          <w:sz w:val="24"/>
          <w:szCs w:val="24"/>
        </w:rPr>
        <w:t>92a zákona č</w:t>
      </w:r>
      <w:r w:rsidR="00A0703D" w:rsidRPr="003065F9">
        <w:rPr>
          <w:sz w:val="24"/>
          <w:szCs w:val="24"/>
        </w:rPr>
        <w:t>. </w:t>
      </w:r>
      <w:r w:rsidR="00FD3A78" w:rsidRPr="003065F9">
        <w:rPr>
          <w:sz w:val="24"/>
          <w:szCs w:val="24"/>
        </w:rPr>
        <w:t>235/2004</w:t>
      </w:r>
      <w:r w:rsidR="008D5646" w:rsidRPr="003065F9">
        <w:rPr>
          <w:sz w:val="24"/>
          <w:szCs w:val="24"/>
        </w:rPr>
        <w:t xml:space="preserve"> </w:t>
      </w:r>
      <w:r w:rsidR="00FD3A78" w:rsidRPr="003065F9">
        <w:rPr>
          <w:sz w:val="24"/>
          <w:szCs w:val="24"/>
        </w:rPr>
        <w:t>Sb.</w:t>
      </w:r>
      <w:r w:rsidR="003065F9">
        <w:rPr>
          <w:sz w:val="24"/>
          <w:szCs w:val="24"/>
        </w:rPr>
        <w:t>,</w:t>
      </w:r>
      <w:r w:rsidR="00FD3A78" w:rsidRPr="003065F9">
        <w:rPr>
          <w:sz w:val="24"/>
          <w:szCs w:val="24"/>
        </w:rPr>
        <w:t xml:space="preserve"> o dani z přidané hodnoty, ve znění pozdějších předpisů budou zpracovány v rozlišení </w:t>
      </w:r>
      <w:r w:rsidR="00A0703D" w:rsidRPr="003065F9">
        <w:rPr>
          <w:sz w:val="24"/>
          <w:szCs w:val="24"/>
        </w:rPr>
        <w:t>na </w:t>
      </w:r>
      <w:r w:rsidR="00FD3A78" w:rsidRPr="003065F9">
        <w:rPr>
          <w:sz w:val="24"/>
          <w:szCs w:val="24"/>
        </w:rPr>
        <w:t>stavební a montážní práce (číselný kód klasifikace produkce CZ-CPA 41 až 43) a ostatní práce.</w:t>
      </w:r>
    </w:p>
    <w:p w14:paraId="5894C0A9" w14:textId="79680546" w:rsidR="000A33FA" w:rsidRDefault="000A33FA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Objednatel po odsouhlasení návrhu na TER nepřipouští variantní řešení.</w:t>
      </w:r>
    </w:p>
    <w:p w14:paraId="269F5813" w14:textId="6228F580" w:rsidR="006E46AF" w:rsidRDefault="00DA6955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zpracuje do</w:t>
      </w:r>
      <w:r w:rsidR="006E46AF">
        <w:rPr>
          <w:sz w:val="24"/>
          <w:szCs w:val="24"/>
        </w:rPr>
        <w:t xml:space="preserve"> projektové dokumentace:</w:t>
      </w:r>
    </w:p>
    <w:p w14:paraId="334FBE37" w14:textId="233B93CC" w:rsidR="006E46AF" w:rsidRPr="00703BCE" w:rsidRDefault="006E46AF" w:rsidP="006E46AF">
      <w:pPr>
        <w:pStyle w:val="Odstavecseseznamem"/>
        <w:numPr>
          <w:ilvl w:val="1"/>
          <w:numId w:val="14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odstranění veškerých součástí (nadzemních) </w:t>
      </w:r>
      <w:r w:rsidRPr="006E46AF">
        <w:rPr>
          <w:sz w:val="24"/>
          <w:szCs w:val="24"/>
        </w:rPr>
        <w:t xml:space="preserve">stávajícího zabezpečovacího zařízení typu VÚD a jeho uložení v určeném prostoru vojenského útvaru 2427 Sedlec, Vícenice u </w:t>
      </w:r>
      <w:r w:rsidRPr="00703BCE">
        <w:rPr>
          <w:sz w:val="24"/>
          <w:szCs w:val="24"/>
        </w:rPr>
        <w:t>Náměště nad Oslavou, 675 71 Náměšť nad Oslavou;</w:t>
      </w:r>
    </w:p>
    <w:p w14:paraId="10AF3758" w14:textId="12AC7076" w:rsidR="006E46AF" w:rsidRDefault="006E46AF" w:rsidP="006E46AF">
      <w:pPr>
        <w:pStyle w:val="Odstavecseseznamem"/>
        <w:numPr>
          <w:ilvl w:val="1"/>
          <w:numId w:val="14"/>
        </w:numPr>
        <w:spacing w:before="120"/>
        <w:jc w:val="both"/>
        <w:rPr>
          <w:sz w:val="24"/>
          <w:szCs w:val="24"/>
        </w:rPr>
      </w:pPr>
      <w:r w:rsidRPr="00703BCE">
        <w:rPr>
          <w:sz w:val="24"/>
          <w:szCs w:val="24"/>
        </w:rPr>
        <w:t>dodáv</w:t>
      </w:r>
      <w:r w:rsidR="00DA6955" w:rsidRPr="00703BCE">
        <w:rPr>
          <w:sz w:val="24"/>
          <w:szCs w:val="24"/>
        </w:rPr>
        <w:t>ku</w:t>
      </w:r>
      <w:r w:rsidRPr="00703BCE">
        <w:rPr>
          <w:sz w:val="24"/>
          <w:szCs w:val="24"/>
        </w:rPr>
        <w:t xml:space="preserve"> a instalac</w:t>
      </w:r>
      <w:r w:rsidR="00DA6955" w:rsidRPr="00703BCE">
        <w:rPr>
          <w:sz w:val="24"/>
          <w:szCs w:val="24"/>
        </w:rPr>
        <w:t>i</w:t>
      </w:r>
      <w:r w:rsidRPr="00703BCE">
        <w:rPr>
          <w:sz w:val="24"/>
          <w:szCs w:val="24"/>
        </w:rPr>
        <w:t xml:space="preserve"> </w:t>
      </w:r>
      <w:r w:rsidR="001C7D40" w:rsidRPr="00703BCE">
        <w:rPr>
          <w:sz w:val="24"/>
          <w:szCs w:val="24"/>
        </w:rPr>
        <w:t xml:space="preserve">nového </w:t>
      </w:r>
      <w:r w:rsidRPr="00703BCE">
        <w:rPr>
          <w:sz w:val="24"/>
          <w:szCs w:val="24"/>
        </w:rPr>
        <w:t xml:space="preserve">plně automatického přejezdového zabezpečovacího zařízení </w:t>
      </w:r>
      <w:r w:rsidR="001C7D40" w:rsidRPr="00703BCE">
        <w:rPr>
          <w:sz w:val="24"/>
          <w:szCs w:val="24"/>
        </w:rPr>
        <w:t xml:space="preserve">  bez závor (jedna kolej) </w:t>
      </w:r>
      <w:r w:rsidRPr="00703BCE">
        <w:rPr>
          <w:sz w:val="24"/>
          <w:szCs w:val="24"/>
        </w:rPr>
        <w:t>umožňujícího</w:t>
      </w:r>
      <w:r w:rsidRPr="006E46AF">
        <w:rPr>
          <w:sz w:val="24"/>
          <w:szCs w:val="24"/>
        </w:rPr>
        <w:t xml:space="preserve"> provoz silničních motorových vozidel maximální rychlostí 50 km/h </w:t>
      </w:r>
    </w:p>
    <w:p w14:paraId="633BE05F" w14:textId="685B4692" w:rsidR="006E46AF" w:rsidRPr="006E46AF" w:rsidRDefault="006E46AF" w:rsidP="006E46AF">
      <w:pPr>
        <w:pStyle w:val="Odstavecseseznamem"/>
        <w:numPr>
          <w:ilvl w:val="1"/>
          <w:numId w:val="14"/>
        </w:numPr>
        <w:spacing w:before="120"/>
        <w:jc w:val="both"/>
        <w:rPr>
          <w:sz w:val="24"/>
          <w:szCs w:val="24"/>
        </w:rPr>
      </w:pPr>
      <w:r w:rsidRPr="006E46AF">
        <w:rPr>
          <w:sz w:val="24"/>
          <w:szCs w:val="24"/>
        </w:rPr>
        <w:t xml:space="preserve">vytyčení stávajících podzemních inženýrských sítí v prostoru stavby před zahájením prací, provedení kopaných sond k ověření polohy vytyčených sítí. Obnažené inženýrské sítě zabezpečit proti poškození a při zasypávání výkopů zeminou chránit </w:t>
      </w:r>
      <w:proofErr w:type="spellStart"/>
      <w:r w:rsidRPr="006E46AF">
        <w:rPr>
          <w:sz w:val="24"/>
          <w:szCs w:val="24"/>
        </w:rPr>
        <w:t>opískováním</w:t>
      </w:r>
      <w:proofErr w:type="spellEnd"/>
      <w:r w:rsidRPr="006E46AF">
        <w:rPr>
          <w:sz w:val="24"/>
          <w:szCs w:val="24"/>
        </w:rPr>
        <w:t>, výstražnými foliemi, deskami atd. v souladu s platnými technickými normami;</w:t>
      </w:r>
    </w:p>
    <w:p w14:paraId="1FF27781" w14:textId="32DDDADB" w:rsidR="006E46AF" w:rsidRDefault="00CF773D" w:rsidP="006E46AF">
      <w:pPr>
        <w:pStyle w:val="Odstavecseseznamem"/>
        <w:numPr>
          <w:ilvl w:val="1"/>
          <w:numId w:val="14"/>
        </w:numPr>
        <w:spacing w:before="120"/>
        <w:jc w:val="both"/>
        <w:rPr>
          <w:sz w:val="24"/>
          <w:szCs w:val="24"/>
        </w:rPr>
      </w:pPr>
      <w:r w:rsidRPr="00CF773D">
        <w:rPr>
          <w:sz w:val="24"/>
          <w:szCs w:val="24"/>
        </w:rPr>
        <w:t>výkopy vedoucí přes komunikaci zajistit tak, aby se přes ně dalo přejíždět a přecházet, zajistit značení dopravními značkami při změnách předností jízdy a omezeních z důvodů výstavby (překopy komunikace atd.), značení projednat s policií České republiky. Dále budou veškeré výkopy řádně označeny a zajištěny proti pádu osob</w:t>
      </w:r>
      <w:r>
        <w:rPr>
          <w:sz w:val="24"/>
          <w:szCs w:val="24"/>
        </w:rPr>
        <w:t>;</w:t>
      </w:r>
    </w:p>
    <w:p w14:paraId="35BF1EE7" w14:textId="13256B4E" w:rsidR="00CF773D" w:rsidRDefault="00CF773D" w:rsidP="00CF773D">
      <w:pPr>
        <w:pStyle w:val="Odstavecseseznamem"/>
        <w:numPr>
          <w:ilvl w:val="1"/>
          <w:numId w:val="14"/>
        </w:numPr>
        <w:spacing w:before="120"/>
        <w:jc w:val="both"/>
        <w:rPr>
          <w:sz w:val="24"/>
          <w:szCs w:val="24"/>
        </w:rPr>
      </w:pPr>
      <w:r w:rsidRPr="00CF773D">
        <w:rPr>
          <w:sz w:val="24"/>
          <w:szCs w:val="24"/>
        </w:rPr>
        <w:t>zpracování geometrické</w:t>
      </w:r>
      <w:r>
        <w:rPr>
          <w:sz w:val="24"/>
          <w:szCs w:val="24"/>
        </w:rPr>
        <w:t>ho</w:t>
      </w:r>
      <w:r w:rsidRPr="00CF773D">
        <w:rPr>
          <w:sz w:val="24"/>
          <w:szCs w:val="24"/>
        </w:rPr>
        <w:t xml:space="preserve"> zaměření nově vybudovaných inženýrských sítí a nově vybudovaného objektu obsahující</w:t>
      </w:r>
      <w:r>
        <w:rPr>
          <w:sz w:val="24"/>
          <w:szCs w:val="24"/>
        </w:rPr>
        <w:t>ho</w:t>
      </w:r>
      <w:r w:rsidRPr="00CF773D">
        <w:rPr>
          <w:sz w:val="24"/>
          <w:szCs w:val="24"/>
        </w:rPr>
        <w:t xml:space="preserve"> čísla a hranice dotčených pozemků a vyznačení ochranných pásem, zpracovat geometrický plán a ocenění věcného břemene pro vložení do katastru nemovitostí</w:t>
      </w:r>
      <w:r>
        <w:rPr>
          <w:sz w:val="24"/>
          <w:szCs w:val="24"/>
        </w:rPr>
        <w:t>;</w:t>
      </w:r>
    </w:p>
    <w:p w14:paraId="55EAFDF9" w14:textId="77777777" w:rsidR="00A118BA" w:rsidRDefault="00A118BA" w:rsidP="00A118BA">
      <w:pPr>
        <w:pStyle w:val="Odstavecseseznamem"/>
        <w:spacing w:before="120"/>
        <w:ind w:left="1440"/>
        <w:jc w:val="both"/>
        <w:rPr>
          <w:sz w:val="24"/>
          <w:szCs w:val="24"/>
        </w:rPr>
      </w:pPr>
    </w:p>
    <w:p w14:paraId="331E2BF3" w14:textId="77777777" w:rsidR="00A118BA" w:rsidRPr="00CF773D" w:rsidRDefault="00A118BA" w:rsidP="00A118BA">
      <w:pPr>
        <w:pStyle w:val="Odstavecseseznamem"/>
        <w:spacing w:before="120"/>
        <w:ind w:left="1440"/>
        <w:jc w:val="both"/>
        <w:rPr>
          <w:sz w:val="24"/>
          <w:szCs w:val="24"/>
        </w:rPr>
      </w:pPr>
    </w:p>
    <w:p w14:paraId="6E6754AA" w14:textId="77777777" w:rsidR="00D575A9" w:rsidRDefault="00D575A9" w:rsidP="00B92585">
      <w:pPr>
        <w:shd w:val="clear" w:color="00FFFF" w:fill="auto"/>
        <w:jc w:val="center"/>
        <w:rPr>
          <w:b/>
          <w:sz w:val="24"/>
          <w:szCs w:val="24"/>
        </w:rPr>
      </w:pPr>
    </w:p>
    <w:p w14:paraId="436BCE9B" w14:textId="54CEC848" w:rsidR="00A35C8B" w:rsidRPr="003065F9" w:rsidRDefault="009F094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lastRenderedPageBreak/>
        <w:t>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Termín a místo plnění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B3110CD" w14:textId="0E3F7633" w:rsidR="001067D6" w:rsidRPr="008837C3" w:rsidRDefault="00781D4E" w:rsidP="00A873DF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8837C3">
        <w:rPr>
          <w:bCs/>
          <w:sz w:val="24"/>
          <w:szCs w:val="24"/>
        </w:rPr>
        <w:t>Termín zahájení</w:t>
      </w:r>
      <w:r w:rsidR="005C0089" w:rsidRPr="008837C3">
        <w:rPr>
          <w:bCs/>
          <w:sz w:val="24"/>
          <w:szCs w:val="24"/>
        </w:rPr>
        <w:t xml:space="preserve"> plnění</w:t>
      </w:r>
      <w:r w:rsidRPr="008837C3">
        <w:rPr>
          <w:bCs/>
          <w:sz w:val="24"/>
          <w:szCs w:val="24"/>
        </w:rPr>
        <w:t>:</w:t>
      </w:r>
      <w:r w:rsidR="003065F9" w:rsidRPr="008837C3">
        <w:rPr>
          <w:bCs/>
          <w:sz w:val="24"/>
          <w:szCs w:val="24"/>
        </w:rPr>
        <w:t xml:space="preserve"> </w:t>
      </w:r>
      <w:r w:rsidR="003065F9" w:rsidRPr="008837C3">
        <w:rPr>
          <w:bCs/>
          <w:sz w:val="24"/>
          <w:szCs w:val="24"/>
        </w:rPr>
        <w:tab/>
      </w:r>
      <w:r w:rsidR="003065F9" w:rsidRPr="008837C3">
        <w:rPr>
          <w:bCs/>
          <w:sz w:val="24"/>
          <w:szCs w:val="24"/>
        </w:rPr>
        <w:tab/>
      </w:r>
      <w:r w:rsidRPr="008837C3">
        <w:rPr>
          <w:bCs/>
          <w:sz w:val="24"/>
          <w:szCs w:val="24"/>
        </w:rPr>
        <w:t>uveřejněním smlouvy v registru smluv</w:t>
      </w:r>
      <w:r w:rsidR="00DA3C44" w:rsidRPr="008837C3">
        <w:rPr>
          <w:bCs/>
          <w:sz w:val="24"/>
          <w:szCs w:val="24"/>
        </w:rPr>
        <w:t xml:space="preserve"> </w:t>
      </w:r>
      <w:r w:rsidR="003065F9" w:rsidRPr="008837C3">
        <w:rPr>
          <w:bCs/>
          <w:sz w:val="24"/>
          <w:szCs w:val="24"/>
        </w:rPr>
        <w:tab/>
      </w:r>
      <w:r w:rsidR="003065F9" w:rsidRPr="008837C3">
        <w:rPr>
          <w:bCs/>
          <w:sz w:val="24"/>
          <w:szCs w:val="24"/>
        </w:rPr>
        <w:tab/>
      </w:r>
    </w:p>
    <w:p w14:paraId="19E1D71E" w14:textId="42A06190" w:rsidR="000A05E6" w:rsidRPr="008837C3" w:rsidRDefault="00781D4E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8837C3">
        <w:rPr>
          <w:bCs/>
          <w:sz w:val="24"/>
          <w:szCs w:val="24"/>
        </w:rPr>
        <w:t>Zpracování DP</w:t>
      </w:r>
      <w:r w:rsidR="00287351">
        <w:rPr>
          <w:bCs/>
          <w:sz w:val="24"/>
          <w:szCs w:val="24"/>
        </w:rPr>
        <w:t>S</w:t>
      </w:r>
      <w:r w:rsidRPr="008837C3">
        <w:rPr>
          <w:bCs/>
          <w:sz w:val="24"/>
          <w:szCs w:val="24"/>
        </w:rPr>
        <w:t xml:space="preserve"> do:</w:t>
      </w:r>
      <w:r w:rsidR="003065F9" w:rsidRPr="008837C3">
        <w:rPr>
          <w:bCs/>
          <w:sz w:val="24"/>
          <w:szCs w:val="24"/>
        </w:rPr>
        <w:tab/>
      </w:r>
      <w:r w:rsidR="003065F9" w:rsidRPr="008837C3">
        <w:rPr>
          <w:bCs/>
          <w:sz w:val="24"/>
          <w:szCs w:val="24"/>
        </w:rPr>
        <w:tab/>
      </w:r>
      <w:r w:rsidR="0076006C" w:rsidRPr="008837C3">
        <w:rPr>
          <w:bCs/>
          <w:sz w:val="24"/>
          <w:szCs w:val="24"/>
        </w:rPr>
        <w:tab/>
      </w:r>
      <w:r w:rsidR="0009049B" w:rsidRPr="008837C3">
        <w:rPr>
          <w:bCs/>
          <w:sz w:val="24"/>
          <w:szCs w:val="24"/>
        </w:rPr>
        <w:t>20</w:t>
      </w:r>
      <w:r w:rsidR="00264D16" w:rsidRPr="008837C3">
        <w:rPr>
          <w:bCs/>
          <w:sz w:val="24"/>
          <w:szCs w:val="24"/>
        </w:rPr>
        <w:t xml:space="preserve"> týdnů</w:t>
      </w:r>
      <w:r w:rsidR="003B67FD" w:rsidRPr="008837C3">
        <w:rPr>
          <w:bCs/>
          <w:sz w:val="24"/>
          <w:szCs w:val="24"/>
        </w:rPr>
        <w:t xml:space="preserve"> od zahájení</w:t>
      </w:r>
      <w:r w:rsidR="005C0089" w:rsidRPr="008837C3">
        <w:rPr>
          <w:bCs/>
          <w:sz w:val="24"/>
          <w:szCs w:val="24"/>
        </w:rPr>
        <w:t xml:space="preserve"> plnění</w:t>
      </w:r>
    </w:p>
    <w:p w14:paraId="561EEAD7" w14:textId="18893655" w:rsidR="000A05E6" w:rsidRDefault="004A484F" w:rsidP="009C00D3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bookmarkStart w:id="0" w:name="_Hlk42089782"/>
      <w:proofErr w:type="gramStart"/>
      <w:r w:rsidRPr="008837C3">
        <w:rPr>
          <w:bCs/>
          <w:sz w:val="24"/>
          <w:szCs w:val="24"/>
        </w:rPr>
        <w:t>Předání  PD</w:t>
      </w:r>
      <w:proofErr w:type="gramEnd"/>
      <w:r w:rsidR="00781D4E" w:rsidRPr="008837C3">
        <w:rPr>
          <w:bCs/>
          <w:sz w:val="24"/>
          <w:szCs w:val="24"/>
        </w:rPr>
        <w:t xml:space="preserve"> včetně</w:t>
      </w:r>
      <w:r w:rsidR="00A0703D" w:rsidRPr="008837C3">
        <w:rPr>
          <w:bCs/>
          <w:sz w:val="24"/>
          <w:szCs w:val="24"/>
        </w:rPr>
        <w:t xml:space="preserve"> </w:t>
      </w:r>
      <w:r w:rsidR="009C00D3" w:rsidRPr="008837C3">
        <w:rPr>
          <w:bCs/>
          <w:sz w:val="24"/>
          <w:szCs w:val="24"/>
        </w:rPr>
        <w:t>p</w:t>
      </w:r>
      <w:r w:rsidR="000A05E6" w:rsidRPr="008837C3">
        <w:rPr>
          <w:bCs/>
          <w:sz w:val="24"/>
          <w:szCs w:val="24"/>
        </w:rPr>
        <w:t xml:space="preserve">ředložení </w:t>
      </w:r>
      <w:r w:rsidR="00435CE8" w:rsidRPr="008837C3">
        <w:rPr>
          <w:bCs/>
          <w:sz w:val="24"/>
          <w:szCs w:val="24"/>
        </w:rPr>
        <w:t>souhlas</w:t>
      </w:r>
      <w:r w:rsidR="00C35FAE" w:rsidRPr="008837C3">
        <w:rPr>
          <w:bCs/>
          <w:sz w:val="24"/>
          <w:szCs w:val="24"/>
        </w:rPr>
        <w:t>u</w:t>
      </w:r>
      <w:r w:rsidR="00435CE8" w:rsidRPr="008837C3">
        <w:rPr>
          <w:bCs/>
          <w:sz w:val="24"/>
          <w:szCs w:val="24"/>
        </w:rPr>
        <w:t xml:space="preserve"> s</w:t>
      </w:r>
      <w:r w:rsidR="001C663B" w:rsidRPr="008837C3">
        <w:rPr>
          <w:bCs/>
          <w:sz w:val="24"/>
          <w:szCs w:val="24"/>
        </w:rPr>
        <w:t> </w:t>
      </w:r>
      <w:r w:rsidR="00435CE8" w:rsidRPr="008837C3">
        <w:rPr>
          <w:bCs/>
          <w:sz w:val="24"/>
          <w:szCs w:val="24"/>
        </w:rPr>
        <w:t>prove</w:t>
      </w:r>
      <w:r w:rsidR="001C663B" w:rsidRPr="008837C3">
        <w:rPr>
          <w:bCs/>
          <w:sz w:val="24"/>
          <w:szCs w:val="24"/>
        </w:rPr>
        <w:t xml:space="preserve">dením </w:t>
      </w:r>
      <w:r w:rsidR="00435CE8" w:rsidRPr="008837C3">
        <w:rPr>
          <w:bCs/>
          <w:sz w:val="24"/>
          <w:szCs w:val="24"/>
        </w:rPr>
        <w:t xml:space="preserve">ohlášené stavby (případně </w:t>
      </w:r>
      <w:r w:rsidR="00EE536F" w:rsidRPr="008837C3">
        <w:rPr>
          <w:bCs/>
          <w:sz w:val="24"/>
          <w:szCs w:val="24"/>
        </w:rPr>
        <w:t xml:space="preserve"> </w:t>
      </w:r>
      <w:r w:rsidR="000A05E6" w:rsidRPr="008837C3">
        <w:rPr>
          <w:bCs/>
          <w:sz w:val="24"/>
          <w:szCs w:val="24"/>
        </w:rPr>
        <w:t xml:space="preserve">stavebního povolení </w:t>
      </w:r>
      <w:r w:rsidR="00173CA3" w:rsidRPr="008837C3">
        <w:rPr>
          <w:bCs/>
          <w:sz w:val="24"/>
          <w:szCs w:val="24"/>
        </w:rPr>
        <w:t xml:space="preserve"> </w:t>
      </w:r>
      <w:r w:rsidR="009C00D3" w:rsidRPr="008837C3">
        <w:rPr>
          <w:bCs/>
          <w:sz w:val="24"/>
          <w:szCs w:val="24"/>
        </w:rPr>
        <w:t>a dalších dokladů</w:t>
      </w:r>
      <w:r w:rsidR="001F448E" w:rsidRPr="008837C3">
        <w:rPr>
          <w:bCs/>
          <w:sz w:val="24"/>
          <w:szCs w:val="24"/>
        </w:rPr>
        <w:t>)</w:t>
      </w:r>
      <w:r w:rsidR="009C00D3" w:rsidRPr="008837C3">
        <w:rPr>
          <w:bCs/>
          <w:sz w:val="24"/>
          <w:szCs w:val="24"/>
        </w:rPr>
        <w:t xml:space="preserve"> dle </w:t>
      </w:r>
      <w:r w:rsidR="006174BE" w:rsidRPr="008837C3">
        <w:rPr>
          <w:bCs/>
          <w:sz w:val="24"/>
          <w:szCs w:val="24"/>
        </w:rPr>
        <w:t>čl</w:t>
      </w:r>
      <w:r w:rsidR="00781D4E" w:rsidRPr="008837C3">
        <w:rPr>
          <w:bCs/>
          <w:sz w:val="24"/>
          <w:szCs w:val="24"/>
        </w:rPr>
        <w:t>. II</w:t>
      </w:r>
      <w:r w:rsidR="003065F9" w:rsidRPr="008837C3">
        <w:rPr>
          <w:bCs/>
          <w:sz w:val="24"/>
          <w:szCs w:val="24"/>
        </w:rPr>
        <w:t>.</w:t>
      </w:r>
      <w:r w:rsidR="00781D4E" w:rsidRPr="008837C3">
        <w:rPr>
          <w:bCs/>
          <w:sz w:val="24"/>
          <w:szCs w:val="24"/>
        </w:rPr>
        <w:t xml:space="preserve"> </w:t>
      </w:r>
      <w:r w:rsidR="009C00D3" w:rsidRPr="008837C3">
        <w:rPr>
          <w:bCs/>
          <w:sz w:val="24"/>
          <w:szCs w:val="24"/>
        </w:rPr>
        <w:t>této smlouvy</w:t>
      </w:r>
      <w:r w:rsidR="003065F9" w:rsidRPr="008837C3">
        <w:rPr>
          <w:bCs/>
          <w:sz w:val="24"/>
          <w:szCs w:val="24"/>
        </w:rPr>
        <w:t xml:space="preserve"> do</w:t>
      </w:r>
      <w:r w:rsidR="00A0703D" w:rsidRPr="008837C3">
        <w:rPr>
          <w:bCs/>
          <w:sz w:val="24"/>
          <w:szCs w:val="24"/>
        </w:rPr>
        <w:t xml:space="preserve"> </w:t>
      </w:r>
      <w:bookmarkEnd w:id="0"/>
      <w:r w:rsidR="0009049B" w:rsidRPr="008837C3">
        <w:rPr>
          <w:bCs/>
          <w:sz w:val="24"/>
          <w:szCs w:val="24"/>
        </w:rPr>
        <w:t>40</w:t>
      </w:r>
      <w:r w:rsidR="003B67FD" w:rsidRPr="008837C3">
        <w:rPr>
          <w:bCs/>
          <w:sz w:val="24"/>
          <w:szCs w:val="24"/>
        </w:rPr>
        <w:t xml:space="preserve"> týdnů od zahájení</w:t>
      </w:r>
      <w:r w:rsidR="005C0089" w:rsidRPr="008837C3">
        <w:rPr>
          <w:bCs/>
          <w:sz w:val="24"/>
          <w:szCs w:val="24"/>
        </w:rPr>
        <w:t xml:space="preserve"> plnění</w:t>
      </w:r>
      <w:r w:rsidR="001C7D40" w:rsidRPr="008837C3">
        <w:rPr>
          <w:bCs/>
          <w:sz w:val="24"/>
          <w:szCs w:val="24"/>
        </w:rPr>
        <w:t>.</w:t>
      </w:r>
    </w:p>
    <w:p w14:paraId="3187875B" w14:textId="77777777" w:rsidR="003065F9" w:rsidRPr="00C43B98" w:rsidRDefault="003065F9" w:rsidP="001F448E">
      <w:pPr>
        <w:tabs>
          <w:tab w:val="right" w:pos="567"/>
        </w:tabs>
        <w:jc w:val="both"/>
        <w:rPr>
          <w:bCs/>
          <w:sz w:val="24"/>
          <w:szCs w:val="24"/>
        </w:rPr>
      </w:pPr>
    </w:p>
    <w:p w14:paraId="255288C3" w14:textId="2788D1BC" w:rsidR="00521697" w:rsidRDefault="001C7D40" w:rsidP="00651ED9">
      <w:pPr>
        <w:shd w:val="clear" w:color="00FFFF" w:fill="auto"/>
        <w:spacing w:after="120"/>
        <w:jc w:val="both"/>
        <w:rPr>
          <w:color w:val="000000"/>
          <w:sz w:val="24"/>
          <w:shd w:val="clear" w:color="auto" w:fill="FFFF00"/>
        </w:rPr>
      </w:pPr>
      <w:r>
        <w:rPr>
          <w:sz w:val="24"/>
          <w:szCs w:val="24"/>
        </w:rPr>
        <w:t>Místem</w:t>
      </w:r>
      <w:r w:rsidR="000632C5" w:rsidRPr="00C43B98">
        <w:rPr>
          <w:sz w:val="24"/>
          <w:szCs w:val="24"/>
        </w:rPr>
        <w:t xml:space="preserve"> plnění</w:t>
      </w:r>
      <w:r>
        <w:rPr>
          <w:sz w:val="24"/>
          <w:szCs w:val="24"/>
        </w:rPr>
        <w:t xml:space="preserve"> je</w:t>
      </w:r>
      <w:r w:rsidR="00A873DF">
        <w:rPr>
          <w:sz w:val="24"/>
          <w:szCs w:val="24"/>
        </w:rPr>
        <w:t xml:space="preserve"> vojenská vlečka </w:t>
      </w:r>
      <w:r w:rsidR="00A873DF" w:rsidRPr="00AE4562">
        <w:rPr>
          <w:sz w:val="24"/>
          <w:szCs w:val="24"/>
        </w:rPr>
        <w:t>č. 8 – Náměšť nad Oslavou, km 2,010, komunikace Náměšť nad Oslavou – Vícenice u Náměšti nad Oslavou</w:t>
      </w:r>
      <w:r w:rsidR="00A873DF">
        <w:rPr>
          <w:sz w:val="24"/>
          <w:szCs w:val="24"/>
        </w:rPr>
        <w:t xml:space="preserve">, </w:t>
      </w:r>
      <w:r w:rsidR="00A873DF" w:rsidRPr="00AE4562">
        <w:rPr>
          <w:sz w:val="24"/>
          <w:szCs w:val="24"/>
        </w:rPr>
        <w:t>GPS: 49°12'23.5"N 16°07'17.4"E</w:t>
      </w:r>
      <w:r w:rsidR="00A873DF">
        <w:rPr>
          <w:sz w:val="24"/>
          <w:szCs w:val="24"/>
        </w:rPr>
        <w:t>.</w:t>
      </w:r>
    </w:p>
    <w:p w14:paraId="0DEEF872" w14:textId="77777777" w:rsidR="008837C3" w:rsidRPr="00651ED9" w:rsidRDefault="008837C3" w:rsidP="00651ED9">
      <w:pPr>
        <w:shd w:val="clear" w:color="00FFFF" w:fill="auto"/>
        <w:spacing w:after="120"/>
        <w:jc w:val="both"/>
        <w:rPr>
          <w:color w:val="000000"/>
          <w:sz w:val="24"/>
          <w:shd w:val="clear" w:color="auto" w:fill="FFFF00"/>
        </w:rPr>
      </w:pPr>
    </w:p>
    <w:p w14:paraId="66CAEA33" w14:textId="525BB1CD" w:rsidR="00A35C8B" w:rsidRPr="003065F9" w:rsidRDefault="00B84BD7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>.</w:t>
      </w:r>
      <w:r w:rsid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464331" w:rsidRPr="003065F9">
        <w:rPr>
          <w:rFonts w:ascii="Times New Roman" w:hAnsi="Times New Roman"/>
          <w:color w:val="auto"/>
          <w:sz w:val="24"/>
          <w:u w:val="none"/>
        </w:rPr>
        <w:t>Cena díla</w:t>
      </w:r>
    </w:p>
    <w:p w14:paraId="2D736170" w14:textId="1EF5CA0B" w:rsidR="00781D4E" w:rsidRPr="008837C3" w:rsidRDefault="00486061" w:rsidP="008837C3">
      <w:pPr>
        <w:spacing w:after="120"/>
        <w:jc w:val="both"/>
        <w:rPr>
          <w:sz w:val="24"/>
        </w:rPr>
      </w:pPr>
      <w:r w:rsidRPr="00C43B98">
        <w:rPr>
          <w:sz w:val="24"/>
        </w:rPr>
        <w:t>Cena za předmět díla</w:t>
      </w:r>
      <w:r w:rsidR="0057754C" w:rsidRPr="00C43B98">
        <w:rPr>
          <w:sz w:val="24"/>
        </w:rPr>
        <w:t xml:space="preserve"> bez DPH</w:t>
      </w:r>
      <w:r w:rsidRPr="00C43B98">
        <w:rPr>
          <w:sz w:val="24"/>
        </w:rPr>
        <w:t xml:space="preserve"> je cenou konečnou, nejvýše přípustnou</w:t>
      </w:r>
      <w:r w:rsidR="00D9434B" w:rsidRPr="00C43B98">
        <w:rPr>
          <w:sz w:val="24"/>
        </w:rPr>
        <w:t>, ve které jsou zahrnuty veškeré náklady dle</w:t>
      </w:r>
      <w:r w:rsidR="00EF7F0C" w:rsidRPr="00C43B98">
        <w:rPr>
          <w:sz w:val="24"/>
        </w:rPr>
        <w:t xml:space="preserve"> článku I</w:t>
      </w:r>
      <w:r w:rsidR="006174BE" w:rsidRPr="00C43B98">
        <w:rPr>
          <w:sz w:val="24"/>
        </w:rPr>
        <w:t>.</w:t>
      </w:r>
      <w:r w:rsidR="00EF7F0C" w:rsidRPr="00C43B98">
        <w:rPr>
          <w:sz w:val="24"/>
        </w:rPr>
        <w:t xml:space="preserve"> této smlouvy</w:t>
      </w:r>
      <w:r w:rsidRPr="00C43B98">
        <w:rPr>
          <w:sz w:val="24"/>
        </w:rPr>
        <w:t xml:space="preserve"> a činí:</w:t>
      </w:r>
      <w:r w:rsidR="005A343E" w:rsidRPr="00C43B98">
        <w:rPr>
          <w:sz w:val="24"/>
        </w:rPr>
        <w:t xml:space="preserve"> </w:t>
      </w:r>
    </w:p>
    <w:p w14:paraId="1EB08675" w14:textId="09934D7A" w:rsidR="001F448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B84BD7">
        <w:rPr>
          <w:sz w:val="24"/>
        </w:rPr>
        <w:t>Cena DPS:</w:t>
      </w:r>
      <w:r>
        <w:rPr>
          <w:sz w:val="24"/>
        </w:rPr>
        <w:tab/>
      </w:r>
      <w:r w:rsidR="00024DC7">
        <w:rPr>
          <w:sz w:val="24"/>
        </w:rPr>
        <w:t>XXX</w:t>
      </w:r>
      <w:r>
        <w:rPr>
          <w:sz w:val="24"/>
        </w:rPr>
        <w:t xml:space="preserve"> Kč</w:t>
      </w:r>
    </w:p>
    <w:p w14:paraId="182B95B3" w14:textId="7E66DC9D" w:rsidR="00781D4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781D4E">
        <w:rPr>
          <w:sz w:val="24"/>
        </w:rPr>
        <w:t xml:space="preserve">Cena </w:t>
      </w:r>
      <w:r w:rsidR="002262E3">
        <w:rPr>
          <w:sz w:val="24"/>
        </w:rPr>
        <w:t>IČ</w:t>
      </w:r>
      <w:r w:rsidR="00781D4E">
        <w:rPr>
          <w:sz w:val="24"/>
        </w:rPr>
        <w:t>:</w:t>
      </w:r>
      <w:r>
        <w:rPr>
          <w:sz w:val="24"/>
        </w:rPr>
        <w:tab/>
      </w:r>
      <w:r w:rsidR="00024DC7">
        <w:rPr>
          <w:sz w:val="24"/>
        </w:rPr>
        <w:t>XXX</w:t>
      </w:r>
      <w:r>
        <w:rPr>
          <w:sz w:val="24"/>
        </w:rPr>
        <w:t xml:space="preserve"> Kč</w:t>
      </w:r>
    </w:p>
    <w:p w14:paraId="5432ADEC" w14:textId="3D987A76" w:rsidR="00640D1D" w:rsidRPr="0076006C" w:rsidRDefault="00640D1D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Pr="0076006C">
        <w:rPr>
          <w:sz w:val="24"/>
        </w:rPr>
        <w:t>Cena za výkon autorského dozoru:</w:t>
      </w:r>
    </w:p>
    <w:p w14:paraId="63C2E80E" w14:textId="112260E0" w:rsidR="00640D1D" w:rsidRPr="0076006C" w:rsidRDefault="00024DC7" w:rsidP="00640D1D">
      <w:pPr>
        <w:pStyle w:val="Odstavecseseznamem"/>
        <w:numPr>
          <w:ilvl w:val="0"/>
          <w:numId w:val="18"/>
        </w:numPr>
        <w:tabs>
          <w:tab w:val="right" w:pos="6804"/>
        </w:tabs>
        <w:spacing w:after="120"/>
        <w:ind w:left="2127"/>
        <w:jc w:val="both"/>
        <w:rPr>
          <w:sz w:val="24"/>
        </w:rPr>
      </w:pPr>
      <w:r>
        <w:rPr>
          <w:sz w:val="24"/>
        </w:rPr>
        <w:t>XXX</w:t>
      </w:r>
      <w:r w:rsidR="00640D1D" w:rsidRPr="0076006C">
        <w:rPr>
          <w:sz w:val="24"/>
        </w:rPr>
        <w:t xml:space="preserve"> Kč / hod. × </w:t>
      </w:r>
      <w:r w:rsidR="003B67FD" w:rsidRPr="0076006C">
        <w:rPr>
          <w:sz w:val="24"/>
        </w:rPr>
        <w:t xml:space="preserve">30 </w:t>
      </w:r>
      <w:r w:rsidR="00640D1D" w:rsidRPr="0076006C">
        <w:rPr>
          <w:sz w:val="24"/>
        </w:rPr>
        <w:t>hodin:</w:t>
      </w:r>
      <w:r w:rsidR="00640D1D" w:rsidRPr="0076006C">
        <w:rPr>
          <w:sz w:val="24"/>
        </w:rPr>
        <w:tab/>
      </w:r>
      <w:r>
        <w:rPr>
          <w:sz w:val="24"/>
        </w:rPr>
        <w:t>XXX</w:t>
      </w:r>
      <w:r w:rsidR="00640D1D" w:rsidRPr="0076006C">
        <w:rPr>
          <w:sz w:val="24"/>
        </w:rPr>
        <w:t xml:space="preserve"> Kč</w:t>
      </w:r>
      <w:r w:rsidR="00640D1D" w:rsidRPr="0076006C">
        <w:rPr>
          <w:sz w:val="24"/>
        </w:rPr>
        <w:tab/>
        <w:t xml:space="preserve">  </w:t>
      </w:r>
    </w:p>
    <w:p w14:paraId="474D3AC6" w14:textId="211FA147" w:rsidR="00640D1D" w:rsidRPr="0076006C" w:rsidRDefault="00515112" w:rsidP="00640D1D">
      <w:pPr>
        <w:pStyle w:val="Odstavecseseznamem"/>
        <w:numPr>
          <w:ilvl w:val="0"/>
          <w:numId w:val="18"/>
        </w:numPr>
        <w:tabs>
          <w:tab w:val="right" w:pos="6804"/>
        </w:tabs>
        <w:spacing w:after="120"/>
        <w:ind w:left="2127"/>
        <w:jc w:val="both"/>
        <w:rPr>
          <w:sz w:val="24"/>
        </w:rPr>
      </w:pPr>
      <w:r>
        <w:rPr>
          <w:sz w:val="24"/>
        </w:rPr>
        <w:t>4</w:t>
      </w:r>
      <w:r w:rsidR="00640D1D" w:rsidRPr="0076006C">
        <w:rPr>
          <w:sz w:val="24"/>
        </w:rPr>
        <w:t>x účast na kontrolních dnech:</w:t>
      </w:r>
      <w:r w:rsidR="00640D1D" w:rsidRPr="0076006C">
        <w:rPr>
          <w:sz w:val="24"/>
        </w:rPr>
        <w:tab/>
      </w:r>
      <w:r w:rsidR="00024DC7">
        <w:rPr>
          <w:sz w:val="24"/>
        </w:rPr>
        <w:t>XXX</w:t>
      </w:r>
      <w:r w:rsidR="00640D1D" w:rsidRPr="0076006C">
        <w:rPr>
          <w:sz w:val="24"/>
        </w:rPr>
        <w:t xml:space="preserve"> Kč</w:t>
      </w:r>
      <w:r w:rsidR="00640D1D" w:rsidRPr="0076006C">
        <w:rPr>
          <w:sz w:val="24"/>
        </w:rPr>
        <w:tab/>
        <w:t xml:space="preserve">  </w:t>
      </w:r>
    </w:p>
    <w:p w14:paraId="288EF692" w14:textId="77777777" w:rsidR="001067D6" w:rsidRPr="00C43B98" w:rsidRDefault="001067D6" w:rsidP="00486061">
      <w:pPr>
        <w:spacing w:after="120"/>
        <w:jc w:val="both"/>
        <w:rPr>
          <w:sz w:val="24"/>
        </w:rPr>
      </w:pPr>
    </w:p>
    <w:p w14:paraId="172419B2" w14:textId="4BB5C153" w:rsidR="002E18C5" w:rsidRPr="00C43B98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b/>
          <w:sz w:val="24"/>
          <w:u w:val="single"/>
        </w:rPr>
      </w:pPr>
      <w:r>
        <w:rPr>
          <w:sz w:val="24"/>
        </w:rPr>
        <w:tab/>
      </w:r>
      <w:r w:rsidR="007B5A35" w:rsidRPr="00C43B98">
        <w:rPr>
          <w:sz w:val="24"/>
        </w:rPr>
        <w:t xml:space="preserve">Celková cena bez </w:t>
      </w:r>
      <w:r w:rsidR="002E18C5" w:rsidRPr="00C43B98">
        <w:rPr>
          <w:sz w:val="24"/>
        </w:rPr>
        <w:t>DPH:</w:t>
      </w:r>
      <w:r>
        <w:rPr>
          <w:sz w:val="24"/>
        </w:rPr>
        <w:tab/>
      </w:r>
      <w:r w:rsidR="00A118BA">
        <w:rPr>
          <w:b/>
          <w:sz w:val="24"/>
        </w:rPr>
        <w:t>396</w:t>
      </w:r>
      <w:r w:rsidR="0062219F">
        <w:rPr>
          <w:b/>
          <w:sz w:val="24"/>
        </w:rPr>
        <w:t> </w:t>
      </w:r>
      <w:r w:rsidR="00A118BA">
        <w:rPr>
          <w:b/>
          <w:sz w:val="24"/>
        </w:rPr>
        <w:t>000</w:t>
      </w:r>
      <w:r w:rsidR="0062219F">
        <w:rPr>
          <w:b/>
          <w:sz w:val="24"/>
        </w:rPr>
        <w:t>,00</w:t>
      </w:r>
      <w:r w:rsidR="002E18C5" w:rsidRPr="00C43B98">
        <w:rPr>
          <w:b/>
          <w:sz w:val="24"/>
        </w:rPr>
        <w:t xml:space="preserve"> Kč</w:t>
      </w:r>
      <w:r w:rsidR="00041A73" w:rsidRPr="00B42E78">
        <w:rPr>
          <w:sz w:val="24"/>
        </w:rPr>
        <w:t>,</w:t>
      </w:r>
    </w:p>
    <w:p w14:paraId="5EFA6E52" w14:textId="77777777" w:rsidR="006174BE" w:rsidRPr="00C43B98" w:rsidRDefault="002E18C5" w:rsidP="002E18C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ab/>
      </w:r>
    </w:p>
    <w:p w14:paraId="48672385" w14:textId="47E37341" w:rsidR="002E18C5" w:rsidRPr="00C43B98" w:rsidRDefault="00256184" w:rsidP="00256184">
      <w:pPr>
        <w:pStyle w:val="slovn1"/>
        <w:tabs>
          <w:tab w:val="left" w:pos="851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>
        <w:rPr>
          <w:rFonts w:eastAsia="Times New Roman"/>
          <w:szCs w:val="20"/>
          <w:lang w:val="cs-CZ" w:eastAsia="cs-CZ"/>
        </w:rPr>
        <w:tab/>
      </w:r>
      <w:r w:rsidR="002E18C5" w:rsidRPr="00C43B98">
        <w:rPr>
          <w:rFonts w:eastAsia="Times New Roman"/>
          <w:szCs w:val="20"/>
          <w:lang w:val="cs-CZ" w:eastAsia="cs-CZ"/>
        </w:rPr>
        <w:t>slovy:</w:t>
      </w:r>
      <w:r w:rsidR="00041A73">
        <w:rPr>
          <w:rFonts w:eastAsia="Times New Roman"/>
          <w:szCs w:val="20"/>
          <w:lang w:val="cs-CZ" w:eastAsia="cs-CZ"/>
        </w:rPr>
        <w:t xml:space="preserve"> „</w:t>
      </w:r>
      <w:proofErr w:type="spellStart"/>
      <w:r w:rsidR="00515112">
        <w:rPr>
          <w:lang w:val="cs-CZ"/>
        </w:rPr>
        <w:t>třistadevadesát</w:t>
      </w:r>
      <w:r w:rsidR="0062219F" w:rsidRPr="0062219F">
        <w:rPr>
          <w:lang w:val="cs-CZ"/>
        </w:rPr>
        <w:t>šest</w:t>
      </w:r>
      <w:proofErr w:type="spellEnd"/>
      <w:r w:rsidR="0062219F" w:rsidRPr="0062219F">
        <w:rPr>
          <w:lang w:val="cs-CZ"/>
        </w:rPr>
        <w:t xml:space="preserve"> tisíc</w:t>
      </w:r>
      <w:r w:rsidR="0062219F">
        <w:rPr>
          <w:lang w:val="cs-CZ"/>
        </w:rPr>
        <w:t xml:space="preserve"> </w:t>
      </w:r>
      <w:r w:rsidR="006174BE" w:rsidRPr="007D23E0">
        <w:rPr>
          <w:lang w:val="cs-CZ"/>
        </w:rPr>
        <w:t>korun</w:t>
      </w:r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českých</w:t>
      </w:r>
      <w:r w:rsidR="002E18C5" w:rsidRPr="00C43B98">
        <w:rPr>
          <w:rFonts w:eastAsia="Times New Roman"/>
          <w:szCs w:val="20"/>
          <w:lang w:val="cs-CZ" w:eastAsia="cs-CZ"/>
        </w:rPr>
        <w:t>“</w:t>
      </w:r>
      <w:r>
        <w:rPr>
          <w:rFonts w:eastAsia="Times New Roman"/>
          <w:szCs w:val="20"/>
          <w:lang w:val="cs-CZ" w:eastAsia="cs-CZ"/>
        </w:rPr>
        <w:t>.</w:t>
      </w:r>
    </w:p>
    <w:p w14:paraId="37CA7617" w14:textId="77777777" w:rsidR="009F0941" w:rsidRPr="00BC69A9" w:rsidRDefault="009F0941" w:rsidP="001F448E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szCs w:val="20"/>
          <w:lang w:val="cs-CZ" w:eastAsia="cs-CZ"/>
        </w:rPr>
      </w:pPr>
    </w:p>
    <w:p w14:paraId="6D2122D9" w14:textId="77777777" w:rsidR="006174BE" w:rsidRPr="00C43B98" w:rsidRDefault="006174BE">
      <w:pPr>
        <w:rPr>
          <w:sz w:val="24"/>
          <w:szCs w:val="24"/>
        </w:rPr>
      </w:pPr>
    </w:p>
    <w:p w14:paraId="3F5F0ED9" w14:textId="4F80C825" w:rsidR="00BC548D" w:rsidRDefault="005A343E">
      <w:pPr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51B11ED7" w14:textId="77777777" w:rsidR="00D575A9" w:rsidRDefault="00D575A9">
      <w:pPr>
        <w:rPr>
          <w:sz w:val="24"/>
          <w:szCs w:val="24"/>
        </w:rPr>
      </w:pPr>
    </w:p>
    <w:p w14:paraId="68ADDF0B" w14:textId="03F80F01" w:rsidR="00A93845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Platební a fakturační podmínky</w:t>
      </w:r>
    </w:p>
    <w:p w14:paraId="715285D4" w14:textId="5B8BD310" w:rsidR="00905BE8" w:rsidRPr="007D23E0" w:rsidRDefault="00905BE8" w:rsidP="002C0776">
      <w:pPr>
        <w:pStyle w:val="Odstavecseseznamem"/>
        <w:numPr>
          <w:ilvl w:val="0"/>
          <w:numId w:val="7"/>
        </w:numPr>
        <w:tabs>
          <w:tab w:val="clear" w:pos="851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7D23E0">
        <w:rPr>
          <w:rFonts w:eastAsia="Calibri"/>
          <w:sz w:val="24"/>
          <w:szCs w:val="24"/>
        </w:rPr>
        <w:t>Objednatel zálohy neposkytuje.</w:t>
      </w:r>
    </w:p>
    <w:p w14:paraId="1FB7809B" w14:textId="77777777" w:rsidR="00051877" w:rsidRPr="00C43B98" w:rsidRDefault="00051877" w:rsidP="00051877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bCs/>
          <w:sz w:val="24"/>
        </w:rPr>
        <w:t xml:space="preserve">Zhotovitel je povinen v předmětu fakturace uvést přesný název akce včetně čísla smlouvy, </w:t>
      </w:r>
      <w:r>
        <w:rPr>
          <w:bCs/>
          <w:sz w:val="24"/>
        </w:rPr>
        <w:t>j</w:t>
      </w:r>
      <w:r w:rsidRPr="00C43B98">
        <w:rPr>
          <w:bCs/>
          <w:sz w:val="24"/>
        </w:rPr>
        <w:t>inak bude faktura vrácena zhotoviteli k doplnění.</w:t>
      </w:r>
    </w:p>
    <w:p w14:paraId="5DCD7ABF" w14:textId="77777777" w:rsidR="00051877" w:rsidRPr="000A1405" w:rsidRDefault="00051877" w:rsidP="00051877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rFonts w:eastAsia="Calibri"/>
          <w:sz w:val="24"/>
          <w:szCs w:val="24"/>
        </w:rPr>
        <w:t>Daňový doklad (dále jen „faktura“) musí obsahovat údaje podle zákona č. 235/2004 Sb., o dani z</w:t>
      </w:r>
      <w:r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přidané hodnoty, ve znění pozdějších předpisů, včetně uvedení klasifikace CZ-CPA a § 435 občanského zákoníku</w:t>
      </w:r>
      <w:r>
        <w:rPr>
          <w:rFonts w:eastAsia="Calibri"/>
          <w:sz w:val="24"/>
          <w:szCs w:val="24"/>
        </w:rPr>
        <w:t>,</w:t>
      </w:r>
      <w:r w:rsidRPr="00C43B98">
        <w:rPr>
          <w:rFonts w:eastAsia="Calibri"/>
          <w:sz w:val="24"/>
          <w:szCs w:val="24"/>
        </w:rPr>
        <w:t xml:space="preserve"> a dále údaje pro účely stanovení režimu přenesené daňové povinnosti v</w:t>
      </w:r>
      <w:r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souladu s § 92a zákona. Faktura bude vystaven</w:t>
      </w:r>
      <w:r>
        <w:rPr>
          <w:rFonts w:eastAsia="Calibri"/>
          <w:sz w:val="24"/>
          <w:szCs w:val="24"/>
        </w:rPr>
        <w:t>a</w:t>
      </w:r>
      <w:r w:rsidRPr="00C43B98">
        <w:rPr>
          <w:rFonts w:eastAsia="Calibri"/>
          <w:sz w:val="24"/>
          <w:szCs w:val="24"/>
        </w:rPr>
        <w:t xml:space="preserve"> v</w:t>
      </w:r>
      <w:r w:rsidRPr="00C43B98">
        <w:rPr>
          <w:sz w:val="24"/>
          <w:szCs w:val="24"/>
        </w:rPr>
        <w:t xml:space="preserve"> souladu s </w:t>
      </w:r>
      <w:proofErr w:type="spellStart"/>
      <w:r w:rsidRPr="00C43B98">
        <w:rPr>
          <w:sz w:val="24"/>
          <w:szCs w:val="24"/>
        </w:rPr>
        <w:t>ust</w:t>
      </w:r>
      <w:proofErr w:type="spellEnd"/>
      <w:r w:rsidRPr="00C43B98">
        <w:rPr>
          <w:sz w:val="24"/>
          <w:szCs w:val="24"/>
        </w:rPr>
        <w:t>. § 11 odst.1 zák. č. 563/1991 Sb.</w:t>
      </w:r>
      <w:proofErr w:type="gramStart"/>
      <w:r w:rsidRPr="00C43B98">
        <w:rPr>
          <w:sz w:val="24"/>
          <w:szCs w:val="24"/>
        </w:rPr>
        <w:t>,  o</w:t>
      </w:r>
      <w:proofErr w:type="gramEnd"/>
      <w:r>
        <w:rPr>
          <w:sz w:val="24"/>
          <w:szCs w:val="24"/>
        </w:rPr>
        <w:t> </w:t>
      </w:r>
      <w:r w:rsidRPr="00C43B98">
        <w:rPr>
          <w:sz w:val="24"/>
          <w:szCs w:val="24"/>
        </w:rPr>
        <w:t>účetnictví, v platném znění.</w:t>
      </w:r>
    </w:p>
    <w:p w14:paraId="2EEAD352" w14:textId="42CDD933" w:rsidR="00051877" w:rsidRPr="000A1405" w:rsidRDefault="00051877" w:rsidP="00051877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>Zhotovitel se zavazuje vystavovat a zasílat objednateli faktury v elektronické podobě. V případě, že není schopen zajistit elektronické doručení, zajistí zaslání originálu faktury na adresu objednatele uvedenou v odst. 5 tohoto článku smlouvy</w:t>
      </w:r>
      <w:r w:rsidR="00521697">
        <w:rPr>
          <w:rFonts w:eastAsia="Calibri"/>
          <w:sz w:val="24"/>
          <w:szCs w:val="24"/>
        </w:rPr>
        <w:t xml:space="preserve">. </w:t>
      </w:r>
      <w:r w:rsidRPr="000A1405">
        <w:rPr>
          <w:rFonts w:eastAsia="Calibri"/>
          <w:sz w:val="24"/>
          <w:szCs w:val="24"/>
        </w:rPr>
        <w:t xml:space="preserve">Elektronicky zaslané faktury budou obsahovat </w:t>
      </w:r>
      <w:proofErr w:type="spellStart"/>
      <w:r w:rsidRPr="000A1405">
        <w:rPr>
          <w:rFonts w:eastAsia="Calibri"/>
          <w:sz w:val="24"/>
          <w:szCs w:val="24"/>
        </w:rPr>
        <w:t>scan</w:t>
      </w:r>
      <w:proofErr w:type="spellEnd"/>
      <w:r w:rsidRPr="000A1405">
        <w:rPr>
          <w:rFonts w:eastAsia="Calibri"/>
          <w:sz w:val="24"/>
          <w:szCs w:val="24"/>
        </w:rPr>
        <w:t xml:space="preserve"> soupisu skutečně provedených prací </w:t>
      </w:r>
      <w:r w:rsidRPr="00C43B98">
        <w:rPr>
          <w:rFonts w:eastAsia="Calibri"/>
          <w:sz w:val="24"/>
          <w:szCs w:val="24"/>
        </w:rPr>
        <w:t>ve smlouvě uvedenými zástupci objednatele a</w:t>
      </w:r>
      <w:r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zhotovitele a zápisu o předání a převzetí</w:t>
      </w:r>
      <w:r w:rsidRPr="000A1405">
        <w:rPr>
          <w:rFonts w:eastAsia="Calibri"/>
          <w:sz w:val="24"/>
          <w:szCs w:val="24"/>
        </w:rPr>
        <w:t>. Přílohou faktury předané nebo zaslané bude soupis skutečně provedených prací potvrzen</w:t>
      </w:r>
      <w:r>
        <w:rPr>
          <w:rFonts w:eastAsia="Calibri"/>
          <w:sz w:val="24"/>
          <w:szCs w:val="24"/>
        </w:rPr>
        <w:t>ý</w:t>
      </w:r>
      <w:r w:rsidRPr="000A1405">
        <w:rPr>
          <w:rFonts w:eastAsia="Calibri"/>
          <w:sz w:val="24"/>
          <w:szCs w:val="24"/>
        </w:rPr>
        <w:t xml:space="preserve"> oprávněnými zástupci smluvních stran.</w:t>
      </w:r>
    </w:p>
    <w:p w14:paraId="01B9B3C7" w14:textId="77777777" w:rsidR="00051877" w:rsidRPr="00C43B98" w:rsidRDefault="00051877" w:rsidP="00051877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 xml:space="preserve">Adresa pro zasílání faktur je </w:t>
      </w:r>
      <w:hyperlink r:id="rId8" w:history="1">
        <w:r w:rsidRPr="000A1405">
          <w:rPr>
            <w:rFonts w:eastAsia="Calibri"/>
            <w:sz w:val="24"/>
            <w:szCs w:val="24"/>
          </w:rPr>
          <w:t>fakturace@as-po.cz</w:t>
        </w:r>
      </w:hyperlink>
      <w:r w:rsidRPr="000A1405">
        <w:rPr>
          <w:rFonts w:eastAsia="Calibri"/>
          <w:sz w:val="24"/>
          <w:szCs w:val="24"/>
        </w:rPr>
        <w:t>, v případě listinného vyhotovení: Armádní Servisní, příspěvková organizace, Podbabská 1589/1, 160 00, Praha 6 – Dejvice.</w:t>
      </w:r>
    </w:p>
    <w:p w14:paraId="4C329B9B" w14:textId="77777777" w:rsidR="00051877" w:rsidRPr="000A1405" w:rsidRDefault="00051877" w:rsidP="00051877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lastRenderedPageBreak/>
        <w:t>Lhůta splatnosti je stanovena na 30 dní od doručení faktury objednateli</w:t>
      </w:r>
      <w:r>
        <w:rPr>
          <w:rFonts w:eastAsia="Calibri"/>
          <w:sz w:val="24"/>
          <w:szCs w:val="24"/>
        </w:rPr>
        <w:t xml:space="preserve">. </w:t>
      </w:r>
      <w:r w:rsidRPr="000A1405">
        <w:rPr>
          <w:sz w:val="24"/>
          <w:szCs w:val="24"/>
        </w:rPr>
        <w:t>V případě, že zhotovitel uvede na faktuře den splatnosti, který nebude odpovídat podmínce 30denní lhůty splatnosti po doručení do sídla objednatele, je objednatel oprávněn takovouto fakturu vrátit zpět zhotoviteli jako neoprávněnou</w:t>
      </w:r>
      <w:r w:rsidRPr="00C43B98">
        <w:t xml:space="preserve">. </w:t>
      </w:r>
    </w:p>
    <w:p w14:paraId="5138C2DE" w14:textId="5C1564A5" w:rsidR="00D575A9" w:rsidRDefault="000A05E6" w:rsidP="00651ED9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7E797C">
        <w:rPr>
          <w:rFonts w:eastAsia="Calibri"/>
          <w:sz w:val="24"/>
          <w:szCs w:val="24"/>
        </w:rPr>
        <w:t xml:space="preserve">Fakturace PD a </w:t>
      </w:r>
      <w:r w:rsidR="002262E3" w:rsidRPr="007E797C">
        <w:rPr>
          <w:rFonts w:eastAsia="Calibri"/>
          <w:sz w:val="24"/>
          <w:szCs w:val="24"/>
        </w:rPr>
        <w:t>IČ</w:t>
      </w:r>
      <w:r w:rsidRPr="007E797C">
        <w:rPr>
          <w:rFonts w:eastAsia="Calibri"/>
          <w:sz w:val="24"/>
          <w:szCs w:val="24"/>
        </w:rPr>
        <w:t xml:space="preserve"> bude provedena jednou </w:t>
      </w:r>
      <w:proofErr w:type="gramStart"/>
      <w:r w:rsidRPr="007E797C">
        <w:rPr>
          <w:rFonts w:eastAsia="Calibri"/>
          <w:sz w:val="24"/>
          <w:szCs w:val="24"/>
        </w:rPr>
        <w:t xml:space="preserve">fakturou </w:t>
      </w:r>
      <w:r w:rsidR="00634BF4" w:rsidRPr="007E797C">
        <w:rPr>
          <w:rFonts w:eastAsia="Calibri"/>
          <w:sz w:val="24"/>
          <w:szCs w:val="24"/>
        </w:rPr>
        <w:t xml:space="preserve"> </w:t>
      </w:r>
      <w:r w:rsidRPr="007E797C">
        <w:rPr>
          <w:rFonts w:eastAsia="Calibri"/>
          <w:sz w:val="24"/>
          <w:szCs w:val="24"/>
        </w:rPr>
        <w:t>na</w:t>
      </w:r>
      <w:proofErr w:type="gramEnd"/>
      <w:r w:rsidRPr="007E797C">
        <w:rPr>
          <w:rFonts w:eastAsia="Calibri"/>
          <w:sz w:val="24"/>
          <w:szCs w:val="24"/>
        </w:rPr>
        <w:t xml:space="preserve"> základě zápisu </w:t>
      </w:r>
      <w:r w:rsidR="00A0703D" w:rsidRPr="007E797C">
        <w:rPr>
          <w:rFonts w:eastAsia="Calibri"/>
          <w:sz w:val="24"/>
          <w:szCs w:val="24"/>
        </w:rPr>
        <w:t>o </w:t>
      </w:r>
      <w:r w:rsidRPr="007E797C">
        <w:rPr>
          <w:rFonts w:eastAsia="Calibri"/>
          <w:sz w:val="24"/>
          <w:szCs w:val="24"/>
        </w:rPr>
        <w:t xml:space="preserve">předání/převzetí díla. </w:t>
      </w:r>
      <w:r w:rsidR="00211E4B" w:rsidRPr="007E797C">
        <w:rPr>
          <w:rFonts w:eastAsia="Calibri"/>
          <w:sz w:val="24"/>
          <w:szCs w:val="24"/>
        </w:rPr>
        <w:t>Objednatel</w:t>
      </w:r>
      <w:r w:rsidRPr="007E797C">
        <w:rPr>
          <w:rFonts w:eastAsia="Calibri"/>
          <w:sz w:val="24"/>
          <w:szCs w:val="24"/>
        </w:rPr>
        <w:t xml:space="preserve"> </w:t>
      </w:r>
      <w:r w:rsidR="009D31E0" w:rsidRPr="007E797C">
        <w:rPr>
          <w:rFonts w:eastAsia="Calibri"/>
          <w:sz w:val="24"/>
          <w:szCs w:val="24"/>
        </w:rPr>
        <w:t>si vyhrazuje právo pozastavit 10</w:t>
      </w:r>
      <w:r w:rsidR="00BC1972" w:rsidRPr="007E797C">
        <w:rPr>
          <w:rFonts w:eastAsia="Calibri"/>
          <w:sz w:val="24"/>
          <w:szCs w:val="24"/>
        </w:rPr>
        <w:t xml:space="preserve"> </w:t>
      </w:r>
      <w:r w:rsidR="009D31E0" w:rsidRPr="007E797C">
        <w:rPr>
          <w:rFonts w:eastAsia="Calibri"/>
          <w:sz w:val="24"/>
          <w:szCs w:val="24"/>
        </w:rPr>
        <w:t>% z ceny díla bez DPH z</w:t>
      </w:r>
      <w:r w:rsidR="009F0941" w:rsidRPr="007E797C">
        <w:rPr>
          <w:rFonts w:eastAsia="Calibri"/>
          <w:sz w:val="24"/>
          <w:szCs w:val="24"/>
        </w:rPr>
        <w:t> </w:t>
      </w:r>
      <w:r w:rsidR="009D31E0" w:rsidRPr="007E797C">
        <w:rPr>
          <w:rFonts w:eastAsia="Calibri"/>
          <w:sz w:val="24"/>
          <w:szCs w:val="24"/>
        </w:rPr>
        <w:t>faktury</w:t>
      </w:r>
      <w:r w:rsidR="009F0941" w:rsidRPr="007E797C">
        <w:rPr>
          <w:rFonts w:eastAsia="Calibri"/>
          <w:sz w:val="24"/>
          <w:szCs w:val="24"/>
        </w:rPr>
        <w:t>. Pozastavená částka bude uvolněna po ukončení výběrového řízení na akci uvedenou v čl. I</w:t>
      </w:r>
      <w:r w:rsidR="00BC1972" w:rsidRPr="007E797C">
        <w:rPr>
          <w:rFonts w:eastAsia="Calibri"/>
          <w:sz w:val="24"/>
          <w:szCs w:val="24"/>
        </w:rPr>
        <w:t>. této smlouvy</w:t>
      </w:r>
      <w:r w:rsidR="009F0941" w:rsidRPr="007E797C">
        <w:rPr>
          <w:rFonts w:eastAsia="Calibri"/>
          <w:sz w:val="24"/>
          <w:szCs w:val="24"/>
        </w:rPr>
        <w:t xml:space="preserve"> dle zákona o</w:t>
      </w:r>
      <w:r w:rsidR="002262E3" w:rsidRPr="007E797C">
        <w:rPr>
          <w:rFonts w:eastAsia="Calibri"/>
          <w:sz w:val="24"/>
          <w:szCs w:val="24"/>
        </w:rPr>
        <w:t> </w:t>
      </w:r>
      <w:r w:rsidR="00EA0674" w:rsidRPr="007E797C">
        <w:rPr>
          <w:rFonts w:eastAsia="Calibri"/>
          <w:sz w:val="24"/>
          <w:szCs w:val="24"/>
        </w:rPr>
        <w:t xml:space="preserve">zadávání </w:t>
      </w:r>
      <w:r w:rsidR="009F0941" w:rsidRPr="007E797C">
        <w:rPr>
          <w:rFonts w:eastAsia="Calibri"/>
          <w:sz w:val="24"/>
          <w:szCs w:val="24"/>
        </w:rPr>
        <w:t>veřejných zakáz</w:t>
      </w:r>
      <w:r w:rsidR="00EA0674" w:rsidRPr="007E797C">
        <w:rPr>
          <w:rFonts w:eastAsia="Calibri"/>
          <w:sz w:val="24"/>
          <w:szCs w:val="24"/>
        </w:rPr>
        <w:t>ek</w:t>
      </w:r>
      <w:r w:rsidR="009F0941" w:rsidRPr="007E797C">
        <w:rPr>
          <w:rFonts w:eastAsia="Calibri"/>
          <w:sz w:val="24"/>
          <w:szCs w:val="24"/>
        </w:rPr>
        <w:t xml:space="preserve"> č. 13</w:t>
      </w:r>
      <w:r w:rsidR="00EA0674" w:rsidRPr="007E797C">
        <w:rPr>
          <w:rFonts w:eastAsia="Calibri"/>
          <w:sz w:val="24"/>
          <w:szCs w:val="24"/>
        </w:rPr>
        <w:t>4</w:t>
      </w:r>
      <w:r w:rsidR="009F0941" w:rsidRPr="007E797C">
        <w:rPr>
          <w:rFonts w:eastAsia="Calibri"/>
          <w:sz w:val="24"/>
          <w:szCs w:val="24"/>
        </w:rPr>
        <w:t>/20</w:t>
      </w:r>
      <w:r w:rsidR="00EA0674" w:rsidRPr="007E797C">
        <w:rPr>
          <w:rFonts w:eastAsia="Calibri"/>
          <w:sz w:val="24"/>
          <w:szCs w:val="24"/>
        </w:rPr>
        <w:t>1</w:t>
      </w:r>
      <w:r w:rsidR="002262E3" w:rsidRPr="007E797C">
        <w:rPr>
          <w:rFonts w:eastAsia="Calibri"/>
          <w:sz w:val="24"/>
          <w:szCs w:val="24"/>
        </w:rPr>
        <w:t>6 Sb.</w:t>
      </w:r>
      <w:r w:rsidR="009F0941" w:rsidRPr="007E797C">
        <w:rPr>
          <w:rFonts w:eastAsia="Calibri"/>
          <w:sz w:val="24"/>
          <w:szCs w:val="24"/>
        </w:rPr>
        <w:t xml:space="preserve"> ve znění pozdějších předpisů nebo v časovém období v</w:t>
      </w:r>
      <w:r w:rsidR="002262E3" w:rsidRPr="007E797C">
        <w:rPr>
          <w:rFonts w:eastAsia="Calibri"/>
          <w:sz w:val="24"/>
          <w:szCs w:val="24"/>
        </w:rPr>
        <w:t> </w:t>
      </w:r>
      <w:r w:rsidR="009F0941" w:rsidRPr="007E797C">
        <w:rPr>
          <w:rFonts w:eastAsia="Calibri"/>
          <w:sz w:val="24"/>
          <w:szCs w:val="24"/>
        </w:rPr>
        <w:t>trvání maximálně 6 měsíců od data předání PD podle toho</w:t>
      </w:r>
      <w:r w:rsidR="00BC1972" w:rsidRPr="007E797C">
        <w:rPr>
          <w:rFonts w:eastAsia="Calibri"/>
          <w:sz w:val="24"/>
          <w:szCs w:val="24"/>
        </w:rPr>
        <w:t>,</w:t>
      </w:r>
      <w:r w:rsidR="009F0941" w:rsidRPr="007E797C">
        <w:rPr>
          <w:rFonts w:eastAsia="Calibri"/>
          <w:sz w:val="24"/>
          <w:szCs w:val="24"/>
        </w:rPr>
        <w:t xml:space="preserve"> co nastane dříve,</w:t>
      </w:r>
      <w:r w:rsidR="00BC1972" w:rsidRPr="007E797C">
        <w:rPr>
          <w:rFonts w:eastAsia="Calibri"/>
          <w:sz w:val="24"/>
          <w:szCs w:val="24"/>
        </w:rPr>
        <w:t xml:space="preserve"> ale</w:t>
      </w:r>
      <w:r w:rsidR="009F0941" w:rsidRPr="007E797C">
        <w:rPr>
          <w:rFonts w:eastAsia="Calibri"/>
          <w:sz w:val="24"/>
          <w:szCs w:val="24"/>
        </w:rPr>
        <w:t xml:space="preserve"> vždy na základě písemné žádosti zhotovitele.</w:t>
      </w:r>
    </w:p>
    <w:p w14:paraId="31C30D57" w14:textId="77777777" w:rsidR="00491C94" w:rsidRPr="00651ED9" w:rsidRDefault="00491C94" w:rsidP="00491C94">
      <w:pPr>
        <w:spacing w:after="120"/>
        <w:ind w:left="284"/>
        <w:jc w:val="both"/>
        <w:rPr>
          <w:rFonts w:eastAsia="Calibri"/>
          <w:sz w:val="24"/>
          <w:szCs w:val="24"/>
        </w:rPr>
      </w:pPr>
    </w:p>
    <w:p w14:paraId="7C69E519" w14:textId="5E645275" w:rsidR="00A35C8B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>.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 xml:space="preserve"> Práva a povinnosti stran</w:t>
      </w:r>
    </w:p>
    <w:p w14:paraId="0586FDED" w14:textId="3F088C57" w:rsidR="00E62CDE" w:rsidRPr="00B42E78" w:rsidRDefault="00E62CDE" w:rsidP="002C0776">
      <w:pPr>
        <w:pStyle w:val="Odstavecseseznamem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14:paraId="2F58EF2A" w14:textId="5DBE6636" w:rsidR="004D4DDC" w:rsidRPr="00FF2D08" w:rsidRDefault="00E62CDE" w:rsidP="002C0776">
      <w:pPr>
        <w:numPr>
          <w:ilvl w:val="0"/>
          <w:numId w:val="2"/>
        </w:numPr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se zavazuje předat zhotoviteli </w:t>
      </w:r>
      <w:r w:rsidR="0097418F" w:rsidRPr="00C43B98">
        <w:rPr>
          <w:sz w:val="24"/>
        </w:rPr>
        <w:t xml:space="preserve">veškeré </w:t>
      </w:r>
      <w:r w:rsidR="00B84BD7">
        <w:rPr>
          <w:sz w:val="24"/>
        </w:rPr>
        <w:t>objednateli</w:t>
      </w:r>
      <w:r w:rsidR="005A7DC2">
        <w:rPr>
          <w:sz w:val="24"/>
        </w:rPr>
        <w:t xml:space="preserve"> dostupné </w:t>
      </w:r>
      <w:r w:rsidR="0097418F" w:rsidRPr="00C43B98">
        <w:rPr>
          <w:sz w:val="24"/>
        </w:rPr>
        <w:t xml:space="preserve">podklady potřebné pro </w:t>
      </w:r>
      <w:r w:rsidRPr="00C43B98">
        <w:rPr>
          <w:sz w:val="24"/>
        </w:rPr>
        <w:t>realizac</w:t>
      </w:r>
      <w:r w:rsidR="0097418F" w:rsidRPr="00C43B98">
        <w:rPr>
          <w:sz w:val="24"/>
        </w:rPr>
        <w:t>i</w:t>
      </w:r>
      <w:r w:rsidRPr="00C43B98">
        <w:rPr>
          <w:sz w:val="24"/>
        </w:rPr>
        <w:t xml:space="preserve"> díla.</w:t>
      </w:r>
    </w:p>
    <w:p w14:paraId="65B64329" w14:textId="13CD090D" w:rsidR="00B96229" w:rsidRPr="00C43B98" w:rsidRDefault="005D4745" w:rsidP="002C0776">
      <w:pPr>
        <w:numPr>
          <w:ilvl w:val="0"/>
          <w:numId w:val="2"/>
        </w:numPr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</w:t>
      </w:r>
      <w:r w:rsidR="004D4DDC">
        <w:rPr>
          <w:sz w:val="24"/>
        </w:rPr>
        <w:t>je oprávněn kontrolovat postup prováděných prací.</w:t>
      </w:r>
    </w:p>
    <w:p w14:paraId="1C3B63D3" w14:textId="3A476A9F" w:rsidR="009F0941" w:rsidRPr="005A7DC2" w:rsidRDefault="005D4745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</w:rPr>
        <w:t>Objednatel</w:t>
      </w:r>
      <w:r w:rsidR="004D4DDC">
        <w:rPr>
          <w:sz w:val="24"/>
        </w:rPr>
        <w:t xml:space="preserve"> se zavazuje umožnit zhotoviteli po dokončení díla přístup na místo plnění díla za účelem odstranění případných vad </w:t>
      </w:r>
      <w:r w:rsidR="00FF2D08">
        <w:rPr>
          <w:sz w:val="24"/>
        </w:rPr>
        <w:t>díla</w:t>
      </w:r>
      <w:r w:rsidR="004D4DDC">
        <w:rPr>
          <w:sz w:val="24"/>
        </w:rPr>
        <w:t>.</w:t>
      </w:r>
    </w:p>
    <w:p w14:paraId="6A1605D7" w14:textId="2A0F56E6" w:rsidR="005A7DC2" w:rsidRPr="00703BCE" w:rsidRDefault="005A7DC2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703BCE">
        <w:rPr>
          <w:sz w:val="24"/>
        </w:rPr>
        <w:t xml:space="preserve">Zhotovitel se zavazuje před </w:t>
      </w:r>
      <w:r w:rsidR="00B84BD7" w:rsidRPr="00703BCE">
        <w:rPr>
          <w:sz w:val="24"/>
        </w:rPr>
        <w:t xml:space="preserve">započetím prací </w:t>
      </w:r>
      <w:r w:rsidRPr="00703BCE">
        <w:rPr>
          <w:sz w:val="24"/>
        </w:rPr>
        <w:t xml:space="preserve">podrobně se seznámit se skutečným stavem </w:t>
      </w:r>
      <w:r w:rsidR="001C7D40" w:rsidRPr="00703BCE">
        <w:rPr>
          <w:sz w:val="24"/>
        </w:rPr>
        <w:t>místa plnění</w:t>
      </w:r>
      <w:r w:rsidRPr="00703BCE">
        <w:rPr>
          <w:sz w:val="24"/>
        </w:rPr>
        <w:t xml:space="preserve"> a</w:t>
      </w:r>
      <w:r w:rsidR="002262E3" w:rsidRPr="00703BCE">
        <w:rPr>
          <w:sz w:val="24"/>
        </w:rPr>
        <w:t> </w:t>
      </w:r>
      <w:r w:rsidRPr="00703BCE">
        <w:rPr>
          <w:sz w:val="24"/>
        </w:rPr>
        <w:t xml:space="preserve">zjištěné poznatky </w:t>
      </w:r>
      <w:r w:rsidR="001067D6" w:rsidRPr="00703BCE">
        <w:rPr>
          <w:sz w:val="24"/>
        </w:rPr>
        <w:t>zapracovat do dokumentace.</w:t>
      </w:r>
    </w:p>
    <w:p w14:paraId="6E77A330" w14:textId="7DA29007" w:rsidR="00AE5995" w:rsidRPr="004004FE" w:rsidRDefault="00AE5995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4004FE">
        <w:rPr>
          <w:sz w:val="24"/>
        </w:rPr>
        <w:t>Zhotovitel se zavazuje předkládat objednateli průběžně jednotlivá stanovisk</w:t>
      </w:r>
      <w:r w:rsidR="004004FE">
        <w:rPr>
          <w:sz w:val="24"/>
        </w:rPr>
        <w:t>a</w:t>
      </w:r>
      <w:r w:rsidRPr="004004FE">
        <w:rPr>
          <w:sz w:val="24"/>
        </w:rPr>
        <w:t xml:space="preserve"> dotčených orgánů, a to vždy do 5 dnů ode dne jejich vydání.</w:t>
      </w:r>
    </w:p>
    <w:p w14:paraId="607C6908" w14:textId="4E669EA6" w:rsidR="004004FE" w:rsidRPr="004004FE" w:rsidRDefault="004004FE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</w:rPr>
        <w:t>Zhotovitel se zavazuje jednotlivé stupně PD předávat objednateli ke schválení</w:t>
      </w:r>
      <w:r w:rsidR="002262E3">
        <w:rPr>
          <w:sz w:val="24"/>
        </w:rPr>
        <w:t>.</w:t>
      </w:r>
      <w:r>
        <w:rPr>
          <w:sz w:val="24"/>
        </w:rPr>
        <w:t xml:space="preserve"> </w:t>
      </w:r>
      <w:r w:rsidR="002262E3">
        <w:rPr>
          <w:sz w:val="24"/>
        </w:rPr>
        <w:t>N</w:t>
      </w:r>
      <w:r>
        <w:rPr>
          <w:sz w:val="24"/>
        </w:rPr>
        <w:t>ávazný stupeň PD nebude zhotovitel</w:t>
      </w:r>
      <w:r w:rsidR="00FF4EAF">
        <w:rPr>
          <w:sz w:val="24"/>
        </w:rPr>
        <w:t>em</w:t>
      </w:r>
      <w:r>
        <w:rPr>
          <w:sz w:val="24"/>
        </w:rPr>
        <w:t xml:space="preserve"> zpracován bez odsouhlasení předchozího stupně PD objednatelem. Každý jednotlivý stupeň PD bude předán zhotovitelem objednateli v tištěné podobě.</w:t>
      </w:r>
    </w:p>
    <w:p w14:paraId="7F878DCC" w14:textId="51E12DA1" w:rsidR="005A7DC2" w:rsidRPr="00634BF4" w:rsidRDefault="009F0941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  <w:szCs w:val="24"/>
        </w:rPr>
        <w:t>Zhotovitel</w:t>
      </w:r>
      <w:r w:rsidR="00AE5995">
        <w:rPr>
          <w:sz w:val="24"/>
          <w:szCs w:val="24"/>
        </w:rPr>
        <w:t xml:space="preserve"> se zavazuje zajistit </w:t>
      </w:r>
      <w:r w:rsidRPr="00C43B98">
        <w:rPr>
          <w:sz w:val="24"/>
          <w:szCs w:val="24"/>
        </w:rPr>
        <w:t>součinnost při soutěži</w:t>
      </w:r>
      <w:r w:rsidR="00FB6DE5" w:rsidRPr="00C43B98">
        <w:rPr>
          <w:sz w:val="24"/>
          <w:szCs w:val="24"/>
        </w:rPr>
        <w:t xml:space="preserve"> na zhotovitele stavby uvedené v čl. I</w:t>
      </w:r>
      <w:r w:rsidR="00BC1972" w:rsidRPr="00C43B98">
        <w:rPr>
          <w:sz w:val="24"/>
          <w:szCs w:val="24"/>
        </w:rPr>
        <w:t>.</w:t>
      </w:r>
      <w:r w:rsidR="00FB6DE5" w:rsidRPr="00C43B98">
        <w:rPr>
          <w:sz w:val="24"/>
          <w:szCs w:val="24"/>
        </w:rPr>
        <w:t xml:space="preserve"> této smlouvy</w:t>
      </w:r>
      <w:r w:rsidRPr="00C43B98">
        <w:rPr>
          <w:sz w:val="24"/>
          <w:szCs w:val="24"/>
        </w:rPr>
        <w:t xml:space="preserve"> dle zákona</w:t>
      </w:r>
      <w:r w:rsidR="002262E3">
        <w:rPr>
          <w:sz w:val="24"/>
          <w:szCs w:val="24"/>
        </w:rPr>
        <w:t>,</w:t>
      </w:r>
      <w:r w:rsidRPr="00C43B98">
        <w:rPr>
          <w:sz w:val="24"/>
          <w:szCs w:val="24"/>
        </w:rPr>
        <w:t xml:space="preserve"> a to zejména při zodpovídání dotazů ve výběrovém řízení. Dotaz uchazeče bude zodpovězen </w:t>
      </w:r>
      <w:r w:rsidR="00A01162" w:rsidRPr="00C43B98">
        <w:rPr>
          <w:sz w:val="24"/>
          <w:szCs w:val="24"/>
        </w:rPr>
        <w:t xml:space="preserve">nejpozději </w:t>
      </w:r>
      <w:r w:rsidRPr="00C43B98">
        <w:rPr>
          <w:sz w:val="24"/>
          <w:szCs w:val="24"/>
        </w:rPr>
        <w:t xml:space="preserve">do dvou pracovních dnů od obdržení </w:t>
      </w:r>
      <w:r w:rsidR="004004FE">
        <w:rPr>
          <w:sz w:val="24"/>
          <w:szCs w:val="24"/>
        </w:rPr>
        <w:t xml:space="preserve">textu dotazu </w:t>
      </w:r>
      <w:r w:rsidRPr="00C43B98">
        <w:rPr>
          <w:sz w:val="24"/>
          <w:szCs w:val="24"/>
        </w:rPr>
        <w:t>od objednatele.</w:t>
      </w:r>
      <w:r w:rsidR="005F1391">
        <w:rPr>
          <w:sz w:val="24"/>
          <w:szCs w:val="24"/>
        </w:rPr>
        <w:t xml:space="preserve"> </w:t>
      </w:r>
    </w:p>
    <w:p w14:paraId="3D1C48FF" w14:textId="77777777" w:rsidR="00C71B71" w:rsidRPr="00C71B71" w:rsidRDefault="005A7DC2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5A7DC2">
        <w:rPr>
          <w:color w:val="000000"/>
          <w:sz w:val="24"/>
          <w:szCs w:val="24"/>
          <w:lang w:bidi="cs-CZ"/>
        </w:rPr>
        <w:t xml:space="preserve">Zhotovitel se zavazuje zajistit výkon autorského dozoru (dále jen </w:t>
      </w:r>
      <w:r w:rsidRPr="005A7DC2">
        <w:rPr>
          <w:color w:val="000000"/>
          <w:sz w:val="24"/>
          <w:szCs w:val="24"/>
          <w:lang w:eastAsia="de-DE" w:bidi="de-DE"/>
        </w:rPr>
        <w:t xml:space="preserve">„AD“) </w:t>
      </w:r>
      <w:r w:rsidRPr="005A7DC2">
        <w:rPr>
          <w:color w:val="000000"/>
          <w:sz w:val="24"/>
          <w:szCs w:val="24"/>
          <w:lang w:bidi="cs-CZ"/>
        </w:rPr>
        <w:t xml:space="preserve">kvalifikovanými </w:t>
      </w:r>
      <w:r w:rsidRPr="005A7DC2">
        <w:rPr>
          <w:sz w:val="24"/>
          <w:szCs w:val="24"/>
          <w:lang w:bidi="cs-CZ"/>
        </w:rPr>
        <w:t xml:space="preserve">osobami s příslušnou odbornou způsobilostí v rozsahu přílohy č. 5 Sazebníku UNIKA po celou dobu realizace stavby, na niž zpracuje PD dle čl. </w:t>
      </w:r>
      <w:r w:rsidR="00C71B71">
        <w:rPr>
          <w:sz w:val="24"/>
          <w:szCs w:val="24"/>
          <w:lang w:bidi="cs-CZ"/>
        </w:rPr>
        <w:t>II.</w:t>
      </w:r>
      <w:r w:rsidRPr="005A7DC2">
        <w:rPr>
          <w:sz w:val="24"/>
          <w:szCs w:val="24"/>
          <w:lang w:bidi="cs-CZ"/>
        </w:rPr>
        <w:t xml:space="preserve"> této smlouvy, a to až do vydání dokladu o povoleném účelu užívání stavby ve smyslu § 119 zákona č. 183/2006 Sb., o územním plánování a stavebním řádu (stavební zákon), ve znění pozdějších předpisů. </w:t>
      </w:r>
    </w:p>
    <w:p w14:paraId="22C35C5B" w14:textId="746D4431" w:rsidR="00640D1D" w:rsidRPr="00640D1D" w:rsidRDefault="005A7DC2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426"/>
        <w:jc w:val="both"/>
        <w:rPr>
          <w:b/>
          <w:sz w:val="24"/>
          <w:szCs w:val="24"/>
        </w:rPr>
      </w:pPr>
      <w:r w:rsidRPr="005A7DC2">
        <w:rPr>
          <w:sz w:val="24"/>
          <w:szCs w:val="24"/>
          <w:lang w:bidi="cs-CZ"/>
        </w:rPr>
        <w:t xml:space="preserve">Cena za výkon AD je </w:t>
      </w:r>
      <w:r w:rsidR="00024DC7">
        <w:rPr>
          <w:sz w:val="24"/>
          <w:szCs w:val="24"/>
          <w:lang w:bidi="cs-CZ"/>
        </w:rPr>
        <w:t>XXX</w:t>
      </w:r>
      <w:r w:rsidRPr="005A7DC2">
        <w:rPr>
          <w:sz w:val="24"/>
          <w:szCs w:val="24"/>
          <w:lang w:bidi="cs-CZ"/>
        </w:rPr>
        <w:t xml:space="preserve"> Kč/hod. (vč. všech souvisejících nákladů)</w:t>
      </w:r>
      <w:r w:rsidR="00640D1D">
        <w:rPr>
          <w:sz w:val="24"/>
          <w:szCs w:val="24"/>
          <w:lang w:bidi="cs-CZ"/>
        </w:rPr>
        <w:t xml:space="preserve">. Cena bude uvedena jako samostatná položka a bude součástí celkové ceny díla. Maximální celková výše odpracovaných hodin </w:t>
      </w:r>
      <w:r w:rsidR="00640D1D" w:rsidRPr="0076006C">
        <w:rPr>
          <w:sz w:val="24"/>
          <w:szCs w:val="24"/>
          <w:lang w:bidi="cs-CZ"/>
        </w:rPr>
        <w:t xml:space="preserve">AD však </w:t>
      </w:r>
      <w:r w:rsidR="00640D1D" w:rsidRPr="000D32C3">
        <w:rPr>
          <w:sz w:val="24"/>
          <w:szCs w:val="24"/>
          <w:lang w:bidi="cs-CZ"/>
        </w:rPr>
        <w:t xml:space="preserve">nesmí přesáhnout </w:t>
      </w:r>
      <w:r w:rsidR="003B67FD" w:rsidRPr="000D32C3">
        <w:rPr>
          <w:sz w:val="24"/>
          <w:szCs w:val="24"/>
          <w:lang w:bidi="cs-CZ"/>
        </w:rPr>
        <w:t xml:space="preserve">30 </w:t>
      </w:r>
      <w:r w:rsidR="00640D1D" w:rsidRPr="000D32C3">
        <w:rPr>
          <w:sz w:val="24"/>
          <w:szCs w:val="24"/>
          <w:lang w:bidi="cs-CZ"/>
        </w:rPr>
        <w:t>hodin. Rozsah AD dále obsahuje účast na kontrolních dnech, a to maximálně</w:t>
      </w:r>
      <w:r w:rsidR="003B67FD" w:rsidRPr="000D32C3">
        <w:rPr>
          <w:sz w:val="24"/>
          <w:szCs w:val="24"/>
          <w:lang w:bidi="cs-CZ"/>
        </w:rPr>
        <w:t xml:space="preserve"> 4</w:t>
      </w:r>
      <w:r w:rsidR="00640D1D" w:rsidRPr="000D32C3">
        <w:rPr>
          <w:sz w:val="24"/>
          <w:szCs w:val="24"/>
          <w:lang w:bidi="cs-CZ"/>
        </w:rPr>
        <w:t>x.</w:t>
      </w:r>
    </w:p>
    <w:p w14:paraId="627C8CBD" w14:textId="7A3234D2" w:rsidR="00D575A9" w:rsidRDefault="00640D1D" w:rsidP="005A7DC2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426"/>
        <w:jc w:val="both"/>
        <w:rPr>
          <w:color w:val="000000"/>
          <w:sz w:val="24"/>
          <w:szCs w:val="24"/>
          <w:lang w:bidi="cs-CZ"/>
        </w:rPr>
      </w:pPr>
      <w:r w:rsidRPr="00640D1D">
        <w:rPr>
          <w:color w:val="000000"/>
          <w:sz w:val="24"/>
          <w:szCs w:val="24"/>
          <w:lang w:bidi="cs-CZ"/>
        </w:rPr>
        <w:t>Fakturace AD bude prováděna jedenkrát měsíčně (vždy za předchozí kalendářní měsíc) na základě odsouhlasených výkonů odpracovaných hodin s popisem činnosti. Cena za plnění AD bude zhotovitelem fakturována do výše 100 %. Na každé faktuře bude vyznačena pozastávka ve výši 10</w:t>
      </w:r>
      <w:r w:rsidR="00D25A78">
        <w:rPr>
          <w:color w:val="000000"/>
          <w:sz w:val="24"/>
          <w:szCs w:val="24"/>
          <w:lang w:bidi="cs-CZ"/>
        </w:rPr>
        <w:t> </w:t>
      </w:r>
      <w:r w:rsidRPr="00640D1D">
        <w:rPr>
          <w:color w:val="000000"/>
          <w:sz w:val="24"/>
          <w:szCs w:val="24"/>
          <w:lang w:bidi="cs-CZ"/>
        </w:rPr>
        <w:t>%, která bude zhotoviteli uhrazena na základě jeho žádosti s doložením příslušného dokladu (vydání dokladu o povoleném účelu užívání stavby</w:t>
      </w:r>
      <w:r w:rsidR="00D25A78">
        <w:rPr>
          <w:color w:val="000000"/>
          <w:sz w:val="24"/>
          <w:szCs w:val="24"/>
          <w:lang w:bidi="cs-CZ"/>
        </w:rPr>
        <w:t xml:space="preserve">). Dále platí ujednání dle čl. </w:t>
      </w:r>
      <w:r w:rsidRPr="00640D1D">
        <w:rPr>
          <w:color w:val="000000"/>
          <w:sz w:val="24"/>
          <w:szCs w:val="24"/>
          <w:lang w:bidi="cs-CZ"/>
        </w:rPr>
        <w:t>V. odst. 1 až 5 této smlouvy.</w:t>
      </w:r>
    </w:p>
    <w:p w14:paraId="22E3A1B1" w14:textId="77777777" w:rsidR="00491C94" w:rsidRDefault="00491C94" w:rsidP="00491C94">
      <w:pPr>
        <w:shd w:val="clear" w:color="00FFFF" w:fill="auto"/>
        <w:spacing w:after="120"/>
        <w:ind w:left="284"/>
        <w:jc w:val="both"/>
        <w:rPr>
          <w:color w:val="000000"/>
          <w:sz w:val="24"/>
          <w:szCs w:val="24"/>
          <w:lang w:bidi="cs-CZ"/>
        </w:rPr>
      </w:pPr>
    </w:p>
    <w:p w14:paraId="7BC94FD7" w14:textId="77777777" w:rsidR="00515112" w:rsidRPr="00651ED9" w:rsidRDefault="00515112" w:rsidP="00491C94">
      <w:pPr>
        <w:shd w:val="clear" w:color="00FFFF" w:fill="auto"/>
        <w:spacing w:after="120"/>
        <w:ind w:left="284"/>
        <w:jc w:val="both"/>
        <w:rPr>
          <w:color w:val="000000"/>
          <w:sz w:val="24"/>
          <w:szCs w:val="24"/>
          <w:lang w:bidi="cs-CZ"/>
        </w:rPr>
      </w:pPr>
    </w:p>
    <w:p w14:paraId="244FAE65" w14:textId="30D484D4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lastRenderedPageBreak/>
        <w:t>VI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Zvláštní ujednání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1FE21A8E" w14:textId="428DD489" w:rsidR="0010647A" w:rsidRPr="00B42E78" w:rsidRDefault="00A01162" w:rsidP="002C0776">
      <w:pPr>
        <w:numPr>
          <w:ilvl w:val="0"/>
          <w:numId w:val="15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bere na vědomí, že tato smlouva včetně její</w:t>
      </w:r>
      <w:r w:rsidR="004978AF" w:rsidRPr="00B42E78">
        <w:rPr>
          <w:sz w:val="24"/>
        </w:rPr>
        <w:t>ch</w:t>
      </w:r>
      <w:r w:rsidRPr="00B42E78">
        <w:rPr>
          <w:sz w:val="24"/>
        </w:rPr>
        <w:t xml:space="preserve"> změn a dodatků bude uveřejněna v souladu s § 219 zákona</w:t>
      </w:r>
      <w:r w:rsidR="00B42E78">
        <w:rPr>
          <w:sz w:val="24"/>
        </w:rPr>
        <w:t>.</w:t>
      </w:r>
    </w:p>
    <w:p w14:paraId="40218676" w14:textId="6F0E76B5" w:rsidR="00560FA4" w:rsidRPr="00F12569" w:rsidRDefault="00560FA4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čestně prohlašuje, že před podpisem smlouvy bude mít uzavřenou jedinou pojistnou smlouvu, jejímž předmětem je pojištění odpovědnosti za škodu způsobenou zhotovitelem třetí osobě ve výši minimálně </w:t>
      </w:r>
      <w:r w:rsidR="007E797C" w:rsidRPr="007E797C">
        <w:rPr>
          <w:sz w:val="24"/>
        </w:rPr>
        <w:t>1 000 000</w:t>
      </w:r>
      <w:r w:rsidR="00BC1972" w:rsidRPr="00F12569">
        <w:rPr>
          <w:sz w:val="24"/>
        </w:rPr>
        <w:t xml:space="preserve"> Kč.</w:t>
      </w:r>
      <w:r w:rsidRPr="00F12569">
        <w:rPr>
          <w:sz w:val="24"/>
        </w:rPr>
        <w:t xml:space="preserve"> Tato smlouva bude plat</w:t>
      </w:r>
      <w:r w:rsidR="003756DB" w:rsidRPr="00F12569">
        <w:rPr>
          <w:sz w:val="24"/>
        </w:rPr>
        <w:t xml:space="preserve">ná po celou dobu </w:t>
      </w:r>
      <w:r w:rsidR="00BC1972" w:rsidRPr="00F12569">
        <w:rPr>
          <w:sz w:val="24"/>
        </w:rPr>
        <w:t xml:space="preserve">realizace </w:t>
      </w:r>
      <w:r w:rsidR="003756DB" w:rsidRPr="00F12569">
        <w:rPr>
          <w:sz w:val="24"/>
        </w:rPr>
        <w:t>díla.</w:t>
      </w:r>
    </w:p>
    <w:p w14:paraId="13C63760" w14:textId="5193D9BB" w:rsidR="000A33FA" w:rsidRPr="00F12569" w:rsidRDefault="000A33FA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předáním PD poskytuje objednateli výhradní a neomezenou licenci k autorskému dílu </w:t>
      </w:r>
      <w:r w:rsidR="00BC1972" w:rsidRPr="00F12569">
        <w:rPr>
          <w:sz w:val="24"/>
        </w:rPr>
        <w:t xml:space="preserve">specifikovanému </w:t>
      </w:r>
      <w:r w:rsidRPr="00F12569">
        <w:rPr>
          <w:sz w:val="24"/>
        </w:rPr>
        <w:t>v čl.</w:t>
      </w:r>
      <w:r w:rsidR="001C7D40">
        <w:rPr>
          <w:sz w:val="24"/>
        </w:rPr>
        <w:t xml:space="preserve"> I</w:t>
      </w:r>
      <w:r w:rsidRPr="00F12569">
        <w:rPr>
          <w:sz w:val="24"/>
        </w:rPr>
        <w:t xml:space="preserve"> této smlouvy.</w:t>
      </w:r>
    </w:p>
    <w:p w14:paraId="417A3E6A" w14:textId="2C1B19C0" w:rsidR="00D575A9" w:rsidRDefault="00BB4B39" w:rsidP="00651ED9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bere na vědomí, že jakékoliv </w:t>
      </w:r>
      <w:r w:rsidR="006022C1" w:rsidRPr="00F12569">
        <w:rPr>
          <w:sz w:val="24"/>
        </w:rPr>
        <w:t>cenové navýšení může být realizováno</w:t>
      </w:r>
      <w:r w:rsidRPr="00F12569">
        <w:rPr>
          <w:sz w:val="24"/>
        </w:rPr>
        <w:t xml:space="preserve"> pouze v souladu </w:t>
      </w:r>
      <w:r w:rsidR="00A0703D" w:rsidRPr="00F12569">
        <w:rPr>
          <w:sz w:val="24"/>
        </w:rPr>
        <w:t>s § </w:t>
      </w:r>
      <w:r w:rsidRPr="00F12569">
        <w:rPr>
          <w:sz w:val="24"/>
        </w:rPr>
        <w:t>222 zákona č. 134/2016 Sb., o zadávání veřejn</w:t>
      </w:r>
      <w:r w:rsidRPr="00703BCE">
        <w:rPr>
          <w:sz w:val="24"/>
        </w:rPr>
        <w:t>ých zakázek</w:t>
      </w:r>
      <w:r w:rsidR="001C7D40" w:rsidRPr="00703BCE">
        <w:rPr>
          <w:sz w:val="24"/>
        </w:rPr>
        <w:t>, ve znění</w:t>
      </w:r>
      <w:r w:rsidR="001C7D40">
        <w:rPr>
          <w:sz w:val="24"/>
        </w:rPr>
        <w:t xml:space="preserve"> pozdějších předpisů</w:t>
      </w:r>
      <w:r w:rsidRPr="00F12569">
        <w:rPr>
          <w:sz w:val="24"/>
        </w:rPr>
        <w:t>.</w:t>
      </w:r>
    </w:p>
    <w:p w14:paraId="6D421CEF" w14:textId="77777777" w:rsidR="00FB7E33" w:rsidRDefault="00FB7E33" w:rsidP="00FB7E33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 xml:space="preserve">Zhotovitel se zavazuje navrhnout takové řešení, které bude energeticky a environmentálně šetrné s tím, že bude upřednostněno takové technické řešení, které odpovídá udržitelnému hospodaření s vodou, surovinami, odpady apod. </w:t>
      </w:r>
    </w:p>
    <w:p w14:paraId="1C5CF8E8" w14:textId="77777777" w:rsidR="00FB7E33" w:rsidRDefault="00FB7E33" w:rsidP="00FB7E33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se zavazuje k dodržování platných pracovněprávních předpisů včetně zákazu nelegálního zaměstnávání, předpisů vztahující se k pobytu cizinců v České republice a předpisů stanovících podmínky zdravotní způsobilosti zaměstnanců. Dále se zhotovitel zavazuje řádně a včas hradit své závazky vůči poddodavatelům a umožnit objednateli kontrolovat u zaměstnanců zhotovitele, podílejících se na realizaci díla dle této smlouvy, zda jsou odměňování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</w:rPr>
        <w:t xml:space="preserve"> </w:t>
      </w:r>
      <w:r w:rsidRPr="00E253B9">
        <w:rPr>
          <w:sz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6B79E56" w14:textId="551E4650" w:rsidR="00FB7E33" w:rsidRDefault="00FB7E33" w:rsidP="00FB7E33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při realizaci díla dle této smlouvy přednostně využije osoby znevýhodněné na trhu práce, a to především absolventy bez praxe a studenty. Možnost a účelnost takového postupu posoudí zhotovitel zejména s ohledem na charakter, rozsah a náročnost prací, které by toto osoby měly vykonávat, a rovněž s ohledem na dostupnost této pracovní síly na pracovním trhu.</w:t>
      </w:r>
    </w:p>
    <w:p w14:paraId="057C5DDB" w14:textId="77777777" w:rsidR="00FB7E33" w:rsidRPr="00FB7E33" w:rsidRDefault="00FB7E33" w:rsidP="00FB7E33">
      <w:pPr>
        <w:shd w:val="clear" w:color="00FFFF" w:fill="auto"/>
        <w:spacing w:after="120"/>
        <w:ind w:left="284"/>
        <w:jc w:val="both"/>
        <w:rPr>
          <w:sz w:val="24"/>
        </w:rPr>
      </w:pPr>
    </w:p>
    <w:p w14:paraId="0A96849A" w14:textId="156921C4" w:rsidR="00634BF4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3065F9">
        <w:rPr>
          <w:rFonts w:ascii="Times New Roman" w:hAnsi="Times New Roman"/>
          <w:color w:val="auto"/>
          <w:sz w:val="24"/>
          <w:u w:val="none"/>
        </w:rPr>
        <w:t>.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634BF4" w:rsidRPr="003065F9">
        <w:rPr>
          <w:rFonts w:ascii="Times New Roman" w:hAnsi="Times New Roman"/>
          <w:color w:val="auto"/>
          <w:sz w:val="24"/>
          <w:u w:val="none"/>
        </w:rPr>
        <w:t>Předání díla</w:t>
      </w:r>
    </w:p>
    <w:p w14:paraId="5EF4BA99" w14:textId="52195C54" w:rsidR="00D35969" w:rsidRPr="00651ED9" w:rsidRDefault="005A7DC2" w:rsidP="00651ED9">
      <w:pPr>
        <w:numPr>
          <w:ilvl w:val="0"/>
          <w:numId w:val="16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O předání a převzetí díla</w:t>
      </w:r>
      <w:r w:rsidR="00F12569">
        <w:rPr>
          <w:sz w:val="24"/>
        </w:rPr>
        <w:t xml:space="preserve"> </w:t>
      </w:r>
      <w:r>
        <w:rPr>
          <w:sz w:val="24"/>
        </w:rPr>
        <w:t>jednotlivých částí díla uvedených v čl. II</w:t>
      </w:r>
      <w:r w:rsidR="00B84BD7">
        <w:rPr>
          <w:sz w:val="24"/>
        </w:rPr>
        <w:t>I</w:t>
      </w:r>
      <w:r w:rsidR="001C7D40">
        <w:rPr>
          <w:sz w:val="24"/>
        </w:rPr>
        <w:t xml:space="preserve"> </w:t>
      </w:r>
      <w:r w:rsidR="00B84BD7">
        <w:rPr>
          <w:sz w:val="24"/>
        </w:rPr>
        <w:t xml:space="preserve"> této </w:t>
      </w:r>
      <w:r>
        <w:rPr>
          <w:sz w:val="24"/>
        </w:rPr>
        <w:t>smlouvy bude vždy sepsán předávací protokol oprávněnými osobami uvedenými v </w:t>
      </w:r>
      <w:r w:rsidR="00F12569">
        <w:rPr>
          <w:sz w:val="24"/>
        </w:rPr>
        <w:t>hlavičce</w:t>
      </w:r>
      <w:r>
        <w:rPr>
          <w:sz w:val="24"/>
        </w:rPr>
        <w:t xml:space="preserve"> </w:t>
      </w:r>
      <w:r w:rsidR="00634BF4">
        <w:rPr>
          <w:sz w:val="24"/>
        </w:rPr>
        <w:t>t</w:t>
      </w:r>
      <w:r w:rsidR="00F12569">
        <w:rPr>
          <w:sz w:val="24"/>
        </w:rPr>
        <w:t>éto smlouvy.</w:t>
      </w:r>
      <w:r w:rsidR="00634BF4">
        <w:rPr>
          <w:sz w:val="24"/>
        </w:rPr>
        <w:t xml:space="preserve"> </w:t>
      </w:r>
      <w:r w:rsidR="00F12569">
        <w:rPr>
          <w:sz w:val="24"/>
        </w:rPr>
        <w:t>P</w:t>
      </w:r>
      <w:r w:rsidR="00634BF4">
        <w:rPr>
          <w:sz w:val="24"/>
        </w:rPr>
        <w:t xml:space="preserve">ři </w:t>
      </w:r>
      <w:r w:rsidR="004D4DDC">
        <w:rPr>
          <w:sz w:val="24"/>
        </w:rPr>
        <w:t xml:space="preserve">závěrečném </w:t>
      </w:r>
      <w:r w:rsidR="00634BF4">
        <w:rPr>
          <w:sz w:val="24"/>
        </w:rPr>
        <w:t xml:space="preserve">převzetí díla zhotovitel předá a objednatel převezme veškerou </w:t>
      </w:r>
      <w:proofErr w:type="spellStart"/>
      <w:r w:rsidR="00634BF4">
        <w:rPr>
          <w:sz w:val="24"/>
        </w:rPr>
        <w:t>dokumetaci</w:t>
      </w:r>
      <w:proofErr w:type="spellEnd"/>
      <w:r w:rsidR="00634BF4">
        <w:rPr>
          <w:sz w:val="24"/>
        </w:rPr>
        <w:t xml:space="preserve"> spojenou s plněním díla.</w:t>
      </w:r>
    </w:p>
    <w:p w14:paraId="22728AAC" w14:textId="77777777" w:rsidR="00D575A9" w:rsidRPr="00C43B98" w:rsidRDefault="00D575A9" w:rsidP="00C42B99">
      <w:pPr>
        <w:ind w:left="284" w:hanging="568"/>
        <w:jc w:val="both"/>
        <w:rPr>
          <w:sz w:val="24"/>
        </w:rPr>
      </w:pPr>
    </w:p>
    <w:p w14:paraId="6DA75D3D" w14:textId="6912CC74" w:rsidR="00CB0256" w:rsidRPr="003065F9" w:rsidRDefault="002F57B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IX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Smluvní pokuty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8B0EF4F" w14:textId="19EC019A" w:rsidR="00CB0256" w:rsidRPr="00C43B98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objednatele s </w:t>
      </w:r>
      <w:r w:rsidR="00CB0256" w:rsidRPr="00C43B98">
        <w:rPr>
          <w:rFonts w:ascii="Times New Roman" w:hAnsi="Times New Roman"/>
          <w:sz w:val="24"/>
          <w:szCs w:val="24"/>
        </w:rPr>
        <w:t> úhradou faktur</w:t>
      </w:r>
      <w:r w:rsidR="00F82F5F" w:rsidRPr="00C43B98">
        <w:rPr>
          <w:rFonts w:ascii="Times New Roman" w:hAnsi="Times New Roman"/>
          <w:sz w:val="24"/>
          <w:szCs w:val="24"/>
        </w:rPr>
        <w:t>y</w:t>
      </w:r>
      <w:r w:rsidR="00CB0256" w:rsidRPr="00C43B98">
        <w:rPr>
          <w:rFonts w:ascii="Times New Roman" w:hAnsi="Times New Roman"/>
          <w:sz w:val="24"/>
          <w:szCs w:val="24"/>
        </w:rPr>
        <w:t xml:space="preserve"> zaplatí objednatel zhotoviteli</w:t>
      </w:r>
      <w:r w:rsidR="007870BB" w:rsidRPr="00C43B98">
        <w:rPr>
          <w:rFonts w:ascii="Times New Roman" w:hAnsi="Times New Roman"/>
          <w:sz w:val="24"/>
          <w:szCs w:val="24"/>
        </w:rPr>
        <w:t xml:space="preserve"> smluvní pokutu ve</w:t>
      </w:r>
      <w:r w:rsidR="00F12569">
        <w:rPr>
          <w:rFonts w:ascii="Times New Roman" w:hAnsi="Times New Roman"/>
          <w:sz w:val="24"/>
          <w:szCs w:val="24"/>
        </w:rPr>
        <w:t> </w:t>
      </w:r>
      <w:r w:rsidR="007870BB" w:rsidRPr="00C43B98">
        <w:rPr>
          <w:rFonts w:ascii="Times New Roman" w:hAnsi="Times New Roman"/>
          <w:sz w:val="24"/>
          <w:szCs w:val="24"/>
        </w:rPr>
        <w:t>výši 0,</w:t>
      </w:r>
      <w:r w:rsidR="00C26A81" w:rsidRPr="00C43B98">
        <w:rPr>
          <w:rFonts w:ascii="Times New Roman" w:hAnsi="Times New Roman"/>
          <w:sz w:val="24"/>
          <w:szCs w:val="24"/>
        </w:rPr>
        <w:t>05</w:t>
      </w:r>
      <w:r w:rsidR="00997559" w:rsidRPr="00C43B98">
        <w:rPr>
          <w:rFonts w:ascii="Times New Roman" w:hAnsi="Times New Roman"/>
          <w:sz w:val="24"/>
          <w:szCs w:val="24"/>
        </w:rPr>
        <w:t xml:space="preserve"> % z </w:t>
      </w:r>
      <w:r w:rsidR="00CB0256" w:rsidRPr="00C43B98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46D9972B" w14:textId="5F5980BA" w:rsidR="000A05E6" w:rsidRPr="000D32C3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zhotovitele </w:t>
      </w:r>
      <w:proofErr w:type="gramStart"/>
      <w:r>
        <w:rPr>
          <w:rFonts w:ascii="Times New Roman" w:hAnsi="Times New Roman"/>
          <w:sz w:val="24"/>
          <w:szCs w:val="24"/>
        </w:rPr>
        <w:t xml:space="preserve">s </w:t>
      </w:r>
      <w:r w:rsidR="000A05E6" w:rsidRPr="00C43B98">
        <w:rPr>
          <w:rFonts w:ascii="Times New Roman" w:hAnsi="Times New Roman"/>
          <w:sz w:val="24"/>
          <w:szCs w:val="24"/>
        </w:rPr>
        <w:t> termín</w:t>
      </w:r>
      <w:r>
        <w:rPr>
          <w:rFonts w:ascii="Times New Roman" w:hAnsi="Times New Roman"/>
          <w:sz w:val="24"/>
          <w:szCs w:val="24"/>
        </w:rPr>
        <w:t>em</w:t>
      </w:r>
      <w:proofErr w:type="gramEnd"/>
      <w:r w:rsidR="000A05E6" w:rsidRPr="00C43B98">
        <w:rPr>
          <w:rFonts w:ascii="Times New Roman" w:hAnsi="Times New Roman"/>
          <w:sz w:val="24"/>
          <w:szCs w:val="24"/>
        </w:rPr>
        <w:t xml:space="preserve"> předání díla či části díla ve smluvních termínech</w:t>
      </w:r>
      <w:r w:rsidR="00834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dle čl.</w:t>
      </w:r>
      <w:r w:rsidR="00F1256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III</w:t>
      </w:r>
      <w:r w:rsidR="00F12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této smlouvy je </w:t>
      </w:r>
      <w:r w:rsidRPr="000D32C3">
        <w:rPr>
          <w:rFonts w:ascii="Times New Roman" w:hAnsi="Times New Roman"/>
          <w:sz w:val="24"/>
          <w:szCs w:val="24"/>
        </w:rPr>
        <w:t xml:space="preserve">objednatel oprávněn </w:t>
      </w:r>
      <w:proofErr w:type="spellStart"/>
      <w:r w:rsidRPr="000D32C3">
        <w:rPr>
          <w:rFonts w:ascii="Times New Roman" w:hAnsi="Times New Roman"/>
          <w:sz w:val="24"/>
          <w:szCs w:val="24"/>
        </w:rPr>
        <w:t>uplanit</w:t>
      </w:r>
      <w:proofErr w:type="spellEnd"/>
      <w:r w:rsidRPr="000D32C3">
        <w:rPr>
          <w:rFonts w:ascii="Times New Roman" w:hAnsi="Times New Roman"/>
          <w:sz w:val="24"/>
          <w:szCs w:val="24"/>
        </w:rPr>
        <w:t xml:space="preserve"> vůči</w:t>
      </w:r>
      <w:r w:rsidR="00834B91" w:rsidRPr="000D32C3">
        <w:rPr>
          <w:rFonts w:ascii="Times New Roman" w:hAnsi="Times New Roman"/>
          <w:sz w:val="24"/>
          <w:szCs w:val="24"/>
        </w:rPr>
        <w:t xml:space="preserve"> zhotovitel</w:t>
      </w:r>
      <w:r w:rsidRPr="000D32C3">
        <w:rPr>
          <w:rFonts w:ascii="Times New Roman" w:hAnsi="Times New Roman"/>
          <w:sz w:val="24"/>
          <w:szCs w:val="24"/>
        </w:rPr>
        <w:t>i</w:t>
      </w:r>
      <w:r w:rsidR="00834B91" w:rsidRPr="000D32C3">
        <w:rPr>
          <w:rFonts w:ascii="Times New Roman" w:hAnsi="Times New Roman"/>
          <w:sz w:val="24"/>
          <w:szCs w:val="24"/>
        </w:rPr>
        <w:t xml:space="preserve"> smluvní pokutu ve výši</w:t>
      </w:r>
      <w:r w:rsidR="00AB072C" w:rsidRPr="000D32C3">
        <w:rPr>
          <w:rFonts w:ascii="Times New Roman" w:hAnsi="Times New Roman"/>
          <w:sz w:val="24"/>
          <w:szCs w:val="24"/>
        </w:rPr>
        <w:t xml:space="preserve"> </w:t>
      </w:r>
      <w:r w:rsidR="00491C94">
        <w:rPr>
          <w:rFonts w:ascii="Times New Roman" w:hAnsi="Times New Roman"/>
          <w:sz w:val="24"/>
          <w:szCs w:val="24"/>
        </w:rPr>
        <w:t>2</w:t>
      </w:r>
      <w:r w:rsidR="005000E0" w:rsidRPr="000D32C3">
        <w:rPr>
          <w:rFonts w:ascii="Times New Roman" w:hAnsi="Times New Roman"/>
          <w:color w:val="000000"/>
          <w:sz w:val="24"/>
          <w:szCs w:val="20"/>
          <w:lang w:eastAsia="cs-CZ"/>
        </w:rPr>
        <w:t>00</w:t>
      </w:r>
      <w:r w:rsidR="00F12569" w:rsidRPr="000D32C3">
        <w:rPr>
          <w:rFonts w:ascii="Times New Roman" w:hAnsi="Times New Roman"/>
          <w:sz w:val="24"/>
          <w:szCs w:val="24"/>
        </w:rPr>
        <w:t> </w:t>
      </w:r>
      <w:r w:rsidR="000A05E6" w:rsidRPr="000D32C3">
        <w:rPr>
          <w:rFonts w:ascii="Times New Roman" w:hAnsi="Times New Roman"/>
          <w:sz w:val="24"/>
          <w:szCs w:val="24"/>
        </w:rPr>
        <w:t>Kč</w:t>
      </w:r>
      <w:r w:rsidR="00834B91" w:rsidRPr="000D32C3">
        <w:rPr>
          <w:rFonts w:ascii="Times New Roman" w:hAnsi="Times New Roman"/>
          <w:sz w:val="24"/>
          <w:szCs w:val="24"/>
        </w:rPr>
        <w:t>, a to</w:t>
      </w:r>
      <w:r w:rsidR="000A05E6" w:rsidRPr="000D32C3">
        <w:rPr>
          <w:rFonts w:ascii="Times New Roman" w:hAnsi="Times New Roman"/>
          <w:sz w:val="24"/>
          <w:szCs w:val="24"/>
        </w:rPr>
        <w:t xml:space="preserve"> za každý </w:t>
      </w:r>
      <w:r w:rsidR="000A05E6" w:rsidRPr="000D32C3">
        <w:rPr>
          <w:rFonts w:ascii="Times New Roman" w:hAnsi="Times New Roman"/>
          <w:bCs/>
          <w:sz w:val="24"/>
          <w:szCs w:val="24"/>
        </w:rPr>
        <w:t>započatý den</w:t>
      </w:r>
      <w:r w:rsidR="001C7D40">
        <w:rPr>
          <w:rFonts w:ascii="Times New Roman" w:hAnsi="Times New Roman"/>
          <w:sz w:val="24"/>
          <w:szCs w:val="24"/>
        </w:rPr>
        <w:t xml:space="preserve"> prodlení.   </w:t>
      </w:r>
    </w:p>
    <w:p w14:paraId="3EC01594" w14:textId="7753C998" w:rsidR="000A05E6" w:rsidRPr="000D32C3" w:rsidRDefault="000A05E6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0D32C3">
        <w:rPr>
          <w:rFonts w:ascii="Times New Roman" w:hAnsi="Times New Roman"/>
          <w:sz w:val="24"/>
          <w:szCs w:val="24"/>
        </w:rPr>
        <w:t>Za prodlení s termínem odstranění vad a nedodělků uvedený</w:t>
      </w:r>
      <w:r w:rsidR="00F12569" w:rsidRPr="000D32C3">
        <w:rPr>
          <w:rFonts w:ascii="Times New Roman" w:hAnsi="Times New Roman"/>
          <w:sz w:val="24"/>
          <w:szCs w:val="24"/>
        </w:rPr>
        <w:t>ch</w:t>
      </w:r>
      <w:r w:rsidRPr="000D32C3">
        <w:rPr>
          <w:rFonts w:ascii="Times New Roman" w:hAnsi="Times New Roman"/>
          <w:sz w:val="24"/>
          <w:szCs w:val="24"/>
        </w:rPr>
        <w:t xml:space="preserve"> v předávacím protokolu</w:t>
      </w:r>
      <w:r w:rsidR="00834B91" w:rsidRPr="000D32C3">
        <w:rPr>
          <w:rFonts w:ascii="Times New Roman" w:hAnsi="Times New Roman"/>
          <w:sz w:val="24"/>
          <w:szCs w:val="24"/>
        </w:rPr>
        <w:t xml:space="preserve"> </w:t>
      </w:r>
      <w:r w:rsidR="00B84BD7" w:rsidRPr="000D32C3">
        <w:rPr>
          <w:rFonts w:ascii="Times New Roman" w:hAnsi="Times New Roman"/>
          <w:sz w:val="24"/>
          <w:szCs w:val="24"/>
        </w:rPr>
        <w:t xml:space="preserve">je objednatel oprávněn uplatnit </w:t>
      </w:r>
      <w:proofErr w:type="gramStart"/>
      <w:r w:rsidR="00B84BD7" w:rsidRPr="000D32C3">
        <w:rPr>
          <w:rFonts w:ascii="Times New Roman" w:hAnsi="Times New Roman"/>
          <w:sz w:val="24"/>
          <w:szCs w:val="24"/>
        </w:rPr>
        <w:t xml:space="preserve">vůči </w:t>
      </w:r>
      <w:r w:rsidR="00834B91" w:rsidRPr="000D32C3">
        <w:rPr>
          <w:rFonts w:ascii="Times New Roman" w:hAnsi="Times New Roman"/>
          <w:sz w:val="24"/>
          <w:szCs w:val="24"/>
        </w:rPr>
        <w:t xml:space="preserve"> zhotovitel</w:t>
      </w:r>
      <w:r w:rsidR="00B84BD7" w:rsidRPr="000D32C3">
        <w:rPr>
          <w:rFonts w:ascii="Times New Roman" w:hAnsi="Times New Roman"/>
          <w:sz w:val="24"/>
          <w:szCs w:val="24"/>
        </w:rPr>
        <w:t>i</w:t>
      </w:r>
      <w:proofErr w:type="gramEnd"/>
      <w:r w:rsidR="00834B91" w:rsidRPr="000D32C3">
        <w:rPr>
          <w:rFonts w:ascii="Times New Roman" w:hAnsi="Times New Roman"/>
          <w:sz w:val="24"/>
          <w:szCs w:val="24"/>
        </w:rPr>
        <w:t xml:space="preserve"> smluvní pokutu ve výši </w:t>
      </w:r>
      <w:r w:rsidR="00491C94">
        <w:rPr>
          <w:rFonts w:ascii="Times New Roman" w:hAnsi="Times New Roman"/>
          <w:color w:val="000000"/>
          <w:sz w:val="24"/>
          <w:szCs w:val="20"/>
          <w:lang w:eastAsia="cs-CZ"/>
        </w:rPr>
        <w:t>2</w:t>
      </w:r>
      <w:r w:rsidR="005000E0" w:rsidRPr="000D32C3">
        <w:rPr>
          <w:rFonts w:ascii="Times New Roman" w:hAnsi="Times New Roman"/>
          <w:color w:val="000000"/>
          <w:sz w:val="24"/>
          <w:szCs w:val="20"/>
          <w:lang w:eastAsia="cs-CZ"/>
        </w:rPr>
        <w:t>00</w:t>
      </w:r>
      <w:r w:rsidR="00F12569" w:rsidRPr="000D32C3">
        <w:rPr>
          <w:rFonts w:ascii="Times New Roman" w:hAnsi="Times New Roman"/>
          <w:sz w:val="24"/>
          <w:szCs w:val="24"/>
        </w:rPr>
        <w:t> </w:t>
      </w:r>
      <w:r w:rsidRPr="000D32C3">
        <w:rPr>
          <w:rFonts w:ascii="Times New Roman" w:hAnsi="Times New Roman"/>
          <w:sz w:val="24"/>
          <w:szCs w:val="24"/>
        </w:rPr>
        <w:t>Kč</w:t>
      </w:r>
      <w:r w:rsidR="00834B91" w:rsidRPr="000D32C3">
        <w:rPr>
          <w:rFonts w:ascii="Times New Roman" w:hAnsi="Times New Roman"/>
          <w:sz w:val="24"/>
          <w:szCs w:val="24"/>
        </w:rPr>
        <w:t>, a to</w:t>
      </w:r>
      <w:r w:rsidRPr="000D32C3">
        <w:rPr>
          <w:rFonts w:ascii="Times New Roman" w:hAnsi="Times New Roman"/>
          <w:sz w:val="24"/>
          <w:szCs w:val="24"/>
        </w:rPr>
        <w:t xml:space="preserve"> za každou vadu nebo nedodělek </w:t>
      </w:r>
      <w:r w:rsidR="00431120" w:rsidRPr="000D32C3">
        <w:rPr>
          <w:rFonts w:ascii="Times New Roman" w:hAnsi="Times New Roman"/>
          <w:sz w:val="24"/>
          <w:szCs w:val="24"/>
        </w:rPr>
        <w:t>a </w:t>
      </w:r>
      <w:r w:rsidRPr="000D32C3">
        <w:rPr>
          <w:rFonts w:ascii="Times New Roman" w:hAnsi="Times New Roman"/>
          <w:sz w:val="24"/>
          <w:szCs w:val="24"/>
        </w:rPr>
        <w:t>započatý den prodlení.</w:t>
      </w:r>
    </w:p>
    <w:p w14:paraId="4051DF52" w14:textId="4A107A31" w:rsidR="00D04F48" w:rsidRPr="000D32C3" w:rsidRDefault="00D04F48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0D32C3">
        <w:rPr>
          <w:rFonts w:ascii="Times New Roman" w:hAnsi="Times New Roman"/>
          <w:sz w:val="24"/>
          <w:szCs w:val="24"/>
        </w:rPr>
        <w:t>Při prodlení zhotovitele s předložením stanovisek dotčených orgánů dle čl. V</w:t>
      </w:r>
      <w:r w:rsidR="004D4DDC" w:rsidRPr="000D32C3">
        <w:rPr>
          <w:rFonts w:ascii="Times New Roman" w:hAnsi="Times New Roman"/>
          <w:sz w:val="24"/>
          <w:szCs w:val="24"/>
        </w:rPr>
        <w:t xml:space="preserve">I </w:t>
      </w:r>
      <w:r w:rsidRPr="000D32C3">
        <w:rPr>
          <w:rFonts w:ascii="Times New Roman" w:hAnsi="Times New Roman"/>
          <w:sz w:val="24"/>
          <w:szCs w:val="24"/>
        </w:rPr>
        <w:t> odst. 6</w:t>
      </w:r>
      <w:r w:rsidR="002C0776" w:rsidRPr="000D32C3">
        <w:rPr>
          <w:rFonts w:ascii="Times New Roman" w:hAnsi="Times New Roman"/>
          <w:sz w:val="24"/>
          <w:szCs w:val="24"/>
        </w:rPr>
        <w:t xml:space="preserve"> této smlouvy</w:t>
      </w:r>
      <w:r w:rsidRPr="000D32C3">
        <w:rPr>
          <w:rFonts w:ascii="Times New Roman" w:hAnsi="Times New Roman"/>
          <w:sz w:val="24"/>
          <w:szCs w:val="24"/>
        </w:rPr>
        <w:t xml:space="preserve"> je objednatel oprávněn </w:t>
      </w:r>
      <w:r w:rsidR="002F57B1" w:rsidRPr="000D32C3">
        <w:rPr>
          <w:rFonts w:ascii="Times New Roman" w:hAnsi="Times New Roman"/>
          <w:sz w:val="24"/>
          <w:szCs w:val="24"/>
        </w:rPr>
        <w:t xml:space="preserve">uplatnit vůči zhotoviteli </w:t>
      </w:r>
      <w:r w:rsidRPr="000D32C3">
        <w:rPr>
          <w:rFonts w:ascii="Times New Roman" w:hAnsi="Times New Roman"/>
          <w:sz w:val="24"/>
          <w:szCs w:val="24"/>
        </w:rPr>
        <w:t xml:space="preserve">jednorázovou smluvní pokutu ve výši </w:t>
      </w:r>
      <w:r w:rsidR="00491C94">
        <w:rPr>
          <w:rFonts w:ascii="Times New Roman" w:hAnsi="Times New Roman"/>
          <w:sz w:val="24"/>
          <w:szCs w:val="24"/>
        </w:rPr>
        <w:t>1</w:t>
      </w:r>
      <w:r w:rsidR="009B3D97">
        <w:rPr>
          <w:rFonts w:ascii="Times New Roman" w:hAnsi="Times New Roman"/>
          <w:sz w:val="24"/>
          <w:szCs w:val="24"/>
        </w:rPr>
        <w:t xml:space="preserve"> </w:t>
      </w:r>
      <w:r w:rsidRPr="000D32C3">
        <w:rPr>
          <w:rFonts w:ascii="Times New Roman" w:hAnsi="Times New Roman"/>
          <w:sz w:val="24"/>
          <w:szCs w:val="24"/>
        </w:rPr>
        <w:t>000 Kč za</w:t>
      </w:r>
      <w:r w:rsidR="002C0776" w:rsidRPr="000D32C3">
        <w:rPr>
          <w:rFonts w:ascii="Times New Roman" w:hAnsi="Times New Roman"/>
          <w:sz w:val="24"/>
          <w:szCs w:val="24"/>
        </w:rPr>
        <w:t> </w:t>
      </w:r>
      <w:r w:rsidRPr="000D32C3">
        <w:rPr>
          <w:rFonts w:ascii="Times New Roman" w:hAnsi="Times New Roman"/>
          <w:sz w:val="24"/>
          <w:szCs w:val="24"/>
        </w:rPr>
        <w:t>každý jednotlivý případ.</w:t>
      </w:r>
    </w:p>
    <w:p w14:paraId="6A08B26B" w14:textId="533BE1E5" w:rsidR="00112DC2" w:rsidRDefault="002F57B1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0D32C3">
        <w:rPr>
          <w:rFonts w:ascii="Times New Roman" w:hAnsi="Times New Roman"/>
          <w:sz w:val="24"/>
          <w:szCs w:val="24"/>
        </w:rPr>
        <w:lastRenderedPageBreak/>
        <w:t xml:space="preserve">V případě </w:t>
      </w:r>
      <w:r w:rsidR="00112DC2" w:rsidRPr="000D32C3">
        <w:rPr>
          <w:rFonts w:ascii="Times New Roman" w:hAnsi="Times New Roman"/>
          <w:sz w:val="24"/>
          <w:szCs w:val="24"/>
        </w:rPr>
        <w:t xml:space="preserve">prodlení </w:t>
      </w:r>
      <w:r w:rsidRPr="000D32C3">
        <w:rPr>
          <w:rFonts w:ascii="Times New Roman" w:hAnsi="Times New Roman"/>
          <w:sz w:val="24"/>
          <w:szCs w:val="24"/>
        </w:rPr>
        <w:t xml:space="preserve">zhotovitele </w:t>
      </w:r>
      <w:r w:rsidR="00112DC2" w:rsidRPr="000D32C3">
        <w:rPr>
          <w:rFonts w:ascii="Times New Roman" w:hAnsi="Times New Roman"/>
          <w:sz w:val="24"/>
          <w:szCs w:val="24"/>
        </w:rPr>
        <w:t xml:space="preserve">s termínem poskytnutí odpovědi na dodatečné informace dle čl. </w:t>
      </w:r>
      <w:r w:rsidR="000A33FA" w:rsidRPr="000D32C3">
        <w:rPr>
          <w:rFonts w:ascii="Times New Roman" w:hAnsi="Times New Roman"/>
          <w:sz w:val="24"/>
          <w:szCs w:val="24"/>
        </w:rPr>
        <w:t>V</w:t>
      </w:r>
      <w:r w:rsidR="004D4DDC" w:rsidRPr="000D32C3">
        <w:rPr>
          <w:rFonts w:ascii="Times New Roman" w:hAnsi="Times New Roman"/>
          <w:sz w:val="24"/>
          <w:szCs w:val="24"/>
        </w:rPr>
        <w:t>I</w:t>
      </w:r>
      <w:r w:rsidR="000A33FA" w:rsidRPr="000D32C3">
        <w:rPr>
          <w:rFonts w:ascii="Times New Roman" w:hAnsi="Times New Roman"/>
          <w:sz w:val="24"/>
          <w:szCs w:val="24"/>
        </w:rPr>
        <w:t xml:space="preserve">. odst. </w:t>
      </w:r>
      <w:r w:rsidR="004D4DDC" w:rsidRPr="000D32C3">
        <w:rPr>
          <w:rFonts w:ascii="Times New Roman" w:hAnsi="Times New Roman"/>
          <w:sz w:val="24"/>
          <w:szCs w:val="24"/>
        </w:rPr>
        <w:t>8</w:t>
      </w:r>
      <w:r w:rsidR="002C0776" w:rsidRPr="000D32C3">
        <w:rPr>
          <w:rFonts w:ascii="Times New Roman" w:hAnsi="Times New Roman"/>
          <w:sz w:val="24"/>
          <w:szCs w:val="24"/>
        </w:rPr>
        <w:t xml:space="preserve"> této smlouvy</w:t>
      </w:r>
      <w:r w:rsidR="004D4DDC" w:rsidRPr="000D32C3">
        <w:rPr>
          <w:rFonts w:ascii="Times New Roman" w:hAnsi="Times New Roman"/>
          <w:sz w:val="24"/>
          <w:szCs w:val="24"/>
        </w:rPr>
        <w:t xml:space="preserve"> </w:t>
      </w:r>
      <w:r w:rsidRPr="000D32C3">
        <w:rPr>
          <w:rFonts w:ascii="Times New Roman" w:hAnsi="Times New Roman"/>
          <w:sz w:val="24"/>
          <w:szCs w:val="24"/>
        </w:rPr>
        <w:t>je objednatel oprávněn uplatnit vůči zhotoviteli</w:t>
      </w:r>
      <w:r w:rsidR="000A33FA" w:rsidRPr="000D32C3">
        <w:rPr>
          <w:rFonts w:ascii="Times New Roman" w:hAnsi="Times New Roman"/>
          <w:sz w:val="24"/>
          <w:szCs w:val="24"/>
        </w:rPr>
        <w:t xml:space="preserve"> smluvní pokut</w:t>
      </w:r>
      <w:r w:rsidRPr="000D32C3">
        <w:rPr>
          <w:rFonts w:ascii="Times New Roman" w:hAnsi="Times New Roman"/>
          <w:sz w:val="24"/>
          <w:szCs w:val="24"/>
        </w:rPr>
        <w:t>u</w:t>
      </w:r>
      <w:r w:rsidR="000A33FA" w:rsidRPr="000D32C3">
        <w:rPr>
          <w:rFonts w:ascii="Times New Roman" w:hAnsi="Times New Roman"/>
          <w:sz w:val="24"/>
          <w:szCs w:val="24"/>
        </w:rPr>
        <w:t xml:space="preserve"> ve výši</w:t>
      </w:r>
      <w:r w:rsidR="00112DC2" w:rsidRPr="000D32C3">
        <w:rPr>
          <w:rFonts w:ascii="Times New Roman" w:hAnsi="Times New Roman"/>
          <w:sz w:val="24"/>
          <w:szCs w:val="24"/>
        </w:rPr>
        <w:t xml:space="preserve"> </w:t>
      </w:r>
      <w:r w:rsidR="00491C94">
        <w:rPr>
          <w:rFonts w:ascii="Times New Roman" w:hAnsi="Times New Roman"/>
          <w:sz w:val="24"/>
          <w:szCs w:val="24"/>
        </w:rPr>
        <w:t>2</w:t>
      </w:r>
      <w:r w:rsidR="005000E0" w:rsidRPr="000D32C3">
        <w:rPr>
          <w:rFonts w:ascii="Times New Roman" w:hAnsi="Times New Roman"/>
          <w:color w:val="000000"/>
          <w:sz w:val="24"/>
          <w:szCs w:val="20"/>
          <w:lang w:eastAsia="cs-CZ"/>
        </w:rPr>
        <w:t>00</w:t>
      </w:r>
      <w:r w:rsidR="002C0776" w:rsidRPr="000D32C3">
        <w:rPr>
          <w:rFonts w:ascii="Times New Roman" w:hAnsi="Times New Roman"/>
          <w:sz w:val="24"/>
          <w:szCs w:val="24"/>
        </w:rPr>
        <w:t> </w:t>
      </w:r>
      <w:r w:rsidR="00112DC2" w:rsidRPr="000D32C3">
        <w:rPr>
          <w:rFonts w:ascii="Times New Roman" w:hAnsi="Times New Roman"/>
          <w:sz w:val="24"/>
          <w:szCs w:val="24"/>
        </w:rPr>
        <w:t>Kč</w:t>
      </w:r>
      <w:r w:rsidR="000A33FA" w:rsidRPr="000D32C3">
        <w:rPr>
          <w:rFonts w:ascii="Times New Roman" w:hAnsi="Times New Roman"/>
          <w:sz w:val="24"/>
          <w:szCs w:val="24"/>
        </w:rPr>
        <w:t xml:space="preserve"> za každý započatý den </w:t>
      </w:r>
      <w:proofErr w:type="gramStart"/>
      <w:r w:rsidR="000A33FA" w:rsidRPr="000D32C3">
        <w:rPr>
          <w:rFonts w:ascii="Times New Roman" w:hAnsi="Times New Roman"/>
          <w:sz w:val="24"/>
          <w:szCs w:val="24"/>
        </w:rPr>
        <w:t>prodlení .</w:t>
      </w:r>
      <w:proofErr w:type="gramEnd"/>
    </w:p>
    <w:p w14:paraId="29E5156B" w14:textId="289E21DD" w:rsidR="009B3D97" w:rsidRPr="009B3D97" w:rsidRDefault="009B3D97" w:rsidP="009B3D97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253B9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VII. odst. 6. této smlouvy</w:t>
      </w:r>
      <w:r w:rsidRPr="00E253B9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Pr="009B3D97">
        <w:rPr>
          <w:rFonts w:ascii="Times New Roman" w:hAnsi="Times New Roman"/>
          <w:color w:val="000000"/>
          <w:sz w:val="24"/>
          <w:szCs w:val="20"/>
          <w:lang w:eastAsia="cs-CZ"/>
        </w:rPr>
        <w:t>300</w:t>
      </w:r>
      <w:r>
        <w:rPr>
          <w:rFonts w:ascii="Times New Roman" w:hAnsi="Times New Roman"/>
          <w:sz w:val="24"/>
          <w:szCs w:val="24"/>
        </w:rPr>
        <w:t xml:space="preserve">  </w:t>
      </w:r>
      <w:r w:rsidRPr="00E253B9">
        <w:rPr>
          <w:rFonts w:ascii="Times New Roman" w:hAnsi="Times New Roman"/>
          <w:sz w:val="24"/>
          <w:szCs w:val="24"/>
        </w:rPr>
        <w:t>Kč, a to za každý zjištěný případ porušení těchto povinností.</w:t>
      </w:r>
    </w:p>
    <w:p w14:paraId="6DF14721" w14:textId="40171197" w:rsidR="00B84BD7" w:rsidRPr="002C0776" w:rsidRDefault="00A62965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0D32C3">
        <w:rPr>
          <w:rFonts w:ascii="Times New Roman" w:hAnsi="Times New Roman"/>
          <w:sz w:val="24"/>
          <w:szCs w:val="24"/>
        </w:rPr>
        <w:t xml:space="preserve">Objednatel </w:t>
      </w:r>
      <w:r w:rsidR="002F57B1" w:rsidRPr="000D32C3">
        <w:rPr>
          <w:rFonts w:ascii="Times New Roman" w:hAnsi="Times New Roman"/>
          <w:sz w:val="24"/>
          <w:szCs w:val="24"/>
        </w:rPr>
        <w:t>je oprávněn</w:t>
      </w:r>
      <w:r w:rsidRPr="000D32C3">
        <w:rPr>
          <w:rFonts w:ascii="Times New Roman" w:hAnsi="Times New Roman"/>
          <w:sz w:val="24"/>
          <w:szCs w:val="24"/>
        </w:rPr>
        <w:t xml:space="preserve"> výše uvedené smluvní</w:t>
      </w:r>
      <w:r w:rsidRPr="002C0776">
        <w:rPr>
          <w:rFonts w:ascii="Times New Roman" w:hAnsi="Times New Roman"/>
          <w:sz w:val="24"/>
          <w:szCs w:val="24"/>
        </w:rPr>
        <w:t xml:space="preserve"> pokuty a sankce uplatňovat zápočtem faktur</w:t>
      </w:r>
      <w:r w:rsidR="002C0776">
        <w:rPr>
          <w:rFonts w:ascii="Times New Roman" w:hAnsi="Times New Roman"/>
          <w:sz w:val="24"/>
          <w:szCs w:val="24"/>
        </w:rPr>
        <w:t>.</w:t>
      </w:r>
      <w:r w:rsidR="002F57B1" w:rsidRPr="002C0776">
        <w:rPr>
          <w:rFonts w:ascii="Times New Roman" w:hAnsi="Times New Roman"/>
          <w:sz w:val="24"/>
          <w:szCs w:val="24"/>
        </w:rPr>
        <w:t xml:space="preserve"> </w:t>
      </w:r>
      <w:r w:rsidR="002C0776">
        <w:rPr>
          <w:rFonts w:ascii="Times New Roman" w:hAnsi="Times New Roman"/>
          <w:sz w:val="24"/>
          <w:szCs w:val="24"/>
        </w:rPr>
        <w:t>Z</w:t>
      </w:r>
      <w:r w:rsidR="002F57B1" w:rsidRPr="002C0776">
        <w:rPr>
          <w:rFonts w:ascii="Times New Roman" w:hAnsi="Times New Roman"/>
          <w:sz w:val="24"/>
          <w:szCs w:val="24"/>
        </w:rPr>
        <w:t>hotovitel s tí</w:t>
      </w:r>
      <w:r w:rsidR="002C0776" w:rsidRPr="002C0776">
        <w:rPr>
          <w:rFonts w:ascii="Times New Roman" w:hAnsi="Times New Roman"/>
          <w:sz w:val="24"/>
          <w:szCs w:val="24"/>
        </w:rPr>
        <w:t xml:space="preserve">mto postupem výslovně souhlasí. </w:t>
      </w:r>
      <w:r w:rsidRPr="002C0776">
        <w:rPr>
          <w:rFonts w:ascii="Times New Roman" w:hAnsi="Times New Roman"/>
          <w:sz w:val="24"/>
          <w:szCs w:val="24"/>
        </w:rPr>
        <w:t>Uhrazením smluvní pokuty není dotčeno právo požadovat náhradu škody v plné výši.</w:t>
      </w:r>
    </w:p>
    <w:p w14:paraId="7C424F13" w14:textId="3AFC8F52" w:rsidR="00B84BD7" w:rsidRPr="002C0776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C0776">
        <w:rPr>
          <w:rFonts w:ascii="Times New Roman" w:hAnsi="Times New Roman"/>
          <w:sz w:val="24"/>
          <w:szCs w:val="24"/>
        </w:rPr>
        <w:t xml:space="preserve">Objednatel je oprávněn upustit od uložení smluvních </w:t>
      </w:r>
      <w:proofErr w:type="gramStart"/>
      <w:r w:rsidRPr="002C0776">
        <w:rPr>
          <w:rFonts w:ascii="Times New Roman" w:hAnsi="Times New Roman"/>
          <w:sz w:val="24"/>
          <w:szCs w:val="24"/>
        </w:rPr>
        <w:t>pokut  v</w:t>
      </w:r>
      <w:proofErr w:type="gramEnd"/>
      <w:r w:rsidRPr="002C0776">
        <w:rPr>
          <w:rFonts w:ascii="Times New Roman" w:hAnsi="Times New Roman"/>
          <w:sz w:val="24"/>
          <w:szCs w:val="24"/>
        </w:rPr>
        <w:t> případech, kdy zhotovitel prokáže, že k prodlení prokazatelně nedošlo jeho vinou.</w:t>
      </w:r>
    </w:p>
    <w:p w14:paraId="410311C1" w14:textId="77777777" w:rsidR="00D575A9" w:rsidRDefault="00D575A9" w:rsidP="00A62965">
      <w:pPr>
        <w:tabs>
          <w:tab w:val="left" w:pos="-3119"/>
        </w:tabs>
        <w:jc w:val="both"/>
        <w:rPr>
          <w:sz w:val="24"/>
        </w:rPr>
      </w:pPr>
    </w:p>
    <w:p w14:paraId="17DFA931" w14:textId="113A725C" w:rsidR="00CB0256" w:rsidRPr="003065F9" w:rsidRDefault="00CB0256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 xml:space="preserve">X.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Odstoupení od smlouvy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63E01D3E" w14:textId="644234E3" w:rsidR="00CB0256" w:rsidRPr="002C0776" w:rsidRDefault="002C0776" w:rsidP="002C0776">
      <w:pPr>
        <w:pStyle w:val="Zkladntextodsazen31"/>
        <w:numPr>
          <w:ilvl w:val="1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34BF4" w:rsidRPr="002C0776">
        <w:rPr>
          <w:rFonts w:ascii="Times New Roman" w:hAnsi="Times New Roman"/>
          <w:sz w:val="24"/>
          <w:szCs w:val="24"/>
        </w:rPr>
        <w:t xml:space="preserve">mluvní strany </w:t>
      </w:r>
      <w:r w:rsidR="00D04F48" w:rsidRPr="002C0776">
        <w:rPr>
          <w:rFonts w:ascii="Times New Roman" w:hAnsi="Times New Roman"/>
          <w:sz w:val="24"/>
          <w:szCs w:val="24"/>
        </w:rPr>
        <w:t xml:space="preserve">se dohodly, že </w:t>
      </w:r>
      <w:r w:rsidR="00634BF4" w:rsidRPr="00634BF4">
        <w:rPr>
          <w:rFonts w:ascii="Times New Roman" w:hAnsi="Times New Roman"/>
          <w:sz w:val="24"/>
          <w:szCs w:val="24"/>
        </w:rPr>
        <w:t xml:space="preserve">odstoupit </w:t>
      </w:r>
      <w:r w:rsidR="00CB0256" w:rsidRPr="00634BF4">
        <w:rPr>
          <w:rFonts w:ascii="Times New Roman" w:hAnsi="Times New Roman"/>
          <w:sz w:val="24"/>
          <w:szCs w:val="24"/>
        </w:rPr>
        <w:t>od této smlouvy</w:t>
      </w:r>
      <w:r w:rsidR="00CB0256" w:rsidRPr="00B42E78">
        <w:rPr>
          <w:rFonts w:ascii="Times New Roman" w:hAnsi="Times New Roman"/>
          <w:sz w:val="24"/>
          <w:szCs w:val="24"/>
        </w:rPr>
        <w:t xml:space="preserve"> lze </w:t>
      </w:r>
      <w:r w:rsidR="00D04F48">
        <w:rPr>
          <w:rFonts w:ascii="Times New Roman" w:hAnsi="Times New Roman"/>
          <w:sz w:val="24"/>
          <w:szCs w:val="24"/>
        </w:rPr>
        <w:t xml:space="preserve">v případech, kdy to stanoví zákon nebo tato smlouva.  Smluvní strany se dohodly, že </w:t>
      </w:r>
      <w:proofErr w:type="gramStart"/>
      <w:r w:rsidR="00D04F48">
        <w:rPr>
          <w:rFonts w:ascii="Times New Roman" w:hAnsi="Times New Roman"/>
          <w:sz w:val="24"/>
          <w:szCs w:val="24"/>
        </w:rPr>
        <w:t xml:space="preserve">podstatným </w:t>
      </w:r>
      <w:r w:rsidR="00CB0256" w:rsidRPr="00B42E78">
        <w:rPr>
          <w:rFonts w:ascii="Times New Roman" w:hAnsi="Times New Roman"/>
          <w:sz w:val="24"/>
          <w:szCs w:val="24"/>
        </w:rPr>
        <w:t xml:space="preserve"> porušení</w:t>
      </w:r>
      <w:r w:rsidR="00D04F48">
        <w:rPr>
          <w:rFonts w:ascii="Times New Roman" w:hAnsi="Times New Roman"/>
          <w:sz w:val="24"/>
          <w:szCs w:val="24"/>
        </w:rPr>
        <w:t>m</w:t>
      </w:r>
      <w:proofErr w:type="gramEnd"/>
      <w:r w:rsidR="00CB0256" w:rsidRPr="00B42E78">
        <w:rPr>
          <w:rFonts w:ascii="Times New Roman" w:hAnsi="Times New Roman"/>
          <w:sz w:val="24"/>
          <w:szCs w:val="24"/>
        </w:rPr>
        <w:t xml:space="preserve"> smlouvy</w:t>
      </w:r>
      <w:r w:rsidR="00D04F48">
        <w:rPr>
          <w:rFonts w:ascii="Times New Roman" w:hAnsi="Times New Roman"/>
          <w:sz w:val="24"/>
          <w:szCs w:val="24"/>
        </w:rPr>
        <w:t xml:space="preserve"> se rozumí </w:t>
      </w:r>
      <w:r w:rsidR="007D128E" w:rsidRPr="00B42E78">
        <w:rPr>
          <w:rFonts w:ascii="Times New Roman" w:hAnsi="Times New Roman"/>
          <w:sz w:val="24"/>
          <w:szCs w:val="24"/>
        </w:rPr>
        <w:t>zejména</w:t>
      </w:r>
      <w:r w:rsidR="00CB0256" w:rsidRPr="00B42E78">
        <w:rPr>
          <w:rFonts w:ascii="Times New Roman" w:hAnsi="Times New Roman"/>
          <w:sz w:val="24"/>
          <w:szCs w:val="24"/>
        </w:rPr>
        <w:t>:</w:t>
      </w:r>
    </w:p>
    <w:p w14:paraId="27CEC3B1" w14:textId="556B62EE" w:rsidR="002500F9" w:rsidRPr="00526CE1" w:rsidRDefault="002500F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>neplnění předmětu díla podle čl. I.</w:t>
      </w:r>
      <w:r w:rsidR="00AB072C">
        <w:rPr>
          <w:sz w:val="24"/>
          <w:szCs w:val="24"/>
        </w:rPr>
        <w:t xml:space="preserve"> této smlouvy</w:t>
      </w:r>
      <w:r w:rsidR="00D7337B" w:rsidRPr="00B42E78">
        <w:rPr>
          <w:sz w:val="24"/>
          <w:szCs w:val="24"/>
        </w:rPr>
        <w:t>,</w:t>
      </w:r>
    </w:p>
    <w:p w14:paraId="423633EB" w14:textId="77777777" w:rsidR="002500F9" w:rsidRPr="00526CE1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 xml:space="preserve">zhotovitel neprovede dílo v </w:t>
      </w:r>
      <w:r w:rsidR="002500F9" w:rsidRPr="00B42E78">
        <w:rPr>
          <w:sz w:val="24"/>
          <w:szCs w:val="24"/>
        </w:rPr>
        <w:t>patřičné kvalitě podle platných předpisů a norem</w:t>
      </w:r>
      <w:r w:rsidR="00D7337B" w:rsidRPr="00B42E78">
        <w:rPr>
          <w:sz w:val="24"/>
          <w:szCs w:val="24"/>
        </w:rPr>
        <w:t>,</w:t>
      </w:r>
    </w:p>
    <w:p w14:paraId="5A45F70E" w14:textId="52DC3FAA" w:rsidR="00D04F48" w:rsidRPr="00D04F48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 xml:space="preserve">zhotovitel je v prodlení s </w:t>
      </w:r>
      <w:r w:rsidR="002500F9" w:rsidRPr="00B42E78">
        <w:rPr>
          <w:sz w:val="24"/>
          <w:szCs w:val="24"/>
        </w:rPr>
        <w:t>termínem dokončení díla</w:t>
      </w:r>
      <w:r w:rsidR="002C0776">
        <w:rPr>
          <w:sz w:val="24"/>
          <w:szCs w:val="24"/>
        </w:rPr>
        <w:t>,</w:t>
      </w:r>
      <w:r w:rsidR="00D04F48">
        <w:rPr>
          <w:sz w:val="24"/>
          <w:szCs w:val="24"/>
        </w:rPr>
        <w:t xml:space="preserve"> ať již jako celku či jeho jednotlivých částí</w:t>
      </w:r>
      <w:r w:rsidR="002C0776">
        <w:rPr>
          <w:sz w:val="24"/>
          <w:szCs w:val="24"/>
        </w:rPr>
        <w:t>,</w:t>
      </w:r>
      <w:r w:rsidR="00D04F48">
        <w:rPr>
          <w:sz w:val="24"/>
          <w:szCs w:val="24"/>
        </w:rPr>
        <w:t xml:space="preserve"> o</w:t>
      </w:r>
      <w:r w:rsidR="002C0776">
        <w:rPr>
          <w:sz w:val="24"/>
          <w:szCs w:val="24"/>
        </w:rPr>
        <w:t> </w:t>
      </w:r>
      <w:r w:rsidR="00D04F48">
        <w:rPr>
          <w:sz w:val="24"/>
          <w:szCs w:val="24"/>
        </w:rPr>
        <w:t>více než 10</w:t>
      </w:r>
      <w:r w:rsidR="002500F9" w:rsidRPr="00B42E78">
        <w:rPr>
          <w:sz w:val="24"/>
          <w:szCs w:val="24"/>
        </w:rPr>
        <w:t xml:space="preserve"> kalendářních dnů</w:t>
      </w:r>
      <w:r w:rsidR="00B04AD1" w:rsidRPr="00B42E78">
        <w:rPr>
          <w:sz w:val="24"/>
          <w:szCs w:val="24"/>
        </w:rPr>
        <w:t>.</w:t>
      </w:r>
    </w:p>
    <w:p w14:paraId="2B23A2D8" w14:textId="77777777" w:rsidR="00A0662B" w:rsidRPr="00C43B98" w:rsidRDefault="00A0662B" w:rsidP="00B42E78">
      <w:pPr>
        <w:pStyle w:val="Zkladntext3"/>
        <w:spacing w:before="0"/>
        <w:jc w:val="both"/>
      </w:pPr>
    </w:p>
    <w:p w14:paraId="731B4653" w14:textId="222F7C9F" w:rsidR="00D04F48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D04F48">
        <w:rPr>
          <w:rFonts w:ascii="Times New Roman" w:hAnsi="Times New Roman"/>
          <w:sz w:val="24"/>
          <w:szCs w:val="24"/>
        </w:rPr>
        <w:t>Objednatel je oprávněn odstoupit z výše uvedených důvodů i jen pro budoucí plnění. V takovém případě mu náleží všechna práva k již předaným částem plnění, zejména pak záruka k již zhotoveným částem díla.</w:t>
      </w:r>
    </w:p>
    <w:p w14:paraId="0E39A2F7" w14:textId="55422130" w:rsidR="00D04F48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je oprávněn odstoupit od smlouvy v případě prodlení objednatele se zaplacením ceny za</w:t>
      </w:r>
      <w:r w:rsidR="002C0776">
        <w:t> </w:t>
      </w:r>
      <w:r>
        <w:rPr>
          <w:rFonts w:ascii="Times New Roman" w:hAnsi="Times New Roman"/>
          <w:sz w:val="24"/>
          <w:szCs w:val="24"/>
        </w:rPr>
        <w:t>plnění smlouvy delším než 30 dní.</w:t>
      </w:r>
    </w:p>
    <w:p w14:paraId="112AF696" w14:textId="2AF85D9D" w:rsidR="00CB0256" w:rsidRPr="00D04F48" w:rsidRDefault="00CB0256" w:rsidP="002C0776">
      <w:pPr>
        <w:pStyle w:val="Zkladntextodsazen31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B42E78">
        <w:rPr>
          <w:rFonts w:ascii="Times New Roman" w:hAnsi="Times New Roman"/>
          <w:sz w:val="24"/>
          <w:szCs w:val="24"/>
        </w:rPr>
        <w:t>Odstoupení od smlo</w:t>
      </w:r>
      <w:r w:rsidR="00997559" w:rsidRPr="00B42E78">
        <w:rPr>
          <w:rFonts w:ascii="Times New Roman" w:hAnsi="Times New Roman"/>
          <w:sz w:val="24"/>
          <w:szCs w:val="24"/>
        </w:rPr>
        <w:t xml:space="preserve">uvy lze provést pouze písemně s </w:t>
      </w:r>
      <w:r w:rsidRPr="00B42E78">
        <w:rPr>
          <w:rFonts w:ascii="Times New Roman" w:hAnsi="Times New Roman"/>
          <w:sz w:val="24"/>
          <w:szCs w:val="24"/>
        </w:rPr>
        <w:t>uvedením důvodu. Odstoupení od smlouvy nabývá účinnosti dnem doručení druhé straně. Smluvní strany jsou povinny provést vzájemné vypořádání ke dni odstoupení od smlouvy. Smluvní strana, která zapříčinila odstoupení od smlouvy</w:t>
      </w:r>
      <w:r w:rsidR="00C10391">
        <w:rPr>
          <w:rFonts w:ascii="Times New Roman" w:hAnsi="Times New Roman"/>
          <w:sz w:val="24"/>
          <w:szCs w:val="24"/>
        </w:rPr>
        <w:t>,</w:t>
      </w:r>
      <w:r w:rsidRPr="00B42E78">
        <w:rPr>
          <w:rFonts w:ascii="Times New Roman" w:hAnsi="Times New Roman"/>
          <w:sz w:val="24"/>
          <w:szCs w:val="24"/>
        </w:rPr>
        <w:t xml:space="preserve"> je povinna </w:t>
      </w:r>
      <w:r w:rsidR="00D7337B" w:rsidRPr="00B42E78">
        <w:rPr>
          <w:rFonts w:ascii="Times New Roman" w:hAnsi="Times New Roman"/>
          <w:sz w:val="24"/>
          <w:szCs w:val="24"/>
        </w:rPr>
        <w:t>uhradit</w:t>
      </w:r>
      <w:r w:rsidR="00997559" w:rsidRPr="00B42E78">
        <w:rPr>
          <w:rFonts w:ascii="Times New Roman" w:hAnsi="Times New Roman"/>
          <w:sz w:val="24"/>
          <w:szCs w:val="24"/>
        </w:rPr>
        <w:t xml:space="preserve"> druhé straně veškeré náklady a škody jí prokazatelně vzniklé v souvislosti </w:t>
      </w:r>
      <w:r w:rsidR="00431120" w:rsidRPr="00B42E78">
        <w:rPr>
          <w:rFonts w:ascii="Times New Roman" w:hAnsi="Times New Roman"/>
          <w:sz w:val="24"/>
          <w:szCs w:val="24"/>
        </w:rPr>
        <w:t>s</w:t>
      </w:r>
      <w:r w:rsidR="00431120">
        <w:rPr>
          <w:rFonts w:ascii="Times New Roman" w:hAnsi="Times New Roman"/>
          <w:sz w:val="24"/>
          <w:szCs w:val="24"/>
        </w:rPr>
        <w:t> </w:t>
      </w:r>
      <w:r w:rsidRPr="00B42E78">
        <w:rPr>
          <w:rFonts w:ascii="Times New Roman" w:hAnsi="Times New Roman"/>
          <w:sz w:val="24"/>
          <w:szCs w:val="24"/>
        </w:rPr>
        <w:t>odstoupením od této smlouvy.</w:t>
      </w:r>
    </w:p>
    <w:p w14:paraId="4C9BDDC8" w14:textId="37F0C621" w:rsidR="00431120" w:rsidRPr="002F57B1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D04F48">
        <w:rPr>
          <w:rFonts w:ascii="Times New Roman" w:hAnsi="Times New Roman"/>
          <w:sz w:val="24"/>
          <w:szCs w:val="24"/>
        </w:rPr>
        <w:t>Odstoupením od smlouvy není dotčen případný nárok na náhradu škody.</w:t>
      </w:r>
    </w:p>
    <w:p w14:paraId="1D846CCA" w14:textId="77777777" w:rsidR="00651ED9" w:rsidRPr="00C43B98" w:rsidRDefault="00651ED9" w:rsidP="00651ED9">
      <w:pPr>
        <w:shd w:val="clear" w:color="00FFFF" w:fill="auto"/>
        <w:rPr>
          <w:b/>
          <w:caps/>
          <w:sz w:val="24"/>
          <w:szCs w:val="24"/>
        </w:rPr>
      </w:pPr>
    </w:p>
    <w:p w14:paraId="5923641E" w14:textId="2AED9EEE" w:rsidR="002E0E54" w:rsidRPr="003065F9" w:rsidRDefault="00B61268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Odpovědnost za vady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098F880" w14:textId="77777777" w:rsidR="003406FB" w:rsidRPr="00C43B98" w:rsidRDefault="003406FB" w:rsidP="003406FB">
      <w:pPr>
        <w:rPr>
          <w:sz w:val="2"/>
          <w:highlight w:val="green"/>
        </w:rPr>
      </w:pPr>
    </w:p>
    <w:p w14:paraId="47821C98" w14:textId="5830007D" w:rsidR="00A7780E" w:rsidRPr="00526CE1" w:rsidRDefault="002C5BC2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Záruční doba na </w:t>
      </w:r>
      <w:r w:rsidR="00B42E78">
        <w:rPr>
          <w:sz w:val="24"/>
        </w:rPr>
        <w:t xml:space="preserve">zpracovanou </w:t>
      </w:r>
      <w:r w:rsidRPr="00B42E78">
        <w:rPr>
          <w:sz w:val="24"/>
        </w:rPr>
        <w:t xml:space="preserve">PD je v délce 60 měsíců. Po tuto dobu odpovídá zhotovitel 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za vady, které objednatel zjistil a které včas oznámil. </w:t>
      </w:r>
      <w:proofErr w:type="spellStart"/>
      <w:r w:rsidRPr="00B42E78">
        <w:rPr>
          <w:sz w:val="24"/>
        </w:rPr>
        <w:t>Zaruční</w:t>
      </w:r>
      <w:proofErr w:type="spellEnd"/>
      <w:r w:rsidRPr="00B42E78">
        <w:rPr>
          <w:sz w:val="24"/>
        </w:rPr>
        <w:t xml:space="preserve"> doba počíná běžet ode dne předání </w:t>
      </w:r>
      <w:r w:rsidR="00431120" w:rsidRPr="00B42E78">
        <w:rPr>
          <w:sz w:val="24"/>
        </w:rPr>
        <w:t>a</w:t>
      </w:r>
      <w:r w:rsidR="00431120">
        <w:rPr>
          <w:sz w:val="24"/>
        </w:rPr>
        <w:t> </w:t>
      </w:r>
      <w:r w:rsidRPr="00B42E78">
        <w:rPr>
          <w:sz w:val="24"/>
        </w:rPr>
        <w:t xml:space="preserve">převzetí díla, neskončí však dříve než záruční doba za dílo, které bude dle </w:t>
      </w:r>
      <w:r w:rsidR="00DC120E" w:rsidRPr="00B42E78">
        <w:rPr>
          <w:sz w:val="24"/>
        </w:rPr>
        <w:t>PD</w:t>
      </w:r>
      <w:r w:rsidRPr="00B42E78">
        <w:rPr>
          <w:sz w:val="24"/>
        </w:rPr>
        <w:t xml:space="preserve"> </w:t>
      </w:r>
      <w:r w:rsidR="00C43B98" w:rsidRPr="00B42E78">
        <w:rPr>
          <w:sz w:val="24"/>
        </w:rPr>
        <w:t>zhotoveno</w:t>
      </w:r>
      <w:r w:rsidRPr="00B42E78">
        <w:rPr>
          <w:sz w:val="24"/>
        </w:rPr>
        <w:t xml:space="preserve">. </w:t>
      </w:r>
    </w:p>
    <w:p w14:paraId="658FC1BE" w14:textId="0406DDD2" w:rsidR="006D04F5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Objednatel se zavazuje, že případnou reklamaci vady díla uplatní bez zbytečného odkladu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po jejím zjištění písemně do rukou oprávněného zástupce zhotovitele. </w:t>
      </w:r>
    </w:p>
    <w:p w14:paraId="7BC92B28" w14:textId="111B3F50" w:rsidR="009E516A" w:rsidRPr="00651ED9" w:rsidRDefault="006D04F5" w:rsidP="00651ED9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Po dobu záruční doby nesmí dojít bez souhlasu zhotovitele k zásahům do provedeného díla. </w:t>
      </w:r>
      <w:r w:rsidR="00431120" w:rsidRPr="00B42E78">
        <w:rPr>
          <w:sz w:val="24"/>
        </w:rPr>
        <w:t>V</w:t>
      </w:r>
      <w:r w:rsidR="00431120">
        <w:rPr>
          <w:sz w:val="24"/>
        </w:rPr>
        <w:t> </w:t>
      </w:r>
      <w:r w:rsidRPr="00B42E78">
        <w:rPr>
          <w:sz w:val="24"/>
        </w:rPr>
        <w:t>opačném případě ztrácí objednatel právo reklamace a záruční doba končí okamžikem neoprávněného zásahu na díle.</w:t>
      </w:r>
    </w:p>
    <w:p w14:paraId="1B7F8C23" w14:textId="44C6C870" w:rsidR="00D575A9" w:rsidRDefault="00D575A9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</w:p>
    <w:p w14:paraId="6F89A646" w14:textId="311A7995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B61268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Závěrečná ustanovení</w:t>
      </w:r>
    </w:p>
    <w:p w14:paraId="0EBCB84E" w14:textId="5DD10A55" w:rsidR="00F60DD4" w:rsidRPr="00461F4C" w:rsidRDefault="00BB3ECF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AB072C">
        <w:rPr>
          <w:sz w:val="24"/>
        </w:rPr>
        <w:t xml:space="preserve">Tato smlouva a práva a povinnosti z ní vzniklé se </w:t>
      </w:r>
      <w:r w:rsidR="00526CE1" w:rsidRPr="00AB072C">
        <w:rPr>
          <w:sz w:val="24"/>
        </w:rPr>
        <w:t>řídí</w:t>
      </w:r>
      <w:r w:rsidRPr="00AB072C">
        <w:rPr>
          <w:sz w:val="24"/>
        </w:rPr>
        <w:t xml:space="preserve"> zákonem č. 89/2012 Sb., občanský zákoník.</w:t>
      </w:r>
    </w:p>
    <w:p w14:paraId="78F738F6" w14:textId="3261FFAE" w:rsidR="00F60DD4" w:rsidRPr="00461F4C" w:rsidRDefault="00BB4B39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lastRenderedPageBreak/>
        <w:t>Smlouva nabývá platnosti dnem p</w:t>
      </w:r>
      <w:r w:rsidR="002C0776">
        <w:rPr>
          <w:sz w:val="24"/>
        </w:rPr>
        <w:t>odpisu oběma smluvními stranami</w:t>
      </w:r>
      <w:r w:rsidRPr="00461F4C">
        <w:rPr>
          <w:sz w:val="24"/>
        </w:rPr>
        <w:t xml:space="preserve"> a účinnosti dnem uveřejnění </w:t>
      </w:r>
      <w:r w:rsidR="00431120" w:rsidRPr="00461F4C">
        <w:rPr>
          <w:sz w:val="24"/>
        </w:rPr>
        <w:t>v</w:t>
      </w:r>
      <w:r w:rsidR="00431120">
        <w:rPr>
          <w:sz w:val="24"/>
        </w:rPr>
        <w:t> </w:t>
      </w:r>
      <w:r w:rsidRPr="00461F4C">
        <w:rPr>
          <w:sz w:val="24"/>
        </w:rPr>
        <w:t xml:space="preserve">registru smluv. Zhotovitel bere na vědomí, že uveřejnění </w:t>
      </w:r>
      <w:r w:rsidR="00664AAA" w:rsidRPr="00461F4C">
        <w:rPr>
          <w:sz w:val="24"/>
        </w:rPr>
        <w:t xml:space="preserve">smlouvy v tomto registru v plném znění </w:t>
      </w:r>
      <w:r w:rsidRPr="00461F4C">
        <w:rPr>
          <w:sz w:val="24"/>
        </w:rPr>
        <w:t>zajistí objednatel.</w:t>
      </w:r>
    </w:p>
    <w:p w14:paraId="3F513126" w14:textId="69138EB4" w:rsidR="009E00E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 xml:space="preserve">Tato smlouva obsahuje úplné ujednání o předmětu smlouvy a všech náležitostech, které strany měly </w:t>
      </w:r>
      <w:r w:rsidR="00431120" w:rsidRPr="00461F4C">
        <w:rPr>
          <w:sz w:val="24"/>
        </w:rPr>
        <w:t>a</w:t>
      </w:r>
      <w:r w:rsidR="00431120">
        <w:rPr>
          <w:sz w:val="24"/>
        </w:rPr>
        <w:t> </w:t>
      </w:r>
      <w:r w:rsidRPr="00461F4C">
        <w:rPr>
          <w:sz w:val="24"/>
        </w:rPr>
        <w:t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</w:t>
      </w:r>
      <w:r w:rsidR="002C0776">
        <w:rPr>
          <w:sz w:val="24"/>
        </w:rPr>
        <w:t> </w:t>
      </w:r>
      <w:r w:rsidRPr="00461F4C">
        <w:rPr>
          <w:sz w:val="24"/>
        </w:rPr>
        <w:t>stran.</w:t>
      </w:r>
    </w:p>
    <w:p w14:paraId="632E2067" w14:textId="77777777" w:rsidR="009B3D97" w:rsidRPr="000A1405" w:rsidRDefault="009B3D97" w:rsidP="009B3D97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0A1405">
        <w:rPr>
          <w:sz w:val="24"/>
        </w:rPr>
        <w:t>Smlouvu lze měnit a doplňovat po dohodě smluvních stran formou vzestupně číslovaných elektronických dodatků k této smlouvě, podepsaných oběma smluvními stranami.</w:t>
      </w:r>
    </w:p>
    <w:p w14:paraId="7B9E06C7" w14:textId="77777777" w:rsidR="009B3D97" w:rsidRPr="000A1405" w:rsidRDefault="009B3D97" w:rsidP="009B3D97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0A1405">
        <w:rPr>
          <w:sz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15CDB7D" w14:textId="08583BA5" w:rsidR="00CB025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Smluvní strany prohlašují, že smlouvu přečetly, s jejím obsahem souhlasí, což stvrzují svými podpisy</w:t>
      </w:r>
    </w:p>
    <w:p w14:paraId="18509765" w14:textId="77777777" w:rsidR="00EE1500" w:rsidRPr="00C43B98" w:rsidRDefault="00EE1500" w:rsidP="001078F2">
      <w:pPr>
        <w:ind w:hanging="568"/>
        <w:jc w:val="center"/>
        <w:rPr>
          <w:b/>
          <w:sz w:val="24"/>
          <w:u w:val="single"/>
        </w:rPr>
      </w:pPr>
    </w:p>
    <w:p w14:paraId="5D4BA62C" w14:textId="77777777" w:rsidR="00431120" w:rsidRDefault="00431120" w:rsidP="00D45FF8">
      <w:pPr>
        <w:ind w:left="284" w:hanging="568"/>
        <w:rPr>
          <w:sz w:val="24"/>
        </w:rPr>
      </w:pPr>
    </w:p>
    <w:p w14:paraId="57EEB6AF" w14:textId="528F9E55" w:rsidR="00EE1500" w:rsidRPr="0094476D" w:rsidRDefault="00EE1500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szCs w:val="24"/>
        </w:rPr>
      </w:pPr>
      <w:r w:rsidRPr="0094476D">
        <w:rPr>
          <w:rFonts w:ascii="Times New Roman" w:hAnsi="Times New Roman"/>
          <w:szCs w:val="24"/>
        </w:rPr>
        <w:t>Přílohy:</w:t>
      </w:r>
    </w:p>
    <w:p w14:paraId="6AB9F2AD" w14:textId="6B3F5149" w:rsidR="00EE1500" w:rsidRDefault="00EE1500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Příloha č. 1 – Povinnosti autorského dozoru</w:t>
      </w:r>
    </w:p>
    <w:p w14:paraId="5A0D5196" w14:textId="77777777" w:rsidR="00EE1500" w:rsidRDefault="00EE1500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</w:p>
    <w:p w14:paraId="20194247" w14:textId="5FC011D2" w:rsidR="001F6AFA" w:rsidRPr="00EE62E6" w:rsidRDefault="001F6AFA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 w:rsidRPr="00B42E78">
        <w:rPr>
          <w:rFonts w:ascii="Times New Roman" w:hAnsi="Times New Roman"/>
          <w:b w:val="0"/>
          <w:szCs w:val="24"/>
        </w:rPr>
        <w:t>V Praze</w:t>
      </w:r>
      <w:r w:rsidRPr="00B42E78">
        <w:rPr>
          <w:rFonts w:ascii="Times New Roman" w:hAnsi="Times New Roman"/>
          <w:b w:val="0"/>
          <w:szCs w:val="24"/>
        </w:rPr>
        <w:tab/>
      </w:r>
      <w:r w:rsidRPr="00EE62E6">
        <w:rPr>
          <w:rFonts w:ascii="Times New Roman" w:hAnsi="Times New Roman"/>
          <w:b w:val="0"/>
          <w:szCs w:val="24"/>
          <w:lang w:eastAsia="zh-CN"/>
        </w:rPr>
        <w:t>V </w:t>
      </w:r>
      <w:r w:rsidR="00EE62E6" w:rsidRPr="00EE62E6">
        <w:rPr>
          <w:rFonts w:ascii="Times New Roman" w:hAnsi="Times New Roman"/>
          <w:b w:val="0"/>
          <w:szCs w:val="24"/>
          <w:lang w:eastAsia="zh-CN"/>
        </w:rPr>
        <w:t>Brně</w:t>
      </w:r>
      <w:r w:rsidRPr="00EE62E6">
        <w:rPr>
          <w:rFonts w:ascii="Times New Roman" w:hAnsi="Times New Roman"/>
          <w:b w:val="0"/>
          <w:szCs w:val="24"/>
          <w:lang w:eastAsia="zh-CN"/>
        </w:rPr>
        <w:t xml:space="preserve"> </w:t>
      </w:r>
    </w:p>
    <w:p w14:paraId="0410734A" w14:textId="77777777" w:rsidR="001F6AFA" w:rsidRPr="00EE62E6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</w:p>
    <w:p w14:paraId="06239B07" w14:textId="53498BCF" w:rsidR="001F6AFA" w:rsidRPr="00EE62E6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  <w:r w:rsidRPr="00EE62E6">
        <w:rPr>
          <w:bCs/>
          <w:sz w:val="24"/>
          <w:szCs w:val="24"/>
        </w:rPr>
        <w:t>Za objednatele:</w:t>
      </w:r>
      <w:r w:rsidRPr="00EE62E6">
        <w:rPr>
          <w:bCs/>
          <w:sz w:val="24"/>
          <w:szCs w:val="24"/>
        </w:rPr>
        <w:tab/>
        <w:t>Za zhotovitele:</w:t>
      </w:r>
      <w:r w:rsidRPr="00EE62E6">
        <w:rPr>
          <w:bCs/>
          <w:sz w:val="24"/>
          <w:szCs w:val="24"/>
        </w:rPr>
        <w:tab/>
      </w:r>
    </w:p>
    <w:p w14:paraId="43668568" w14:textId="77777777" w:rsidR="001F6AFA" w:rsidRPr="00EE62E6" w:rsidRDefault="001F6AFA" w:rsidP="001F6AFA">
      <w:pPr>
        <w:ind w:right="-1"/>
        <w:rPr>
          <w:bCs/>
          <w:sz w:val="24"/>
          <w:szCs w:val="24"/>
        </w:rPr>
      </w:pPr>
    </w:p>
    <w:p w14:paraId="4596BC84" w14:textId="77777777" w:rsidR="002C0776" w:rsidRPr="00EE62E6" w:rsidRDefault="002C0776" w:rsidP="001F6AFA">
      <w:pPr>
        <w:ind w:right="-1"/>
        <w:rPr>
          <w:bCs/>
          <w:sz w:val="24"/>
          <w:szCs w:val="24"/>
        </w:rPr>
      </w:pPr>
    </w:p>
    <w:p w14:paraId="42CAFC54" w14:textId="7EE457FB" w:rsidR="002C0776" w:rsidRDefault="002C0776" w:rsidP="001F6AFA">
      <w:pPr>
        <w:ind w:right="-1"/>
        <w:rPr>
          <w:bCs/>
          <w:sz w:val="24"/>
          <w:szCs w:val="24"/>
        </w:rPr>
      </w:pPr>
    </w:p>
    <w:p w14:paraId="1910394A" w14:textId="77777777" w:rsidR="00401B48" w:rsidRPr="00EE62E6" w:rsidRDefault="00401B48" w:rsidP="001F6AFA">
      <w:pPr>
        <w:ind w:right="-1"/>
        <w:rPr>
          <w:bCs/>
          <w:sz w:val="24"/>
          <w:szCs w:val="24"/>
        </w:rPr>
      </w:pPr>
    </w:p>
    <w:p w14:paraId="05A7CE29" w14:textId="625B91BF" w:rsidR="001F6AFA" w:rsidRPr="00EE62E6" w:rsidRDefault="002C0776" w:rsidP="002C0776">
      <w:pPr>
        <w:tabs>
          <w:tab w:val="center" w:pos="1985"/>
          <w:tab w:val="center" w:pos="7655"/>
        </w:tabs>
        <w:ind w:right="-1"/>
        <w:rPr>
          <w:bCs/>
          <w:sz w:val="24"/>
          <w:szCs w:val="24"/>
        </w:rPr>
      </w:pPr>
      <w:r w:rsidRPr="00EE62E6">
        <w:rPr>
          <w:bCs/>
          <w:sz w:val="24"/>
          <w:szCs w:val="24"/>
        </w:rPr>
        <w:tab/>
      </w:r>
      <w:r w:rsidR="001F6AFA" w:rsidRPr="00EE62E6">
        <w:rPr>
          <w:bCs/>
          <w:sz w:val="24"/>
          <w:szCs w:val="24"/>
        </w:rPr>
        <w:t>_____________________________________</w:t>
      </w:r>
      <w:r w:rsidRPr="00EE62E6">
        <w:rPr>
          <w:bCs/>
          <w:sz w:val="24"/>
          <w:szCs w:val="24"/>
        </w:rPr>
        <w:tab/>
      </w:r>
      <w:r w:rsidR="001F6AFA" w:rsidRPr="00EE62E6">
        <w:rPr>
          <w:bCs/>
          <w:sz w:val="24"/>
          <w:szCs w:val="24"/>
        </w:rPr>
        <w:t>____________________________</w:t>
      </w:r>
    </w:p>
    <w:p w14:paraId="119CA109" w14:textId="6F697E7A" w:rsidR="001F6AFA" w:rsidRPr="00EE62E6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sz w:val="24"/>
          <w:szCs w:val="24"/>
        </w:rPr>
      </w:pPr>
      <w:r w:rsidRPr="00EE62E6">
        <w:rPr>
          <w:sz w:val="24"/>
          <w:szCs w:val="24"/>
        </w:rPr>
        <w:tab/>
      </w:r>
      <w:r w:rsidRPr="00EE62E6">
        <w:rPr>
          <w:sz w:val="24"/>
          <w:szCs w:val="24"/>
        </w:rPr>
        <w:tab/>
        <w:t>Armádní Servisní, příspěvková organizace</w:t>
      </w:r>
      <w:r w:rsidRPr="00EE62E6">
        <w:rPr>
          <w:sz w:val="24"/>
          <w:szCs w:val="24"/>
        </w:rPr>
        <w:tab/>
      </w:r>
      <w:proofErr w:type="spellStart"/>
      <w:r w:rsidR="00EE62E6" w:rsidRPr="00EE62E6">
        <w:rPr>
          <w:sz w:val="24"/>
          <w:szCs w:val="24"/>
        </w:rPr>
        <w:t>Signal</w:t>
      </w:r>
      <w:proofErr w:type="spellEnd"/>
      <w:r w:rsidR="00EE62E6" w:rsidRPr="00EE62E6">
        <w:rPr>
          <w:sz w:val="24"/>
          <w:szCs w:val="24"/>
        </w:rPr>
        <w:t xml:space="preserve"> Projekt s.r.o.</w:t>
      </w:r>
    </w:p>
    <w:p w14:paraId="40DA9B34" w14:textId="53D9435A" w:rsidR="001F6AFA" w:rsidRPr="00EE62E6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EE62E6">
        <w:rPr>
          <w:sz w:val="24"/>
          <w:szCs w:val="24"/>
        </w:rPr>
        <w:tab/>
        <w:t>Ing. Martin Lehký</w:t>
      </w:r>
      <w:r w:rsidRPr="00EE62E6">
        <w:rPr>
          <w:sz w:val="24"/>
          <w:szCs w:val="24"/>
        </w:rPr>
        <w:tab/>
      </w:r>
      <w:r w:rsidR="00024DC7">
        <w:rPr>
          <w:sz w:val="24"/>
          <w:szCs w:val="24"/>
        </w:rPr>
        <w:t>XXX</w:t>
      </w:r>
    </w:p>
    <w:p w14:paraId="7BA8040C" w14:textId="6AB4D73E" w:rsidR="00024DC7" w:rsidRDefault="001F6AFA" w:rsidP="001F6AFA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EE62E6">
        <w:rPr>
          <w:sz w:val="24"/>
          <w:szCs w:val="24"/>
        </w:rPr>
        <w:tab/>
        <w:t>ředitel</w:t>
      </w:r>
      <w:r w:rsidRPr="00EE62E6">
        <w:rPr>
          <w:sz w:val="24"/>
          <w:szCs w:val="24"/>
        </w:rPr>
        <w:tab/>
      </w:r>
      <w:r w:rsidR="00EE62E6" w:rsidRPr="00EE62E6">
        <w:rPr>
          <w:sz w:val="24"/>
          <w:szCs w:val="24"/>
        </w:rPr>
        <w:t>jednatel</w:t>
      </w:r>
    </w:p>
    <w:p w14:paraId="14996FF6" w14:textId="77777777" w:rsidR="00024DC7" w:rsidRPr="00024DC7" w:rsidRDefault="00024DC7" w:rsidP="00024DC7">
      <w:pPr>
        <w:rPr>
          <w:sz w:val="24"/>
          <w:szCs w:val="24"/>
        </w:rPr>
      </w:pPr>
    </w:p>
    <w:p w14:paraId="1DE810E6" w14:textId="77777777" w:rsidR="00024DC7" w:rsidRPr="00024DC7" w:rsidRDefault="00024DC7" w:rsidP="00024DC7">
      <w:pPr>
        <w:rPr>
          <w:sz w:val="24"/>
          <w:szCs w:val="24"/>
        </w:rPr>
      </w:pPr>
    </w:p>
    <w:p w14:paraId="3D8851B2" w14:textId="77777777" w:rsidR="00024DC7" w:rsidRPr="00024DC7" w:rsidRDefault="00024DC7" w:rsidP="00024DC7">
      <w:pPr>
        <w:rPr>
          <w:sz w:val="24"/>
          <w:szCs w:val="24"/>
        </w:rPr>
      </w:pPr>
    </w:p>
    <w:p w14:paraId="384E77E2" w14:textId="77777777" w:rsidR="00024DC7" w:rsidRPr="00024DC7" w:rsidRDefault="00024DC7" w:rsidP="00024DC7">
      <w:pPr>
        <w:rPr>
          <w:sz w:val="24"/>
          <w:szCs w:val="24"/>
        </w:rPr>
      </w:pPr>
    </w:p>
    <w:p w14:paraId="5462B4E6" w14:textId="77777777" w:rsidR="00024DC7" w:rsidRPr="00024DC7" w:rsidRDefault="00024DC7" w:rsidP="00024DC7">
      <w:pPr>
        <w:rPr>
          <w:sz w:val="24"/>
          <w:szCs w:val="24"/>
        </w:rPr>
      </w:pPr>
    </w:p>
    <w:p w14:paraId="6D9336EA" w14:textId="77777777" w:rsidR="00024DC7" w:rsidRPr="00024DC7" w:rsidRDefault="00024DC7" w:rsidP="00024DC7">
      <w:pPr>
        <w:rPr>
          <w:sz w:val="24"/>
          <w:szCs w:val="24"/>
        </w:rPr>
      </w:pPr>
    </w:p>
    <w:p w14:paraId="1B5CEC38" w14:textId="77777777" w:rsidR="00024DC7" w:rsidRPr="00024DC7" w:rsidRDefault="00024DC7" w:rsidP="00024DC7">
      <w:pPr>
        <w:rPr>
          <w:sz w:val="24"/>
          <w:szCs w:val="24"/>
        </w:rPr>
      </w:pPr>
    </w:p>
    <w:p w14:paraId="3CF55686" w14:textId="77777777" w:rsidR="00024DC7" w:rsidRPr="00024DC7" w:rsidRDefault="00024DC7" w:rsidP="00024DC7">
      <w:pPr>
        <w:rPr>
          <w:sz w:val="24"/>
          <w:szCs w:val="24"/>
        </w:rPr>
      </w:pPr>
    </w:p>
    <w:p w14:paraId="36B262F4" w14:textId="2B051D76" w:rsidR="00024DC7" w:rsidRDefault="00024DC7" w:rsidP="00024DC7">
      <w:pPr>
        <w:rPr>
          <w:sz w:val="24"/>
          <w:szCs w:val="24"/>
        </w:rPr>
      </w:pPr>
    </w:p>
    <w:p w14:paraId="7E47F5FB" w14:textId="6B4E111C" w:rsidR="00024DC7" w:rsidRDefault="00024DC7" w:rsidP="00024DC7">
      <w:pPr>
        <w:jc w:val="center"/>
        <w:rPr>
          <w:sz w:val="24"/>
          <w:szCs w:val="24"/>
        </w:rPr>
      </w:pPr>
    </w:p>
    <w:p w14:paraId="6A8CAB5B" w14:textId="04418260" w:rsidR="00D33E06" w:rsidRPr="001F6AFA" w:rsidRDefault="00024DC7" w:rsidP="00024DC7">
      <w:pPr>
        <w:tabs>
          <w:tab w:val="center" w:pos="5032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GoBack"/>
      <w:bookmarkEnd w:id="1"/>
    </w:p>
    <w:sectPr w:rsidR="00D33E06" w:rsidRPr="001F6AFA" w:rsidSect="003B658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D2270" w14:textId="77777777" w:rsidR="007D547E" w:rsidRDefault="007D547E">
      <w:r>
        <w:separator/>
      </w:r>
    </w:p>
  </w:endnote>
  <w:endnote w:type="continuationSeparator" w:id="0">
    <w:p w14:paraId="60137ECB" w14:textId="77777777" w:rsidR="007D547E" w:rsidRDefault="007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2BA" w14:textId="77777777"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39DA" w14:textId="77777777"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044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028348" w14:textId="272EFD57" w:rsidR="004B3A23" w:rsidRPr="00B42E78" w:rsidRDefault="004B3A23">
        <w:pPr>
          <w:pStyle w:val="Zpat"/>
          <w:jc w:val="center"/>
          <w:rPr>
            <w:sz w:val="24"/>
            <w:szCs w:val="24"/>
          </w:rPr>
        </w:pPr>
        <w:r w:rsidRPr="00B42E78">
          <w:rPr>
            <w:sz w:val="24"/>
            <w:szCs w:val="24"/>
          </w:rPr>
          <w:fldChar w:fldCharType="begin"/>
        </w:r>
        <w:r w:rsidRPr="00B42E78">
          <w:rPr>
            <w:sz w:val="24"/>
            <w:szCs w:val="24"/>
          </w:rPr>
          <w:instrText>PAGE   \* MERGEFORMAT</w:instrText>
        </w:r>
        <w:r w:rsidRPr="00B42E78">
          <w:rPr>
            <w:sz w:val="24"/>
            <w:szCs w:val="24"/>
          </w:rPr>
          <w:fldChar w:fldCharType="separate"/>
        </w:r>
        <w:r w:rsidR="00515112">
          <w:rPr>
            <w:noProof/>
            <w:sz w:val="24"/>
            <w:szCs w:val="24"/>
          </w:rPr>
          <w:t>8</w:t>
        </w:r>
        <w:r w:rsidRPr="00B42E78">
          <w:rPr>
            <w:sz w:val="24"/>
            <w:szCs w:val="24"/>
          </w:rPr>
          <w:fldChar w:fldCharType="end"/>
        </w:r>
      </w:p>
    </w:sdtContent>
  </w:sdt>
  <w:p w14:paraId="38123617" w14:textId="211C053B" w:rsidR="00215A45" w:rsidRDefault="00FD1991">
    <w:pPr>
      <w:pStyle w:val="Zpat"/>
    </w:pPr>
    <w:r>
      <w:rPr>
        <w:noProof/>
      </w:rPr>
      <w:drawing>
        <wp:inline distT="0" distB="0" distL="0" distR="0" wp14:anchorId="4B017143" wp14:editId="11630676">
          <wp:extent cx="425450" cy="506730"/>
          <wp:effectExtent l="0" t="0" r="0" b="762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390F" w14:textId="77777777" w:rsidR="007D547E" w:rsidRDefault="007D547E">
      <w:r>
        <w:separator/>
      </w:r>
    </w:p>
  </w:footnote>
  <w:footnote w:type="continuationSeparator" w:id="0">
    <w:p w14:paraId="507F1EF1" w14:textId="77777777" w:rsidR="007D547E" w:rsidRDefault="007D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710" w14:textId="77777777"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307C468" w14:textId="77777777"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C610" w14:textId="2A005397" w:rsidR="00F5523C" w:rsidRPr="00864427" w:rsidRDefault="009E75FC" w:rsidP="00FB0EB3">
    <w:pPr>
      <w:pStyle w:val="Zhlav"/>
      <w:tabs>
        <w:tab w:val="clear" w:pos="4536"/>
        <w:tab w:val="clear" w:pos="9072"/>
        <w:tab w:val="left" w:pos="7230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="00F5523C" w:rsidRPr="00F5523C">
      <w:rPr>
        <w:b/>
        <w:sz w:val="24"/>
        <w:szCs w:val="24"/>
      </w:rPr>
      <w:t>Smlouva č</w:t>
    </w:r>
    <w:r w:rsidR="00F5523C" w:rsidRPr="007E797C">
      <w:rPr>
        <w:b/>
        <w:sz w:val="24"/>
        <w:szCs w:val="24"/>
      </w:rPr>
      <w:t xml:space="preserve">. </w:t>
    </w:r>
    <w:r w:rsidR="00FB0EB3" w:rsidRPr="007E797C">
      <w:rPr>
        <w:b/>
        <w:sz w:val="24"/>
        <w:szCs w:val="24"/>
      </w:rPr>
      <w:t>VD</w:t>
    </w:r>
    <w:r w:rsidR="00F5523C" w:rsidRPr="007E797C">
      <w:rPr>
        <w:b/>
        <w:sz w:val="24"/>
        <w:szCs w:val="24"/>
      </w:rPr>
      <w:t>-</w:t>
    </w:r>
    <w:r w:rsidR="009E5D0A">
      <w:rPr>
        <w:b/>
        <w:sz w:val="24"/>
        <w:szCs w:val="24"/>
      </w:rPr>
      <w:t>063</w:t>
    </w:r>
    <w:r>
      <w:rPr>
        <w:b/>
        <w:sz w:val="24"/>
        <w:szCs w:val="24"/>
      </w:rPr>
      <w:t>-00</w:t>
    </w:r>
    <w:r w:rsidR="003065F9">
      <w:rPr>
        <w:b/>
        <w:sz w:val="24"/>
        <w:szCs w:val="24"/>
      </w:rPr>
      <w:t>/</w:t>
    </w:r>
    <w:r w:rsidR="00E43F41">
      <w:rPr>
        <w:b/>
        <w:sz w:val="24"/>
        <w:szCs w:val="24"/>
      </w:rPr>
      <w:t>2</w:t>
    </w:r>
    <w:r w:rsidR="00200CE4">
      <w:rPr>
        <w:b/>
        <w:sz w:val="24"/>
        <w:szCs w:val="24"/>
      </w:rPr>
      <w:t>2</w:t>
    </w:r>
  </w:p>
  <w:p w14:paraId="11300AE3" w14:textId="77777777" w:rsidR="00B25EBF" w:rsidRPr="00015697" w:rsidRDefault="00B25EBF" w:rsidP="00F5523C">
    <w:pPr>
      <w:pStyle w:val="Zhlav"/>
      <w:jc w:val="right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77121BC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2F4DEF"/>
    <w:multiLevelType w:val="hybridMultilevel"/>
    <w:tmpl w:val="C5501D10"/>
    <w:lvl w:ilvl="0" w:tplc="5A5C0C6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51B3"/>
    <w:multiLevelType w:val="hybridMultilevel"/>
    <w:tmpl w:val="B95A5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28B104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4BE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6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8" w15:restartNumberingAfterBreak="0">
    <w:nsid w:val="48C91171"/>
    <w:multiLevelType w:val="hybridMultilevel"/>
    <w:tmpl w:val="0CA693D2"/>
    <w:lvl w:ilvl="0" w:tplc="5FC80DB4">
      <w:numFmt w:val="bullet"/>
      <w:lvlText w:val="–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9" w15:restartNumberingAfterBreak="0">
    <w:nsid w:val="4AC2350A"/>
    <w:multiLevelType w:val="hybridMultilevel"/>
    <w:tmpl w:val="132E2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F51A9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3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5B33FFD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00A2A"/>
    <w:multiLevelType w:val="hybridMultilevel"/>
    <w:tmpl w:val="CA8854E2"/>
    <w:lvl w:ilvl="0" w:tplc="DDB2A34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Calibri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55506"/>
    <w:multiLevelType w:val="hybridMultilevel"/>
    <w:tmpl w:val="827C3AC0"/>
    <w:lvl w:ilvl="0" w:tplc="37D0824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  <w:num w:numId="17">
    <w:abstractNumId w:val="2"/>
  </w:num>
  <w:num w:numId="18">
    <w:abstractNumId w:val="8"/>
  </w:num>
  <w:num w:numId="19">
    <w:abstractNumId w:val="0"/>
  </w:num>
  <w:num w:numId="20">
    <w:abstractNumId w:val="1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F03"/>
    <w:rsid w:val="00024DC7"/>
    <w:rsid w:val="00024DEE"/>
    <w:rsid w:val="0002534A"/>
    <w:rsid w:val="000262A4"/>
    <w:rsid w:val="0003047F"/>
    <w:rsid w:val="00030F4A"/>
    <w:rsid w:val="0003299B"/>
    <w:rsid w:val="0003435E"/>
    <w:rsid w:val="00035591"/>
    <w:rsid w:val="00036B82"/>
    <w:rsid w:val="00037D6D"/>
    <w:rsid w:val="000402CF"/>
    <w:rsid w:val="00041A73"/>
    <w:rsid w:val="00042976"/>
    <w:rsid w:val="000447C0"/>
    <w:rsid w:val="00050A88"/>
    <w:rsid w:val="00051877"/>
    <w:rsid w:val="000527B8"/>
    <w:rsid w:val="00053F31"/>
    <w:rsid w:val="00057F04"/>
    <w:rsid w:val="00060AA0"/>
    <w:rsid w:val="00062438"/>
    <w:rsid w:val="00062A48"/>
    <w:rsid w:val="000632C5"/>
    <w:rsid w:val="00063A6D"/>
    <w:rsid w:val="00064BA1"/>
    <w:rsid w:val="0006564D"/>
    <w:rsid w:val="0006785F"/>
    <w:rsid w:val="000755A1"/>
    <w:rsid w:val="00077B98"/>
    <w:rsid w:val="000847B2"/>
    <w:rsid w:val="0009027C"/>
    <w:rsid w:val="0009049B"/>
    <w:rsid w:val="00090934"/>
    <w:rsid w:val="00091997"/>
    <w:rsid w:val="00093AEE"/>
    <w:rsid w:val="00093E96"/>
    <w:rsid w:val="00094C30"/>
    <w:rsid w:val="00094DBB"/>
    <w:rsid w:val="00096826"/>
    <w:rsid w:val="000A05E6"/>
    <w:rsid w:val="000A33FA"/>
    <w:rsid w:val="000A505F"/>
    <w:rsid w:val="000A5373"/>
    <w:rsid w:val="000A6E54"/>
    <w:rsid w:val="000A72F2"/>
    <w:rsid w:val="000B1296"/>
    <w:rsid w:val="000B15CC"/>
    <w:rsid w:val="000B383D"/>
    <w:rsid w:val="000B5C97"/>
    <w:rsid w:val="000B68EC"/>
    <w:rsid w:val="000B7A73"/>
    <w:rsid w:val="000C0B45"/>
    <w:rsid w:val="000C11B8"/>
    <w:rsid w:val="000C2047"/>
    <w:rsid w:val="000C3835"/>
    <w:rsid w:val="000D3004"/>
    <w:rsid w:val="000D32C3"/>
    <w:rsid w:val="000D794D"/>
    <w:rsid w:val="000E14C5"/>
    <w:rsid w:val="000E1796"/>
    <w:rsid w:val="000E2F91"/>
    <w:rsid w:val="000E307B"/>
    <w:rsid w:val="000E4119"/>
    <w:rsid w:val="000E4227"/>
    <w:rsid w:val="000E6C9D"/>
    <w:rsid w:val="000E7ED0"/>
    <w:rsid w:val="000F0BCB"/>
    <w:rsid w:val="000F5986"/>
    <w:rsid w:val="000F75BD"/>
    <w:rsid w:val="001027CE"/>
    <w:rsid w:val="00104074"/>
    <w:rsid w:val="00104494"/>
    <w:rsid w:val="00104A64"/>
    <w:rsid w:val="00104CF9"/>
    <w:rsid w:val="0010647A"/>
    <w:rsid w:val="001067D6"/>
    <w:rsid w:val="00106F6B"/>
    <w:rsid w:val="001078F2"/>
    <w:rsid w:val="00110386"/>
    <w:rsid w:val="00112DC2"/>
    <w:rsid w:val="00116EBC"/>
    <w:rsid w:val="001178C0"/>
    <w:rsid w:val="00126CDC"/>
    <w:rsid w:val="0012718D"/>
    <w:rsid w:val="00130A69"/>
    <w:rsid w:val="00131389"/>
    <w:rsid w:val="001324CD"/>
    <w:rsid w:val="00134194"/>
    <w:rsid w:val="00140BA6"/>
    <w:rsid w:val="0014302D"/>
    <w:rsid w:val="00143030"/>
    <w:rsid w:val="001453EC"/>
    <w:rsid w:val="00146F3B"/>
    <w:rsid w:val="00147939"/>
    <w:rsid w:val="00151142"/>
    <w:rsid w:val="00156451"/>
    <w:rsid w:val="00156ABC"/>
    <w:rsid w:val="00165D06"/>
    <w:rsid w:val="00166D06"/>
    <w:rsid w:val="00173CA3"/>
    <w:rsid w:val="00176253"/>
    <w:rsid w:val="001768A8"/>
    <w:rsid w:val="00176CC4"/>
    <w:rsid w:val="00180F2B"/>
    <w:rsid w:val="001833D8"/>
    <w:rsid w:val="00184B9E"/>
    <w:rsid w:val="00185318"/>
    <w:rsid w:val="0018781D"/>
    <w:rsid w:val="001910F1"/>
    <w:rsid w:val="00192427"/>
    <w:rsid w:val="0019273A"/>
    <w:rsid w:val="001927B9"/>
    <w:rsid w:val="0019548F"/>
    <w:rsid w:val="00195626"/>
    <w:rsid w:val="001A1D83"/>
    <w:rsid w:val="001A4FCC"/>
    <w:rsid w:val="001A5CE9"/>
    <w:rsid w:val="001A6405"/>
    <w:rsid w:val="001A7AFE"/>
    <w:rsid w:val="001B11B7"/>
    <w:rsid w:val="001B3C47"/>
    <w:rsid w:val="001B48B5"/>
    <w:rsid w:val="001B5F75"/>
    <w:rsid w:val="001B687A"/>
    <w:rsid w:val="001B71D5"/>
    <w:rsid w:val="001B798D"/>
    <w:rsid w:val="001C08F4"/>
    <w:rsid w:val="001C18CF"/>
    <w:rsid w:val="001C28B8"/>
    <w:rsid w:val="001C2ECE"/>
    <w:rsid w:val="001C4778"/>
    <w:rsid w:val="001C4EDE"/>
    <w:rsid w:val="001C663B"/>
    <w:rsid w:val="001C790E"/>
    <w:rsid w:val="001C7D40"/>
    <w:rsid w:val="001D1315"/>
    <w:rsid w:val="001D1F9A"/>
    <w:rsid w:val="001D231B"/>
    <w:rsid w:val="001D36AB"/>
    <w:rsid w:val="001D4827"/>
    <w:rsid w:val="001D6256"/>
    <w:rsid w:val="001E167D"/>
    <w:rsid w:val="001E29DD"/>
    <w:rsid w:val="001E3ABC"/>
    <w:rsid w:val="001E4FD1"/>
    <w:rsid w:val="001E5914"/>
    <w:rsid w:val="001E799E"/>
    <w:rsid w:val="001F04C4"/>
    <w:rsid w:val="001F1E83"/>
    <w:rsid w:val="001F294C"/>
    <w:rsid w:val="001F2F6A"/>
    <w:rsid w:val="001F31E3"/>
    <w:rsid w:val="001F448E"/>
    <w:rsid w:val="001F5C07"/>
    <w:rsid w:val="001F6AFA"/>
    <w:rsid w:val="001F6E1D"/>
    <w:rsid w:val="001F7B23"/>
    <w:rsid w:val="002005AB"/>
    <w:rsid w:val="00200CE4"/>
    <w:rsid w:val="002015AB"/>
    <w:rsid w:val="00207076"/>
    <w:rsid w:val="00210053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F1B"/>
    <w:rsid w:val="00223C1A"/>
    <w:rsid w:val="00223EE9"/>
    <w:rsid w:val="00223FCF"/>
    <w:rsid w:val="00225010"/>
    <w:rsid w:val="00225949"/>
    <w:rsid w:val="002262E3"/>
    <w:rsid w:val="00230CC5"/>
    <w:rsid w:val="00232B6D"/>
    <w:rsid w:val="002338E0"/>
    <w:rsid w:val="00240A8E"/>
    <w:rsid w:val="0024126D"/>
    <w:rsid w:val="002439E2"/>
    <w:rsid w:val="00245965"/>
    <w:rsid w:val="002500F9"/>
    <w:rsid w:val="0025017E"/>
    <w:rsid w:val="002525B9"/>
    <w:rsid w:val="00253E0D"/>
    <w:rsid w:val="0025463F"/>
    <w:rsid w:val="0025530A"/>
    <w:rsid w:val="00256184"/>
    <w:rsid w:val="00256780"/>
    <w:rsid w:val="002567A5"/>
    <w:rsid w:val="00260209"/>
    <w:rsid w:val="00261518"/>
    <w:rsid w:val="00261B73"/>
    <w:rsid w:val="00264D16"/>
    <w:rsid w:val="002651F6"/>
    <w:rsid w:val="00265B67"/>
    <w:rsid w:val="002661B6"/>
    <w:rsid w:val="002665D1"/>
    <w:rsid w:val="002701A3"/>
    <w:rsid w:val="00272D28"/>
    <w:rsid w:val="002802C9"/>
    <w:rsid w:val="00286814"/>
    <w:rsid w:val="00287351"/>
    <w:rsid w:val="0029437E"/>
    <w:rsid w:val="002947C8"/>
    <w:rsid w:val="00295212"/>
    <w:rsid w:val="00295354"/>
    <w:rsid w:val="002973B1"/>
    <w:rsid w:val="002A0F64"/>
    <w:rsid w:val="002A12EF"/>
    <w:rsid w:val="002A2006"/>
    <w:rsid w:val="002A369E"/>
    <w:rsid w:val="002A6227"/>
    <w:rsid w:val="002A745D"/>
    <w:rsid w:val="002A7C3A"/>
    <w:rsid w:val="002B0EFD"/>
    <w:rsid w:val="002B2220"/>
    <w:rsid w:val="002B400E"/>
    <w:rsid w:val="002B4130"/>
    <w:rsid w:val="002B610D"/>
    <w:rsid w:val="002B72C1"/>
    <w:rsid w:val="002C06F7"/>
    <w:rsid w:val="002C0776"/>
    <w:rsid w:val="002C12B1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5EEB"/>
    <w:rsid w:val="002D6CF3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2DD5"/>
    <w:rsid w:val="002F45BD"/>
    <w:rsid w:val="002F57B1"/>
    <w:rsid w:val="002F7AE7"/>
    <w:rsid w:val="00304D50"/>
    <w:rsid w:val="00306033"/>
    <w:rsid w:val="003065F9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1153"/>
    <w:rsid w:val="0034378A"/>
    <w:rsid w:val="0034764E"/>
    <w:rsid w:val="00350DC3"/>
    <w:rsid w:val="00352E8A"/>
    <w:rsid w:val="003620FF"/>
    <w:rsid w:val="00362AF1"/>
    <w:rsid w:val="0036619A"/>
    <w:rsid w:val="003666EB"/>
    <w:rsid w:val="00370637"/>
    <w:rsid w:val="003706C3"/>
    <w:rsid w:val="003756DB"/>
    <w:rsid w:val="00381EC9"/>
    <w:rsid w:val="00382FDB"/>
    <w:rsid w:val="0038488D"/>
    <w:rsid w:val="00393366"/>
    <w:rsid w:val="00395718"/>
    <w:rsid w:val="003A2A6E"/>
    <w:rsid w:val="003A2E43"/>
    <w:rsid w:val="003A6A99"/>
    <w:rsid w:val="003B0063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67FD"/>
    <w:rsid w:val="003B78DF"/>
    <w:rsid w:val="003C089A"/>
    <w:rsid w:val="003C181C"/>
    <w:rsid w:val="003C422C"/>
    <w:rsid w:val="003C4390"/>
    <w:rsid w:val="003C44AC"/>
    <w:rsid w:val="003C4C18"/>
    <w:rsid w:val="003C6BCB"/>
    <w:rsid w:val="003D31F9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36CE"/>
    <w:rsid w:val="003F4AF6"/>
    <w:rsid w:val="003F576A"/>
    <w:rsid w:val="003F6721"/>
    <w:rsid w:val="003F6DFB"/>
    <w:rsid w:val="003F7BF7"/>
    <w:rsid w:val="003F7EF1"/>
    <w:rsid w:val="004004FE"/>
    <w:rsid w:val="00401165"/>
    <w:rsid w:val="00401B48"/>
    <w:rsid w:val="00401DE5"/>
    <w:rsid w:val="0041029E"/>
    <w:rsid w:val="00415972"/>
    <w:rsid w:val="00415F7B"/>
    <w:rsid w:val="0041628B"/>
    <w:rsid w:val="00417756"/>
    <w:rsid w:val="004207BC"/>
    <w:rsid w:val="00423DB6"/>
    <w:rsid w:val="004269BF"/>
    <w:rsid w:val="00426C2E"/>
    <w:rsid w:val="0042751A"/>
    <w:rsid w:val="00430814"/>
    <w:rsid w:val="00431120"/>
    <w:rsid w:val="00431E54"/>
    <w:rsid w:val="004329CF"/>
    <w:rsid w:val="004347F3"/>
    <w:rsid w:val="00435CE8"/>
    <w:rsid w:val="004459AA"/>
    <w:rsid w:val="004500C1"/>
    <w:rsid w:val="00450312"/>
    <w:rsid w:val="00451535"/>
    <w:rsid w:val="00451B00"/>
    <w:rsid w:val="00451D94"/>
    <w:rsid w:val="004544FD"/>
    <w:rsid w:val="0045704B"/>
    <w:rsid w:val="00461F4C"/>
    <w:rsid w:val="00462356"/>
    <w:rsid w:val="0046334D"/>
    <w:rsid w:val="00464331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C94"/>
    <w:rsid w:val="00491F20"/>
    <w:rsid w:val="004978AF"/>
    <w:rsid w:val="00497EA0"/>
    <w:rsid w:val="004A2A48"/>
    <w:rsid w:val="004A2F84"/>
    <w:rsid w:val="004A3145"/>
    <w:rsid w:val="004A4234"/>
    <w:rsid w:val="004A484F"/>
    <w:rsid w:val="004A6A48"/>
    <w:rsid w:val="004A7B4E"/>
    <w:rsid w:val="004B2985"/>
    <w:rsid w:val="004B2CD1"/>
    <w:rsid w:val="004B35E3"/>
    <w:rsid w:val="004B3A23"/>
    <w:rsid w:val="004B57A2"/>
    <w:rsid w:val="004B5CFE"/>
    <w:rsid w:val="004B6C2E"/>
    <w:rsid w:val="004B780E"/>
    <w:rsid w:val="004C1438"/>
    <w:rsid w:val="004C2AD5"/>
    <w:rsid w:val="004C4CBC"/>
    <w:rsid w:val="004D00B1"/>
    <w:rsid w:val="004D2119"/>
    <w:rsid w:val="004D48B7"/>
    <w:rsid w:val="004D4B30"/>
    <w:rsid w:val="004D4C80"/>
    <w:rsid w:val="004D4CCD"/>
    <w:rsid w:val="004D4DDC"/>
    <w:rsid w:val="004D5D13"/>
    <w:rsid w:val="004E338A"/>
    <w:rsid w:val="004E509B"/>
    <w:rsid w:val="004E5A79"/>
    <w:rsid w:val="004E61ED"/>
    <w:rsid w:val="004E6F1D"/>
    <w:rsid w:val="004F04F6"/>
    <w:rsid w:val="004F2EAF"/>
    <w:rsid w:val="005000E0"/>
    <w:rsid w:val="005030F9"/>
    <w:rsid w:val="0050534D"/>
    <w:rsid w:val="00505A47"/>
    <w:rsid w:val="00507B0D"/>
    <w:rsid w:val="00507E0C"/>
    <w:rsid w:val="00507F2B"/>
    <w:rsid w:val="00512191"/>
    <w:rsid w:val="00515112"/>
    <w:rsid w:val="00515FDB"/>
    <w:rsid w:val="00521697"/>
    <w:rsid w:val="0052177E"/>
    <w:rsid w:val="005220D5"/>
    <w:rsid w:val="005223B2"/>
    <w:rsid w:val="00522486"/>
    <w:rsid w:val="00524933"/>
    <w:rsid w:val="00526CE1"/>
    <w:rsid w:val="00530C5C"/>
    <w:rsid w:val="00530CEA"/>
    <w:rsid w:val="0053194B"/>
    <w:rsid w:val="00531FBF"/>
    <w:rsid w:val="00536A43"/>
    <w:rsid w:val="00537D41"/>
    <w:rsid w:val="005464C3"/>
    <w:rsid w:val="00546625"/>
    <w:rsid w:val="00546E4E"/>
    <w:rsid w:val="005502EC"/>
    <w:rsid w:val="00550399"/>
    <w:rsid w:val="00551111"/>
    <w:rsid w:val="00552B23"/>
    <w:rsid w:val="00555BAE"/>
    <w:rsid w:val="00560189"/>
    <w:rsid w:val="00560FA4"/>
    <w:rsid w:val="00565C23"/>
    <w:rsid w:val="0057045B"/>
    <w:rsid w:val="0057066C"/>
    <w:rsid w:val="00571E93"/>
    <w:rsid w:val="005756A9"/>
    <w:rsid w:val="0057754C"/>
    <w:rsid w:val="0058175B"/>
    <w:rsid w:val="00582AE5"/>
    <w:rsid w:val="0058529B"/>
    <w:rsid w:val="00585345"/>
    <w:rsid w:val="00592072"/>
    <w:rsid w:val="00592D99"/>
    <w:rsid w:val="00594CBB"/>
    <w:rsid w:val="00596615"/>
    <w:rsid w:val="005A08A9"/>
    <w:rsid w:val="005A171C"/>
    <w:rsid w:val="005A1DD7"/>
    <w:rsid w:val="005A343E"/>
    <w:rsid w:val="005A58A2"/>
    <w:rsid w:val="005A7DC2"/>
    <w:rsid w:val="005B2A27"/>
    <w:rsid w:val="005B4294"/>
    <w:rsid w:val="005B6CD7"/>
    <w:rsid w:val="005B75F2"/>
    <w:rsid w:val="005C0089"/>
    <w:rsid w:val="005C11C0"/>
    <w:rsid w:val="005C2195"/>
    <w:rsid w:val="005D0DAA"/>
    <w:rsid w:val="005D14FB"/>
    <w:rsid w:val="005D20D5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391"/>
    <w:rsid w:val="005F1BEF"/>
    <w:rsid w:val="005F2CC6"/>
    <w:rsid w:val="005F64EF"/>
    <w:rsid w:val="005F74AA"/>
    <w:rsid w:val="006022C1"/>
    <w:rsid w:val="00603E77"/>
    <w:rsid w:val="00604725"/>
    <w:rsid w:val="00604F25"/>
    <w:rsid w:val="00605FCD"/>
    <w:rsid w:val="006075C4"/>
    <w:rsid w:val="006100BA"/>
    <w:rsid w:val="006116FA"/>
    <w:rsid w:val="00611C37"/>
    <w:rsid w:val="00613120"/>
    <w:rsid w:val="00613A27"/>
    <w:rsid w:val="006146AC"/>
    <w:rsid w:val="00615DBC"/>
    <w:rsid w:val="006163D9"/>
    <w:rsid w:val="006174BE"/>
    <w:rsid w:val="00620185"/>
    <w:rsid w:val="0062219F"/>
    <w:rsid w:val="00626A83"/>
    <w:rsid w:val="00630550"/>
    <w:rsid w:val="00630A22"/>
    <w:rsid w:val="00632A3B"/>
    <w:rsid w:val="00634BF4"/>
    <w:rsid w:val="006357CC"/>
    <w:rsid w:val="00635E21"/>
    <w:rsid w:val="006372E6"/>
    <w:rsid w:val="00640CAB"/>
    <w:rsid w:val="00640D1D"/>
    <w:rsid w:val="00645226"/>
    <w:rsid w:val="006472F3"/>
    <w:rsid w:val="006475A4"/>
    <w:rsid w:val="00651ED9"/>
    <w:rsid w:val="00652D36"/>
    <w:rsid w:val="00655465"/>
    <w:rsid w:val="006614BF"/>
    <w:rsid w:val="00661607"/>
    <w:rsid w:val="00664AAA"/>
    <w:rsid w:val="00665279"/>
    <w:rsid w:val="0066529B"/>
    <w:rsid w:val="0067395E"/>
    <w:rsid w:val="006758DC"/>
    <w:rsid w:val="0067735A"/>
    <w:rsid w:val="006843AC"/>
    <w:rsid w:val="006854EE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50B9"/>
    <w:rsid w:val="006D04F5"/>
    <w:rsid w:val="006D0C8E"/>
    <w:rsid w:val="006D175E"/>
    <w:rsid w:val="006D3065"/>
    <w:rsid w:val="006D562A"/>
    <w:rsid w:val="006D66A9"/>
    <w:rsid w:val="006E004F"/>
    <w:rsid w:val="006E0A31"/>
    <w:rsid w:val="006E1EA5"/>
    <w:rsid w:val="006E4286"/>
    <w:rsid w:val="006E46AF"/>
    <w:rsid w:val="006E4950"/>
    <w:rsid w:val="006E4F42"/>
    <w:rsid w:val="006E6CC0"/>
    <w:rsid w:val="006E6E89"/>
    <w:rsid w:val="006F34BB"/>
    <w:rsid w:val="006F45F8"/>
    <w:rsid w:val="006F474D"/>
    <w:rsid w:val="006F504C"/>
    <w:rsid w:val="006F65FA"/>
    <w:rsid w:val="006F72C2"/>
    <w:rsid w:val="00700506"/>
    <w:rsid w:val="00701860"/>
    <w:rsid w:val="00703BCE"/>
    <w:rsid w:val="00705EA0"/>
    <w:rsid w:val="007177C7"/>
    <w:rsid w:val="007214ED"/>
    <w:rsid w:val="00721C7F"/>
    <w:rsid w:val="00722A7C"/>
    <w:rsid w:val="00725907"/>
    <w:rsid w:val="00727486"/>
    <w:rsid w:val="00737EEF"/>
    <w:rsid w:val="0074257D"/>
    <w:rsid w:val="00744F62"/>
    <w:rsid w:val="007529F7"/>
    <w:rsid w:val="007538E4"/>
    <w:rsid w:val="00753C4C"/>
    <w:rsid w:val="007556D9"/>
    <w:rsid w:val="00756D36"/>
    <w:rsid w:val="0076006C"/>
    <w:rsid w:val="0076276E"/>
    <w:rsid w:val="00763003"/>
    <w:rsid w:val="00765662"/>
    <w:rsid w:val="00765B8B"/>
    <w:rsid w:val="007667E5"/>
    <w:rsid w:val="0077529C"/>
    <w:rsid w:val="00775BE1"/>
    <w:rsid w:val="007803A4"/>
    <w:rsid w:val="00780F7B"/>
    <w:rsid w:val="00781C23"/>
    <w:rsid w:val="00781D4E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7339"/>
    <w:rsid w:val="00797CA7"/>
    <w:rsid w:val="007A16CB"/>
    <w:rsid w:val="007A76DB"/>
    <w:rsid w:val="007A7941"/>
    <w:rsid w:val="007B2E3E"/>
    <w:rsid w:val="007B3866"/>
    <w:rsid w:val="007B4CF9"/>
    <w:rsid w:val="007B5A35"/>
    <w:rsid w:val="007B7232"/>
    <w:rsid w:val="007B7384"/>
    <w:rsid w:val="007C1293"/>
    <w:rsid w:val="007C2476"/>
    <w:rsid w:val="007C2983"/>
    <w:rsid w:val="007C3F20"/>
    <w:rsid w:val="007C6B81"/>
    <w:rsid w:val="007C77BC"/>
    <w:rsid w:val="007C7B3F"/>
    <w:rsid w:val="007D08E1"/>
    <w:rsid w:val="007D128E"/>
    <w:rsid w:val="007D2018"/>
    <w:rsid w:val="007D23E0"/>
    <w:rsid w:val="007D4DFD"/>
    <w:rsid w:val="007D547E"/>
    <w:rsid w:val="007E0DBB"/>
    <w:rsid w:val="007E797C"/>
    <w:rsid w:val="007F25B4"/>
    <w:rsid w:val="007F334E"/>
    <w:rsid w:val="007F4DED"/>
    <w:rsid w:val="007F5C48"/>
    <w:rsid w:val="007F5D62"/>
    <w:rsid w:val="007F6B22"/>
    <w:rsid w:val="007F6FDF"/>
    <w:rsid w:val="007F7659"/>
    <w:rsid w:val="00802623"/>
    <w:rsid w:val="00804F40"/>
    <w:rsid w:val="00805A79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6D37"/>
    <w:rsid w:val="00827284"/>
    <w:rsid w:val="008276F2"/>
    <w:rsid w:val="00830D17"/>
    <w:rsid w:val="008324CB"/>
    <w:rsid w:val="00832CB2"/>
    <w:rsid w:val="00833316"/>
    <w:rsid w:val="00833FFA"/>
    <w:rsid w:val="00834B91"/>
    <w:rsid w:val="0083689D"/>
    <w:rsid w:val="0083765F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6E26"/>
    <w:rsid w:val="00856F6B"/>
    <w:rsid w:val="00861246"/>
    <w:rsid w:val="00861A95"/>
    <w:rsid w:val="00864427"/>
    <w:rsid w:val="008649C3"/>
    <w:rsid w:val="008678EA"/>
    <w:rsid w:val="0087136C"/>
    <w:rsid w:val="0087201D"/>
    <w:rsid w:val="008736C4"/>
    <w:rsid w:val="00875C76"/>
    <w:rsid w:val="008808E7"/>
    <w:rsid w:val="00882697"/>
    <w:rsid w:val="00883025"/>
    <w:rsid w:val="008837C3"/>
    <w:rsid w:val="008847BE"/>
    <w:rsid w:val="008849EC"/>
    <w:rsid w:val="00885BDB"/>
    <w:rsid w:val="00886AC2"/>
    <w:rsid w:val="00887683"/>
    <w:rsid w:val="00890260"/>
    <w:rsid w:val="008936A3"/>
    <w:rsid w:val="008945D1"/>
    <w:rsid w:val="00894C25"/>
    <w:rsid w:val="00894D60"/>
    <w:rsid w:val="008967C9"/>
    <w:rsid w:val="00897FA1"/>
    <w:rsid w:val="008A0C2B"/>
    <w:rsid w:val="008A46CB"/>
    <w:rsid w:val="008A6D1C"/>
    <w:rsid w:val="008A7114"/>
    <w:rsid w:val="008B1D92"/>
    <w:rsid w:val="008B28D8"/>
    <w:rsid w:val="008B419E"/>
    <w:rsid w:val="008C01DE"/>
    <w:rsid w:val="008C2EED"/>
    <w:rsid w:val="008C4C34"/>
    <w:rsid w:val="008C4F0A"/>
    <w:rsid w:val="008C7AD6"/>
    <w:rsid w:val="008D2199"/>
    <w:rsid w:val="008D2D27"/>
    <w:rsid w:val="008D5646"/>
    <w:rsid w:val="008D6FE6"/>
    <w:rsid w:val="008E11D6"/>
    <w:rsid w:val="008E146D"/>
    <w:rsid w:val="008E405F"/>
    <w:rsid w:val="008E57B3"/>
    <w:rsid w:val="008F2396"/>
    <w:rsid w:val="008F388D"/>
    <w:rsid w:val="008F3EC2"/>
    <w:rsid w:val="008F4CFB"/>
    <w:rsid w:val="0090174D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22F1"/>
    <w:rsid w:val="009323C5"/>
    <w:rsid w:val="00932A16"/>
    <w:rsid w:val="00932F23"/>
    <w:rsid w:val="0093301D"/>
    <w:rsid w:val="00933FA6"/>
    <w:rsid w:val="009355D2"/>
    <w:rsid w:val="00935EC6"/>
    <w:rsid w:val="0093617C"/>
    <w:rsid w:val="00941334"/>
    <w:rsid w:val="0094476D"/>
    <w:rsid w:val="00944AEB"/>
    <w:rsid w:val="009500BF"/>
    <w:rsid w:val="00955F8B"/>
    <w:rsid w:val="009638F5"/>
    <w:rsid w:val="009649EA"/>
    <w:rsid w:val="009650FB"/>
    <w:rsid w:val="009653A2"/>
    <w:rsid w:val="00973F64"/>
    <w:rsid w:val="0097418F"/>
    <w:rsid w:val="00974659"/>
    <w:rsid w:val="00976C54"/>
    <w:rsid w:val="0098023E"/>
    <w:rsid w:val="00982D33"/>
    <w:rsid w:val="00984A6D"/>
    <w:rsid w:val="00990CAE"/>
    <w:rsid w:val="009940B0"/>
    <w:rsid w:val="00995FD6"/>
    <w:rsid w:val="00997559"/>
    <w:rsid w:val="009B0F3B"/>
    <w:rsid w:val="009B3D97"/>
    <w:rsid w:val="009B4661"/>
    <w:rsid w:val="009B5820"/>
    <w:rsid w:val="009B6819"/>
    <w:rsid w:val="009C00D3"/>
    <w:rsid w:val="009C5A7E"/>
    <w:rsid w:val="009C5B58"/>
    <w:rsid w:val="009C76E2"/>
    <w:rsid w:val="009D160C"/>
    <w:rsid w:val="009D2408"/>
    <w:rsid w:val="009D31E0"/>
    <w:rsid w:val="009D349E"/>
    <w:rsid w:val="009E00E6"/>
    <w:rsid w:val="009E176D"/>
    <w:rsid w:val="009E27E0"/>
    <w:rsid w:val="009E516A"/>
    <w:rsid w:val="009E5D0A"/>
    <w:rsid w:val="009E75FC"/>
    <w:rsid w:val="009F0941"/>
    <w:rsid w:val="009F1635"/>
    <w:rsid w:val="009F7421"/>
    <w:rsid w:val="00A01162"/>
    <w:rsid w:val="00A01185"/>
    <w:rsid w:val="00A01324"/>
    <w:rsid w:val="00A0283E"/>
    <w:rsid w:val="00A0446E"/>
    <w:rsid w:val="00A0662B"/>
    <w:rsid w:val="00A0703D"/>
    <w:rsid w:val="00A118BA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61692"/>
    <w:rsid w:val="00A617D0"/>
    <w:rsid w:val="00A62965"/>
    <w:rsid w:val="00A62C4C"/>
    <w:rsid w:val="00A63DB9"/>
    <w:rsid w:val="00A65A44"/>
    <w:rsid w:val="00A6641F"/>
    <w:rsid w:val="00A679A7"/>
    <w:rsid w:val="00A7052C"/>
    <w:rsid w:val="00A708FD"/>
    <w:rsid w:val="00A72AA8"/>
    <w:rsid w:val="00A73BFA"/>
    <w:rsid w:val="00A7469E"/>
    <w:rsid w:val="00A7780E"/>
    <w:rsid w:val="00A8464E"/>
    <w:rsid w:val="00A873DF"/>
    <w:rsid w:val="00A906BE"/>
    <w:rsid w:val="00A93845"/>
    <w:rsid w:val="00A9777C"/>
    <w:rsid w:val="00A97FCE"/>
    <w:rsid w:val="00AA14D3"/>
    <w:rsid w:val="00AA201C"/>
    <w:rsid w:val="00AA5C87"/>
    <w:rsid w:val="00AB002B"/>
    <w:rsid w:val="00AB072C"/>
    <w:rsid w:val="00AB33CD"/>
    <w:rsid w:val="00AB61E9"/>
    <w:rsid w:val="00AC0B79"/>
    <w:rsid w:val="00AC0D59"/>
    <w:rsid w:val="00AC241D"/>
    <w:rsid w:val="00AC2C98"/>
    <w:rsid w:val="00AC5976"/>
    <w:rsid w:val="00AD0B89"/>
    <w:rsid w:val="00AD0DD6"/>
    <w:rsid w:val="00AD51F1"/>
    <w:rsid w:val="00AD5938"/>
    <w:rsid w:val="00AD6751"/>
    <w:rsid w:val="00AD7760"/>
    <w:rsid w:val="00AE11CE"/>
    <w:rsid w:val="00AE5995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42D"/>
    <w:rsid w:val="00B04AD1"/>
    <w:rsid w:val="00B078DC"/>
    <w:rsid w:val="00B10ADD"/>
    <w:rsid w:val="00B10B31"/>
    <w:rsid w:val="00B11A08"/>
    <w:rsid w:val="00B12860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2E78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0D8B"/>
    <w:rsid w:val="00B61268"/>
    <w:rsid w:val="00B61336"/>
    <w:rsid w:val="00B62214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84BD7"/>
    <w:rsid w:val="00B92585"/>
    <w:rsid w:val="00B9407B"/>
    <w:rsid w:val="00B94D88"/>
    <w:rsid w:val="00B960B1"/>
    <w:rsid w:val="00B96229"/>
    <w:rsid w:val="00B97789"/>
    <w:rsid w:val="00BA0A20"/>
    <w:rsid w:val="00BA68F3"/>
    <w:rsid w:val="00BA7D16"/>
    <w:rsid w:val="00BB23EA"/>
    <w:rsid w:val="00BB38D9"/>
    <w:rsid w:val="00BB3ECF"/>
    <w:rsid w:val="00BB4555"/>
    <w:rsid w:val="00BB4907"/>
    <w:rsid w:val="00BB4B39"/>
    <w:rsid w:val="00BB63C8"/>
    <w:rsid w:val="00BC01B7"/>
    <w:rsid w:val="00BC07D5"/>
    <w:rsid w:val="00BC1972"/>
    <w:rsid w:val="00BC548D"/>
    <w:rsid w:val="00BC69A9"/>
    <w:rsid w:val="00BC727F"/>
    <w:rsid w:val="00BD05BA"/>
    <w:rsid w:val="00BD06E2"/>
    <w:rsid w:val="00BD0AD9"/>
    <w:rsid w:val="00BD25BA"/>
    <w:rsid w:val="00BD79C7"/>
    <w:rsid w:val="00BE1A76"/>
    <w:rsid w:val="00BE28CD"/>
    <w:rsid w:val="00BE2C79"/>
    <w:rsid w:val="00BE6D59"/>
    <w:rsid w:val="00BE782A"/>
    <w:rsid w:val="00BE7C59"/>
    <w:rsid w:val="00BF0CC4"/>
    <w:rsid w:val="00BF14C1"/>
    <w:rsid w:val="00BF5AFE"/>
    <w:rsid w:val="00BF76F0"/>
    <w:rsid w:val="00C00576"/>
    <w:rsid w:val="00C0221D"/>
    <w:rsid w:val="00C02485"/>
    <w:rsid w:val="00C0515A"/>
    <w:rsid w:val="00C10087"/>
    <w:rsid w:val="00C10391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5AF"/>
    <w:rsid w:val="00C26A81"/>
    <w:rsid w:val="00C270C8"/>
    <w:rsid w:val="00C3479E"/>
    <w:rsid w:val="00C35FAE"/>
    <w:rsid w:val="00C37600"/>
    <w:rsid w:val="00C3790A"/>
    <w:rsid w:val="00C37C59"/>
    <w:rsid w:val="00C40BB9"/>
    <w:rsid w:val="00C40C39"/>
    <w:rsid w:val="00C42B99"/>
    <w:rsid w:val="00C43B98"/>
    <w:rsid w:val="00C45624"/>
    <w:rsid w:val="00C46231"/>
    <w:rsid w:val="00C46F75"/>
    <w:rsid w:val="00C519BD"/>
    <w:rsid w:val="00C52567"/>
    <w:rsid w:val="00C52CB3"/>
    <w:rsid w:val="00C54F3E"/>
    <w:rsid w:val="00C570E2"/>
    <w:rsid w:val="00C57F11"/>
    <w:rsid w:val="00C600B3"/>
    <w:rsid w:val="00C62026"/>
    <w:rsid w:val="00C63AB7"/>
    <w:rsid w:val="00C655E5"/>
    <w:rsid w:val="00C70209"/>
    <w:rsid w:val="00C71B71"/>
    <w:rsid w:val="00C71F85"/>
    <w:rsid w:val="00C7215A"/>
    <w:rsid w:val="00C72F72"/>
    <w:rsid w:val="00C7385D"/>
    <w:rsid w:val="00C73B64"/>
    <w:rsid w:val="00C819FB"/>
    <w:rsid w:val="00C82B82"/>
    <w:rsid w:val="00C82BD5"/>
    <w:rsid w:val="00C82CEA"/>
    <w:rsid w:val="00C86336"/>
    <w:rsid w:val="00C86E07"/>
    <w:rsid w:val="00C93930"/>
    <w:rsid w:val="00C9683D"/>
    <w:rsid w:val="00C96E8A"/>
    <w:rsid w:val="00C97B48"/>
    <w:rsid w:val="00CA00CC"/>
    <w:rsid w:val="00CA084E"/>
    <w:rsid w:val="00CA1F7A"/>
    <w:rsid w:val="00CA3361"/>
    <w:rsid w:val="00CA4B9F"/>
    <w:rsid w:val="00CA727E"/>
    <w:rsid w:val="00CA76B3"/>
    <w:rsid w:val="00CA7833"/>
    <w:rsid w:val="00CB0256"/>
    <w:rsid w:val="00CB23EA"/>
    <w:rsid w:val="00CB3CDD"/>
    <w:rsid w:val="00CB41CB"/>
    <w:rsid w:val="00CB5A75"/>
    <w:rsid w:val="00CB7A56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6DFE"/>
    <w:rsid w:val="00CF1FF1"/>
    <w:rsid w:val="00CF6DFE"/>
    <w:rsid w:val="00CF716D"/>
    <w:rsid w:val="00CF773D"/>
    <w:rsid w:val="00D011AC"/>
    <w:rsid w:val="00D020AF"/>
    <w:rsid w:val="00D039E9"/>
    <w:rsid w:val="00D04F48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25942"/>
    <w:rsid w:val="00D25A78"/>
    <w:rsid w:val="00D31DC8"/>
    <w:rsid w:val="00D33E06"/>
    <w:rsid w:val="00D35969"/>
    <w:rsid w:val="00D40B5B"/>
    <w:rsid w:val="00D414DA"/>
    <w:rsid w:val="00D42F34"/>
    <w:rsid w:val="00D45AE4"/>
    <w:rsid w:val="00D45FF5"/>
    <w:rsid w:val="00D45FF8"/>
    <w:rsid w:val="00D46653"/>
    <w:rsid w:val="00D528D6"/>
    <w:rsid w:val="00D53BAC"/>
    <w:rsid w:val="00D56223"/>
    <w:rsid w:val="00D56ECA"/>
    <w:rsid w:val="00D575A9"/>
    <w:rsid w:val="00D5761B"/>
    <w:rsid w:val="00D57B69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1775"/>
    <w:rsid w:val="00D92E7C"/>
    <w:rsid w:val="00D936AC"/>
    <w:rsid w:val="00D9434B"/>
    <w:rsid w:val="00D97AF0"/>
    <w:rsid w:val="00DA0567"/>
    <w:rsid w:val="00DA3C44"/>
    <w:rsid w:val="00DA4747"/>
    <w:rsid w:val="00DA6955"/>
    <w:rsid w:val="00DB4568"/>
    <w:rsid w:val="00DB5EB0"/>
    <w:rsid w:val="00DC0B57"/>
    <w:rsid w:val="00DC120E"/>
    <w:rsid w:val="00DC2989"/>
    <w:rsid w:val="00DC3414"/>
    <w:rsid w:val="00DC4C9E"/>
    <w:rsid w:val="00DC71CC"/>
    <w:rsid w:val="00DD0EBB"/>
    <w:rsid w:val="00DD3E36"/>
    <w:rsid w:val="00DD3FEB"/>
    <w:rsid w:val="00DD7634"/>
    <w:rsid w:val="00DD7C09"/>
    <w:rsid w:val="00DE1C1D"/>
    <w:rsid w:val="00DE2E22"/>
    <w:rsid w:val="00DE45A1"/>
    <w:rsid w:val="00DE6353"/>
    <w:rsid w:val="00DE636B"/>
    <w:rsid w:val="00DE6DCF"/>
    <w:rsid w:val="00DE7E38"/>
    <w:rsid w:val="00DF363A"/>
    <w:rsid w:val="00DF5B00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205E0"/>
    <w:rsid w:val="00E220A4"/>
    <w:rsid w:val="00E25271"/>
    <w:rsid w:val="00E26C81"/>
    <w:rsid w:val="00E27E4D"/>
    <w:rsid w:val="00E32B04"/>
    <w:rsid w:val="00E33989"/>
    <w:rsid w:val="00E354E1"/>
    <w:rsid w:val="00E36410"/>
    <w:rsid w:val="00E37653"/>
    <w:rsid w:val="00E37B10"/>
    <w:rsid w:val="00E40AF1"/>
    <w:rsid w:val="00E4144D"/>
    <w:rsid w:val="00E43F41"/>
    <w:rsid w:val="00E45961"/>
    <w:rsid w:val="00E51BAB"/>
    <w:rsid w:val="00E52941"/>
    <w:rsid w:val="00E52F28"/>
    <w:rsid w:val="00E534D2"/>
    <w:rsid w:val="00E53A6C"/>
    <w:rsid w:val="00E54FA9"/>
    <w:rsid w:val="00E565CF"/>
    <w:rsid w:val="00E5785F"/>
    <w:rsid w:val="00E62CDE"/>
    <w:rsid w:val="00E651AD"/>
    <w:rsid w:val="00E70CD6"/>
    <w:rsid w:val="00E713ED"/>
    <w:rsid w:val="00E72C77"/>
    <w:rsid w:val="00E74C1B"/>
    <w:rsid w:val="00E75BA1"/>
    <w:rsid w:val="00E80FC7"/>
    <w:rsid w:val="00E81FDE"/>
    <w:rsid w:val="00E829FD"/>
    <w:rsid w:val="00E84375"/>
    <w:rsid w:val="00E92813"/>
    <w:rsid w:val="00E95BA1"/>
    <w:rsid w:val="00E96061"/>
    <w:rsid w:val="00EA0674"/>
    <w:rsid w:val="00EA0BEA"/>
    <w:rsid w:val="00EA5D99"/>
    <w:rsid w:val="00EA64C5"/>
    <w:rsid w:val="00EA6952"/>
    <w:rsid w:val="00EB264C"/>
    <w:rsid w:val="00EB326D"/>
    <w:rsid w:val="00EB33C5"/>
    <w:rsid w:val="00EB63F4"/>
    <w:rsid w:val="00EB6B8C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1500"/>
    <w:rsid w:val="00EE1C28"/>
    <w:rsid w:val="00EE2DFE"/>
    <w:rsid w:val="00EE2FC9"/>
    <w:rsid w:val="00EE445A"/>
    <w:rsid w:val="00EE536F"/>
    <w:rsid w:val="00EE5C66"/>
    <w:rsid w:val="00EE62E6"/>
    <w:rsid w:val="00EE6ABC"/>
    <w:rsid w:val="00EF265F"/>
    <w:rsid w:val="00EF76A3"/>
    <w:rsid w:val="00EF7F0C"/>
    <w:rsid w:val="00F058CF"/>
    <w:rsid w:val="00F07860"/>
    <w:rsid w:val="00F12569"/>
    <w:rsid w:val="00F12F90"/>
    <w:rsid w:val="00F14F54"/>
    <w:rsid w:val="00F15ACC"/>
    <w:rsid w:val="00F16D24"/>
    <w:rsid w:val="00F17640"/>
    <w:rsid w:val="00F211C7"/>
    <w:rsid w:val="00F21B30"/>
    <w:rsid w:val="00F24426"/>
    <w:rsid w:val="00F24E7C"/>
    <w:rsid w:val="00F25B96"/>
    <w:rsid w:val="00F27FEB"/>
    <w:rsid w:val="00F31AF0"/>
    <w:rsid w:val="00F31CAD"/>
    <w:rsid w:val="00F356D2"/>
    <w:rsid w:val="00F36578"/>
    <w:rsid w:val="00F42ADA"/>
    <w:rsid w:val="00F46210"/>
    <w:rsid w:val="00F475D6"/>
    <w:rsid w:val="00F50819"/>
    <w:rsid w:val="00F50B60"/>
    <w:rsid w:val="00F51114"/>
    <w:rsid w:val="00F51852"/>
    <w:rsid w:val="00F53676"/>
    <w:rsid w:val="00F5523C"/>
    <w:rsid w:val="00F55479"/>
    <w:rsid w:val="00F55BF9"/>
    <w:rsid w:val="00F56728"/>
    <w:rsid w:val="00F604A7"/>
    <w:rsid w:val="00F60DD4"/>
    <w:rsid w:val="00F629E7"/>
    <w:rsid w:val="00F641FD"/>
    <w:rsid w:val="00F64F97"/>
    <w:rsid w:val="00F652C0"/>
    <w:rsid w:val="00F71763"/>
    <w:rsid w:val="00F759C6"/>
    <w:rsid w:val="00F806C9"/>
    <w:rsid w:val="00F82F5F"/>
    <w:rsid w:val="00F835A1"/>
    <w:rsid w:val="00F84F28"/>
    <w:rsid w:val="00F85F74"/>
    <w:rsid w:val="00F87271"/>
    <w:rsid w:val="00F8774B"/>
    <w:rsid w:val="00F92844"/>
    <w:rsid w:val="00F93115"/>
    <w:rsid w:val="00F96860"/>
    <w:rsid w:val="00F97487"/>
    <w:rsid w:val="00F97DD8"/>
    <w:rsid w:val="00FA01CF"/>
    <w:rsid w:val="00FA09E1"/>
    <w:rsid w:val="00FA5FF2"/>
    <w:rsid w:val="00FA663C"/>
    <w:rsid w:val="00FA68B7"/>
    <w:rsid w:val="00FA7697"/>
    <w:rsid w:val="00FB0870"/>
    <w:rsid w:val="00FB0EB3"/>
    <w:rsid w:val="00FB306F"/>
    <w:rsid w:val="00FB389F"/>
    <w:rsid w:val="00FB4DBD"/>
    <w:rsid w:val="00FB5304"/>
    <w:rsid w:val="00FB6DE5"/>
    <w:rsid w:val="00FB7E33"/>
    <w:rsid w:val="00FC0B1B"/>
    <w:rsid w:val="00FC125C"/>
    <w:rsid w:val="00FC1AED"/>
    <w:rsid w:val="00FC2851"/>
    <w:rsid w:val="00FC2B3D"/>
    <w:rsid w:val="00FD0383"/>
    <w:rsid w:val="00FD1991"/>
    <w:rsid w:val="00FD20E1"/>
    <w:rsid w:val="00FD3294"/>
    <w:rsid w:val="00FD3A78"/>
    <w:rsid w:val="00FD687E"/>
    <w:rsid w:val="00FD7770"/>
    <w:rsid w:val="00FE10BD"/>
    <w:rsid w:val="00FE377C"/>
    <w:rsid w:val="00FE4FC9"/>
    <w:rsid w:val="00FE65AF"/>
    <w:rsid w:val="00FE66F1"/>
    <w:rsid w:val="00FE70CD"/>
    <w:rsid w:val="00FE722D"/>
    <w:rsid w:val="00FE7322"/>
    <w:rsid w:val="00FF110F"/>
    <w:rsid w:val="00FF2D08"/>
    <w:rsid w:val="00FF3DE0"/>
    <w:rsid w:val="00FF4EAF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8F63DD"/>
  <w15:docId w15:val="{A4B7B25B-F13D-44F4-A9AD-E17812A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nadpis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B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8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E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6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9B1A-9A33-4344-8374-17A6EBCF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3115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21087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11</cp:revision>
  <cp:lastPrinted>2016-01-19T14:48:00Z</cp:lastPrinted>
  <dcterms:created xsi:type="dcterms:W3CDTF">2022-01-07T09:03:00Z</dcterms:created>
  <dcterms:modified xsi:type="dcterms:W3CDTF">2022-02-25T09:04:00Z</dcterms:modified>
</cp:coreProperties>
</file>