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6E65B" w14:textId="77777777" w:rsidR="00EF13DA" w:rsidRDefault="00A54991" w:rsidP="00EF13DA">
      <w:pPr>
        <w:pStyle w:val="Podtitul"/>
        <w:widowControl w:val="0"/>
        <w:spacing w:after="120"/>
        <w:rPr>
          <w:rFonts w:ascii="Tahoma" w:hAnsi="Tahoma" w:cs="Tahoma"/>
          <w:sz w:val="20"/>
        </w:rPr>
      </w:pPr>
      <w:bookmarkStart w:id="0" w:name="_Hlk87968494"/>
      <w:r w:rsidRPr="002A73AD">
        <w:rPr>
          <w:rFonts w:ascii="Tahoma" w:hAnsi="Tahoma" w:cs="Tahoma"/>
          <w:sz w:val="32"/>
          <w:szCs w:val="32"/>
        </w:rPr>
        <w:t>SMLOUVA</w:t>
      </w:r>
      <w:r w:rsidR="00080BAF" w:rsidRPr="002A73AD">
        <w:rPr>
          <w:rFonts w:ascii="Tahoma" w:hAnsi="Tahoma" w:cs="Tahoma"/>
          <w:sz w:val="32"/>
          <w:szCs w:val="32"/>
        </w:rPr>
        <w:br/>
      </w:r>
      <w:r w:rsidRPr="002A73AD">
        <w:rPr>
          <w:rFonts w:ascii="Tahoma" w:hAnsi="Tahoma" w:cs="Tahoma"/>
          <w:sz w:val="20"/>
        </w:rPr>
        <w:t xml:space="preserve">na zhotovení </w:t>
      </w:r>
      <w:r w:rsidR="002A73AD" w:rsidRPr="002A73AD">
        <w:rPr>
          <w:rFonts w:ascii="Tahoma" w:hAnsi="Tahoma" w:cs="Tahoma"/>
          <w:sz w:val="20"/>
        </w:rPr>
        <w:t>územní studie</w:t>
      </w:r>
      <w:r w:rsidR="00A356DE" w:rsidRPr="002A73AD">
        <w:rPr>
          <w:rFonts w:ascii="Tahoma" w:hAnsi="Tahoma" w:cs="Tahoma"/>
          <w:sz w:val="20"/>
        </w:rPr>
        <w:t xml:space="preserve"> </w:t>
      </w:r>
      <w:r w:rsidR="00080BAF" w:rsidRPr="002F7CB8">
        <w:rPr>
          <w:rFonts w:ascii="Tahoma" w:hAnsi="Tahoma" w:cs="Tahoma"/>
          <w:sz w:val="20"/>
        </w:rPr>
        <w:br/>
      </w:r>
    </w:p>
    <w:p w14:paraId="3522F3E2" w14:textId="679DC120" w:rsidR="00A54991" w:rsidRPr="002F7CB8" w:rsidRDefault="00A54991" w:rsidP="00EF13DA">
      <w:pPr>
        <w:pStyle w:val="Podtitul"/>
        <w:widowControl w:val="0"/>
        <w:spacing w:after="120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I.</w:t>
      </w:r>
      <w:r w:rsidR="00080BAF" w:rsidRPr="002F7CB8">
        <w:rPr>
          <w:rFonts w:ascii="Tahoma" w:hAnsi="Tahoma" w:cs="Tahoma"/>
          <w:sz w:val="20"/>
        </w:rPr>
        <w:br/>
      </w:r>
      <w:r w:rsidRPr="002F7CB8">
        <w:rPr>
          <w:rFonts w:ascii="Tahoma" w:hAnsi="Tahoma" w:cs="Tahoma"/>
          <w:sz w:val="20"/>
        </w:rPr>
        <w:t>Smluvní strany</w:t>
      </w:r>
    </w:p>
    <w:p w14:paraId="18F2F594" w14:textId="77777777" w:rsidR="007A3E73" w:rsidRPr="002F7CB8" w:rsidRDefault="00A356DE" w:rsidP="00A85388">
      <w:pPr>
        <w:widowControl w:val="0"/>
        <w:numPr>
          <w:ilvl w:val="0"/>
          <w:numId w:val="10"/>
        </w:numPr>
        <w:tabs>
          <w:tab w:val="clear" w:pos="720"/>
        </w:tabs>
        <w:spacing w:before="24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2F7CB8">
        <w:rPr>
          <w:rFonts w:ascii="Tahoma" w:hAnsi="Tahoma" w:cs="Tahoma"/>
          <w:b/>
          <w:sz w:val="20"/>
          <w:szCs w:val="20"/>
        </w:rPr>
        <w:t>Moravskoslezské Investice a Development, a.s.</w:t>
      </w:r>
    </w:p>
    <w:p w14:paraId="3BC3E564" w14:textId="77777777" w:rsidR="007A3E73" w:rsidRPr="002F7CB8" w:rsidRDefault="007A3E73" w:rsidP="007A3E73">
      <w:pPr>
        <w:widowControl w:val="0"/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se sídlem:</w:t>
      </w:r>
      <w:r w:rsidRPr="002F7CB8">
        <w:rPr>
          <w:rFonts w:ascii="Tahoma" w:hAnsi="Tahoma" w:cs="Tahoma"/>
          <w:sz w:val="20"/>
          <w:szCs w:val="20"/>
        </w:rPr>
        <w:tab/>
      </w:r>
      <w:r w:rsidR="00A356DE" w:rsidRPr="002F7CB8">
        <w:rPr>
          <w:rFonts w:ascii="Tahoma" w:hAnsi="Tahoma" w:cs="Tahoma"/>
          <w:sz w:val="20"/>
          <w:szCs w:val="20"/>
        </w:rPr>
        <w:t>Na Jízdárně 1245/7, Moravská Ostrava, 702 00 Ostrava</w:t>
      </w:r>
      <w:r w:rsidRPr="002F7CB8">
        <w:rPr>
          <w:rFonts w:ascii="Tahoma" w:hAnsi="Tahoma" w:cs="Tahoma"/>
          <w:sz w:val="20"/>
          <w:szCs w:val="20"/>
        </w:rPr>
        <w:tab/>
      </w:r>
    </w:p>
    <w:p w14:paraId="6543F0C3" w14:textId="77777777" w:rsidR="00A356DE" w:rsidRPr="00E15D81" w:rsidRDefault="007A3E73" w:rsidP="00A356DE">
      <w:pPr>
        <w:widowControl w:val="0"/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5D81">
        <w:rPr>
          <w:rFonts w:ascii="Tahoma" w:hAnsi="Tahoma" w:cs="Tahoma"/>
          <w:sz w:val="20"/>
          <w:szCs w:val="20"/>
        </w:rPr>
        <w:t>zastoupen:</w:t>
      </w:r>
      <w:r w:rsidRPr="00E15D81">
        <w:rPr>
          <w:rFonts w:ascii="Tahoma" w:hAnsi="Tahoma" w:cs="Tahoma"/>
          <w:sz w:val="20"/>
          <w:szCs w:val="20"/>
        </w:rPr>
        <w:tab/>
      </w:r>
      <w:r w:rsidR="00A356DE" w:rsidRPr="00E15D81">
        <w:rPr>
          <w:rFonts w:ascii="Tahoma" w:hAnsi="Tahoma" w:cs="Tahoma"/>
          <w:sz w:val="20"/>
          <w:szCs w:val="20"/>
        </w:rPr>
        <w:t>Ing. TOMÁŠ KOLÁRIK – předseda představenstva</w:t>
      </w:r>
    </w:p>
    <w:p w14:paraId="7A7854F5" w14:textId="77777777" w:rsidR="00A356DE" w:rsidRPr="00E15D81" w:rsidRDefault="00A356DE" w:rsidP="00A356DE">
      <w:pPr>
        <w:widowControl w:val="0"/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5D81">
        <w:rPr>
          <w:rFonts w:ascii="Tahoma" w:hAnsi="Tahoma" w:cs="Tahoma"/>
          <w:sz w:val="20"/>
          <w:szCs w:val="20"/>
        </w:rPr>
        <w:tab/>
        <w:t>Ing. PATRIK HRONEK – místopředseda představenstva</w:t>
      </w:r>
    </w:p>
    <w:p w14:paraId="086A4AF7" w14:textId="77777777" w:rsidR="007A3E73" w:rsidRPr="002F7CB8" w:rsidRDefault="007A3E73" w:rsidP="007A3E73">
      <w:pPr>
        <w:widowControl w:val="0"/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IČO:</w:t>
      </w:r>
      <w:r w:rsidRPr="002F7CB8">
        <w:rPr>
          <w:rFonts w:ascii="Tahoma" w:hAnsi="Tahoma" w:cs="Tahoma"/>
          <w:sz w:val="20"/>
          <w:szCs w:val="20"/>
        </w:rPr>
        <w:tab/>
      </w:r>
      <w:r w:rsidR="00A356DE" w:rsidRPr="002F7CB8">
        <w:rPr>
          <w:rFonts w:ascii="Tahoma" w:hAnsi="Tahoma" w:cs="Tahoma"/>
          <w:sz w:val="20"/>
          <w:szCs w:val="20"/>
        </w:rPr>
        <w:t>47673168</w:t>
      </w:r>
    </w:p>
    <w:p w14:paraId="70CAAA4A" w14:textId="77777777" w:rsidR="007A3E73" w:rsidRPr="002F7CB8" w:rsidRDefault="007A3E73" w:rsidP="007A3E73">
      <w:pPr>
        <w:widowControl w:val="0"/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DIČ:</w:t>
      </w:r>
      <w:r w:rsidRPr="002F7CB8">
        <w:rPr>
          <w:rFonts w:ascii="Tahoma" w:hAnsi="Tahoma" w:cs="Tahoma"/>
          <w:sz w:val="20"/>
          <w:szCs w:val="20"/>
        </w:rPr>
        <w:tab/>
        <w:t>CZ</w:t>
      </w:r>
      <w:r w:rsidR="00A356DE" w:rsidRPr="002F7CB8">
        <w:rPr>
          <w:rFonts w:ascii="Tahoma" w:hAnsi="Tahoma" w:cs="Tahoma"/>
          <w:sz w:val="20"/>
          <w:szCs w:val="20"/>
        </w:rPr>
        <w:t>47673168</w:t>
      </w:r>
    </w:p>
    <w:p w14:paraId="5F9B1150" w14:textId="42CC6256" w:rsidR="00F40887" w:rsidRDefault="00F40887" w:rsidP="00F40887">
      <w:pPr>
        <w:widowControl w:val="0"/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 xml:space="preserve">Zapsána v obchodním rejstříku vedeném </w:t>
      </w:r>
      <w:r>
        <w:rPr>
          <w:rFonts w:ascii="Tahoma" w:hAnsi="Tahoma" w:cs="Tahoma"/>
          <w:sz w:val="20"/>
          <w:szCs w:val="20"/>
        </w:rPr>
        <w:t>Krajským</w:t>
      </w:r>
      <w:r w:rsidRPr="002F7CB8">
        <w:rPr>
          <w:rFonts w:ascii="Tahoma" w:hAnsi="Tahoma" w:cs="Tahoma"/>
          <w:sz w:val="20"/>
          <w:szCs w:val="20"/>
        </w:rPr>
        <w:t xml:space="preserve"> soudem v </w:t>
      </w:r>
      <w:r>
        <w:rPr>
          <w:rFonts w:ascii="Tahoma" w:hAnsi="Tahoma" w:cs="Tahoma"/>
          <w:sz w:val="20"/>
          <w:szCs w:val="20"/>
        </w:rPr>
        <w:t>Ostravě</w:t>
      </w:r>
      <w:r w:rsidRPr="002F7CB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F7CB8">
        <w:rPr>
          <w:rFonts w:ascii="Tahoma" w:hAnsi="Tahoma" w:cs="Tahoma"/>
          <w:sz w:val="20"/>
          <w:szCs w:val="20"/>
        </w:rPr>
        <w:t>sp</w:t>
      </w:r>
      <w:proofErr w:type="spellEnd"/>
      <w:r w:rsidRPr="002F7CB8">
        <w:rPr>
          <w:rFonts w:ascii="Tahoma" w:hAnsi="Tahoma" w:cs="Tahoma"/>
          <w:sz w:val="20"/>
          <w:szCs w:val="20"/>
        </w:rPr>
        <w:t>. zn. </w:t>
      </w:r>
      <w:r>
        <w:rPr>
          <w:rFonts w:ascii="Tahoma" w:hAnsi="Tahoma" w:cs="Tahoma"/>
          <w:sz w:val="20"/>
          <w:szCs w:val="20"/>
        </w:rPr>
        <w:t>B 609</w:t>
      </w:r>
    </w:p>
    <w:p w14:paraId="29F3BA71" w14:textId="249DFC60" w:rsidR="007A3E73" w:rsidRDefault="007A3E73" w:rsidP="007A3E73">
      <w:pPr>
        <w:widowControl w:val="0"/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76D31A60">
        <w:rPr>
          <w:rFonts w:ascii="Tahoma" w:hAnsi="Tahoma" w:cs="Tahoma"/>
          <w:sz w:val="20"/>
          <w:szCs w:val="20"/>
        </w:rPr>
        <w:t xml:space="preserve">Osoba oprávněná </w:t>
      </w:r>
      <w:r w:rsidRPr="00C81A9A">
        <w:rPr>
          <w:rFonts w:ascii="Tahoma" w:hAnsi="Tahoma" w:cs="Tahoma"/>
          <w:sz w:val="20"/>
          <w:szCs w:val="20"/>
        </w:rPr>
        <w:t>jednat ve věcech technických</w:t>
      </w:r>
      <w:r w:rsidRPr="76D31A60">
        <w:rPr>
          <w:rFonts w:ascii="Tahoma" w:hAnsi="Tahoma" w:cs="Tahoma"/>
          <w:sz w:val="20"/>
          <w:szCs w:val="20"/>
        </w:rPr>
        <w:t>:</w:t>
      </w:r>
      <w:r w:rsidR="007F0875" w:rsidRPr="76D31A60">
        <w:rPr>
          <w:rFonts w:ascii="Tahoma" w:hAnsi="Tahoma" w:cs="Tahoma"/>
          <w:sz w:val="20"/>
          <w:szCs w:val="20"/>
        </w:rPr>
        <w:t xml:space="preserve"> </w:t>
      </w:r>
      <w:r w:rsidR="00C81A9A">
        <w:rPr>
          <w:rFonts w:ascii="Tahoma" w:hAnsi="Tahoma" w:cs="Tahoma"/>
          <w:sz w:val="20"/>
          <w:szCs w:val="20"/>
        </w:rPr>
        <w:t xml:space="preserve">Ing. Mgr. </w:t>
      </w:r>
      <w:r w:rsidR="00827EE3">
        <w:rPr>
          <w:rFonts w:ascii="Tahoma" w:hAnsi="Tahoma" w:cs="Tahoma"/>
          <w:sz w:val="20"/>
          <w:szCs w:val="20"/>
        </w:rPr>
        <w:t>Adam Čermák</w:t>
      </w:r>
    </w:p>
    <w:p w14:paraId="064447B6" w14:textId="7BF44D9D" w:rsidR="007A3E73" w:rsidRDefault="007A3E73" w:rsidP="007A3E73">
      <w:pPr>
        <w:widowControl w:val="0"/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(dále jen „objednatel“)</w:t>
      </w:r>
    </w:p>
    <w:p w14:paraId="66526C28" w14:textId="77777777" w:rsidR="00262A7F" w:rsidRPr="002F7CB8" w:rsidRDefault="00262A7F" w:rsidP="007A3E73">
      <w:pPr>
        <w:widowControl w:val="0"/>
        <w:spacing w:before="120"/>
        <w:ind w:left="357"/>
        <w:jc w:val="both"/>
        <w:rPr>
          <w:rFonts w:ascii="Tahoma" w:hAnsi="Tahoma" w:cs="Tahoma"/>
          <w:sz w:val="20"/>
          <w:szCs w:val="20"/>
        </w:rPr>
      </w:pPr>
    </w:p>
    <w:p w14:paraId="2A20EE26" w14:textId="61865E61" w:rsidR="00A54991" w:rsidRPr="002F7CB8" w:rsidRDefault="00C71385" w:rsidP="00E0389A">
      <w:pPr>
        <w:widowControl w:val="0"/>
        <w:numPr>
          <w:ilvl w:val="0"/>
          <w:numId w:val="10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proofErr w:type="spellStart"/>
      <w:r w:rsidRPr="00C71385">
        <w:rPr>
          <w:rFonts w:ascii="Tahoma" w:hAnsi="Tahoma" w:cs="Tahoma"/>
          <w:b/>
          <w:sz w:val="20"/>
          <w:szCs w:val="20"/>
        </w:rPr>
        <w:t>Technoprojekt</w:t>
      </w:r>
      <w:proofErr w:type="spellEnd"/>
      <w:r w:rsidRPr="00C71385">
        <w:rPr>
          <w:rFonts w:ascii="Tahoma" w:hAnsi="Tahoma" w:cs="Tahoma"/>
          <w:b/>
          <w:sz w:val="20"/>
          <w:szCs w:val="20"/>
        </w:rPr>
        <w:t>, a.s.</w:t>
      </w:r>
    </w:p>
    <w:p w14:paraId="7200F1CE" w14:textId="77777777" w:rsidR="00275318" w:rsidRDefault="00E009DB" w:rsidP="00D447DD">
      <w:pPr>
        <w:widowControl w:val="0"/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s</w:t>
      </w:r>
      <w:r w:rsidR="00A54991" w:rsidRPr="002F7CB8">
        <w:rPr>
          <w:rFonts w:ascii="Tahoma" w:hAnsi="Tahoma" w:cs="Tahoma"/>
          <w:sz w:val="20"/>
          <w:szCs w:val="20"/>
        </w:rPr>
        <w:t>e sídlem:</w:t>
      </w:r>
      <w:r w:rsidR="00275318">
        <w:rPr>
          <w:rFonts w:ascii="Tahoma" w:hAnsi="Tahoma" w:cs="Tahoma"/>
          <w:sz w:val="20"/>
          <w:szCs w:val="20"/>
        </w:rPr>
        <w:tab/>
      </w:r>
      <w:r w:rsidR="00275318" w:rsidRPr="00275318">
        <w:rPr>
          <w:rFonts w:ascii="Tahoma" w:hAnsi="Tahoma" w:cs="Tahoma"/>
          <w:sz w:val="20"/>
          <w:szCs w:val="20"/>
        </w:rPr>
        <w:t>Havlíčkovo nábřeží 2728/38, Moravská Ostrava, 702 00 Ostrava</w:t>
      </w:r>
    </w:p>
    <w:p w14:paraId="2218A209" w14:textId="03793910" w:rsidR="00A54991" w:rsidRPr="002F7CB8" w:rsidRDefault="00E009DB" w:rsidP="00D447DD">
      <w:pPr>
        <w:widowControl w:val="0"/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z</w:t>
      </w:r>
      <w:r w:rsidR="00A54991" w:rsidRPr="002F7CB8">
        <w:rPr>
          <w:rFonts w:ascii="Tahoma" w:hAnsi="Tahoma" w:cs="Tahoma"/>
          <w:sz w:val="20"/>
          <w:szCs w:val="20"/>
        </w:rPr>
        <w:t>astoupena:</w:t>
      </w:r>
      <w:r w:rsidRPr="002F7CB8">
        <w:rPr>
          <w:rFonts w:ascii="Tahoma" w:hAnsi="Tahoma" w:cs="Tahoma"/>
          <w:sz w:val="20"/>
          <w:szCs w:val="20"/>
        </w:rPr>
        <w:tab/>
      </w:r>
      <w:r w:rsidR="00E151A3">
        <w:rPr>
          <w:rFonts w:ascii="Tahoma" w:hAnsi="Tahoma" w:cs="Tahoma"/>
          <w:sz w:val="20"/>
          <w:szCs w:val="20"/>
        </w:rPr>
        <w:t>Ing. Martin Zuštík, předseda správní rady</w:t>
      </w:r>
    </w:p>
    <w:p w14:paraId="260D00F9" w14:textId="11B3B8D7" w:rsidR="00A54991" w:rsidRPr="002F7CB8" w:rsidRDefault="00A54991" w:rsidP="00D447DD">
      <w:pPr>
        <w:widowControl w:val="0"/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IČ</w:t>
      </w:r>
      <w:r w:rsidR="00CB7AE0" w:rsidRPr="002F7CB8">
        <w:rPr>
          <w:rFonts w:ascii="Tahoma" w:hAnsi="Tahoma" w:cs="Tahoma"/>
          <w:sz w:val="20"/>
          <w:szCs w:val="20"/>
        </w:rPr>
        <w:t>O</w:t>
      </w:r>
      <w:r w:rsidRPr="002F7CB8">
        <w:rPr>
          <w:rFonts w:ascii="Tahoma" w:hAnsi="Tahoma" w:cs="Tahoma"/>
          <w:sz w:val="20"/>
          <w:szCs w:val="20"/>
        </w:rPr>
        <w:t>:</w:t>
      </w:r>
      <w:r w:rsidR="00A81D90">
        <w:rPr>
          <w:rFonts w:ascii="Tahoma" w:hAnsi="Tahoma" w:cs="Tahoma"/>
          <w:sz w:val="20"/>
          <w:szCs w:val="20"/>
        </w:rPr>
        <w:tab/>
      </w:r>
      <w:r w:rsidR="00A81D90" w:rsidRPr="00A81D90">
        <w:rPr>
          <w:rFonts w:ascii="Tahoma" w:hAnsi="Tahoma" w:cs="Tahoma"/>
          <w:sz w:val="20"/>
          <w:szCs w:val="20"/>
        </w:rPr>
        <w:t>27810054</w:t>
      </w:r>
    </w:p>
    <w:p w14:paraId="5BEB11CB" w14:textId="6F7F74B4" w:rsidR="00A54991" w:rsidRPr="002F7CB8" w:rsidRDefault="00A54991" w:rsidP="00D447DD">
      <w:pPr>
        <w:widowControl w:val="0"/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DIČ:</w:t>
      </w:r>
      <w:r w:rsidR="00E009DB" w:rsidRPr="002F7CB8">
        <w:rPr>
          <w:rFonts w:ascii="Tahoma" w:hAnsi="Tahoma" w:cs="Tahoma"/>
          <w:sz w:val="20"/>
          <w:szCs w:val="20"/>
        </w:rPr>
        <w:tab/>
      </w:r>
      <w:r w:rsidR="00A81D90">
        <w:rPr>
          <w:rFonts w:ascii="Tahoma" w:hAnsi="Tahoma" w:cs="Tahoma"/>
          <w:sz w:val="20"/>
          <w:szCs w:val="20"/>
        </w:rPr>
        <w:t>CZ</w:t>
      </w:r>
      <w:r w:rsidR="00A81D90" w:rsidRPr="00A81D90">
        <w:rPr>
          <w:rFonts w:ascii="Tahoma" w:hAnsi="Tahoma" w:cs="Tahoma"/>
          <w:sz w:val="20"/>
          <w:szCs w:val="20"/>
        </w:rPr>
        <w:t>27810054</w:t>
      </w:r>
    </w:p>
    <w:p w14:paraId="64168192" w14:textId="4772A1F4" w:rsidR="00A54991" w:rsidRPr="00C81A9A" w:rsidRDefault="00E009DB" w:rsidP="00D447DD">
      <w:pPr>
        <w:widowControl w:val="0"/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b</w:t>
      </w:r>
      <w:r w:rsidR="00A54991" w:rsidRPr="002F7CB8">
        <w:rPr>
          <w:rFonts w:ascii="Tahoma" w:hAnsi="Tahoma" w:cs="Tahoma"/>
          <w:sz w:val="20"/>
          <w:szCs w:val="20"/>
        </w:rPr>
        <w:t>ankovní spojení:</w:t>
      </w:r>
      <w:r w:rsidRPr="002F7CB8">
        <w:rPr>
          <w:rFonts w:ascii="Tahoma" w:hAnsi="Tahoma" w:cs="Tahoma"/>
          <w:sz w:val="20"/>
          <w:szCs w:val="20"/>
        </w:rPr>
        <w:tab/>
      </w:r>
      <w:r w:rsidR="00541711" w:rsidRPr="00C81A9A">
        <w:rPr>
          <w:rFonts w:ascii="Tahoma" w:hAnsi="Tahoma" w:cs="Tahoma"/>
          <w:sz w:val="20"/>
          <w:szCs w:val="20"/>
        </w:rPr>
        <w:t>Česká spořitelna, a.s.</w:t>
      </w:r>
    </w:p>
    <w:p w14:paraId="4E759C4C" w14:textId="38926E79" w:rsidR="00A54991" w:rsidRPr="00C81A9A" w:rsidRDefault="00E009DB" w:rsidP="00D447DD">
      <w:pPr>
        <w:widowControl w:val="0"/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C81A9A">
        <w:rPr>
          <w:rFonts w:ascii="Tahoma" w:hAnsi="Tahoma" w:cs="Tahoma"/>
          <w:sz w:val="20"/>
          <w:szCs w:val="20"/>
        </w:rPr>
        <w:t>č</w:t>
      </w:r>
      <w:r w:rsidR="00A54991" w:rsidRPr="00C81A9A">
        <w:rPr>
          <w:rFonts w:ascii="Tahoma" w:hAnsi="Tahoma" w:cs="Tahoma"/>
          <w:sz w:val="20"/>
          <w:szCs w:val="20"/>
        </w:rPr>
        <w:t>íslo účtu:</w:t>
      </w:r>
      <w:r w:rsidRPr="00C81A9A">
        <w:rPr>
          <w:rFonts w:ascii="Tahoma" w:hAnsi="Tahoma" w:cs="Tahoma"/>
          <w:sz w:val="20"/>
          <w:szCs w:val="20"/>
        </w:rPr>
        <w:tab/>
      </w:r>
      <w:r w:rsidR="00133FF7" w:rsidRPr="00C81A9A">
        <w:rPr>
          <w:rFonts w:ascii="Tahoma" w:hAnsi="Tahoma" w:cs="Tahoma"/>
          <w:sz w:val="20"/>
          <w:szCs w:val="20"/>
        </w:rPr>
        <w:t>4678492/0800</w:t>
      </w:r>
    </w:p>
    <w:p w14:paraId="03FF5361" w14:textId="58BA0807" w:rsidR="00F5480D" w:rsidRPr="00C81A9A" w:rsidRDefault="00A54991" w:rsidP="00D447DD">
      <w:pPr>
        <w:widowControl w:val="0"/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C81A9A">
        <w:rPr>
          <w:rFonts w:ascii="Tahoma" w:hAnsi="Tahoma" w:cs="Tahoma"/>
          <w:sz w:val="20"/>
          <w:szCs w:val="20"/>
        </w:rPr>
        <w:t xml:space="preserve">Zapsána v obchodním rejstříku vedeném </w:t>
      </w:r>
      <w:r w:rsidR="0052536F" w:rsidRPr="00C81A9A">
        <w:rPr>
          <w:rFonts w:ascii="Tahoma" w:hAnsi="Tahoma" w:cs="Tahoma"/>
          <w:sz w:val="20"/>
          <w:szCs w:val="20"/>
        </w:rPr>
        <w:t>Krajským</w:t>
      </w:r>
      <w:r w:rsidRPr="00C81A9A">
        <w:rPr>
          <w:rFonts w:ascii="Tahoma" w:hAnsi="Tahoma" w:cs="Tahoma"/>
          <w:sz w:val="20"/>
          <w:szCs w:val="20"/>
        </w:rPr>
        <w:t xml:space="preserve"> soudem v</w:t>
      </w:r>
      <w:r w:rsidR="00E009DB" w:rsidRPr="00C81A9A">
        <w:rPr>
          <w:rFonts w:ascii="Tahoma" w:hAnsi="Tahoma" w:cs="Tahoma"/>
          <w:sz w:val="20"/>
          <w:szCs w:val="20"/>
        </w:rPr>
        <w:t> </w:t>
      </w:r>
      <w:r w:rsidR="0052536F" w:rsidRPr="00C81A9A">
        <w:rPr>
          <w:rFonts w:ascii="Tahoma" w:hAnsi="Tahoma" w:cs="Tahoma"/>
          <w:sz w:val="20"/>
          <w:szCs w:val="20"/>
        </w:rPr>
        <w:t>Ostravě</w:t>
      </w:r>
      <w:r w:rsidRPr="00C81A9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9148F1" w:rsidRPr="00C81A9A">
        <w:rPr>
          <w:rFonts w:ascii="Tahoma" w:hAnsi="Tahoma" w:cs="Tahoma"/>
          <w:sz w:val="20"/>
          <w:szCs w:val="20"/>
        </w:rPr>
        <w:t>sp</w:t>
      </w:r>
      <w:proofErr w:type="spellEnd"/>
      <w:r w:rsidR="009148F1" w:rsidRPr="00C81A9A">
        <w:rPr>
          <w:rFonts w:ascii="Tahoma" w:hAnsi="Tahoma" w:cs="Tahoma"/>
          <w:sz w:val="20"/>
          <w:szCs w:val="20"/>
        </w:rPr>
        <w:t>. zn.</w:t>
      </w:r>
      <w:r w:rsidR="00E009DB" w:rsidRPr="00C81A9A">
        <w:rPr>
          <w:rFonts w:ascii="Tahoma" w:hAnsi="Tahoma" w:cs="Tahoma"/>
          <w:sz w:val="20"/>
          <w:szCs w:val="20"/>
        </w:rPr>
        <w:t> </w:t>
      </w:r>
      <w:r w:rsidR="00F5480D" w:rsidRPr="00C81A9A">
        <w:rPr>
          <w:rFonts w:ascii="Tahoma" w:hAnsi="Tahoma" w:cs="Tahoma"/>
          <w:sz w:val="20"/>
          <w:szCs w:val="20"/>
        </w:rPr>
        <w:t>B 10643</w:t>
      </w:r>
    </w:p>
    <w:p w14:paraId="795E361B" w14:textId="65FD4D2A" w:rsidR="00BB6520" w:rsidRPr="00C81A9A" w:rsidRDefault="00BB6520" w:rsidP="00BB6520">
      <w:pPr>
        <w:widowControl w:val="0"/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C81A9A">
        <w:rPr>
          <w:rFonts w:ascii="Tahoma" w:hAnsi="Tahoma" w:cs="Tahoma"/>
          <w:sz w:val="20"/>
          <w:szCs w:val="20"/>
        </w:rPr>
        <w:t>Osoba oprávněná jednat ve věcech technických: Ing. Roman Frýza</w:t>
      </w:r>
    </w:p>
    <w:p w14:paraId="61635115" w14:textId="7DAA294C" w:rsidR="00A54991" w:rsidRPr="002F7CB8" w:rsidRDefault="00A54991" w:rsidP="00D447DD">
      <w:pPr>
        <w:widowControl w:val="0"/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C81A9A">
        <w:rPr>
          <w:rFonts w:ascii="Tahoma" w:hAnsi="Tahoma" w:cs="Tahoma"/>
          <w:sz w:val="20"/>
          <w:szCs w:val="20"/>
        </w:rPr>
        <w:t>(dále jen „zhotovitel“)</w:t>
      </w:r>
    </w:p>
    <w:p w14:paraId="64BA9FD2" w14:textId="77777777" w:rsidR="00A54991" w:rsidRPr="002F7CB8" w:rsidRDefault="00A54991" w:rsidP="00D447DD">
      <w:pPr>
        <w:pStyle w:val="slolnkuSmlouvy"/>
        <w:keepNext w:val="0"/>
        <w:widowControl w:val="0"/>
        <w:spacing w:before="360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II.</w:t>
      </w:r>
      <w:r w:rsidR="00E03721" w:rsidRPr="002F7CB8">
        <w:rPr>
          <w:rFonts w:ascii="Tahoma" w:hAnsi="Tahoma" w:cs="Tahoma"/>
          <w:sz w:val="20"/>
        </w:rPr>
        <w:br/>
      </w:r>
      <w:r w:rsidRPr="002F7CB8">
        <w:rPr>
          <w:rFonts w:ascii="Tahoma" w:hAnsi="Tahoma" w:cs="Tahoma"/>
          <w:sz w:val="20"/>
        </w:rPr>
        <w:t>Základní ustanovení</w:t>
      </w:r>
    </w:p>
    <w:p w14:paraId="66922144" w14:textId="4700BA6B" w:rsidR="00A54991" w:rsidRPr="002F7CB8" w:rsidRDefault="00E009DB" w:rsidP="00E0389A">
      <w:pPr>
        <w:pStyle w:val="OdstavecSmlouvy"/>
        <w:keepLines w:val="0"/>
        <w:widowControl w:val="0"/>
        <w:numPr>
          <w:ilvl w:val="0"/>
          <w:numId w:val="15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76D31A60">
        <w:rPr>
          <w:rFonts w:ascii="Tahoma" w:hAnsi="Tahoma" w:cs="Tahoma"/>
          <w:sz w:val="20"/>
        </w:rPr>
        <w:t xml:space="preserve">Tuto </w:t>
      </w:r>
      <w:r w:rsidRPr="76D31A60">
        <w:rPr>
          <w:rFonts w:ascii="Tahoma" w:hAnsi="Tahoma" w:cs="Tahoma"/>
          <w:i/>
          <w:iCs/>
          <w:sz w:val="20"/>
        </w:rPr>
        <w:t xml:space="preserve">Smlouvu na zhotovení </w:t>
      </w:r>
      <w:r w:rsidR="00EC1750">
        <w:rPr>
          <w:rFonts w:ascii="Tahoma" w:hAnsi="Tahoma" w:cs="Tahoma"/>
          <w:i/>
          <w:iCs/>
          <w:sz w:val="20"/>
        </w:rPr>
        <w:t>územní studie</w:t>
      </w:r>
      <w:r w:rsidR="004039EC" w:rsidRPr="76D31A60">
        <w:rPr>
          <w:rFonts w:ascii="Tahoma" w:hAnsi="Tahoma" w:cs="Tahoma"/>
          <w:i/>
          <w:iCs/>
          <w:sz w:val="20"/>
        </w:rPr>
        <w:t xml:space="preserve"> </w:t>
      </w:r>
      <w:r w:rsidRPr="76D31A60">
        <w:rPr>
          <w:rFonts w:ascii="Tahoma" w:hAnsi="Tahoma" w:cs="Tahoma"/>
          <w:sz w:val="20"/>
        </w:rPr>
        <w:t>(dále jen „smlouva“) uzav</w:t>
      </w:r>
      <w:r w:rsidR="00C95E11" w:rsidRPr="76D31A60">
        <w:rPr>
          <w:rFonts w:ascii="Tahoma" w:hAnsi="Tahoma" w:cs="Tahoma"/>
          <w:sz w:val="20"/>
        </w:rPr>
        <w:t>írají</w:t>
      </w:r>
      <w:r w:rsidRPr="76D31A60">
        <w:rPr>
          <w:rFonts w:ascii="Tahoma" w:hAnsi="Tahoma" w:cs="Tahoma"/>
          <w:sz w:val="20"/>
        </w:rPr>
        <w:t xml:space="preserve"> s</w:t>
      </w:r>
      <w:r w:rsidR="00A54991" w:rsidRPr="76D31A60">
        <w:rPr>
          <w:rFonts w:ascii="Tahoma" w:hAnsi="Tahoma" w:cs="Tahoma"/>
          <w:sz w:val="20"/>
        </w:rPr>
        <w:t xml:space="preserve">mluvní strany </w:t>
      </w:r>
      <w:r w:rsidRPr="76D31A60">
        <w:rPr>
          <w:rFonts w:ascii="Tahoma" w:hAnsi="Tahoma" w:cs="Tahoma"/>
          <w:sz w:val="20"/>
        </w:rPr>
        <w:t xml:space="preserve">dle </w:t>
      </w:r>
      <w:r w:rsidR="00A54991" w:rsidRPr="76D31A60">
        <w:rPr>
          <w:rFonts w:ascii="Tahoma" w:hAnsi="Tahoma" w:cs="Tahoma"/>
          <w:sz w:val="20"/>
        </w:rPr>
        <w:t>zákon</w:t>
      </w:r>
      <w:r w:rsidRPr="76D31A60">
        <w:rPr>
          <w:rFonts w:ascii="Tahoma" w:hAnsi="Tahoma" w:cs="Tahoma"/>
          <w:sz w:val="20"/>
        </w:rPr>
        <w:t>a</w:t>
      </w:r>
      <w:r w:rsidR="0029411A" w:rsidRPr="76D31A60">
        <w:rPr>
          <w:rFonts w:ascii="Tahoma" w:hAnsi="Tahoma" w:cs="Tahoma"/>
          <w:sz w:val="20"/>
        </w:rPr>
        <w:t xml:space="preserve"> č.</w:t>
      </w:r>
      <w:r w:rsidRPr="76D31A60">
        <w:rPr>
          <w:rFonts w:ascii="Tahoma" w:hAnsi="Tahoma" w:cs="Tahoma"/>
          <w:sz w:val="20"/>
        </w:rPr>
        <w:t> </w:t>
      </w:r>
      <w:r w:rsidR="0029411A" w:rsidRPr="76D31A60">
        <w:rPr>
          <w:rFonts w:ascii="Tahoma" w:hAnsi="Tahoma" w:cs="Tahoma"/>
          <w:sz w:val="20"/>
        </w:rPr>
        <w:t>89/2012</w:t>
      </w:r>
      <w:r w:rsidRPr="76D31A60">
        <w:rPr>
          <w:rFonts w:ascii="Tahoma" w:hAnsi="Tahoma" w:cs="Tahoma"/>
          <w:sz w:val="20"/>
        </w:rPr>
        <w:t> </w:t>
      </w:r>
      <w:r w:rsidR="0029411A" w:rsidRPr="76D31A60">
        <w:rPr>
          <w:rFonts w:ascii="Tahoma" w:hAnsi="Tahoma" w:cs="Tahoma"/>
          <w:sz w:val="20"/>
        </w:rPr>
        <w:t>Sb.</w:t>
      </w:r>
      <w:r w:rsidR="001662C9" w:rsidRPr="76D31A60">
        <w:rPr>
          <w:rFonts w:ascii="Tahoma" w:hAnsi="Tahoma" w:cs="Tahoma"/>
          <w:sz w:val="20"/>
        </w:rPr>
        <w:t>,</w:t>
      </w:r>
      <w:r w:rsidRPr="76D31A60">
        <w:rPr>
          <w:rFonts w:ascii="Tahoma" w:hAnsi="Tahoma" w:cs="Tahoma"/>
          <w:sz w:val="20"/>
        </w:rPr>
        <w:t xml:space="preserve"> občanský zákoník, ve </w:t>
      </w:r>
      <w:r w:rsidR="0029411A" w:rsidRPr="76D31A60">
        <w:rPr>
          <w:rFonts w:ascii="Tahoma" w:hAnsi="Tahoma" w:cs="Tahoma"/>
          <w:sz w:val="20"/>
        </w:rPr>
        <w:t>znění pozdějších předpisů (dále jen „občanský zákoník“)</w:t>
      </w:r>
      <w:r w:rsidR="00A54991" w:rsidRPr="76D31A60">
        <w:rPr>
          <w:rFonts w:ascii="Tahoma" w:hAnsi="Tahoma" w:cs="Tahoma"/>
          <w:sz w:val="20"/>
        </w:rPr>
        <w:t>. Smlouva je uzavřena podle ustanovení § </w:t>
      </w:r>
      <w:r w:rsidR="0029411A" w:rsidRPr="76D31A60">
        <w:rPr>
          <w:rFonts w:ascii="Tahoma" w:hAnsi="Tahoma" w:cs="Tahoma"/>
          <w:sz w:val="20"/>
        </w:rPr>
        <w:t>2586</w:t>
      </w:r>
      <w:r w:rsidR="00A54991" w:rsidRPr="76D31A60">
        <w:rPr>
          <w:rFonts w:ascii="Tahoma" w:hAnsi="Tahoma" w:cs="Tahoma"/>
          <w:sz w:val="20"/>
        </w:rPr>
        <w:t xml:space="preserve"> a</w:t>
      </w:r>
      <w:r w:rsidR="00C95E11" w:rsidRPr="76D31A60">
        <w:rPr>
          <w:rFonts w:ascii="Tahoma" w:hAnsi="Tahoma" w:cs="Tahoma"/>
          <w:sz w:val="20"/>
        </w:rPr>
        <w:t> </w:t>
      </w:r>
      <w:r w:rsidR="00A54991" w:rsidRPr="76D31A60">
        <w:rPr>
          <w:rFonts w:ascii="Tahoma" w:hAnsi="Tahoma" w:cs="Tahoma"/>
          <w:sz w:val="20"/>
        </w:rPr>
        <w:t>násl. ob</w:t>
      </w:r>
      <w:r w:rsidR="0029411A" w:rsidRPr="76D31A60">
        <w:rPr>
          <w:rFonts w:ascii="Tahoma" w:hAnsi="Tahoma" w:cs="Tahoma"/>
          <w:sz w:val="20"/>
        </w:rPr>
        <w:t>čanského</w:t>
      </w:r>
      <w:r w:rsidR="00A54991" w:rsidRPr="76D31A60">
        <w:rPr>
          <w:rFonts w:ascii="Tahoma" w:hAnsi="Tahoma" w:cs="Tahoma"/>
          <w:sz w:val="20"/>
        </w:rPr>
        <w:t xml:space="preserve"> zákoníku.</w:t>
      </w:r>
    </w:p>
    <w:p w14:paraId="0F130FB6" w14:textId="77777777" w:rsidR="000E1EDA" w:rsidRPr="002F7CB8" w:rsidRDefault="00A54991" w:rsidP="00E0389A">
      <w:pPr>
        <w:pStyle w:val="OdstavecSmlouvy"/>
        <w:keepLines w:val="0"/>
        <w:widowControl w:val="0"/>
        <w:numPr>
          <w:ilvl w:val="0"/>
          <w:numId w:val="15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Smluvní strany prohlašují, že údaje uvedené v čl. I této smlouvy jsou v souladu s</w:t>
      </w:r>
      <w:r w:rsidR="00C95E11" w:rsidRPr="002F7CB8">
        <w:rPr>
          <w:rFonts w:ascii="Tahoma" w:hAnsi="Tahoma" w:cs="Tahoma"/>
          <w:sz w:val="20"/>
        </w:rPr>
        <w:t>e</w:t>
      </w:r>
      <w:r w:rsidR="00C0237D" w:rsidRPr="002F7CB8">
        <w:rPr>
          <w:rFonts w:ascii="Tahoma" w:hAnsi="Tahoma" w:cs="Tahoma"/>
          <w:sz w:val="20"/>
        </w:rPr>
        <w:t> </w:t>
      </w:r>
      <w:r w:rsidRPr="002F7CB8">
        <w:rPr>
          <w:rFonts w:ascii="Tahoma" w:hAnsi="Tahoma" w:cs="Tahoma"/>
          <w:sz w:val="20"/>
        </w:rPr>
        <w:t>skutečností v době uzavření smlouvy. Smluvní strany se zavazují, že změny dotčených údajů oznámí bez prodlení písemně druhé smluvní straně.</w:t>
      </w:r>
      <w:r w:rsidR="000E1EDA" w:rsidRPr="002F7CB8">
        <w:rPr>
          <w:rFonts w:ascii="Tahoma" w:hAnsi="Tahoma" w:cs="Tahoma"/>
          <w:sz w:val="20"/>
        </w:rPr>
        <w:t xml:space="preserve"> Při změně identifikačních údajů smluvních stran včetně změny účtu není nutné uzavírat ke smlouvě dodatek.</w:t>
      </w:r>
    </w:p>
    <w:p w14:paraId="694E8312" w14:textId="77777777" w:rsidR="001265B6" w:rsidRPr="002F7CB8" w:rsidRDefault="001265B6" w:rsidP="00E0389A">
      <w:pPr>
        <w:pStyle w:val="OdstavecSmlouvy"/>
        <w:keepLines w:val="0"/>
        <w:widowControl w:val="0"/>
        <w:numPr>
          <w:ilvl w:val="0"/>
          <w:numId w:val="15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Zhotovitel prohlašuje, že bankovní účet uvedený v čl. I odst. 2 této smlouvy je bankovním účtem zveřejněným</w:t>
      </w:r>
      <w:r w:rsidR="00C95E11" w:rsidRPr="002F7CB8">
        <w:rPr>
          <w:rFonts w:ascii="Tahoma" w:hAnsi="Tahoma" w:cs="Tahoma"/>
          <w:sz w:val="20"/>
        </w:rPr>
        <w:t xml:space="preserve"> ve smyslu zákona č. </w:t>
      </w:r>
      <w:r w:rsidRPr="002F7CB8">
        <w:rPr>
          <w:rFonts w:ascii="Tahoma" w:hAnsi="Tahoma" w:cs="Tahoma"/>
          <w:sz w:val="20"/>
        </w:rPr>
        <w:t>235/2004</w:t>
      </w:r>
      <w:r w:rsidR="00C95E11" w:rsidRPr="002F7CB8">
        <w:rPr>
          <w:rFonts w:ascii="Tahoma" w:hAnsi="Tahoma" w:cs="Tahoma"/>
          <w:sz w:val="20"/>
        </w:rPr>
        <w:t> Sb., o </w:t>
      </w:r>
      <w:r w:rsidRPr="002F7CB8">
        <w:rPr>
          <w:rFonts w:ascii="Tahoma" w:hAnsi="Tahoma" w:cs="Tahoma"/>
          <w:sz w:val="20"/>
        </w:rPr>
        <w:t>dani z přidané hodnoty, ve</w:t>
      </w:r>
      <w:r w:rsidR="00C95E11" w:rsidRPr="002F7CB8">
        <w:rPr>
          <w:rFonts w:ascii="Tahoma" w:hAnsi="Tahoma" w:cs="Tahoma"/>
          <w:sz w:val="20"/>
        </w:rPr>
        <w:t> </w:t>
      </w:r>
      <w:r w:rsidRPr="002F7CB8">
        <w:rPr>
          <w:rFonts w:ascii="Tahoma" w:hAnsi="Tahoma" w:cs="Tahoma"/>
          <w:sz w:val="20"/>
        </w:rPr>
        <w:t>znění pozdějších předpisů</w:t>
      </w:r>
      <w:r w:rsidR="00C95E11" w:rsidRPr="002F7CB8">
        <w:rPr>
          <w:rFonts w:ascii="Tahoma" w:hAnsi="Tahoma" w:cs="Tahoma"/>
          <w:sz w:val="20"/>
        </w:rPr>
        <w:t xml:space="preserve"> (dále jen „zákon o </w:t>
      </w:r>
      <w:r w:rsidRPr="002F7CB8">
        <w:rPr>
          <w:rFonts w:ascii="Tahoma" w:hAnsi="Tahoma" w:cs="Tahoma"/>
          <w:sz w:val="20"/>
        </w:rPr>
        <w:t xml:space="preserve">DPH“). V případě změny účtu zhotovitele </w:t>
      </w:r>
      <w:r w:rsidR="00642C9B" w:rsidRPr="002F7CB8">
        <w:rPr>
          <w:rFonts w:ascii="Tahoma" w:hAnsi="Tahoma" w:cs="Tahoma"/>
          <w:sz w:val="20"/>
        </w:rPr>
        <w:t xml:space="preserve">je </w:t>
      </w:r>
      <w:r w:rsidRPr="002F7CB8">
        <w:rPr>
          <w:rFonts w:ascii="Tahoma" w:hAnsi="Tahoma" w:cs="Tahoma"/>
          <w:sz w:val="20"/>
        </w:rPr>
        <w:t>zhotovitel povinen doložit vlastnictví k novému účtu</w:t>
      </w:r>
      <w:r w:rsidR="00806319" w:rsidRPr="002F7CB8">
        <w:rPr>
          <w:rFonts w:ascii="Tahoma" w:hAnsi="Tahoma" w:cs="Tahoma"/>
          <w:sz w:val="20"/>
        </w:rPr>
        <w:t>,</w:t>
      </w:r>
      <w:r w:rsidRPr="002F7CB8">
        <w:rPr>
          <w:rFonts w:ascii="Tahoma" w:hAnsi="Tahoma" w:cs="Tahoma"/>
          <w:sz w:val="20"/>
        </w:rPr>
        <w:t xml:space="preserve"> a to kopií příslušné smlouvy nebo potvrzením peněžního ústavu; nový účet však musí být zveřejněným účtem ve smyslu předchozí věty.</w:t>
      </w:r>
    </w:p>
    <w:p w14:paraId="04072E19" w14:textId="77777777" w:rsidR="00A54991" w:rsidRPr="002F7CB8" w:rsidRDefault="00A54991" w:rsidP="00E0389A">
      <w:pPr>
        <w:pStyle w:val="OdstavecSmlouvy"/>
        <w:keepLines w:val="0"/>
        <w:widowControl w:val="0"/>
        <w:numPr>
          <w:ilvl w:val="0"/>
          <w:numId w:val="15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 xml:space="preserve">Smluvní strany prohlašují, že osoby podepisující tuto smlouvu jsou k tomuto </w:t>
      </w:r>
      <w:r w:rsidR="003334D6" w:rsidRPr="002F7CB8">
        <w:rPr>
          <w:rFonts w:ascii="Tahoma" w:hAnsi="Tahoma" w:cs="Tahoma"/>
          <w:sz w:val="20"/>
        </w:rPr>
        <w:t>jednání</w:t>
      </w:r>
      <w:r w:rsidRPr="002F7CB8">
        <w:rPr>
          <w:rFonts w:ascii="Tahoma" w:hAnsi="Tahoma" w:cs="Tahoma"/>
          <w:sz w:val="20"/>
        </w:rPr>
        <w:t xml:space="preserve"> oprávněny.</w:t>
      </w:r>
    </w:p>
    <w:p w14:paraId="22801F6B" w14:textId="77777777" w:rsidR="00A54991" w:rsidRPr="002F7CB8" w:rsidRDefault="00A54991" w:rsidP="00E0389A">
      <w:pPr>
        <w:pStyle w:val="OdstavecSmlouvy"/>
        <w:keepLines w:val="0"/>
        <w:widowControl w:val="0"/>
        <w:numPr>
          <w:ilvl w:val="0"/>
          <w:numId w:val="15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Zhotovitel prohlašuje, že je odborně způsobilý k zajištění předmětu plnění podle této smlouvy.</w:t>
      </w:r>
    </w:p>
    <w:p w14:paraId="28421767" w14:textId="77777777" w:rsidR="00D208AD" w:rsidRPr="00C81A9A" w:rsidRDefault="00C73234" w:rsidP="00E0389A">
      <w:pPr>
        <w:pStyle w:val="OdstavecSmlouvy"/>
        <w:keepLines w:val="0"/>
        <w:widowControl w:val="0"/>
        <w:numPr>
          <w:ilvl w:val="0"/>
          <w:numId w:val="15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C81A9A">
        <w:rPr>
          <w:rFonts w:ascii="Tahoma" w:hAnsi="Tahoma" w:cs="Tahoma"/>
          <w:sz w:val="20"/>
        </w:rPr>
        <w:t xml:space="preserve">Zhotovitel </w:t>
      </w:r>
      <w:r w:rsidR="00D208AD" w:rsidRPr="00C81A9A">
        <w:rPr>
          <w:rFonts w:ascii="Tahoma" w:hAnsi="Tahoma" w:cs="Tahoma"/>
          <w:sz w:val="20"/>
        </w:rPr>
        <w:t xml:space="preserve">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</w:t>
      </w:r>
      <w:r w:rsidRPr="00C81A9A">
        <w:rPr>
          <w:rFonts w:ascii="Tahoma" w:hAnsi="Tahoma" w:cs="Tahoma"/>
          <w:sz w:val="20"/>
        </w:rPr>
        <w:t xml:space="preserve">Zhotovitel </w:t>
      </w:r>
      <w:r w:rsidR="00D208AD" w:rsidRPr="00C81A9A">
        <w:rPr>
          <w:rFonts w:ascii="Tahoma" w:hAnsi="Tahoma" w:cs="Tahoma"/>
          <w:sz w:val="20"/>
        </w:rPr>
        <w:t>bere na vědomí, že pokud je uvedené prohlášení nepravdivé, bude smlouva považována za neplatnou.</w:t>
      </w:r>
    </w:p>
    <w:p w14:paraId="31DC85A8" w14:textId="77777777" w:rsidR="00A54991" w:rsidRPr="002F7CB8" w:rsidRDefault="00A54991" w:rsidP="00D447DD">
      <w:pPr>
        <w:pStyle w:val="slolnkuSmlouvy"/>
        <w:keepNext w:val="0"/>
        <w:widowControl w:val="0"/>
        <w:spacing w:before="360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lastRenderedPageBreak/>
        <w:t>III.</w:t>
      </w:r>
      <w:r w:rsidR="00E03721" w:rsidRPr="002F7CB8">
        <w:rPr>
          <w:rFonts w:ascii="Tahoma" w:hAnsi="Tahoma" w:cs="Tahoma"/>
          <w:sz w:val="20"/>
        </w:rPr>
        <w:br/>
      </w:r>
      <w:r w:rsidRPr="002F7CB8">
        <w:rPr>
          <w:rFonts w:ascii="Tahoma" w:hAnsi="Tahoma" w:cs="Tahoma"/>
          <w:sz w:val="20"/>
        </w:rPr>
        <w:t>Předmět plnění</w:t>
      </w:r>
    </w:p>
    <w:p w14:paraId="073D49F7" w14:textId="68511913" w:rsidR="000F7754" w:rsidRPr="000F7754" w:rsidRDefault="00A54991" w:rsidP="000F7754">
      <w:pPr>
        <w:pStyle w:val="OdstavecSmlouvy"/>
        <w:keepLines w:val="0"/>
        <w:widowControl w:val="0"/>
        <w:numPr>
          <w:ilvl w:val="0"/>
          <w:numId w:val="13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Zhoto</w:t>
      </w:r>
      <w:r w:rsidR="00C95E11" w:rsidRPr="002F7CB8">
        <w:rPr>
          <w:rFonts w:ascii="Tahoma" w:hAnsi="Tahoma" w:cs="Tahoma"/>
          <w:sz w:val="20"/>
        </w:rPr>
        <w:t>vitel se zavazuje zpracovat pro </w:t>
      </w:r>
      <w:r w:rsidRPr="002F7CB8">
        <w:rPr>
          <w:rFonts w:ascii="Tahoma" w:hAnsi="Tahoma" w:cs="Tahoma"/>
          <w:sz w:val="20"/>
        </w:rPr>
        <w:t>objednatele</w:t>
      </w:r>
      <w:r w:rsidR="000F7754">
        <w:rPr>
          <w:rFonts w:ascii="Tahoma" w:hAnsi="Tahoma" w:cs="Tahoma"/>
          <w:sz w:val="20"/>
        </w:rPr>
        <w:t xml:space="preserve"> dílo, a to ú</w:t>
      </w:r>
      <w:r w:rsidR="000F7754" w:rsidRPr="000F7754">
        <w:rPr>
          <w:rFonts w:ascii="Tahoma" w:hAnsi="Tahoma" w:cs="Tahoma"/>
          <w:sz w:val="20"/>
        </w:rPr>
        <w:t>zemní studi</w:t>
      </w:r>
      <w:r w:rsidR="000F7754">
        <w:rPr>
          <w:rFonts w:ascii="Tahoma" w:hAnsi="Tahoma" w:cs="Tahoma"/>
          <w:sz w:val="20"/>
        </w:rPr>
        <w:t>i, která</w:t>
      </w:r>
      <w:r w:rsidR="000F7754" w:rsidRPr="000F7754">
        <w:rPr>
          <w:rFonts w:ascii="Tahoma" w:hAnsi="Tahoma" w:cs="Tahoma"/>
          <w:sz w:val="20"/>
        </w:rPr>
        <w:t xml:space="preserve"> bude sloužit jako součást studie proveditelnosti prověřující možnosti budoucího využití území se zaměřením na odpadové hospodářství a lehký průmysl. </w:t>
      </w:r>
    </w:p>
    <w:p w14:paraId="554B3144" w14:textId="4392A6B8" w:rsidR="000F7754" w:rsidRPr="00C93274" w:rsidRDefault="000F7754" w:rsidP="000F7754">
      <w:pPr>
        <w:pStyle w:val="OdstavecSmlouvy"/>
        <w:keepLines w:val="0"/>
        <w:widowControl w:val="0"/>
        <w:numPr>
          <w:ilvl w:val="0"/>
          <w:numId w:val="13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 w:rsidRPr="00C93274">
        <w:rPr>
          <w:rFonts w:ascii="Tahoma" w:hAnsi="Tahoma" w:cs="Tahoma"/>
          <w:sz w:val="20"/>
        </w:rPr>
        <w:t>Území, jež je předmětem požadované územní studie je vymezeno následujícími parcelními čísly v katastrálním území Karviná</w:t>
      </w:r>
      <w:r w:rsidR="00C93274">
        <w:rPr>
          <w:rFonts w:ascii="Tahoma" w:hAnsi="Tahoma" w:cs="Tahoma"/>
          <w:sz w:val="20"/>
        </w:rPr>
        <w:t>-</w:t>
      </w:r>
      <w:r w:rsidRPr="00C93274">
        <w:rPr>
          <w:rFonts w:ascii="Tahoma" w:hAnsi="Tahoma" w:cs="Tahoma"/>
          <w:sz w:val="20"/>
        </w:rPr>
        <w:t>Doly: 6334/35, 6346/1, 6346/6, 6340/1, 6341/2, 6343/6, 6345/2, 6346/34, 6346/35, 6346/18.</w:t>
      </w:r>
    </w:p>
    <w:p w14:paraId="69BC8F73" w14:textId="7ADF649C" w:rsidR="000F7754" w:rsidRPr="000F7754" w:rsidRDefault="006E744C" w:rsidP="000F7754">
      <w:pPr>
        <w:pStyle w:val="OdstavecSmlouvy"/>
        <w:keepLines w:val="0"/>
        <w:widowControl w:val="0"/>
        <w:numPr>
          <w:ilvl w:val="0"/>
          <w:numId w:val="13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Územní studie</w:t>
      </w:r>
      <w:r w:rsidR="000F7754" w:rsidRPr="000F7754">
        <w:rPr>
          <w:rFonts w:ascii="Tahoma" w:hAnsi="Tahoma" w:cs="Tahoma"/>
          <w:sz w:val="20"/>
        </w:rPr>
        <w:t xml:space="preserve"> musí splňovat technické specifikace a standardy podle českých technických norem, které přejímají evropské normy, podle evropských norem, evropských technických schválení, technických specifikací zveřejněných v Úředním věstníku Evropské unie, podle českých technických norem a technických specifikací obsažených v jiných veřejně přístupných dokumentech, uplatňovaných běžně v odborné technické praxi. </w:t>
      </w:r>
    </w:p>
    <w:p w14:paraId="595EF518" w14:textId="5AC66CF4" w:rsidR="000F7754" w:rsidRPr="00421715" w:rsidRDefault="000F7754" w:rsidP="00421715">
      <w:pPr>
        <w:pStyle w:val="OdstavecSmlouvy"/>
        <w:keepLines w:val="0"/>
        <w:widowControl w:val="0"/>
        <w:numPr>
          <w:ilvl w:val="0"/>
          <w:numId w:val="13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 w:rsidRPr="00421715">
        <w:rPr>
          <w:rFonts w:ascii="Tahoma" w:hAnsi="Tahoma" w:cs="Tahoma"/>
          <w:sz w:val="20"/>
        </w:rPr>
        <w:t xml:space="preserve">Územní studie prověří a identifikuje podmínky pro vytvoření zóny pro podnikání, lehký průmysl a využití území pro odpadové hospodářství (zpracování a využití komunálního odpadu). Identifikuje a navrhne varianty napojení na dopravní infrastrukturu a inženýrské sítě. Vymezí využitelnost/zastavitelnost území s ohledem na existující i případné budoucí limity. Požadovaná územní studie </w:t>
      </w:r>
      <w:r w:rsidR="00421715">
        <w:rPr>
          <w:rFonts w:ascii="Tahoma" w:hAnsi="Tahoma" w:cs="Tahoma"/>
          <w:sz w:val="20"/>
        </w:rPr>
        <w:t>bude</w:t>
      </w:r>
      <w:r w:rsidRPr="00421715">
        <w:rPr>
          <w:rFonts w:ascii="Tahoma" w:hAnsi="Tahoma" w:cs="Tahoma"/>
          <w:sz w:val="20"/>
        </w:rPr>
        <w:t xml:space="preserve"> obsahovat minimálně:</w:t>
      </w:r>
    </w:p>
    <w:p w14:paraId="16A8DBC5" w14:textId="0DB3AFDB" w:rsidR="003D73F2" w:rsidRDefault="003D73F2" w:rsidP="003D73F2">
      <w:pPr>
        <w:pStyle w:val="OdstavecSmlouvy"/>
        <w:keepLines w:val="0"/>
        <w:widowControl w:val="0"/>
        <w:numPr>
          <w:ilvl w:val="1"/>
          <w:numId w:val="13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</w:t>
      </w:r>
      <w:r w:rsidR="000F7754" w:rsidRPr="000F7754">
        <w:rPr>
          <w:rFonts w:ascii="Tahoma" w:hAnsi="Tahoma" w:cs="Tahoma"/>
          <w:sz w:val="20"/>
        </w:rPr>
        <w:t>ozklad majetkoprávních vztahů vč. okolních navazujících nemovitostí</w:t>
      </w:r>
      <w:r>
        <w:rPr>
          <w:rFonts w:ascii="Tahoma" w:hAnsi="Tahoma" w:cs="Tahoma"/>
          <w:sz w:val="20"/>
        </w:rPr>
        <w:t>;</w:t>
      </w:r>
    </w:p>
    <w:p w14:paraId="29B9FBA4" w14:textId="416E0AB3" w:rsidR="003D73F2" w:rsidRDefault="003D73F2" w:rsidP="003D73F2">
      <w:pPr>
        <w:pStyle w:val="OdstavecSmlouvy"/>
        <w:keepLines w:val="0"/>
        <w:widowControl w:val="0"/>
        <w:numPr>
          <w:ilvl w:val="1"/>
          <w:numId w:val="13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</w:t>
      </w:r>
      <w:r w:rsidR="000F7754" w:rsidRPr="003D73F2">
        <w:rPr>
          <w:rFonts w:ascii="Tahoma" w:hAnsi="Tahoma" w:cs="Tahoma"/>
          <w:sz w:val="20"/>
        </w:rPr>
        <w:t>ožnosti napojení na dopravní infrastrukturu, návrh dopravního řešení</w:t>
      </w:r>
      <w:r>
        <w:rPr>
          <w:rFonts w:ascii="Tahoma" w:hAnsi="Tahoma" w:cs="Tahoma"/>
          <w:sz w:val="20"/>
        </w:rPr>
        <w:t>;</w:t>
      </w:r>
    </w:p>
    <w:p w14:paraId="600C8FB7" w14:textId="577C226D" w:rsidR="003D73F2" w:rsidRDefault="003D73F2" w:rsidP="003D73F2">
      <w:pPr>
        <w:pStyle w:val="OdstavecSmlouvy"/>
        <w:keepLines w:val="0"/>
        <w:widowControl w:val="0"/>
        <w:numPr>
          <w:ilvl w:val="1"/>
          <w:numId w:val="13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</w:t>
      </w:r>
      <w:r w:rsidR="000F7754" w:rsidRPr="003D73F2">
        <w:rPr>
          <w:rFonts w:ascii="Tahoma" w:hAnsi="Tahoma" w:cs="Tahoma"/>
          <w:sz w:val="20"/>
        </w:rPr>
        <w:t>ožnosti napojení na inženýrské sítě (voda, plyn, elektřina, odpadní voda)</w:t>
      </w:r>
      <w:r>
        <w:rPr>
          <w:rFonts w:ascii="Tahoma" w:hAnsi="Tahoma" w:cs="Tahoma"/>
          <w:sz w:val="20"/>
        </w:rPr>
        <w:t>;</w:t>
      </w:r>
    </w:p>
    <w:p w14:paraId="75C967B1" w14:textId="7D95BB9B" w:rsidR="003D73F2" w:rsidRDefault="003D73F2" w:rsidP="003D73F2">
      <w:pPr>
        <w:pStyle w:val="OdstavecSmlouvy"/>
        <w:keepLines w:val="0"/>
        <w:widowControl w:val="0"/>
        <w:numPr>
          <w:ilvl w:val="1"/>
          <w:numId w:val="13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</w:t>
      </w:r>
      <w:r w:rsidR="000F7754" w:rsidRPr="003D73F2">
        <w:rPr>
          <w:rFonts w:ascii="Tahoma" w:hAnsi="Tahoma" w:cs="Tahoma"/>
          <w:sz w:val="20"/>
        </w:rPr>
        <w:t>ožnosti umístění staveb s ohledem na stabilitu území, poklesy, ochranná pásma, ekologická omezení a další atributy determinující umístění staveb lehkého průmyslu a oblasti nakládání s</w:t>
      </w:r>
      <w:r>
        <w:rPr>
          <w:rFonts w:ascii="Tahoma" w:hAnsi="Tahoma" w:cs="Tahoma"/>
          <w:sz w:val="20"/>
        </w:rPr>
        <w:t> </w:t>
      </w:r>
      <w:r w:rsidR="000F7754" w:rsidRPr="003D73F2">
        <w:rPr>
          <w:rFonts w:ascii="Tahoma" w:hAnsi="Tahoma" w:cs="Tahoma"/>
          <w:sz w:val="20"/>
        </w:rPr>
        <w:t>odpady</w:t>
      </w:r>
      <w:r>
        <w:rPr>
          <w:rFonts w:ascii="Tahoma" w:hAnsi="Tahoma" w:cs="Tahoma"/>
          <w:sz w:val="20"/>
        </w:rPr>
        <w:t>;</w:t>
      </w:r>
    </w:p>
    <w:p w14:paraId="0BCDA345" w14:textId="4A000EFB" w:rsidR="000F7754" w:rsidRDefault="00E90468" w:rsidP="003D73F2">
      <w:pPr>
        <w:pStyle w:val="OdstavecSmlouvy"/>
        <w:keepLines w:val="0"/>
        <w:widowControl w:val="0"/>
        <w:numPr>
          <w:ilvl w:val="1"/>
          <w:numId w:val="13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="000F7754" w:rsidRPr="003D73F2">
        <w:rPr>
          <w:rFonts w:ascii="Tahoma" w:hAnsi="Tahoma" w:cs="Tahoma"/>
          <w:sz w:val="20"/>
        </w:rPr>
        <w:t>ezbytné terénní úpravy</w:t>
      </w:r>
      <w:r>
        <w:rPr>
          <w:rFonts w:ascii="Tahoma" w:hAnsi="Tahoma" w:cs="Tahoma"/>
          <w:sz w:val="20"/>
        </w:rPr>
        <w:t>;</w:t>
      </w:r>
    </w:p>
    <w:p w14:paraId="7F4B84DA" w14:textId="334F9C80" w:rsidR="00E90468" w:rsidRPr="003D73F2" w:rsidRDefault="00E90468" w:rsidP="003D73F2">
      <w:pPr>
        <w:pStyle w:val="OdstavecSmlouvy"/>
        <w:keepLines w:val="0"/>
        <w:widowControl w:val="0"/>
        <w:numPr>
          <w:ilvl w:val="1"/>
          <w:numId w:val="13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definici odhadu investičních nákladů stavby – variantní řešení. </w:t>
      </w:r>
    </w:p>
    <w:p w14:paraId="6BD1EC92" w14:textId="189BC411" w:rsidR="00F56E72" w:rsidRPr="00B86743" w:rsidRDefault="00F56E72" w:rsidP="00F90826">
      <w:pPr>
        <w:pStyle w:val="OdstavecSmlouvy"/>
        <w:keepLines w:val="0"/>
        <w:widowControl w:val="0"/>
        <w:numPr>
          <w:ilvl w:val="0"/>
          <w:numId w:val="13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 w:rsidRPr="00B86743">
        <w:rPr>
          <w:rFonts w:ascii="Tahoma" w:hAnsi="Tahoma" w:cs="Tahoma"/>
          <w:sz w:val="20"/>
        </w:rPr>
        <w:t xml:space="preserve">V rámci realizace díla a jeho dílčích částí bude zhotovitel </w:t>
      </w:r>
      <w:r w:rsidR="005F1316" w:rsidRPr="00B86743">
        <w:rPr>
          <w:rFonts w:ascii="Tahoma" w:hAnsi="Tahoma" w:cs="Tahoma"/>
          <w:sz w:val="20"/>
        </w:rPr>
        <w:t>konzultovat své návrhy a řešení se zadavatelem, a to na pravidelných schůzkách v</w:t>
      </w:r>
      <w:r w:rsidR="00B86743">
        <w:rPr>
          <w:rFonts w:ascii="Tahoma" w:hAnsi="Tahoma" w:cs="Tahoma"/>
          <w:sz w:val="20"/>
        </w:rPr>
        <w:t> </w:t>
      </w:r>
      <w:r w:rsidR="005F1316" w:rsidRPr="00B86743">
        <w:rPr>
          <w:rFonts w:ascii="Tahoma" w:hAnsi="Tahoma" w:cs="Tahoma"/>
          <w:sz w:val="20"/>
        </w:rPr>
        <w:t>rozsahu</w:t>
      </w:r>
      <w:r w:rsidR="00B86743">
        <w:rPr>
          <w:rFonts w:ascii="Tahoma" w:hAnsi="Tahoma" w:cs="Tahoma"/>
          <w:sz w:val="20"/>
        </w:rPr>
        <w:t xml:space="preserve"> min.</w:t>
      </w:r>
      <w:r w:rsidR="005F1316" w:rsidRPr="00B86743">
        <w:rPr>
          <w:rFonts w:ascii="Tahoma" w:hAnsi="Tahoma" w:cs="Tahoma"/>
          <w:sz w:val="20"/>
        </w:rPr>
        <w:t xml:space="preserve"> </w:t>
      </w:r>
      <w:r w:rsidR="00B86743">
        <w:rPr>
          <w:rFonts w:ascii="Tahoma" w:hAnsi="Tahoma" w:cs="Tahoma"/>
          <w:sz w:val="20"/>
        </w:rPr>
        <w:t>2</w:t>
      </w:r>
      <w:r w:rsidR="005F1316" w:rsidRPr="00B86743">
        <w:rPr>
          <w:rFonts w:ascii="Tahoma" w:hAnsi="Tahoma" w:cs="Tahoma"/>
          <w:sz w:val="20"/>
        </w:rPr>
        <w:t xml:space="preserve"> x za </w:t>
      </w:r>
      <w:r w:rsidR="00B86743">
        <w:rPr>
          <w:rFonts w:ascii="Tahoma" w:hAnsi="Tahoma" w:cs="Tahoma"/>
          <w:sz w:val="20"/>
        </w:rPr>
        <w:t>měsíc</w:t>
      </w:r>
      <w:r w:rsidR="00B86743" w:rsidRPr="00B86743">
        <w:rPr>
          <w:rFonts w:ascii="Tahoma" w:hAnsi="Tahoma" w:cs="Tahoma"/>
          <w:sz w:val="20"/>
        </w:rPr>
        <w:t>.</w:t>
      </w:r>
      <w:r w:rsidR="005F1316" w:rsidRPr="00B86743">
        <w:rPr>
          <w:rFonts w:ascii="Tahoma" w:hAnsi="Tahoma" w:cs="Tahoma"/>
          <w:sz w:val="20"/>
        </w:rPr>
        <w:t xml:space="preserve"> Schůzky budou probíhat částečně on-line a částečně za přítomnosti všech zapojených členů projektu v sídle </w:t>
      </w:r>
      <w:r w:rsidR="00C843B6" w:rsidRPr="00B86743">
        <w:rPr>
          <w:rFonts w:ascii="Tahoma" w:hAnsi="Tahoma" w:cs="Tahoma"/>
          <w:sz w:val="20"/>
        </w:rPr>
        <w:t>objednatele</w:t>
      </w:r>
      <w:r w:rsidR="00C62C72" w:rsidRPr="00B86743">
        <w:rPr>
          <w:rFonts w:ascii="Tahoma" w:hAnsi="Tahoma" w:cs="Tahoma"/>
          <w:sz w:val="20"/>
        </w:rPr>
        <w:t>.</w:t>
      </w:r>
      <w:r w:rsidR="005F1316" w:rsidRPr="00B86743">
        <w:rPr>
          <w:rFonts w:ascii="Tahoma" w:hAnsi="Tahoma" w:cs="Tahoma"/>
          <w:sz w:val="20"/>
        </w:rPr>
        <w:t xml:space="preserve"> </w:t>
      </w:r>
      <w:r w:rsidRPr="00B86743">
        <w:rPr>
          <w:rFonts w:ascii="Tahoma" w:hAnsi="Tahoma" w:cs="Tahoma"/>
          <w:sz w:val="20"/>
        </w:rPr>
        <w:t>Zhotovitel je povinen zapracovat připomínky objednatele a upravené návrhy prezentovat na následují konzultaci.</w:t>
      </w:r>
      <w:r w:rsidR="00711F46" w:rsidRPr="00B86743">
        <w:rPr>
          <w:rFonts w:ascii="Tahoma" w:hAnsi="Tahoma" w:cs="Tahoma"/>
          <w:sz w:val="20"/>
        </w:rPr>
        <w:t xml:space="preserve"> Náklady spojené s účastní na konzultacích jsou zahrnuty v celkové ceně díla. </w:t>
      </w:r>
      <w:r w:rsidRPr="00B86743">
        <w:rPr>
          <w:rFonts w:ascii="Tahoma" w:hAnsi="Tahoma" w:cs="Tahoma"/>
          <w:sz w:val="20"/>
        </w:rPr>
        <w:t xml:space="preserve">  </w:t>
      </w:r>
    </w:p>
    <w:p w14:paraId="7DD28EAD" w14:textId="7C74FFD1" w:rsidR="00695731" w:rsidRDefault="00695731" w:rsidP="00E0389A">
      <w:pPr>
        <w:pStyle w:val="OdstavecSmlouvy"/>
        <w:keepLines w:val="0"/>
        <w:widowControl w:val="0"/>
        <w:numPr>
          <w:ilvl w:val="0"/>
          <w:numId w:val="13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695731">
        <w:rPr>
          <w:rFonts w:ascii="Tahoma" w:hAnsi="Tahoma" w:cs="Tahoma"/>
          <w:sz w:val="20"/>
        </w:rPr>
        <w:t xml:space="preserve">Dokumentace bude zpracována v jazyce českém a předána </w:t>
      </w:r>
      <w:r w:rsidR="006E2A97">
        <w:rPr>
          <w:rFonts w:ascii="Tahoma" w:hAnsi="Tahoma" w:cs="Tahoma"/>
          <w:sz w:val="20"/>
        </w:rPr>
        <w:t>objednateli</w:t>
      </w:r>
      <w:r w:rsidRPr="00695731">
        <w:rPr>
          <w:rFonts w:ascii="Tahoma" w:hAnsi="Tahoma" w:cs="Tahoma"/>
          <w:sz w:val="20"/>
        </w:rPr>
        <w:t xml:space="preserve"> v</w:t>
      </w:r>
      <w:r w:rsidR="006E2A97">
        <w:rPr>
          <w:rFonts w:ascii="Tahoma" w:hAnsi="Tahoma" w:cs="Tahoma"/>
          <w:sz w:val="20"/>
        </w:rPr>
        <w:t>e</w:t>
      </w:r>
      <w:r w:rsidRPr="00695731">
        <w:rPr>
          <w:rFonts w:ascii="Tahoma" w:hAnsi="Tahoma" w:cs="Tahoma"/>
          <w:sz w:val="20"/>
        </w:rPr>
        <w:t xml:space="preserve"> </w:t>
      </w:r>
      <w:r w:rsidR="006E2A97">
        <w:rPr>
          <w:rFonts w:ascii="Tahoma" w:hAnsi="Tahoma" w:cs="Tahoma"/>
          <w:sz w:val="20"/>
        </w:rPr>
        <w:t>4</w:t>
      </w:r>
      <w:r w:rsidRPr="00695731">
        <w:rPr>
          <w:rFonts w:ascii="Tahoma" w:hAnsi="Tahoma" w:cs="Tahoma"/>
          <w:sz w:val="20"/>
        </w:rPr>
        <w:t xml:space="preserve"> (čtyřech) </w:t>
      </w:r>
      <w:r w:rsidR="006E2A97">
        <w:rPr>
          <w:rFonts w:ascii="Tahoma" w:hAnsi="Tahoma" w:cs="Tahoma"/>
          <w:sz w:val="20"/>
        </w:rPr>
        <w:t>listinných</w:t>
      </w:r>
      <w:r w:rsidRPr="00695731">
        <w:rPr>
          <w:rFonts w:ascii="Tahoma" w:hAnsi="Tahoma" w:cs="Tahoma"/>
          <w:sz w:val="20"/>
        </w:rPr>
        <w:t xml:space="preserve"> vyhotoveních a v 1 (</w:t>
      </w:r>
      <w:r w:rsidR="000005D1">
        <w:rPr>
          <w:rFonts w:ascii="Tahoma" w:hAnsi="Tahoma" w:cs="Tahoma"/>
          <w:sz w:val="20"/>
        </w:rPr>
        <w:t>jednom</w:t>
      </w:r>
      <w:r w:rsidRPr="00695731">
        <w:rPr>
          <w:rFonts w:ascii="Tahoma" w:hAnsi="Tahoma" w:cs="Tahoma"/>
          <w:sz w:val="20"/>
        </w:rPr>
        <w:t>) vyhotovení v digitální formě. Dokumentace bude předána v následujících formátech: *.</w:t>
      </w:r>
      <w:proofErr w:type="spellStart"/>
      <w:r w:rsidRPr="00695731">
        <w:rPr>
          <w:rFonts w:ascii="Tahoma" w:hAnsi="Tahoma" w:cs="Tahoma"/>
          <w:sz w:val="20"/>
        </w:rPr>
        <w:t>pdf</w:t>
      </w:r>
      <w:proofErr w:type="spellEnd"/>
      <w:r w:rsidRPr="00695731">
        <w:rPr>
          <w:rFonts w:ascii="Tahoma" w:hAnsi="Tahoma" w:cs="Tahoma"/>
          <w:sz w:val="20"/>
        </w:rPr>
        <w:t>, *.</w:t>
      </w:r>
      <w:proofErr w:type="spellStart"/>
      <w:r w:rsidRPr="00695731">
        <w:rPr>
          <w:rFonts w:ascii="Tahoma" w:hAnsi="Tahoma" w:cs="Tahoma"/>
          <w:sz w:val="20"/>
        </w:rPr>
        <w:t>xls</w:t>
      </w:r>
      <w:proofErr w:type="spellEnd"/>
      <w:r w:rsidRPr="00695731">
        <w:rPr>
          <w:rFonts w:ascii="Tahoma" w:hAnsi="Tahoma" w:cs="Tahoma"/>
          <w:sz w:val="20"/>
        </w:rPr>
        <w:t xml:space="preserve"> (*.</w:t>
      </w:r>
      <w:proofErr w:type="spellStart"/>
      <w:r w:rsidRPr="00695731">
        <w:rPr>
          <w:rFonts w:ascii="Tahoma" w:hAnsi="Tahoma" w:cs="Tahoma"/>
          <w:sz w:val="20"/>
        </w:rPr>
        <w:t>xlsx</w:t>
      </w:r>
      <w:proofErr w:type="spellEnd"/>
      <w:r w:rsidRPr="00695731">
        <w:rPr>
          <w:rFonts w:ascii="Tahoma" w:hAnsi="Tahoma" w:cs="Tahoma"/>
          <w:sz w:val="20"/>
        </w:rPr>
        <w:t>), *.doc (*.</w:t>
      </w:r>
      <w:proofErr w:type="spellStart"/>
      <w:r w:rsidRPr="00695731">
        <w:rPr>
          <w:rFonts w:ascii="Tahoma" w:hAnsi="Tahoma" w:cs="Tahoma"/>
          <w:sz w:val="20"/>
        </w:rPr>
        <w:t>docx</w:t>
      </w:r>
      <w:proofErr w:type="spellEnd"/>
      <w:r w:rsidRPr="00695731">
        <w:rPr>
          <w:rFonts w:ascii="Tahoma" w:hAnsi="Tahoma" w:cs="Tahoma"/>
          <w:sz w:val="20"/>
        </w:rPr>
        <w:t>), *.</w:t>
      </w:r>
      <w:proofErr w:type="spellStart"/>
      <w:r w:rsidRPr="00695731">
        <w:rPr>
          <w:rFonts w:ascii="Tahoma" w:hAnsi="Tahoma" w:cs="Tahoma"/>
          <w:sz w:val="20"/>
        </w:rPr>
        <w:t>dwg</w:t>
      </w:r>
      <w:proofErr w:type="spellEnd"/>
      <w:r w:rsidRPr="00695731">
        <w:rPr>
          <w:rFonts w:ascii="Tahoma" w:hAnsi="Tahoma" w:cs="Tahoma"/>
          <w:sz w:val="20"/>
        </w:rPr>
        <w:t>.</w:t>
      </w:r>
    </w:p>
    <w:p w14:paraId="5764D13D" w14:textId="77777777" w:rsidR="00A54991" w:rsidRPr="002F7CB8" w:rsidRDefault="00A54991" w:rsidP="00E0389A">
      <w:pPr>
        <w:pStyle w:val="OdstavecSmlouvy"/>
        <w:keepLines w:val="0"/>
        <w:widowControl w:val="0"/>
        <w:numPr>
          <w:ilvl w:val="0"/>
          <w:numId w:val="13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Objednatel se zavazuje řádně provedené dílo bez vad a nedodělků převzít a zaplatit za ně zhotoviteli cenu dle čl. VII této smlouvy.</w:t>
      </w:r>
    </w:p>
    <w:p w14:paraId="51BC05AC" w14:textId="77777777" w:rsidR="00A54991" w:rsidRPr="002F7CB8" w:rsidRDefault="00A54991" w:rsidP="00E0389A">
      <w:pPr>
        <w:pStyle w:val="OdstavecSmlouvy"/>
        <w:keepLines w:val="0"/>
        <w:widowControl w:val="0"/>
        <w:numPr>
          <w:ilvl w:val="0"/>
          <w:numId w:val="13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Smluvní strany prohlašují, že předmět plnění není plněním nemožným a že tuto smlouvu uzavřely po pečlivém zvážení všech možných důsledků.</w:t>
      </w:r>
    </w:p>
    <w:p w14:paraId="353282A2" w14:textId="77777777" w:rsidR="00A54991" w:rsidRPr="002F7CB8" w:rsidRDefault="00A54991" w:rsidP="00D447DD">
      <w:pPr>
        <w:pStyle w:val="slolnkuSmlouvy"/>
        <w:keepNext w:val="0"/>
        <w:widowControl w:val="0"/>
        <w:spacing w:before="360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IV.</w:t>
      </w:r>
      <w:r w:rsidR="00E03721" w:rsidRPr="002F7CB8">
        <w:rPr>
          <w:rFonts w:ascii="Tahoma" w:hAnsi="Tahoma" w:cs="Tahoma"/>
          <w:sz w:val="20"/>
        </w:rPr>
        <w:br/>
      </w:r>
      <w:r w:rsidRPr="002F7CB8">
        <w:rPr>
          <w:rFonts w:ascii="Tahoma" w:hAnsi="Tahoma" w:cs="Tahoma"/>
          <w:sz w:val="20"/>
        </w:rPr>
        <w:t>Doba a místo plnění</w:t>
      </w:r>
    </w:p>
    <w:p w14:paraId="6DCA50F3" w14:textId="534760B2" w:rsidR="004F575A" w:rsidRDefault="00A54991" w:rsidP="00E0389A">
      <w:pPr>
        <w:pStyle w:val="OdstavecSmlouvy"/>
        <w:keepLines w:val="0"/>
        <w:widowControl w:val="0"/>
        <w:numPr>
          <w:ilvl w:val="0"/>
          <w:numId w:val="5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6D2E93">
        <w:rPr>
          <w:rFonts w:ascii="Tahoma" w:hAnsi="Tahoma" w:cs="Tahoma"/>
          <w:sz w:val="20"/>
        </w:rPr>
        <w:t xml:space="preserve">Zhotovitel je povinen provést a předat objednateli </w:t>
      </w:r>
      <w:r w:rsidR="00D447DD" w:rsidRPr="006D2E93">
        <w:rPr>
          <w:rFonts w:ascii="Tahoma" w:hAnsi="Tahoma" w:cs="Tahoma"/>
          <w:sz w:val="20"/>
        </w:rPr>
        <w:t xml:space="preserve">dílo </w:t>
      </w:r>
      <w:r w:rsidR="006D2E93">
        <w:rPr>
          <w:rFonts w:ascii="Tahoma" w:hAnsi="Tahoma" w:cs="Tahoma"/>
          <w:sz w:val="20"/>
        </w:rPr>
        <w:t>d</w:t>
      </w:r>
      <w:r w:rsidR="004F575A" w:rsidRPr="006D2E93">
        <w:rPr>
          <w:rFonts w:ascii="Tahoma" w:hAnsi="Tahoma" w:cs="Tahoma"/>
          <w:sz w:val="20"/>
        </w:rPr>
        <w:t xml:space="preserve">o </w:t>
      </w:r>
      <w:r w:rsidR="008A0F7C" w:rsidRPr="00082476">
        <w:rPr>
          <w:rFonts w:ascii="Tahoma" w:hAnsi="Tahoma" w:cs="Tahoma"/>
          <w:sz w:val="20"/>
        </w:rPr>
        <w:t>tří měsíců</w:t>
      </w:r>
      <w:r w:rsidR="004F575A" w:rsidRPr="006D2E93">
        <w:rPr>
          <w:rFonts w:ascii="Tahoma" w:hAnsi="Tahoma" w:cs="Tahoma"/>
          <w:sz w:val="20"/>
        </w:rPr>
        <w:t xml:space="preserve"> od nabytí účinnosti smlouvy</w:t>
      </w:r>
      <w:r w:rsidR="006D2E93">
        <w:rPr>
          <w:rFonts w:ascii="Tahoma" w:hAnsi="Tahoma" w:cs="Tahoma"/>
          <w:sz w:val="20"/>
        </w:rPr>
        <w:t>.</w:t>
      </w:r>
      <w:r w:rsidR="004F575A">
        <w:rPr>
          <w:rFonts w:ascii="Tahoma" w:hAnsi="Tahoma" w:cs="Tahoma"/>
          <w:sz w:val="20"/>
        </w:rPr>
        <w:t xml:space="preserve"> </w:t>
      </w:r>
    </w:p>
    <w:p w14:paraId="05905ACA" w14:textId="59753AB2" w:rsidR="00C66FD0" w:rsidRPr="002F7CB8" w:rsidRDefault="00A54991" w:rsidP="00E0389A">
      <w:pPr>
        <w:pStyle w:val="OdstavecSmlouvy"/>
        <w:widowControl w:val="0"/>
        <w:numPr>
          <w:ilvl w:val="0"/>
          <w:numId w:val="5"/>
        </w:numPr>
        <w:spacing w:before="120"/>
        <w:rPr>
          <w:rFonts w:ascii="Tahoma" w:hAnsi="Tahoma" w:cs="Tahoma"/>
          <w:sz w:val="20"/>
        </w:rPr>
      </w:pPr>
      <w:r w:rsidRPr="76D31A60">
        <w:rPr>
          <w:rFonts w:ascii="Tahoma" w:hAnsi="Tahoma" w:cs="Tahoma"/>
          <w:sz w:val="20"/>
        </w:rPr>
        <w:t>Místem plnění pro předání díla</w:t>
      </w:r>
      <w:r w:rsidR="00F56E72" w:rsidRPr="76D31A60">
        <w:rPr>
          <w:rFonts w:ascii="Tahoma" w:hAnsi="Tahoma" w:cs="Tahoma"/>
          <w:sz w:val="20"/>
        </w:rPr>
        <w:t xml:space="preserve"> </w:t>
      </w:r>
      <w:r w:rsidRPr="76D31A60">
        <w:rPr>
          <w:rFonts w:ascii="Tahoma" w:hAnsi="Tahoma" w:cs="Tahoma"/>
          <w:sz w:val="20"/>
        </w:rPr>
        <w:t xml:space="preserve">je </w:t>
      </w:r>
      <w:r w:rsidR="00C66FD0" w:rsidRPr="76D31A60">
        <w:rPr>
          <w:rFonts w:ascii="Tahoma" w:hAnsi="Tahoma" w:cs="Tahoma"/>
          <w:sz w:val="20"/>
        </w:rPr>
        <w:t xml:space="preserve">sídlo </w:t>
      </w:r>
      <w:r w:rsidR="00711F46" w:rsidRPr="76D31A60">
        <w:rPr>
          <w:rFonts w:ascii="Tahoma" w:hAnsi="Tahoma" w:cs="Tahoma"/>
          <w:sz w:val="20"/>
        </w:rPr>
        <w:t>objednatele, tj. Moravskoslezské Investice a Development, a.s., Na Jízdárně 1245/7, Moravská Ostrava, 702 00 Ostrava</w:t>
      </w:r>
      <w:r w:rsidR="00C66FD0" w:rsidRPr="76D31A60">
        <w:rPr>
          <w:rFonts w:ascii="Tahoma" w:hAnsi="Tahoma" w:cs="Tahoma"/>
          <w:sz w:val="20"/>
        </w:rPr>
        <w:t>.</w:t>
      </w:r>
    </w:p>
    <w:p w14:paraId="0DF7A910" w14:textId="01599715" w:rsidR="00A54991" w:rsidRPr="002F7CB8" w:rsidRDefault="00A54991" w:rsidP="00D447DD">
      <w:pPr>
        <w:pStyle w:val="slolnkuSmlouvy"/>
        <w:keepNext w:val="0"/>
        <w:widowControl w:val="0"/>
        <w:spacing w:before="360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V.</w:t>
      </w:r>
      <w:r w:rsidR="00E03721" w:rsidRPr="002F7CB8">
        <w:rPr>
          <w:rFonts w:ascii="Tahoma" w:hAnsi="Tahoma" w:cs="Tahoma"/>
          <w:sz w:val="20"/>
        </w:rPr>
        <w:br/>
      </w:r>
      <w:r w:rsidRPr="002F7CB8">
        <w:rPr>
          <w:rFonts w:ascii="Tahoma" w:hAnsi="Tahoma" w:cs="Tahoma"/>
          <w:sz w:val="20"/>
        </w:rPr>
        <w:t xml:space="preserve">Předání díla, vlastnické právo </w:t>
      </w:r>
      <w:r w:rsidR="006F22B1" w:rsidRPr="002F7CB8">
        <w:rPr>
          <w:rFonts w:ascii="Tahoma" w:hAnsi="Tahoma" w:cs="Tahoma"/>
          <w:sz w:val="20"/>
        </w:rPr>
        <w:t xml:space="preserve">k předmětu díla </w:t>
      </w:r>
      <w:r w:rsidRPr="002F7CB8">
        <w:rPr>
          <w:rFonts w:ascii="Tahoma" w:hAnsi="Tahoma" w:cs="Tahoma"/>
          <w:sz w:val="20"/>
        </w:rPr>
        <w:t>a nebezpečí škody</w:t>
      </w:r>
    </w:p>
    <w:p w14:paraId="15F8323C" w14:textId="77777777" w:rsidR="00A54991" w:rsidRPr="002F7CB8" w:rsidRDefault="00177CCD" w:rsidP="00E0389A">
      <w:pPr>
        <w:pStyle w:val="OdstavecSmlouvy"/>
        <w:keepLines w:val="0"/>
        <w:widowControl w:val="0"/>
        <w:numPr>
          <w:ilvl w:val="0"/>
          <w:numId w:val="14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 xml:space="preserve">Objednatel se zavazuje dílo </w:t>
      </w:r>
      <w:r w:rsidR="00A54991" w:rsidRPr="002F7CB8">
        <w:rPr>
          <w:rFonts w:ascii="Tahoma" w:hAnsi="Tahoma" w:cs="Tahoma"/>
          <w:sz w:val="20"/>
        </w:rPr>
        <w:t xml:space="preserve">převzít v případě, že bude provedeno bez vad a nedodělků. </w:t>
      </w:r>
      <w:r w:rsidR="00E81522" w:rsidRPr="002F7CB8">
        <w:rPr>
          <w:rFonts w:ascii="Tahoma" w:hAnsi="Tahoma" w:cs="Tahoma"/>
          <w:sz w:val="20"/>
        </w:rPr>
        <w:t>K předání</w:t>
      </w:r>
      <w:r w:rsidR="00A54991" w:rsidRPr="002F7CB8">
        <w:rPr>
          <w:rFonts w:ascii="Tahoma" w:hAnsi="Tahoma" w:cs="Tahoma"/>
          <w:sz w:val="20"/>
        </w:rPr>
        <w:t xml:space="preserve"> díla zhotovitel </w:t>
      </w:r>
      <w:r w:rsidR="007B7556" w:rsidRPr="002F7CB8">
        <w:rPr>
          <w:rFonts w:ascii="Tahoma" w:hAnsi="Tahoma" w:cs="Tahoma"/>
          <w:sz w:val="20"/>
        </w:rPr>
        <w:t xml:space="preserve">vyhotoví </w:t>
      </w:r>
      <w:r w:rsidR="00A54991" w:rsidRPr="002F7CB8">
        <w:rPr>
          <w:rFonts w:ascii="Tahoma" w:hAnsi="Tahoma" w:cs="Tahoma"/>
          <w:sz w:val="20"/>
        </w:rPr>
        <w:t xml:space="preserve">protokol, </w:t>
      </w:r>
      <w:r w:rsidR="00070179" w:rsidRPr="002F7CB8">
        <w:rPr>
          <w:rFonts w:ascii="Tahoma" w:hAnsi="Tahoma" w:cs="Tahoma"/>
          <w:sz w:val="20"/>
        </w:rPr>
        <w:t>ve </w:t>
      </w:r>
      <w:r w:rsidR="00A54991" w:rsidRPr="002F7CB8">
        <w:rPr>
          <w:rFonts w:ascii="Tahoma" w:hAnsi="Tahoma" w:cs="Tahoma"/>
          <w:sz w:val="20"/>
        </w:rPr>
        <w:t xml:space="preserve">kterém objednatel </w:t>
      </w:r>
      <w:r w:rsidR="00E81522" w:rsidRPr="002F7CB8">
        <w:rPr>
          <w:rFonts w:ascii="Tahoma" w:hAnsi="Tahoma" w:cs="Tahoma"/>
          <w:sz w:val="20"/>
        </w:rPr>
        <w:t xml:space="preserve">po ukončení přejímacího řízení </w:t>
      </w:r>
      <w:r w:rsidR="00A54991" w:rsidRPr="002F7CB8">
        <w:rPr>
          <w:rFonts w:ascii="Tahoma" w:hAnsi="Tahoma" w:cs="Tahoma"/>
          <w:sz w:val="20"/>
        </w:rPr>
        <w:t>prohlásí, zda dílo přejímá či nikoli.</w:t>
      </w:r>
    </w:p>
    <w:p w14:paraId="4F56D6D0" w14:textId="77777777" w:rsidR="00A54991" w:rsidRPr="002F7CB8" w:rsidRDefault="00A54991" w:rsidP="00E0389A">
      <w:pPr>
        <w:pStyle w:val="OdstavecSmlouvy"/>
        <w:keepLines w:val="0"/>
        <w:widowControl w:val="0"/>
        <w:numPr>
          <w:ilvl w:val="0"/>
          <w:numId w:val="1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 xml:space="preserve">Dílo je </w:t>
      </w:r>
      <w:r w:rsidR="004B6DA5" w:rsidRPr="002F7CB8">
        <w:rPr>
          <w:rFonts w:ascii="Tahoma" w:hAnsi="Tahoma" w:cs="Tahoma"/>
          <w:sz w:val="20"/>
        </w:rPr>
        <w:t>provedeno</w:t>
      </w:r>
      <w:r w:rsidRPr="002F7CB8">
        <w:rPr>
          <w:rFonts w:ascii="Tahoma" w:hAnsi="Tahoma" w:cs="Tahoma"/>
          <w:sz w:val="20"/>
        </w:rPr>
        <w:t xml:space="preserve"> dnem jeho </w:t>
      </w:r>
      <w:r w:rsidR="004B6DA5" w:rsidRPr="002F7CB8">
        <w:rPr>
          <w:rFonts w:ascii="Tahoma" w:hAnsi="Tahoma" w:cs="Tahoma"/>
          <w:sz w:val="20"/>
        </w:rPr>
        <w:t>dokončení a předání</w:t>
      </w:r>
      <w:r w:rsidRPr="002F7CB8">
        <w:rPr>
          <w:rFonts w:ascii="Tahoma" w:hAnsi="Tahoma" w:cs="Tahoma"/>
          <w:sz w:val="20"/>
        </w:rPr>
        <w:t xml:space="preserve"> </w:t>
      </w:r>
      <w:r w:rsidR="004B6DA5" w:rsidRPr="002F7CB8">
        <w:rPr>
          <w:rFonts w:ascii="Tahoma" w:hAnsi="Tahoma" w:cs="Tahoma"/>
          <w:sz w:val="20"/>
        </w:rPr>
        <w:t>objednateli</w:t>
      </w:r>
      <w:r w:rsidR="00837C7E" w:rsidRPr="002F7CB8">
        <w:rPr>
          <w:rFonts w:ascii="Tahoma" w:hAnsi="Tahoma" w:cs="Tahoma"/>
          <w:sz w:val="20"/>
        </w:rPr>
        <w:t>.</w:t>
      </w:r>
      <w:r w:rsidR="00850A6A" w:rsidRPr="002F7CB8">
        <w:rPr>
          <w:rFonts w:ascii="Tahoma" w:hAnsi="Tahoma" w:cs="Tahoma"/>
          <w:sz w:val="20"/>
        </w:rPr>
        <w:t xml:space="preserve"> Smluvní strany se dohodly, že objednatel není povinen dílo převzít, pokud toto vykazuje vady či nedodělky. </w:t>
      </w:r>
      <w:r w:rsidR="007B7556" w:rsidRPr="002F7CB8">
        <w:rPr>
          <w:rFonts w:ascii="Tahoma" w:hAnsi="Tahoma" w:cs="Tahoma"/>
          <w:sz w:val="20"/>
        </w:rPr>
        <w:t>V takovém případě objednatel vady nebo nedodělky specifikuje v předávacím protokolu.</w:t>
      </w:r>
    </w:p>
    <w:p w14:paraId="517BC44D" w14:textId="77777777" w:rsidR="0012235B" w:rsidRPr="002F7CB8" w:rsidRDefault="0012235B" w:rsidP="00E0389A">
      <w:pPr>
        <w:pStyle w:val="OdstavecSmlouvy"/>
        <w:keepLines w:val="0"/>
        <w:widowControl w:val="0"/>
        <w:numPr>
          <w:ilvl w:val="0"/>
          <w:numId w:val="1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lastRenderedPageBreak/>
        <w:t>Objednatel je oprávněn dílo užít ve smyslu ustanovení § 2371 a násl. občanského zákoníku a ve smyslu zákona č. 121/2000 Sb., o právu autorském, o právech souvisejících s právem autorským a o změně některých zákonů (autorský zákon), ve znění pozdějších předpisů (dále jen „licence“), a to:</w:t>
      </w:r>
    </w:p>
    <w:p w14:paraId="1426968A" w14:textId="77777777" w:rsidR="0012235B" w:rsidRPr="002F7CB8" w:rsidRDefault="0012235B" w:rsidP="00E0389A">
      <w:pPr>
        <w:pStyle w:val="OdstavecSmlouvy"/>
        <w:keepLines w:val="0"/>
        <w:widowControl w:val="0"/>
        <w:numPr>
          <w:ilvl w:val="0"/>
          <w:numId w:val="18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v původní nebo zpracované či jinak změněné podobě,</w:t>
      </w:r>
    </w:p>
    <w:p w14:paraId="2769FA6F" w14:textId="77777777" w:rsidR="0012235B" w:rsidRPr="002F7CB8" w:rsidRDefault="0012235B" w:rsidP="00E0389A">
      <w:pPr>
        <w:pStyle w:val="OdstavecSmlouvy"/>
        <w:keepLines w:val="0"/>
        <w:widowControl w:val="0"/>
        <w:numPr>
          <w:ilvl w:val="0"/>
          <w:numId w:val="18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všemi způsoby užití,</w:t>
      </w:r>
    </w:p>
    <w:p w14:paraId="27B9470C" w14:textId="77777777" w:rsidR="0012235B" w:rsidRPr="002F7CB8" w:rsidRDefault="0012235B" w:rsidP="00E0389A">
      <w:pPr>
        <w:pStyle w:val="OdstavecSmlouvy"/>
        <w:keepLines w:val="0"/>
        <w:widowControl w:val="0"/>
        <w:numPr>
          <w:ilvl w:val="0"/>
          <w:numId w:val="18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v územně a množstevně neomezeném rozsahu, po dobu trvání majetkových práv k dílu.</w:t>
      </w:r>
    </w:p>
    <w:p w14:paraId="09E75F38" w14:textId="77777777" w:rsidR="0012235B" w:rsidRDefault="0012235B" w:rsidP="00D447DD">
      <w:pPr>
        <w:pStyle w:val="OdstavecSmlouvy"/>
        <w:keepLines w:val="0"/>
        <w:widowControl w:val="0"/>
        <w:tabs>
          <w:tab w:val="clear" w:pos="426"/>
          <w:tab w:val="clear" w:pos="1701"/>
          <w:tab w:val="left" w:pos="714"/>
        </w:tabs>
        <w:spacing w:before="120" w:after="0"/>
        <w:ind w:left="357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Objednatel není povinen udělenou licenci využít. Odměna zhotovitele coby autora díla za poskytnutí licence je součástí ceny za dílo podle čl. VII této smlouvy.</w:t>
      </w:r>
    </w:p>
    <w:p w14:paraId="0C3CA23E" w14:textId="77777777" w:rsidR="00A37ED3" w:rsidRPr="002F7CB8" w:rsidRDefault="00A37ED3" w:rsidP="00A37ED3">
      <w:pPr>
        <w:pStyle w:val="Zkladntextodsazen2"/>
        <w:spacing w:before="120"/>
        <w:ind w:left="360" w:firstLine="0"/>
        <w:rPr>
          <w:rFonts w:ascii="Tahoma" w:hAnsi="Tahoma" w:cs="Tahoma"/>
          <w:sz w:val="20"/>
        </w:rPr>
      </w:pPr>
      <w:r w:rsidRPr="006757F9">
        <w:rPr>
          <w:rFonts w:ascii="Tahoma" w:hAnsi="Tahoma" w:cs="Tahoma"/>
          <w:sz w:val="20"/>
          <w:szCs w:val="20"/>
        </w:rPr>
        <w:t xml:space="preserve">Zhotovitel poskytne zadavateli také právo k udělení podlicence v rozsahu své licence třetím osobám a souhlas s postoupením licence třetím osobám, to vše s územním omezením k předpokládanému místu budoucí stavby. </w:t>
      </w:r>
      <w:r>
        <w:rPr>
          <w:rFonts w:ascii="Tahoma" w:hAnsi="Tahoma" w:cs="Tahoma"/>
          <w:sz w:val="20"/>
          <w:szCs w:val="20"/>
        </w:rPr>
        <w:t>Cena příslušné licence bude zahrnuta v ceně dokumentací.</w:t>
      </w:r>
    </w:p>
    <w:p w14:paraId="0D28CF29" w14:textId="77777777" w:rsidR="0012235B" w:rsidRPr="002F7CB8" w:rsidRDefault="0012235B" w:rsidP="00E0389A">
      <w:pPr>
        <w:pStyle w:val="OdstavecSmlouvy"/>
        <w:keepLines w:val="0"/>
        <w:widowControl w:val="0"/>
        <w:numPr>
          <w:ilvl w:val="0"/>
          <w:numId w:val="1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 xml:space="preserve">Zhotovitel není oprávněn poskytnout </w:t>
      </w:r>
      <w:r w:rsidR="00E850F9" w:rsidRPr="002F7CB8">
        <w:rPr>
          <w:rFonts w:ascii="Tahoma" w:hAnsi="Tahoma" w:cs="Tahoma"/>
          <w:sz w:val="20"/>
        </w:rPr>
        <w:t xml:space="preserve">dílo </w:t>
      </w:r>
      <w:r w:rsidRPr="002F7CB8">
        <w:rPr>
          <w:rFonts w:ascii="Tahoma" w:hAnsi="Tahoma" w:cs="Tahoma"/>
          <w:sz w:val="20"/>
        </w:rPr>
        <w:t>jiným osobám než objednateli.</w:t>
      </w:r>
    </w:p>
    <w:p w14:paraId="71A018EE" w14:textId="77777777" w:rsidR="00A54991" w:rsidRDefault="00A54991" w:rsidP="00E0389A">
      <w:pPr>
        <w:pStyle w:val="OdstavecSmlouvy"/>
        <w:keepLines w:val="0"/>
        <w:widowControl w:val="0"/>
        <w:numPr>
          <w:ilvl w:val="0"/>
          <w:numId w:val="1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Vlastnické právo k </w:t>
      </w:r>
      <w:r w:rsidR="00177CCD" w:rsidRPr="002F7CB8">
        <w:rPr>
          <w:rFonts w:ascii="Tahoma" w:hAnsi="Tahoma" w:cs="Tahoma"/>
          <w:sz w:val="20"/>
        </w:rPr>
        <w:t>p</w:t>
      </w:r>
      <w:r w:rsidRPr="002F7CB8">
        <w:rPr>
          <w:rFonts w:ascii="Tahoma" w:hAnsi="Tahoma" w:cs="Tahoma"/>
          <w:sz w:val="20"/>
        </w:rPr>
        <w:t>rojektov</w:t>
      </w:r>
      <w:r w:rsidR="00177CCD" w:rsidRPr="002F7CB8">
        <w:rPr>
          <w:rFonts w:ascii="Tahoma" w:hAnsi="Tahoma" w:cs="Tahoma"/>
          <w:sz w:val="20"/>
        </w:rPr>
        <w:t>é</w:t>
      </w:r>
      <w:r w:rsidRPr="002F7CB8">
        <w:rPr>
          <w:rFonts w:ascii="Tahoma" w:hAnsi="Tahoma" w:cs="Tahoma"/>
          <w:sz w:val="20"/>
        </w:rPr>
        <w:t xml:space="preserve"> dokumentac</w:t>
      </w:r>
      <w:r w:rsidR="00177CCD" w:rsidRPr="002F7CB8">
        <w:rPr>
          <w:rFonts w:ascii="Tahoma" w:hAnsi="Tahoma" w:cs="Tahoma"/>
          <w:sz w:val="20"/>
        </w:rPr>
        <w:t>i</w:t>
      </w:r>
      <w:r w:rsidRPr="002F7CB8">
        <w:rPr>
          <w:rFonts w:ascii="Tahoma" w:hAnsi="Tahoma" w:cs="Tahoma"/>
          <w:sz w:val="20"/>
        </w:rPr>
        <w:t xml:space="preserve"> a</w:t>
      </w:r>
      <w:r w:rsidR="00070179" w:rsidRPr="002F7CB8">
        <w:rPr>
          <w:rFonts w:ascii="Tahoma" w:hAnsi="Tahoma" w:cs="Tahoma"/>
          <w:sz w:val="20"/>
        </w:rPr>
        <w:t> </w:t>
      </w:r>
      <w:r w:rsidRPr="002F7CB8">
        <w:rPr>
          <w:rFonts w:ascii="Tahoma" w:hAnsi="Tahoma" w:cs="Tahoma"/>
          <w:sz w:val="20"/>
        </w:rPr>
        <w:t>dalším dokumentům a</w:t>
      </w:r>
      <w:r w:rsidR="007163FB" w:rsidRPr="002F7CB8">
        <w:rPr>
          <w:rFonts w:ascii="Tahoma" w:hAnsi="Tahoma" w:cs="Tahoma"/>
          <w:sz w:val="20"/>
        </w:rPr>
        <w:t> </w:t>
      </w:r>
      <w:r w:rsidRPr="002F7CB8">
        <w:rPr>
          <w:rFonts w:ascii="Tahoma" w:hAnsi="Tahoma" w:cs="Tahoma"/>
          <w:sz w:val="20"/>
        </w:rPr>
        <w:t>hmotným výstup</w:t>
      </w:r>
      <w:r w:rsidR="00070179" w:rsidRPr="002F7CB8">
        <w:rPr>
          <w:rFonts w:ascii="Tahoma" w:hAnsi="Tahoma" w:cs="Tahoma"/>
          <w:sz w:val="20"/>
        </w:rPr>
        <w:t>ům, které jsou předmětem díla, a nebezpečí škody na </w:t>
      </w:r>
      <w:r w:rsidRPr="002F7CB8">
        <w:rPr>
          <w:rFonts w:ascii="Tahoma" w:hAnsi="Tahoma" w:cs="Tahoma"/>
          <w:sz w:val="20"/>
        </w:rPr>
        <w:t>nich přechází na</w:t>
      </w:r>
      <w:r w:rsidR="007163FB" w:rsidRPr="002F7CB8">
        <w:rPr>
          <w:rFonts w:ascii="Tahoma" w:hAnsi="Tahoma" w:cs="Tahoma"/>
          <w:sz w:val="20"/>
        </w:rPr>
        <w:t> </w:t>
      </w:r>
      <w:r w:rsidRPr="002F7CB8">
        <w:rPr>
          <w:rFonts w:ascii="Tahoma" w:hAnsi="Tahoma" w:cs="Tahoma"/>
          <w:sz w:val="20"/>
        </w:rPr>
        <w:t>objednatele dnem jejich</w:t>
      </w:r>
      <w:r w:rsidR="007163FB" w:rsidRPr="002F7CB8">
        <w:rPr>
          <w:rFonts w:ascii="Tahoma" w:hAnsi="Tahoma" w:cs="Tahoma"/>
          <w:sz w:val="20"/>
        </w:rPr>
        <w:t xml:space="preserve"> </w:t>
      </w:r>
      <w:r w:rsidRPr="002F7CB8">
        <w:rPr>
          <w:rFonts w:ascii="Tahoma" w:hAnsi="Tahoma" w:cs="Tahoma"/>
          <w:sz w:val="20"/>
        </w:rPr>
        <w:t>převzetí objednatelem.</w:t>
      </w:r>
    </w:p>
    <w:p w14:paraId="25E955C7" w14:textId="2A8A4D48" w:rsidR="00A54991" w:rsidRPr="00A37ED3" w:rsidRDefault="00A54991" w:rsidP="00F00E77">
      <w:pPr>
        <w:pStyle w:val="slolnkuSmlouvy"/>
        <w:keepNext w:val="0"/>
        <w:widowControl w:val="0"/>
        <w:tabs>
          <w:tab w:val="center" w:pos="4535"/>
          <w:tab w:val="left" w:pos="6970"/>
        </w:tabs>
        <w:spacing w:before="360"/>
        <w:rPr>
          <w:rFonts w:ascii="Tahoma" w:hAnsi="Tahoma" w:cs="Tahoma"/>
          <w:sz w:val="20"/>
        </w:rPr>
      </w:pPr>
      <w:r w:rsidRPr="00A37ED3">
        <w:rPr>
          <w:rFonts w:ascii="Tahoma" w:hAnsi="Tahoma" w:cs="Tahoma"/>
          <w:sz w:val="20"/>
        </w:rPr>
        <w:t>VI.</w:t>
      </w:r>
      <w:r w:rsidR="00F00E77" w:rsidDel="00F00E77">
        <w:rPr>
          <w:rFonts w:ascii="Tahoma" w:hAnsi="Tahoma" w:cs="Tahoma"/>
          <w:sz w:val="20"/>
        </w:rPr>
        <w:t xml:space="preserve"> </w:t>
      </w:r>
      <w:r w:rsidR="00E03721" w:rsidRPr="00A37ED3">
        <w:rPr>
          <w:rFonts w:ascii="Tahoma" w:hAnsi="Tahoma" w:cs="Tahoma"/>
          <w:sz w:val="20"/>
        </w:rPr>
        <w:br/>
      </w:r>
      <w:r w:rsidRPr="00A37ED3">
        <w:rPr>
          <w:rFonts w:ascii="Tahoma" w:hAnsi="Tahoma" w:cs="Tahoma"/>
          <w:sz w:val="20"/>
        </w:rPr>
        <w:t>Provádění díla, práva a povinnosti stran</w:t>
      </w:r>
    </w:p>
    <w:p w14:paraId="038C7BC1" w14:textId="77777777" w:rsidR="00A54991" w:rsidRPr="002F7CB8" w:rsidRDefault="00A54991" w:rsidP="00E0389A">
      <w:pPr>
        <w:pStyle w:val="OdstavecSmlouvy"/>
        <w:keepLines w:val="0"/>
        <w:widowControl w:val="0"/>
        <w:numPr>
          <w:ilvl w:val="0"/>
          <w:numId w:val="2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6886E50E">
        <w:rPr>
          <w:rFonts w:ascii="Tahoma" w:hAnsi="Tahoma" w:cs="Tahoma"/>
          <w:sz w:val="20"/>
        </w:rPr>
        <w:t xml:space="preserve">Není-li stanoveno </w:t>
      </w:r>
      <w:r w:rsidR="00070179" w:rsidRPr="6886E50E">
        <w:rPr>
          <w:rFonts w:ascii="Tahoma" w:hAnsi="Tahoma" w:cs="Tahoma"/>
          <w:sz w:val="20"/>
        </w:rPr>
        <w:t xml:space="preserve">touto </w:t>
      </w:r>
      <w:r w:rsidRPr="6886E50E">
        <w:rPr>
          <w:rFonts w:ascii="Tahoma" w:hAnsi="Tahoma" w:cs="Tahoma"/>
          <w:sz w:val="20"/>
        </w:rPr>
        <w:t xml:space="preserve">smlouvou </w:t>
      </w:r>
      <w:r w:rsidR="00070179" w:rsidRPr="6886E50E">
        <w:rPr>
          <w:rFonts w:ascii="Tahoma" w:hAnsi="Tahoma" w:cs="Tahoma"/>
          <w:sz w:val="20"/>
        </w:rPr>
        <w:t>jinak, řídí se vzájemná práva a </w:t>
      </w:r>
      <w:r w:rsidRPr="6886E50E">
        <w:rPr>
          <w:rFonts w:ascii="Tahoma" w:hAnsi="Tahoma" w:cs="Tahoma"/>
          <w:sz w:val="20"/>
        </w:rPr>
        <w:t>povinnosti smluvních stran ustanoveními §</w:t>
      </w:r>
      <w:r w:rsidR="00070179" w:rsidRPr="6886E50E">
        <w:rPr>
          <w:rFonts w:ascii="Tahoma" w:hAnsi="Tahoma" w:cs="Tahoma"/>
          <w:sz w:val="20"/>
        </w:rPr>
        <w:t> </w:t>
      </w:r>
      <w:r w:rsidR="004B6DA5" w:rsidRPr="6886E50E">
        <w:rPr>
          <w:rFonts w:ascii="Tahoma" w:hAnsi="Tahoma" w:cs="Tahoma"/>
          <w:sz w:val="20"/>
        </w:rPr>
        <w:t>2586</w:t>
      </w:r>
      <w:r w:rsidRPr="6886E50E">
        <w:rPr>
          <w:rFonts w:ascii="Tahoma" w:hAnsi="Tahoma" w:cs="Tahoma"/>
          <w:sz w:val="20"/>
        </w:rPr>
        <w:t xml:space="preserve"> a následujícími ob</w:t>
      </w:r>
      <w:r w:rsidR="004B6DA5" w:rsidRPr="6886E50E">
        <w:rPr>
          <w:rFonts w:ascii="Tahoma" w:hAnsi="Tahoma" w:cs="Tahoma"/>
          <w:sz w:val="20"/>
        </w:rPr>
        <w:t>čanského</w:t>
      </w:r>
      <w:r w:rsidRPr="6886E50E">
        <w:rPr>
          <w:rFonts w:ascii="Tahoma" w:hAnsi="Tahoma" w:cs="Tahoma"/>
          <w:sz w:val="20"/>
        </w:rPr>
        <w:t xml:space="preserve"> zákoníku.</w:t>
      </w:r>
    </w:p>
    <w:p w14:paraId="3F744107" w14:textId="77777777" w:rsidR="00A54991" w:rsidRPr="002F7CB8" w:rsidRDefault="00A54991" w:rsidP="00E0389A">
      <w:pPr>
        <w:pStyle w:val="OdstavecSmlouvy"/>
        <w:keepLines w:val="0"/>
        <w:widowControl w:val="0"/>
        <w:numPr>
          <w:ilvl w:val="0"/>
          <w:numId w:val="2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6886E50E">
        <w:rPr>
          <w:rFonts w:ascii="Tahoma" w:hAnsi="Tahoma" w:cs="Tahoma"/>
          <w:sz w:val="20"/>
        </w:rPr>
        <w:t>Zhotovitel je zejména povinen:</w:t>
      </w:r>
    </w:p>
    <w:p w14:paraId="69EF7FEF" w14:textId="77777777" w:rsidR="00A54991" w:rsidRPr="002F7CB8" w:rsidRDefault="00A54991" w:rsidP="00D447DD">
      <w:pPr>
        <w:pStyle w:val="slovanPododstavecSmlouvy"/>
        <w:widowControl w:val="0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provést dílo řádně, včas a za použití postupů, které odpovídají právním předpisům ČR,</w:t>
      </w:r>
    </w:p>
    <w:p w14:paraId="240BDE39" w14:textId="77777777" w:rsidR="00A54991" w:rsidRPr="002F7CB8" w:rsidRDefault="00A54991" w:rsidP="00D447DD">
      <w:pPr>
        <w:pStyle w:val="slovanPododstavecSmlouvy"/>
        <w:widowControl w:val="0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dodržovat při provádění díla ujednání této smlouvy, řídit se podklady a</w:t>
      </w:r>
      <w:r w:rsidR="00070179" w:rsidRPr="002F7CB8">
        <w:rPr>
          <w:rFonts w:ascii="Tahoma" w:hAnsi="Tahoma" w:cs="Tahoma"/>
          <w:sz w:val="20"/>
          <w:szCs w:val="20"/>
        </w:rPr>
        <w:t> </w:t>
      </w:r>
      <w:r w:rsidRPr="002F7CB8">
        <w:rPr>
          <w:rFonts w:ascii="Tahoma" w:hAnsi="Tahoma" w:cs="Tahoma"/>
          <w:sz w:val="20"/>
          <w:szCs w:val="20"/>
        </w:rPr>
        <w:t>pokyny objednatele a vyjádřeními správců sítí a dotčených orgánů státní správy,</w:t>
      </w:r>
    </w:p>
    <w:p w14:paraId="765907D8" w14:textId="77777777" w:rsidR="00A54991" w:rsidRPr="002F7CB8" w:rsidRDefault="00A54991" w:rsidP="00D447DD">
      <w:pPr>
        <w:pStyle w:val="slovanPododstavecSmlouvy"/>
        <w:widowControl w:val="0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provést dílo na svůj náklad a své nebezpečí,</w:t>
      </w:r>
    </w:p>
    <w:p w14:paraId="508EF330" w14:textId="77777777" w:rsidR="00A54991" w:rsidRPr="002F7CB8" w:rsidRDefault="00A54991" w:rsidP="00D447DD">
      <w:pPr>
        <w:pStyle w:val="slovanPododstavecSmlouvy"/>
        <w:widowControl w:val="0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účastnit se všech jednání týkajících se díla,</w:t>
      </w:r>
    </w:p>
    <w:p w14:paraId="17144CE2" w14:textId="77777777" w:rsidR="00A54991" w:rsidRPr="002F7CB8" w:rsidRDefault="00A54991" w:rsidP="00D447DD">
      <w:pPr>
        <w:pStyle w:val="slovanPododstavecSmlouvy"/>
        <w:widowControl w:val="0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poskytnout objednateli požadovanou dokumentaci,</w:t>
      </w:r>
    </w:p>
    <w:p w14:paraId="00D648C8" w14:textId="77777777" w:rsidR="00A54991" w:rsidRPr="002F7CB8" w:rsidRDefault="00A54991" w:rsidP="00D447DD">
      <w:pPr>
        <w:pStyle w:val="slovanPododstavecSmlouvy"/>
        <w:widowControl w:val="0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písemně informovat objednatele o skutečnostech majících vliv na plnění smlouvy, a to neprodleně, nejpozději následující pracovní den poté, kdy příslušná skutečnost nastane nebo zhotovitel zjistí, že by nastat mohla,</w:t>
      </w:r>
    </w:p>
    <w:p w14:paraId="37B2C97E" w14:textId="77777777" w:rsidR="004B6DA5" w:rsidRPr="002F7CB8" w:rsidRDefault="006327ED" w:rsidP="00D447DD">
      <w:pPr>
        <w:pStyle w:val="slovanPododstavecSmlouvy"/>
        <w:widowControl w:val="0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dbát při provádění díla dle této smlouvy na ochranu životního prostředí a dodržovat platné technické, bezpečnostní, zdravotní, hygienické a jiné předpisy, včetně předpisů týkajících se ochrany životního prostředí</w:t>
      </w:r>
      <w:r w:rsidR="004B6DA5" w:rsidRPr="002F7CB8">
        <w:rPr>
          <w:rFonts w:ascii="Tahoma" w:hAnsi="Tahoma" w:cs="Tahoma"/>
          <w:sz w:val="20"/>
          <w:szCs w:val="20"/>
        </w:rPr>
        <w:t>,</w:t>
      </w:r>
    </w:p>
    <w:p w14:paraId="60E8C063" w14:textId="77777777" w:rsidR="00F35A70" w:rsidRDefault="004B6DA5" w:rsidP="00D447DD">
      <w:pPr>
        <w:pStyle w:val="slovanPododstavecSmlouvy"/>
        <w:widowControl w:val="0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postupovat při provádění díla</w:t>
      </w:r>
      <w:r w:rsidR="00515626" w:rsidRPr="002F7CB8">
        <w:rPr>
          <w:rFonts w:ascii="Tahoma" w:hAnsi="Tahoma" w:cs="Tahoma"/>
          <w:sz w:val="20"/>
          <w:szCs w:val="20"/>
        </w:rPr>
        <w:t xml:space="preserve"> s odbornou péčí,</w:t>
      </w:r>
    </w:p>
    <w:p w14:paraId="4FCD0701" w14:textId="77777777" w:rsidR="00A54991" w:rsidRPr="002F7CB8" w:rsidRDefault="00A54991" w:rsidP="00E0389A">
      <w:pPr>
        <w:pStyle w:val="OdstavecSmlouvy"/>
        <w:keepLines w:val="0"/>
        <w:widowControl w:val="0"/>
        <w:numPr>
          <w:ilvl w:val="0"/>
          <w:numId w:val="2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6886E50E">
        <w:rPr>
          <w:rFonts w:ascii="Tahoma" w:hAnsi="Tahoma" w:cs="Tahoma"/>
          <w:sz w:val="20"/>
        </w:rPr>
        <w:t>Objednatel se zavazuje, že v </w:t>
      </w:r>
      <w:r w:rsidRPr="0033336A">
        <w:rPr>
          <w:rFonts w:ascii="Tahoma" w:hAnsi="Tahoma" w:cs="Tahoma"/>
          <w:sz w:val="20"/>
        </w:rPr>
        <w:t>rozsahu nevyhnutelně potřebném poskytne zhotoviteli pomoc při zajištění podkladů, doplňující</w:t>
      </w:r>
      <w:r w:rsidR="007163FB" w:rsidRPr="0033336A">
        <w:rPr>
          <w:rFonts w:ascii="Tahoma" w:hAnsi="Tahoma" w:cs="Tahoma"/>
          <w:sz w:val="20"/>
        </w:rPr>
        <w:t>ch údajů, upřesnění vyjádření a </w:t>
      </w:r>
      <w:r w:rsidRPr="0033336A">
        <w:rPr>
          <w:rFonts w:ascii="Tahoma" w:hAnsi="Tahoma" w:cs="Tahoma"/>
          <w:sz w:val="20"/>
        </w:rPr>
        <w:t xml:space="preserve">stanovisek, jejichž potřeba vznikne v průběhu plnění. Tuto pomoc </w:t>
      </w:r>
      <w:r w:rsidR="007163FB" w:rsidRPr="0033336A">
        <w:rPr>
          <w:rFonts w:ascii="Tahoma" w:hAnsi="Tahoma" w:cs="Tahoma"/>
          <w:sz w:val="20"/>
        </w:rPr>
        <w:t>poskytne zhotoviteli ve lhůtě a </w:t>
      </w:r>
      <w:r w:rsidRPr="0033336A">
        <w:rPr>
          <w:rFonts w:ascii="Tahoma" w:hAnsi="Tahoma" w:cs="Tahoma"/>
          <w:sz w:val="20"/>
        </w:rPr>
        <w:t>rozsahu dojednaném</w:t>
      </w:r>
      <w:r w:rsidRPr="6886E50E">
        <w:rPr>
          <w:rFonts w:ascii="Tahoma" w:hAnsi="Tahoma" w:cs="Tahoma"/>
          <w:sz w:val="20"/>
        </w:rPr>
        <w:t xml:space="preserve"> oběma stranami.</w:t>
      </w:r>
    </w:p>
    <w:p w14:paraId="07928AFB" w14:textId="6913096D" w:rsidR="00A54991" w:rsidRPr="002F7CB8" w:rsidRDefault="00A54991" w:rsidP="00D447DD">
      <w:pPr>
        <w:pStyle w:val="slolnkuSmlouvy"/>
        <w:keepNext w:val="0"/>
        <w:widowControl w:val="0"/>
        <w:spacing w:before="360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VII.</w:t>
      </w:r>
      <w:r w:rsidR="00E03721" w:rsidRPr="002F7CB8">
        <w:rPr>
          <w:rFonts w:ascii="Tahoma" w:hAnsi="Tahoma" w:cs="Tahoma"/>
          <w:sz w:val="20"/>
        </w:rPr>
        <w:br/>
      </w:r>
      <w:r w:rsidRPr="002F7CB8">
        <w:rPr>
          <w:rFonts w:ascii="Tahoma" w:hAnsi="Tahoma" w:cs="Tahoma"/>
          <w:sz w:val="20"/>
        </w:rPr>
        <w:t>Cena díla</w:t>
      </w:r>
    </w:p>
    <w:p w14:paraId="1BEA7BF4" w14:textId="77777777" w:rsidR="00A54991" w:rsidRDefault="00A54991" w:rsidP="6886E50E">
      <w:pPr>
        <w:pStyle w:val="OdstavecSmlouvy"/>
        <w:keepLines w:val="0"/>
        <w:widowControl w:val="0"/>
        <w:numPr>
          <w:ilvl w:val="0"/>
          <w:numId w:val="1"/>
        </w:numPr>
        <w:tabs>
          <w:tab w:val="clear" w:pos="426"/>
          <w:tab w:val="clear" w:pos="1701"/>
        </w:tabs>
        <w:spacing w:before="120" w:after="240"/>
        <w:ind w:left="357" w:hanging="357"/>
        <w:rPr>
          <w:rFonts w:ascii="Tahoma" w:hAnsi="Tahoma" w:cs="Tahoma"/>
          <w:sz w:val="20"/>
        </w:rPr>
      </w:pPr>
      <w:r w:rsidRPr="6886E50E">
        <w:rPr>
          <w:rFonts w:ascii="Tahoma" w:hAnsi="Tahoma" w:cs="Tahoma"/>
          <w:sz w:val="20"/>
        </w:rPr>
        <w:t>Cena díla je stanovena dohodou smluvních stran a činí:</w:t>
      </w:r>
    </w:p>
    <w:tbl>
      <w:tblPr>
        <w:tblW w:w="875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6"/>
        <w:gridCol w:w="1491"/>
        <w:gridCol w:w="1249"/>
        <w:gridCol w:w="1580"/>
      </w:tblGrid>
      <w:tr w:rsidR="006D2E93" w:rsidRPr="002F7CB8" w14:paraId="3EAB3E7A" w14:textId="77777777" w:rsidTr="00943EFB">
        <w:trPr>
          <w:cantSplit/>
          <w:trHeight w:val="674"/>
        </w:trPr>
        <w:tc>
          <w:tcPr>
            <w:tcW w:w="4436" w:type="dxa"/>
            <w:tcBorders>
              <w:bottom w:val="single" w:sz="4" w:space="0" w:color="auto"/>
            </w:tcBorders>
            <w:shd w:val="clear" w:color="auto" w:fill="E6E6E6"/>
          </w:tcPr>
          <w:p w14:paraId="1AC1A303" w14:textId="304F688B" w:rsidR="006D2E93" w:rsidRPr="00052E07" w:rsidRDefault="006D2E93" w:rsidP="003D743A">
            <w:pPr>
              <w:pStyle w:val="Zkladntextodsazen2"/>
              <w:widowControl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shd w:val="clear" w:color="auto" w:fill="E6E6E6"/>
          </w:tcPr>
          <w:p w14:paraId="11975A0C" w14:textId="77777777" w:rsidR="006D2E93" w:rsidRPr="00052E07" w:rsidRDefault="006D2E93" w:rsidP="00603916">
            <w:pPr>
              <w:pStyle w:val="Zkladntextodsazen2"/>
              <w:widowControl w:val="0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2E07">
              <w:rPr>
                <w:rFonts w:ascii="Tahoma" w:hAnsi="Tahoma" w:cs="Tahoma"/>
                <w:sz w:val="20"/>
                <w:szCs w:val="20"/>
              </w:rPr>
              <w:t xml:space="preserve">Cena bez DPH </w:t>
            </w:r>
          </w:p>
          <w:p w14:paraId="76663B6C" w14:textId="77777777" w:rsidR="006D2E93" w:rsidRPr="00052E07" w:rsidRDefault="006D2E93" w:rsidP="00603916">
            <w:pPr>
              <w:pStyle w:val="Zkladntextodsazen2"/>
              <w:widowControl w:val="0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2E07">
              <w:rPr>
                <w:rFonts w:ascii="Tahoma" w:hAnsi="Tahoma" w:cs="Tahoma"/>
                <w:sz w:val="20"/>
                <w:szCs w:val="20"/>
              </w:rPr>
              <w:t>(v Kč)</w:t>
            </w:r>
          </w:p>
        </w:tc>
        <w:tc>
          <w:tcPr>
            <w:tcW w:w="1249" w:type="dxa"/>
            <w:shd w:val="clear" w:color="auto" w:fill="E6E6E6"/>
          </w:tcPr>
          <w:p w14:paraId="4B029FDC" w14:textId="77777777" w:rsidR="006D2E93" w:rsidRPr="00052E07" w:rsidRDefault="006D2E93" w:rsidP="00603916">
            <w:pPr>
              <w:pStyle w:val="Zkladntextodsazen2"/>
              <w:widowControl w:val="0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2E07">
              <w:rPr>
                <w:rFonts w:ascii="Tahoma" w:hAnsi="Tahoma" w:cs="Tahoma"/>
                <w:sz w:val="20"/>
                <w:szCs w:val="20"/>
              </w:rPr>
              <w:t>DPH 21 % (v Kč)</w:t>
            </w:r>
          </w:p>
        </w:tc>
        <w:tc>
          <w:tcPr>
            <w:tcW w:w="1580" w:type="dxa"/>
            <w:shd w:val="clear" w:color="auto" w:fill="E6E6E6"/>
          </w:tcPr>
          <w:p w14:paraId="3EBB9E0D" w14:textId="77777777" w:rsidR="006D2E93" w:rsidRPr="00052E07" w:rsidRDefault="006D2E93" w:rsidP="00603916">
            <w:pPr>
              <w:pStyle w:val="Zkladntextodsazen2"/>
              <w:widowControl w:val="0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2E07">
              <w:rPr>
                <w:rFonts w:ascii="Tahoma" w:hAnsi="Tahoma" w:cs="Tahoma"/>
                <w:sz w:val="20"/>
                <w:szCs w:val="20"/>
              </w:rPr>
              <w:t>Cena včetně DPH (v Kč)</w:t>
            </w:r>
          </w:p>
        </w:tc>
      </w:tr>
      <w:tr w:rsidR="006D2E93" w:rsidRPr="002F7CB8" w14:paraId="641E5CC4" w14:textId="77777777" w:rsidTr="00052E07">
        <w:trPr>
          <w:cantSplit/>
          <w:trHeight w:val="399"/>
        </w:trPr>
        <w:tc>
          <w:tcPr>
            <w:tcW w:w="4436" w:type="dxa"/>
            <w:tcBorders>
              <w:bottom w:val="single" w:sz="4" w:space="0" w:color="auto"/>
            </w:tcBorders>
            <w:shd w:val="clear" w:color="auto" w:fill="auto"/>
          </w:tcPr>
          <w:p w14:paraId="4C9E7A32" w14:textId="32AC8AE6" w:rsidR="006D2E93" w:rsidRPr="00052E07" w:rsidRDefault="00786F7F" w:rsidP="00603916">
            <w:pPr>
              <w:pStyle w:val="Zkladntextodsazen2"/>
              <w:widowControl w:val="0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Územní studie</w:t>
            </w:r>
          </w:p>
          <w:p w14:paraId="76C2B098" w14:textId="77777777" w:rsidR="006D2E93" w:rsidRPr="00052E07" w:rsidRDefault="006D2E93" w:rsidP="00603916">
            <w:pPr>
              <w:pStyle w:val="Zkladntextodsazen2"/>
              <w:widowControl w:val="0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14:paraId="25FDAEA8" w14:textId="6633A518" w:rsidR="006D2E93" w:rsidRPr="002F7CB8" w:rsidRDefault="0033336A" w:rsidP="00603916">
            <w:pPr>
              <w:pStyle w:val="Zkladntextodsazen2"/>
              <w:widowControl w:val="0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145000</w:t>
            </w:r>
          </w:p>
        </w:tc>
        <w:tc>
          <w:tcPr>
            <w:tcW w:w="1249" w:type="dxa"/>
            <w:shd w:val="clear" w:color="auto" w:fill="auto"/>
          </w:tcPr>
          <w:p w14:paraId="10222B31" w14:textId="633340D6" w:rsidR="006D2E93" w:rsidRPr="002F7CB8" w:rsidRDefault="0033336A" w:rsidP="00603916">
            <w:pPr>
              <w:pStyle w:val="Zkladntextodsazen2"/>
              <w:widowControl w:val="0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30450</w:t>
            </w:r>
          </w:p>
        </w:tc>
        <w:tc>
          <w:tcPr>
            <w:tcW w:w="1580" w:type="dxa"/>
            <w:shd w:val="clear" w:color="auto" w:fill="auto"/>
          </w:tcPr>
          <w:p w14:paraId="09DFA735" w14:textId="06C270E1" w:rsidR="006D2E93" w:rsidRPr="002F7CB8" w:rsidRDefault="0033336A" w:rsidP="00603916">
            <w:pPr>
              <w:pStyle w:val="Zkladntextodsazen2"/>
              <w:widowControl w:val="0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175450</w:t>
            </w:r>
          </w:p>
        </w:tc>
      </w:tr>
      <w:tr w:rsidR="006D2E93" w:rsidRPr="002F7CB8" w14:paraId="1FDAFCBD" w14:textId="77777777" w:rsidTr="00052E07">
        <w:trPr>
          <w:cantSplit/>
          <w:trHeight w:val="476"/>
        </w:trPr>
        <w:tc>
          <w:tcPr>
            <w:tcW w:w="4436" w:type="dxa"/>
            <w:shd w:val="clear" w:color="auto" w:fill="E6E6E6"/>
            <w:vAlign w:val="center"/>
          </w:tcPr>
          <w:p w14:paraId="7BD9B419" w14:textId="77777777" w:rsidR="006D2E93" w:rsidRPr="002F7CB8" w:rsidRDefault="006D2E93" w:rsidP="00052E07">
            <w:pPr>
              <w:pStyle w:val="Zkladntextodsazen2"/>
              <w:widowControl w:val="0"/>
              <w:ind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7CB8">
              <w:rPr>
                <w:rFonts w:ascii="Tahoma" w:hAnsi="Tahoma" w:cs="Tahoma"/>
                <w:b/>
                <w:bCs/>
                <w:sz w:val="20"/>
                <w:szCs w:val="20"/>
              </w:rPr>
              <w:t>Cena celkem</w:t>
            </w:r>
          </w:p>
        </w:tc>
        <w:tc>
          <w:tcPr>
            <w:tcW w:w="1491" w:type="dxa"/>
            <w:shd w:val="clear" w:color="auto" w:fill="E6E6E6"/>
            <w:vAlign w:val="center"/>
          </w:tcPr>
          <w:p w14:paraId="69DF2EAC" w14:textId="5FF2CC51" w:rsidR="006D2E93" w:rsidRPr="002F7CB8" w:rsidRDefault="00AA7187" w:rsidP="00AA7187">
            <w:pPr>
              <w:pStyle w:val="Zkladntextodsazen2"/>
              <w:widowControl w:val="0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145000</w:t>
            </w:r>
          </w:p>
        </w:tc>
        <w:tc>
          <w:tcPr>
            <w:tcW w:w="1249" w:type="dxa"/>
            <w:shd w:val="clear" w:color="auto" w:fill="E6E6E6"/>
            <w:vAlign w:val="center"/>
          </w:tcPr>
          <w:p w14:paraId="320E659C" w14:textId="50AF0988" w:rsidR="006D2E93" w:rsidRPr="002F7CB8" w:rsidRDefault="00AA7187" w:rsidP="00AA7187">
            <w:pPr>
              <w:pStyle w:val="Zkladntextodsazen2"/>
              <w:widowControl w:val="0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30450</w:t>
            </w:r>
          </w:p>
        </w:tc>
        <w:tc>
          <w:tcPr>
            <w:tcW w:w="1580" w:type="dxa"/>
            <w:shd w:val="clear" w:color="auto" w:fill="E6E6E6"/>
            <w:vAlign w:val="center"/>
          </w:tcPr>
          <w:p w14:paraId="6D5CE570" w14:textId="46A26571" w:rsidR="006D2E93" w:rsidRPr="002F7CB8" w:rsidRDefault="00AA7187" w:rsidP="00AA7187">
            <w:pPr>
              <w:pStyle w:val="Zkladntextodsazen2"/>
              <w:widowControl w:val="0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175450</w:t>
            </w:r>
          </w:p>
        </w:tc>
      </w:tr>
    </w:tbl>
    <w:p w14:paraId="6EBB3DDC" w14:textId="77777777" w:rsidR="00A54991" w:rsidRPr="0033336A" w:rsidRDefault="00A54991" w:rsidP="6886E50E">
      <w:pPr>
        <w:pStyle w:val="OdstavecSmlouvy"/>
        <w:keepLines w:val="0"/>
        <w:widowControl w:val="0"/>
        <w:numPr>
          <w:ilvl w:val="0"/>
          <w:numId w:val="1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33336A">
        <w:rPr>
          <w:rFonts w:ascii="Tahoma" w:hAnsi="Tahoma" w:cs="Tahoma"/>
          <w:sz w:val="20"/>
        </w:rPr>
        <w:t>Součástí sjednané ceny jsou veškeré práce a dodávky, poplatky a jiné náklady nezbytné pr</w:t>
      </w:r>
      <w:r w:rsidR="00C23214" w:rsidRPr="0033336A">
        <w:rPr>
          <w:rFonts w:ascii="Tahoma" w:hAnsi="Tahoma" w:cs="Tahoma"/>
          <w:sz w:val="20"/>
        </w:rPr>
        <w:t>o řádné a úplné provedení díla.</w:t>
      </w:r>
    </w:p>
    <w:p w14:paraId="20411583" w14:textId="77777777" w:rsidR="00A54991" w:rsidRPr="0033336A" w:rsidRDefault="00A54991" w:rsidP="6886E50E">
      <w:pPr>
        <w:pStyle w:val="OdstavecSmlouvy"/>
        <w:keepLines w:val="0"/>
        <w:widowControl w:val="0"/>
        <w:numPr>
          <w:ilvl w:val="0"/>
          <w:numId w:val="1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33336A">
        <w:rPr>
          <w:rFonts w:ascii="Tahoma" w:hAnsi="Tahoma" w:cs="Tahoma"/>
          <w:sz w:val="20"/>
        </w:rPr>
        <w:t>Cena díla uvedená v odst. 1 tohoto článku je cenou nejvýše přípustnou a nelze ji překročit.</w:t>
      </w:r>
    </w:p>
    <w:p w14:paraId="7BE30E57" w14:textId="77777777" w:rsidR="00A54991" w:rsidRPr="002F7CB8" w:rsidRDefault="00A54991" w:rsidP="6886E50E">
      <w:pPr>
        <w:pStyle w:val="OdstavecSmlouvy"/>
        <w:keepLines w:val="0"/>
        <w:widowControl w:val="0"/>
        <w:numPr>
          <w:ilvl w:val="0"/>
          <w:numId w:val="1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6886E50E">
        <w:rPr>
          <w:rFonts w:ascii="Tahoma" w:hAnsi="Tahoma" w:cs="Tahoma"/>
          <w:sz w:val="20"/>
        </w:rPr>
        <w:lastRenderedPageBreak/>
        <w:t>Nebude-li některá část díla v důsledku sjednaných méněprací provedena, bude cena za</w:t>
      </w:r>
      <w:r w:rsidR="00C23214" w:rsidRPr="6886E50E">
        <w:rPr>
          <w:rFonts w:ascii="Tahoma" w:hAnsi="Tahoma" w:cs="Tahoma"/>
          <w:sz w:val="20"/>
        </w:rPr>
        <w:t> </w:t>
      </w:r>
      <w:r w:rsidRPr="6886E50E">
        <w:rPr>
          <w:rFonts w:ascii="Tahoma" w:hAnsi="Tahoma" w:cs="Tahoma"/>
          <w:sz w:val="20"/>
        </w:rPr>
        <w:t>dílo snížena, a to odečtením veškerých nákladů na provedení těch částí díla, které v rám</w:t>
      </w:r>
      <w:r w:rsidR="00C23214" w:rsidRPr="6886E50E">
        <w:rPr>
          <w:rFonts w:ascii="Tahoma" w:hAnsi="Tahoma" w:cs="Tahoma"/>
          <w:sz w:val="20"/>
        </w:rPr>
        <w:t>ci méněprací nebudou provedeny.</w:t>
      </w:r>
    </w:p>
    <w:p w14:paraId="50AA11F2" w14:textId="77777777" w:rsidR="00A54991" w:rsidRPr="002F7CB8" w:rsidRDefault="00384E90" w:rsidP="6886E50E">
      <w:pPr>
        <w:pStyle w:val="OdstavecSmlouvy"/>
        <w:keepLines w:val="0"/>
        <w:widowControl w:val="0"/>
        <w:numPr>
          <w:ilvl w:val="0"/>
          <w:numId w:val="1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6886E50E">
        <w:rPr>
          <w:rFonts w:ascii="Tahoma" w:hAnsi="Tahoma" w:cs="Tahoma"/>
          <w:sz w:val="20"/>
        </w:rPr>
        <w:t xml:space="preserve">V případě, že dojde ke změně zákonné sazby DPH, je zhotovitel </w:t>
      </w:r>
      <w:r w:rsidR="00C23214" w:rsidRPr="6886E50E">
        <w:rPr>
          <w:rFonts w:ascii="Tahoma" w:hAnsi="Tahoma" w:cs="Tahoma"/>
          <w:sz w:val="20"/>
        </w:rPr>
        <w:t xml:space="preserve">povinen </w:t>
      </w:r>
      <w:r w:rsidRPr="6886E50E">
        <w:rPr>
          <w:rFonts w:ascii="Tahoma" w:hAnsi="Tahoma" w:cs="Tahoma"/>
          <w:sz w:val="20"/>
        </w:rPr>
        <w:t>k ceně díla bez</w:t>
      </w:r>
      <w:r w:rsidR="00C23214" w:rsidRPr="6886E50E">
        <w:rPr>
          <w:rFonts w:ascii="Tahoma" w:hAnsi="Tahoma" w:cs="Tahoma"/>
          <w:sz w:val="20"/>
        </w:rPr>
        <w:t> </w:t>
      </w:r>
      <w:r w:rsidRPr="6886E50E">
        <w:rPr>
          <w:rFonts w:ascii="Tahoma" w:hAnsi="Tahoma" w:cs="Tahoma"/>
          <w:sz w:val="20"/>
        </w:rPr>
        <w:t xml:space="preserve">DPH </w:t>
      </w:r>
      <w:r w:rsidR="00C23214" w:rsidRPr="6886E50E">
        <w:rPr>
          <w:rFonts w:ascii="Tahoma" w:hAnsi="Tahoma" w:cs="Tahoma"/>
          <w:sz w:val="20"/>
        </w:rPr>
        <w:t>ú</w:t>
      </w:r>
      <w:r w:rsidRPr="6886E50E">
        <w:rPr>
          <w:rFonts w:ascii="Tahoma" w:hAnsi="Tahoma" w:cs="Tahoma"/>
          <w:sz w:val="20"/>
        </w:rPr>
        <w:t xml:space="preserve">čtovat DPH v platné výši. </w:t>
      </w:r>
      <w:r w:rsidR="00B73329" w:rsidRPr="6886E50E">
        <w:rPr>
          <w:rFonts w:ascii="Tahoma" w:hAnsi="Tahoma" w:cs="Tahoma"/>
          <w:sz w:val="20"/>
        </w:rPr>
        <w:t xml:space="preserve">Smluvní strany se dohodly, že v případě změny ceny díla v důsledku změny sazby DPH není nutno ke smlouvě uzavírat dodatek. </w:t>
      </w:r>
      <w:r w:rsidR="00A54991" w:rsidRPr="6886E50E">
        <w:rPr>
          <w:rFonts w:ascii="Tahoma" w:hAnsi="Tahoma" w:cs="Tahoma"/>
          <w:sz w:val="20"/>
        </w:rPr>
        <w:t>Zhotovitel odpovídá za to, že sazba daně z přidané hodnoty bude stanovena v souladu s platnými právními předpisy.</w:t>
      </w:r>
      <w:r w:rsidR="00602E77" w:rsidRPr="6886E50E">
        <w:rPr>
          <w:rFonts w:ascii="Tahoma" w:hAnsi="Tahoma" w:cs="Tahoma"/>
          <w:sz w:val="20"/>
        </w:rPr>
        <w:t xml:space="preserve"> V případě, že zhotovitel stanoví sazbu DPH či DPH v rozporu s platnými právními předpisy, je povinen uhradit objednateli veškerou škodu, která mu v souvislosti s tím vznikla.</w:t>
      </w:r>
    </w:p>
    <w:p w14:paraId="277F51F3" w14:textId="77777777" w:rsidR="00A54991" w:rsidRPr="002F7CB8" w:rsidRDefault="00A54991" w:rsidP="00D447DD">
      <w:pPr>
        <w:pStyle w:val="slolnkuSmlouvy"/>
        <w:keepNext w:val="0"/>
        <w:widowControl w:val="0"/>
        <w:spacing w:before="360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VIII.</w:t>
      </w:r>
      <w:r w:rsidR="00E03721" w:rsidRPr="002F7CB8">
        <w:rPr>
          <w:rFonts w:ascii="Tahoma" w:hAnsi="Tahoma" w:cs="Tahoma"/>
          <w:sz w:val="20"/>
        </w:rPr>
        <w:br/>
      </w:r>
      <w:r w:rsidRPr="002F7CB8">
        <w:rPr>
          <w:rFonts w:ascii="Tahoma" w:hAnsi="Tahoma" w:cs="Tahoma"/>
          <w:sz w:val="20"/>
        </w:rPr>
        <w:t>Platební podmínky</w:t>
      </w:r>
    </w:p>
    <w:p w14:paraId="6344C0B0" w14:textId="5C193285" w:rsidR="006D2E93" w:rsidRPr="004F575A" w:rsidRDefault="7A92CA4A" w:rsidP="00971465">
      <w:pPr>
        <w:pStyle w:val="OdstavecSmlouvy"/>
        <w:keepLines w:val="0"/>
        <w:tabs>
          <w:tab w:val="clear" w:pos="426"/>
          <w:tab w:val="clear" w:pos="1701"/>
        </w:tabs>
        <w:spacing w:before="120" w:after="0"/>
      </w:pPr>
      <w:r w:rsidRPr="6886E50E">
        <w:rPr>
          <w:rFonts w:ascii="Tahoma" w:hAnsi="Tahoma" w:cs="Tahoma"/>
          <w:sz w:val="20"/>
        </w:rPr>
        <w:t xml:space="preserve">1. </w:t>
      </w:r>
      <w:r w:rsidR="002F7CB8" w:rsidRPr="6886E50E">
        <w:rPr>
          <w:rFonts w:ascii="Tahoma" w:hAnsi="Tahoma" w:cs="Tahoma"/>
          <w:sz w:val="20"/>
        </w:rPr>
        <w:t>Cena za dílo bude uhrazena</w:t>
      </w:r>
      <w:r w:rsidR="00BD4B0A">
        <w:rPr>
          <w:rFonts w:ascii="Tahoma" w:hAnsi="Tahoma" w:cs="Tahoma"/>
          <w:sz w:val="20"/>
        </w:rPr>
        <w:t xml:space="preserve"> po předání a převzetí díla</w:t>
      </w:r>
      <w:r w:rsidR="00426089">
        <w:rPr>
          <w:rFonts w:ascii="Tahoma" w:hAnsi="Tahoma" w:cs="Tahoma"/>
          <w:sz w:val="20"/>
        </w:rPr>
        <w:t xml:space="preserve"> na základě </w:t>
      </w:r>
      <w:r w:rsidR="00C7775A">
        <w:rPr>
          <w:rFonts w:ascii="Tahoma" w:hAnsi="Tahoma" w:cs="Tahoma"/>
          <w:sz w:val="20"/>
        </w:rPr>
        <w:t>daňového dokladu vystaveného zhotovitelem.</w:t>
      </w:r>
    </w:p>
    <w:p w14:paraId="5FA0FCC6" w14:textId="7BE2E6DA" w:rsidR="00A54991" w:rsidRPr="002F7CB8" w:rsidRDefault="2CC9B751" w:rsidP="003D743A">
      <w:pPr>
        <w:pStyle w:val="OdstavecSmlouvy"/>
        <w:keepLines w:val="0"/>
        <w:widowControl w:val="0"/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 w:rsidRPr="76D31A60">
        <w:rPr>
          <w:rFonts w:ascii="Tahoma" w:hAnsi="Tahoma" w:cs="Tahoma"/>
          <w:sz w:val="20"/>
        </w:rPr>
        <w:t xml:space="preserve">2. </w:t>
      </w:r>
      <w:r w:rsidR="7D62248B" w:rsidRPr="76D31A60">
        <w:rPr>
          <w:rFonts w:ascii="Tahoma" w:hAnsi="Tahoma" w:cs="Tahoma"/>
          <w:sz w:val="20"/>
        </w:rPr>
        <w:t>D</w:t>
      </w:r>
      <w:r w:rsidR="00A54991" w:rsidRPr="76D31A60">
        <w:rPr>
          <w:rFonts w:ascii="Tahoma" w:hAnsi="Tahoma" w:cs="Tahoma"/>
          <w:sz w:val="20"/>
        </w:rPr>
        <w:t>okladem pro úhradu smluvní ceny bud</w:t>
      </w:r>
      <w:r w:rsidR="00392216">
        <w:rPr>
          <w:rFonts w:ascii="Tahoma" w:hAnsi="Tahoma" w:cs="Tahoma"/>
          <w:sz w:val="20"/>
        </w:rPr>
        <w:t>e</w:t>
      </w:r>
      <w:r w:rsidR="00A54991" w:rsidRPr="76D31A60">
        <w:rPr>
          <w:rFonts w:ascii="Tahoma" w:hAnsi="Tahoma" w:cs="Tahoma"/>
          <w:sz w:val="20"/>
        </w:rPr>
        <w:t xml:space="preserve"> faktur</w:t>
      </w:r>
      <w:r w:rsidR="00392216">
        <w:rPr>
          <w:rFonts w:ascii="Tahoma" w:hAnsi="Tahoma" w:cs="Tahoma"/>
          <w:sz w:val="20"/>
        </w:rPr>
        <w:t>a</w:t>
      </w:r>
      <w:r w:rsidR="00A54991" w:rsidRPr="76D31A60">
        <w:rPr>
          <w:rFonts w:ascii="Tahoma" w:hAnsi="Tahoma" w:cs="Tahoma"/>
          <w:sz w:val="20"/>
        </w:rPr>
        <w:t>, kter</w:t>
      </w:r>
      <w:r w:rsidR="00392216">
        <w:rPr>
          <w:rFonts w:ascii="Tahoma" w:hAnsi="Tahoma" w:cs="Tahoma"/>
          <w:sz w:val="20"/>
        </w:rPr>
        <w:t>á</w:t>
      </w:r>
      <w:r w:rsidR="00A54991" w:rsidRPr="76D31A60">
        <w:rPr>
          <w:rFonts w:ascii="Tahoma" w:hAnsi="Tahoma" w:cs="Tahoma"/>
          <w:sz w:val="20"/>
        </w:rPr>
        <w:t xml:space="preserve"> bud</w:t>
      </w:r>
      <w:r w:rsidR="00392216">
        <w:rPr>
          <w:rFonts w:ascii="Tahoma" w:hAnsi="Tahoma" w:cs="Tahoma"/>
          <w:sz w:val="20"/>
        </w:rPr>
        <w:t>e</w:t>
      </w:r>
      <w:r w:rsidR="00A54991" w:rsidRPr="76D31A60">
        <w:rPr>
          <w:rFonts w:ascii="Tahoma" w:hAnsi="Tahoma" w:cs="Tahoma"/>
          <w:sz w:val="20"/>
        </w:rPr>
        <w:t xml:space="preserve"> mít náležitosti daňového dokladu dle zákona </w:t>
      </w:r>
      <w:r w:rsidR="00ED4227" w:rsidRPr="76D31A60">
        <w:rPr>
          <w:rFonts w:ascii="Tahoma" w:hAnsi="Tahoma" w:cs="Tahoma"/>
          <w:sz w:val="20"/>
        </w:rPr>
        <w:t>o DPH</w:t>
      </w:r>
      <w:r w:rsidR="00A54991" w:rsidRPr="76D31A60">
        <w:rPr>
          <w:rFonts w:ascii="Tahoma" w:hAnsi="Tahoma" w:cs="Tahoma"/>
          <w:sz w:val="20"/>
        </w:rPr>
        <w:t xml:space="preserve">, a náležitosti stanovené </w:t>
      </w:r>
      <w:r w:rsidR="006F22B1" w:rsidRPr="76D31A60">
        <w:rPr>
          <w:rFonts w:ascii="Tahoma" w:hAnsi="Tahoma" w:cs="Tahoma"/>
          <w:sz w:val="20"/>
        </w:rPr>
        <w:t xml:space="preserve">obecně závaznými právními předpisy </w:t>
      </w:r>
      <w:r w:rsidR="00A54991" w:rsidRPr="76D31A60">
        <w:rPr>
          <w:rFonts w:ascii="Tahoma" w:hAnsi="Tahoma" w:cs="Tahoma"/>
          <w:sz w:val="20"/>
        </w:rPr>
        <w:t>(dále jen „faktura“). Faktura musí kromě zákonem stanovených náležitostí pro daňový doklad obsahovat také:</w:t>
      </w:r>
    </w:p>
    <w:p w14:paraId="3E0E13CB" w14:textId="77777777" w:rsidR="00A54991" w:rsidRPr="002F7CB8" w:rsidRDefault="00A54991" w:rsidP="00E0389A">
      <w:pPr>
        <w:pStyle w:val="slovanPododstavecSmlouvy"/>
        <w:widowControl w:val="0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číslo smlouvy objednatele, IČ</w:t>
      </w:r>
      <w:r w:rsidR="00932476" w:rsidRPr="002F7CB8">
        <w:rPr>
          <w:rFonts w:ascii="Tahoma" w:hAnsi="Tahoma" w:cs="Tahoma"/>
          <w:sz w:val="20"/>
          <w:szCs w:val="20"/>
        </w:rPr>
        <w:t>O</w:t>
      </w:r>
      <w:r w:rsidRPr="002F7CB8">
        <w:rPr>
          <w:rFonts w:ascii="Tahoma" w:hAnsi="Tahoma" w:cs="Tahoma"/>
          <w:sz w:val="20"/>
          <w:szCs w:val="20"/>
        </w:rPr>
        <w:t xml:space="preserve"> objednatele, </w:t>
      </w:r>
    </w:p>
    <w:p w14:paraId="3D1A20BF" w14:textId="77777777" w:rsidR="00A54991" w:rsidRPr="002F7CB8" w:rsidRDefault="00A54991" w:rsidP="00E0389A">
      <w:pPr>
        <w:pStyle w:val="slovanPododstavecSmlouvy"/>
        <w:widowControl w:val="0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 xml:space="preserve">předmět smlouvy, </w:t>
      </w:r>
    </w:p>
    <w:p w14:paraId="2E671C99" w14:textId="35DBC32F" w:rsidR="00A54991" w:rsidRPr="002F7CB8" w:rsidRDefault="00A54991" w:rsidP="00E0389A">
      <w:pPr>
        <w:pStyle w:val="slovanPododstavecSmlouvy"/>
        <w:widowControl w:val="0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označení banky a čísla účtu, na který má být zaplaceno (pokud je číslo účtu odlišné od</w:t>
      </w:r>
      <w:r w:rsidR="00E20255" w:rsidRPr="002F7CB8">
        <w:rPr>
          <w:rFonts w:ascii="Tahoma" w:hAnsi="Tahoma" w:cs="Tahoma"/>
          <w:sz w:val="20"/>
          <w:szCs w:val="20"/>
        </w:rPr>
        <w:t> </w:t>
      </w:r>
      <w:r w:rsidRPr="002F7CB8">
        <w:rPr>
          <w:rFonts w:ascii="Tahoma" w:hAnsi="Tahoma" w:cs="Tahoma"/>
          <w:sz w:val="20"/>
          <w:szCs w:val="20"/>
        </w:rPr>
        <w:t>čísla uvedeného v čl. I odst. 2, je zhotovitel povinen o této skutečnosti informovat objednatele),</w:t>
      </w:r>
    </w:p>
    <w:p w14:paraId="44C0F1EC" w14:textId="77777777" w:rsidR="00A54991" w:rsidRPr="002F7CB8" w:rsidRDefault="00A54991" w:rsidP="00E0389A">
      <w:pPr>
        <w:pStyle w:val="slovanPododstavecSmlouvy"/>
        <w:widowControl w:val="0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číslo a datum předávacího protokolu se stanoviskem objednatele, že dílo (jeho část) přejímá (předávací protokol bude přílohou faktury),</w:t>
      </w:r>
    </w:p>
    <w:p w14:paraId="390DCA7E" w14:textId="77777777" w:rsidR="00A54991" w:rsidRPr="002F7CB8" w:rsidRDefault="00A54991" w:rsidP="00E0389A">
      <w:pPr>
        <w:pStyle w:val="slovanPododstavecSmlouvy"/>
        <w:widowControl w:val="0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lhůtu splatnosti faktury,</w:t>
      </w:r>
    </w:p>
    <w:p w14:paraId="611E22DB" w14:textId="77777777" w:rsidR="00A54991" w:rsidRPr="002F7CB8" w:rsidRDefault="00A54991" w:rsidP="00E0389A">
      <w:pPr>
        <w:pStyle w:val="slovanPododstavecSmlouvy"/>
        <w:widowControl w:val="0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jméno a vlastnoruční podpis osoby, která fakturu vystavila, včetně kontaktního telefonu.</w:t>
      </w:r>
    </w:p>
    <w:p w14:paraId="5C2C18A7" w14:textId="4DAB0B42" w:rsidR="007A3E73" w:rsidRPr="002F7CB8" w:rsidRDefault="7FD32F43" w:rsidP="003D743A">
      <w:pPr>
        <w:pStyle w:val="OdstavecSmlouvy"/>
        <w:keepLines w:val="0"/>
        <w:widowControl w:val="0"/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 w:rsidRPr="6886E50E">
        <w:rPr>
          <w:rFonts w:ascii="Tahoma" w:hAnsi="Tahoma" w:cs="Tahoma"/>
          <w:sz w:val="20"/>
        </w:rPr>
        <w:t xml:space="preserve">3. </w:t>
      </w:r>
      <w:r w:rsidR="007A3E73" w:rsidRPr="6886E50E">
        <w:rPr>
          <w:rFonts w:ascii="Tahoma" w:hAnsi="Tahoma" w:cs="Tahoma"/>
          <w:sz w:val="20"/>
        </w:rPr>
        <w:t>Lhůta splatnosti faktur</w:t>
      </w:r>
      <w:r w:rsidR="00B029E9">
        <w:rPr>
          <w:rFonts w:ascii="Tahoma" w:hAnsi="Tahoma" w:cs="Tahoma"/>
          <w:sz w:val="20"/>
        </w:rPr>
        <w:t>y</w:t>
      </w:r>
      <w:r w:rsidR="007A3E73" w:rsidRPr="6886E50E">
        <w:rPr>
          <w:rFonts w:ascii="Tahoma" w:hAnsi="Tahoma" w:cs="Tahoma"/>
          <w:sz w:val="20"/>
        </w:rPr>
        <w:t xml:space="preserve"> činí </w:t>
      </w:r>
      <w:r w:rsidR="00442623">
        <w:rPr>
          <w:rFonts w:ascii="Tahoma" w:hAnsi="Tahoma" w:cs="Tahoma"/>
          <w:sz w:val="20"/>
        </w:rPr>
        <w:t>28</w:t>
      </w:r>
      <w:r w:rsidR="007A3E73" w:rsidRPr="6886E50E">
        <w:rPr>
          <w:rFonts w:ascii="Tahoma" w:hAnsi="Tahoma" w:cs="Tahoma"/>
          <w:sz w:val="20"/>
        </w:rPr>
        <w:t xml:space="preserve"> kalendářních dnů ode dne jej</w:t>
      </w:r>
      <w:r w:rsidR="00442623">
        <w:rPr>
          <w:rFonts w:ascii="Tahoma" w:hAnsi="Tahoma" w:cs="Tahoma"/>
          <w:sz w:val="20"/>
        </w:rPr>
        <w:t>ího</w:t>
      </w:r>
      <w:r w:rsidR="007A3E73" w:rsidRPr="6886E50E">
        <w:rPr>
          <w:rFonts w:ascii="Tahoma" w:hAnsi="Tahoma" w:cs="Tahoma"/>
          <w:sz w:val="20"/>
        </w:rPr>
        <w:t xml:space="preserve"> doručení objednateli.</w:t>
      </w:r>
    </w:p>
    <w:p w14:paraId="22BAAA7E" w14:textId="4833DC0E" w:rsidR="007A3E73" w:rsidRPr="002F7CB8" w:rsidRDefault="1CEE2407" w:rsidP="003D743A">
      <w:pPr>
        <w:pStyle w:val="OdstavecSmlouvy"/>
        <w:keepLines w:val="0"/>
        <w:widowControl w:val="0"/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 w:rsidRPr="6886E50E">
        <w:rPr>
          <w:rFonts w:ascii="Tahoma" w:hAnsi="Tahoma" w:cs="Tahoma"/>
          <w:sz w:val="20"/>
        </w:rPr>
        <w:t xml:space="preserve">4. </w:t>
      </w:r>
      <w:r w:rsidR="007A3E73" w:rsidRPr="6886E50E">
        <w:rPr>
          <w:rFonts w:ascii="Tahoma" w:hAnsi="Tahoma" w:cs="Tahoma"/>
          <w:sz w:val="20"/>
        </w:rPr>
        <w:t>Fakturu může zhotovitel vystavit pouze na základě předávacího protokolu dle čl. V odst. 3 této smlouvy, podepsaného oprávněnými zástupci obou smluvních stran, v němž bude uvedeno stanovisko objednatele, že dílo přejímá.</w:t>
      </w:r>
    </w:p>
    <w:p w14:paraId="6E2B65DC" w14:textId="1DCD16AD" w:rsidR="007A3E73" w:rsidRPr="002F7CB8" w:rsidRDefault="6F869595" w:rsidP="003D743A">
      <w:pPr>
        <w:pStyle w:val="OdstavecSmlouvy"/>
        <w:keepLines w:val="0"/>
        <w:widowControl w:val="0"/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 w:rsidRPr="6886E50E">
        <w:rPr>
          <w:rFonts w:ascii="Tahoma" w:hAnsi="Tahoma" w:cs="Tahoma"/>
          <w:sz w:val="20"/>
        </w:rPr>
        <w:t>5.</w:t>
      </w:r>
      <w:r w:rsidR="007A3E73" w:rsidRPr="6886E50E">
        <w:rPr>
          <w:rFonts w:ascii="Tahoma" w:hAnsi="Tahoma" w:cs="Tahoma"/>
          <w:sz w:val="20"/>
        </w:rPr>
        <w:t>Nebude-li faktura obsahovat některou povinnou nebo dohodnutou náležitost nebo bude</w:t>
      </w:r>
      <w:r w:rsidR="00971465">
        <w:rPr>
          <w:rFonts w:ascii="Tahoma" w:hAnsi="Tahoma" w:cs="Tahoma"/>
          <w:sz w:val="20"/>
        </w:rPr>
        <w:t>-</w:t>
      </w:r>
      <w:r w:rsidR="007A3E73" w:rsidRPr="6886E50E">
        <w:rPr>
          <w:rFonts w:ascii="Tahoma" w:hAnsi="Tahoma" w:cs="Tahoma"/>
          <w:sz w:val="20"/>
        </w:rPr>
        <w:t>li chybně vyúčtována cena nebo DPH, je objednatel oprávněn fakturu před uplynutím lhůty splatnosti vrátit zhotoviteli k provedení opravy s vyznačením důvodu vrácení. Zhotovitel provede opravu vystavením nové faktury. Vrátí-li objednatel vadnou fakturu zhotoviteli, přestává běžet původní lhůta splatnosti. Celá lhůta splatnosti běží opět ode dne doručení nově vyhotovené faktury objednateli.</w:t>
      </w:r>
    </w:p>
    <w:p w14:paraId="11EF8AB5" w14:textId="40A682B1" w:rsidR="007A3E73" w:rsidRPr="002F7CB8" w:rsidRDefault="007A3E73" w:rsidP="00971465">
      <w:pPr>
        <w:pStyle w:val="OdstavecSmlouvy"/>
        <w:keepLines w:val="0"/>
        <w:widowControl w:val="0"/>
        <w:numPr>
          <w:ilvl w:val="0"/>
          <w:numId w:val="1"/>
        </w:numPr>
        <w:tabs>
          <w:tab w:val="clear" w:pos="426"/>
          <w:tab w:val="clear" w:pos="1701"/>
        </w:tabs>
        <w:spacing w:before="120" w:after="0"/>
        <w:ind w:left="284" w:hanging="284"/>
        <w:rPr>
          <w:rFonts w:ascii="Tahoma" w:eastAsia="Tahoma" w:hAnsi="Tahoma" w:cs="Tahoma"/>
          <w:sz w:val="20"/>
        </w:rPr>
      </w:pPr>
      <w:r w:rsidRPr="6886E50E">
        <w:rPr>
          <w:rFonts w:ascii="Tahoma" w:hAnsi="Tahoma" w:cs="Tahoma"/>
          <w:sz w:val="20"/>
        </w:rPr>
        <w:t>Povinnost zaplatit cenu za dílo je splněna dnem odepsání příslušné částky z účtu objednatele.</w:t>
      </w:r>
    </w:p>
    <w:p w14:paraId="2DA8F6E1" w14:textId="645DF979" w:rsidR="007A3E73" w:rsidRPr="002F7CB8" w:rsidRDefault="7C98C784" w:rsidP="003D743A">
      <w:pPr>
        <w:pStyle w:val="OdstavecSmlouvy"/>
        <w:keepLines w:val="0"/>
        <w:widowControl w:val="0"/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 w:rsidRPr="6886E50E">
        <w:rPr>
          <w:rFonts w:ascii="Tahoma" w:hAnsi="Tahoma" w:cs="Tahoma"/>
          <w:sz w:val="20"/>
        </w:rPr>
        <w:t xml:space="preserve">7. </w:t>
      </w:r>
      <w:r w:rsidR="007A3E73" w:rsidRPr="6886E50E">
        <w:rPr>
          <w:rFonts w:ascii="Tahoma" w:hAnsi="Tahoma" w:cs="Tahoma"/>
          <w:sz w:val="20"/>
        </w:rPr>
        <w:t>Objednatel uplatní institut zvláštního způsobu zajištění daně dle § 109a zákona o DPH a hodnotu plnění odpovídající dani z přidané hodnoty uhradí v termínu splatnosti faktury stanoveném dle smlouvy přímo na osobní depozitní účet zhotovitele vedený u místně příslušného správce daně v případě, že:</w:t>
      </w:r>
    </w:p>
    <w:p w14:paraId="4613E743" w14:textId="77777777" w:rsidR="007A3E73" w:rsidRPr="002F7CB8" w:rsidRDefault="007A3E73" w:rsidP="00E0389A">
      <w:pPr>
        <w:widowControl w:val="0"/>
        <w:numPr>
          <w:ilvl w:val="1"/>
          <w:numId w:val="16"/>
        </w:numPr>
        <w:tabs>
          <w:tab w:val="clear" w:pos="1545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zhotovitel bude ke dni poskytnutí úplaty nebo ke dni uskutečnění zdanitelného plnění zveřejněn v aplikaci „Registr DPH“ jako nespolehlivý plátce, nebo</w:t>
      </w:r>
    </w:p>
    <w:p w14:paraId="049BC0CC" w14:textId="77777777" w:rsidR="007A3E73" w:rsidRPr="002F7CB8" w:rsidRDefault="007A3E73" w:rsidP="00E0389A">
      <w:pPr>
        <w:widowControl w:val="0"/>
        <w:numPr>
          <w:ilvl w:val="1"/>
          <w:numId w:val="16"/>
        </w:numPr>
        <w:tabs>
          <w:tab w:val="clear" w:pos="1545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zhotovitel bude ke dni poskytnutí úplaty nebo ke dni uskutečnění zdanitelného plnění v insolvenčním řízení,</w:t>
      </w:r>
      <w:r w:rsidRPr="002F7CB8" w:rsidDel="0039374D">
        <w:rPr>
          <w:rFonts w:ascii="Tahoma" w:hAnsi="Tahoma" w:cs="Tahoma"/>
          <w:sz w:val="20"/>
          <w:szCs w:val="20"/>
        </w:rPr>
        <w:t xml:space="preserve"> </w:t>
      </w:r>
      <w:r w:rsidRPr="002F7CB8">
        <w:rPr>
          <w:rFonts w:ascii="Tahoma" w:hAnsi="Tahoma" w:cs="Tahoma"/>
          <w:sz w:val="20"/>
          <w:szCs w:val="20"/>
        </w:rPr>
        <w:t>nebo</w:t>
      </w:r>
    </w:p>
    <w:p w14:paraId="66400236" w14:textId="77777777" w:rsidR="007A3E73" w:rsidRPr="002F7CB8" w:rsidRDefault="007A3E73" w:rsidP="00E0389A">
      <w:pPr>
        <w:widowControl w:val="0"/>
        <w:numPr>
          <w:ilvl w:val="1"/>
          <w:numId w:val="16"/>
        </w:numPr>
        <w:tabs>
          <w:tab w:val="clear" w:pos="1545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bankovní účet zhotovitele určený k úhradě plnění uvedený na faktuře nebude správcem daně zveřejněn v aplikaci „Registr DPH“.</w:t>
      </w:r>
    </w:p>
    <w:p w14:paraId="40A1C2FC" w14:textId="77777777" w:rsidR="007A3E73" w:rsidRPr="002F7CB8" w:rsidRDefault="007A3E73" w:rsidP="007A3E73">
      <w:pPr>
        <w:widowControl w:val="0"/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Tato úhrada bude považována za splnění části závazku odpovídající příslušné výši DPH sjednané jako součást smluvní ceny za předmětné plnění. Objednatel nenese odpovědnost za případné penále a jiné postihy vyměřené či stanovené správcem daně zhotoviteli v souvislosti s potenciálně pozdní úhradou DPH, tj. po datu splatnosti této daně.</w:t>
      </w:r>
    </w:p>
    <w:p w14:paraId="18C21092" w14:textId="77777777" w:rsidR="00A54991" w:rsidRPr="002F7CB8" w:rsidRDefault="00A54991" w:rsidP="00D447DD">
      <w:pPr>
        <w:pStyle w:val="slolnkuSmlouvy"/>
        <w:keepNext w:val="0"/>
        <w:widowControl w:val="0"/>
        <w:spacing w:before="360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IX.</w:t>
      </w:r>
      <w:r w:rsidR="00E03721" w:rsidRPr="002F7CB8">
        <w:rPr>
          <w:rFonts w:ascii="Tahoma" w:hAnsi="Tahoma" w:cs="Tahoma"/>
          <w:sz w:val="20"/>
        </w:rPr>
        <w:br/>
      </w:r>
      <w:r w:rsidR="0039374D" w:rsidRPr="002F7CB8">
        <w:rPr>
          <w:rFonts w:ascii="Tahoma" w:hAnsi="Tahoma" w:cs="Tahoma"/>
          <w:sz w:val="20"/>
        </w:rPr>
        <w:t>Povinnost nahradit škodu</w:t>
      </w:r>
    </w:p>
    <w:p w14:paraId="68026E67" w14:textId="77777777" w:rsidR="00A54991" w:rsidRPr="002F7CB8" w:rsidRDefault="0039374D" w:rsidP="00E0389A">
      <w:pPr>
        <w:pStyle w:val="OdstavecSmlouvy"/>
        <w:keepLines w:val="0"/>
        <w:widowControl w:val="0"/>
        <w:numPr>
          <w:ilvl w:val="0"/>
          <w:numId w:val="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Povinnost nahradit škodu</w:t>
      </w:r>
      <w:r w:rsidR="00A54991" w:rsidRPr="002F7CB8">
        <w:rPr>
          <w:rFonts w:ascii="Tahoma" w:hAnsi="Tahoma" w:cs="Tahoma"/>
          <w:sz w:val="20"/>
        </w:rPr>
        <w:t xml:space="preserve"> se řídí příslušnými ustanoveními </w:t>
      </w:r>
      <w:r w:rsidR="00227587" w:rsidRPr="002F7CB8">
        <w:rPr>
          <w:rFonts w:ascii="Tahoma" w:hAnsi="Tahoma" w:cs="Tahoma"/>
          <w:sz w:val="20"/>
        </w:rPr>
        <w:t>občanského</w:t>
      </w:r>
      <w:r w:rsidR="00A54991" w:rsidRPr="002F7CB8">
        <w:rPr>
          <w:rFonts w:ascii="Tahoma" w:hAnsi="Tahoma" w:cs="Tahoma"/>
          <w:sz w:val="20"/>
        </w:rPr>
        <w:t xml:space="preserve"> zákoníku, nestanoví-li smlouva jinak.</w:t>
      </w:r>
    </w:p>
    <w:p w14:paraId="40525C8E" w14:textId="77777777" w:rsidR="00A54991" w:rsidRPr="002F7CB8" w:rsidRDefault="00A54991" w:rsidP="00E0389A">
      <w:pPr>
        <w:pStyle w:val="OdstavecSmlouvy"/>
        <w:keepLines w:val="0"/>
        <w:widowControl w:val="0"/>
        <w:numPr>
          <w:ilvl w:val="0"/>
          <w:numId w:val="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Zhotovitel odpovídá za škodu, která objednateli vznikne v důsledku vadně provedeného díla, a to v plném rozsahu.</w:t>
      </w:r>
    </w:p>
    <w:p w14:paraId="32B58615" w14:textId="77777777" w:rsidR="00A54991" w:rsidRPr="002F7CB8" w:rsidRDefault="00A54991" w:rsidP="00E0389A">
      <w:pPr>
        <w:pStyle w:val="OdstavecSmlouvy"/>
        <w:keepLines w:val="0"/>
        <w:widowControl w:val="0"/>
        <w:numPr>
          <w:ilvl w:val="0"/>
          <w:numId w:val="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lastRenderedPageBreak/>
        <w:t>Zhotovitel je povinen učinit veškerá opatření potřebná k odvrácení škody nebo k jejímu zmírnění.</w:t>
      </w:r>
    </w:p>
    <w:p w14:paraId="13D672F0" w14:textId="4EC369AB" w:rsidR="00A54991" w:rsidRPr="002F7CB8" w:rsidRDefault="00A54991" w:rsidP="00D447DD">
      <w:pPr>
        <w:pStyle w:val="slolnkuSmlouvy"/>
        <w:keepNext w:val="0"/>
        <w:widowControl w:val="0"/>
        <w:spacing w:before="360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bCs/>
          <w:sz w:val="20"/>
        </w:rPr>
        <w:t>X.</w:t>
      </w:r>
      <w:r w:rsidR="00E03721" w:rsidRPr="002F7CB8">
        <w:rPr>
          <w:rFonts w:ascii="Tahoma" w:hAnsi="Tahoma" w:cs="Tahoma"/>
          <w:bCs/>
          <w:sz w:val="20"/>
        </w:rPr>
        <w:br/>
      </w:r>
      <w:r w:rsidR="004D7D2F" w:rsidRPr="002F7CB8">
        <w:rPr>
          <w:rFonts w:ascii="Tahoma" w:hAnsi="Tahoma" w:cs="Tahoma"/>
          <w:sz w:val="20"/>
        </w:rPr>
        <w:t>Práva z vadného plnění</w:t>
      </w:r>
    </w:p>
    <w:p w14:paraId="25040D66" w14:textId="2C6C8D35" w:rsidR="00A54991" w:rsidRDefault="00A54991" w:rsidP="00E0389A">
      <w:pPr>
        <w:widowControl w:val="0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Dílo má vady, jestliže neodpovídá</w:t>
      </w:r>
      <w:r w:rsidR="003A1789" w:rsidRPr="002F7CB8">
        <w:rPr>
          <w:rFonts w:ascii="Tahoma" w:hAnsi="Tahoma" w:cs="Tahoma"/>
          <w:sz w:val="20"/>
          <w:szCs w:val="20"/>
        </w:rPr>
        <w:t xml:space="preserve"> požadavkům uvedeným ve smlouvě.</w:t>
      </w:r>
      <w:r w:rsidR="001B3FF5" w:rsidRPr="002F7CB8">
        <w:rPr>
          <w:rFonts w:ascii="Tahoma" w:hAnsi="Tahoma" w:cs="Tahoma"/>
          <w:sz w:val="20"/>
          <w:szCs w:val="20"/>
        </w:rPr>
        <w:t xml:space="preserve"> </w:t>
      </w:r>
    </w:p>
    <w:p w14:paraId="5B71E239" w14:textId="23652DD9" w:rsidR="00D5599A" w:rsidRPr="002F7CB8" w:rsidRDefault="00D5599A" w:rsidP="00E0389A">
      <w:pPr>
        <w:widowControl w:val="0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Zhotovitel poskytuje </w:t>
      </w:r>
      <w:r w:rsidR="004A4E6F">
        <w:rPr>
          <w:rFonts w:ascii="Tahoma" w:hAnsi="Tahoma" w:cs="Tahoma"/>
          <w:sz w:val="20"/>
          <w:szCs w:val="20"/>
        </w:rPr>
        <w:t>objednateli záruku za jakost díla s tím, že dílo bude po dobu 5 let způsobilé k</w:t>
      </w:r>
      <w:r w:rsidR="003950E3">
        <w:rPr>
          <w:rFonts w:ascii="Tahoma" w:hAnsi="Tahoma" w:cs="Tahoma"/>
          <w:sz w:val="20"/>
          <w:szCs w:val="20"/>
        </w:rPr>
        <w:t> </w:t>
      </w:r>
      <w:r w:rsidR="004A4E6F">
        <w:rPr>
          <w:rFonts w:ascii="Tahoma" w:hAnsi="Tahoma" w:cs="Tahoma"/>
          <w:sz w:val="20"/>
          <w:szCs w:val="20"/>
        </w:rPr>
        <w:t>použití</w:t>
      </w:r>
      <w:r w:rsidR="003950E3">
        <w:rPr>
          <w:rFonts w:ascii="Tahoma" w:hAnsi="Tahoma" w:cs="Tahoma"/>
          <w:sz w:val="20"/>
          <w:szCs w:val="20"/>
        </w:rPr>
        <w:t xml:space="preserve"> pro smluvený a obvyklý úče a zachová si po tuto dobu smluvené a obvyklé vlastnosti.</w:t>
      </w:r>
    </w:p>
    <w:p w14:paraId="5D7228F4" w14:textId="77777777" w:rsidR="00A54991" w:rsidRPr="002F7CB8" w:rsidRDefault="00A54991" w:rsidP="00E0389A">
      <w:pPr>
        <w:widowControl w:val="0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Vyskytne-li se na provedeném díle vada, objednatel písemně oznámí zhotoviteli její výskyt, vadu popíše a uvede, jak se projevuje. Jakmile objednatel odeslal toto písemné oznámení, má se za to, že požaduje bezplatné odstranění vady, neuvede-li v oznámení jinak.</w:t>
      </w:r>
    </w:p>
    <w:p w14:paraId="7F9A0F40" w14:textId="77777777" w:rsidR="00A54991" w:rsidRPr="002F7CB8" w:rsidRDefault="00A54991" w:rsidP="00E0389A">
      <w:pPr>
        <w:widowControl w:val="0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Zhotovitel je povinen odstranit vadu díla nejpozději do</w:t>
      </w:r>
      <w:r w:rsidR="00AB4923" w:rsidRPr="002F7CB8">
        <w:rPr>
          <w:rFonts w:ascii="Tahoma" w:hAnsi="Tahoma" w:cs="Tahoma"/>
          <w:sz w:val="20"/>
          <w:szCs w:val="20"/>
        </w:rPr>
        <w:t> </w:t>
      </w:r>
      <w:r w:rsidR="00DE4383" w:rsidRPr="002F7CB8">
        <w:rPr>
          <w:rFonts w:ascii="Tahoma" w:hAnsi="Tahoma" w:cs="Tahoma"/>
          <w:sz w:val="20"/>
          <w:szCs w:val="20"/>
        </w:rPr>
        <w:t>7 dnů</w:t>
      </w:r>
      <w:r w:rsidRPr="002F7CB8">
        <w:rPr>
          <w:rFonts w:ascii="Tahoma" w:hAnsi="Tahoma" w:cs="Tahoma"/>
          <w:sz w:val="20"/>
          <w:szCs w:val="20"/>
        </w:rPr>
        <w:t xml:space="preserve"> od jejího oznámení objednatelem, pokud se smluvní strany v konkrétním případě nedohodnou písemně jinak.</w:t>
      </w:r>
      <w:r w:rsidR="00AB4923" w:rsidRPr="002F7CB8">
        <w:rPr>
          <w:rFonts w:ascii="Tahoma" w:hAnsi="Tahoma" w:cs="Tahoma"/>
          <w:sz w:val="20"/>
          <w:szCs w:val="20"/>
        </w:rPr>
        <w:t xml:space="preserve"> Takovou dohodu je za objednatele oprávněna uzavřít kterákoli osoba uvedená v čl. I odst. 1 této smlouvy.</w:t>
      </w:r>
    </w:p>
    <w:p w14:paraId="5447F8B2" w14:textId="77777777" w:rsidR="00061C6E" w:rsidRPr="002F7CB8" w:rsidRDefault="00A54991" w:rsidP="00E0389A">
      <w:pPr>
        <w:widowControl w:val="0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Provedenou opravu vady díla zhotovitel objedna</w:t>
      </w:r>
      <w:r w:rsidR="00953312" w:rsidRPr="002F7CB8">
        <w:rPr>
          <w:rFonts w:ascii="Tahoma" w:hAnsi="Tahoma" w:cs="Tahoma"/>
          <w:sz w:val="20"/>
          <w:szCs w:val="20"/>
        </w:rPr>
        <w:t>teli předá písemným protokolem.</w:t>
      </w:r>
    </w:p>
    <w:p w14:paraId="681C949C" w14:textId="77777777" w:rsidR="00A54991" w:rsidRPr="002F7CB8" w:rsidRDefault="00A54991" w:rsidP="00D447DD">
      <w:pPr>
        <w:pStyle w:val="slolnkuSmlouvy"/>
        <w:keepNext w:val="0"/>
        <w:widowControl w:val="0"/>
        <w:spacing w:before="360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XI.</w:t>
      </w:r>
      <w:r w:rsidR="00E03721" w:rsidRPr="002F7CB8">
        <w:rPr>
          <w:rFonts w:ascii="Tahoma" w:hAnsi="Tahoma" w:cs="Tahoma"/>
          <w:sz w:val="20"/>
        </w:rPr>
        <w:br/>
      </w:r>
      <w:r w:rsidRPr="002F7CB8">
        <w:rPr>
          <w:rFonts w:ascii="Tahoma" w:hAnsi="Tahoma" w:cs="Tahoma"/>
          <w:sz w:val="20"/>
        </w:rPr>
        <w:t>Smluvní pokuty</w:t>
      </w:r>
    </w:p>
    <w:p w14:paraId="2B7E1D9C" w14:textId="0092D165" w:rsidR="00A54991" w:rsidRPr="002F7CB8" w:rsidRDefault="00A54991" w:rsidP="00E0389A">
      <w:pPr>
        <w:pStyle w:val="OdstavecSmlouvy"/>
        <w:keepLines w:val="0"/>
        <w:widowControl w:val="0"/>
        <w:numPr>
          <w:ilvl w:val="0"/>
          <w:numId w:val="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 xml:space="preserve">Nepředá-li zhotovitel </w:t>
      </w:r>
      <w:r w:rsidR="00CA130F" w:rsidRPr="002F7CB8">
        <w:rPr>
          <w:rFonts w:ascii="Tahoma" w:hAnsi="Tahoma" w:cs="Tahoma"/>
          <w:sz w:val="20"/>
        </w:rPr>
        <w:t xml:space="preserve">objednateli </w:t>
      </w:r>
      <w:r w:rsidR="001B3FF5" w:rsidRPr="002F7CB8">
        <w:rPr>
          <w:rFonts w:ascii="Tahoma" w:hAnsi="Tahoma" w:cs="Tahoma"/>
          <w:sz w:val="20"/>
        </w:rPr>
        <w:t>díl</w:t>
      </w:r>
      <w:r w:rsidR="00F3213C">
        <w:rPr>
          <w:rFonts w:ascii="Tahoma" w:hAnsi="Tahoma" w:cs="Tahoma"/>
          <w:sz w:val="20"/>
        </w:rPr>
        <w:t>o bez vad a nedodělků</w:t>
      </w:r>
      <w:r w:rsidR="001B3FF5" w:rsidRPr="002F7CB8">
        <w:rPr>
          <w:rFonts w:ascii="Tahoma" w:hAnsi="Tahoma" w:cs="Tahoma"/>
          <w:sz w:val="20"/>
        </w:rPr>
        <w:t xml:space="preserve"> ve lhůtě dle čl. IV</w:t>
      </w:r>
      <w:r w:rsidRPr="002F7CB8">
        <w:rPr>
          <w:rFonts w:ascii="Tahoma" w:hAnsi="Tahoma" w:cs="Tahoma"/>
          <w:sz w:val="20"/>
        </w:rPr>
        <w:t xml:space="preserve"> odst. </w:t>
      </w:r>
      <w:r w:rsidR="00EF1761">
        <w:rPr>
          <w:rFonts w:ascii="Tahoma" w:hAnsi="Tahoma" w:cs="Tahoma"/>
          <w:sz w:val="20"/>
        </w:rPr>
        <w:t>1</w:t>
      </w:r>
      <w:r w:rsidR="0022765C" w:rsidRPr="002F7CB8">
        <w:rPr>
          <w:rFonts w:ascii="Tahoma" w:hAnsi="Tahoma" w:cs="Tahoma"/>
          <w:sz w:val="20"/>
        </w:rPr>
        <w:t xml:space="preserve"> </w:t>
      </w:r>
      <w:r w:rsidRPr="002F7CB8">
        <w:rPr>
          <w:rFonts w:ascii="Tahoma" w:hAnsi="Tahoma" w:cs="Tahoma"/>
          <w:sz w:val="20"/>
        </w:rPr>
        <w:t xml:space="preserve">této smlouvy, je povinen uhradit objednateli smluvní pokutu ve výši </w:t>
      </w:r>
      <w:proofErr w:type="gramStart"/>
      <w:r w:rsidR="004E0C89">
        <w:rPr>
          <w:rFonts w:ascii="Tahoma" w:hAnsi="Tahoma" w:cs="Tahoma"/>
          <w:sz w:val="20"/>
        </w:rPr>
        <w:t>1.000,-</w:t>
      </w:r>
      <w:proofErr w:type="gramEnd"/>
      <w:r w:rsidR="004E0C89">
        <w:rPr>
          <w:rFonts w:ascii="Tahoma" w:hAnsi="Tahoma" w:cs="Tahoma"/>
          <w:sz w:val="20"/>
        </w:rPr>
        <w:t xml:space="preserve"> Kč</w:t>
      </w:r>
      <w:r w:rsidR="00CA130F" w:rsidRPr="002F7CB8">
        <w:rPr>
          <w:rFonts w:ascii="Tahoma" w:hAnsi="Tahoma" w:cs="Tahoma"/>
          <w:sz w:val="20"/>
        </w:rPr>
        <w:t>,</w:t>
      </w:r>
      <w:r w:rsidRPr="002F7CB8">
        <w:rPr>
          <w:rFonts w:ascii="Tahoma" w:hAnsi="Tahoma" w:cs="Tahoma"/>
          <w:sz w:val="20"/>
        </w:rPr>
        <w:t xml:space="preserve"> </w:t>
      </w:r>
      <w:r w:rsidR="00CA130F" w:rsidRPr="002F7CB8">
        <w:rPr>
          <w:rFonts w:ascii="Tahoma" w:hAnsi="Tahoma" w:cs="Tahoma"/>
          <w:sz w:val="20"/>
        </w:rPr>
        <w:t xml:space="preserve">a to </w:t>
      </w:r>
      <w:r w:rsidRPr="002F7CB8">
        <w:rPr>
          <w:rFonts w:ascii="Tahoma" w:hAnsi="Tahoma" w:cs="Tahoma"/>
          <w:sz w:val="20"/>
        </w:rPr>
        <w:t>za každý i započatý den prodlení.</w:t>
      </w:r>
    </w:p>
    <w:p w14:paraId="2042A398" w14:textId="0250D603" w:rsidR="00A54991" w:rsidRDefault="00A54991" w:rsidP="00E0389A">
      <w:pPr>
        <w:pStyle w:val="OdstavecSmlouvy"/>
        <w:keepLines w:val="0"/>
        <w:widowControl w:val="0"/>
        <w:numPr>
          <w:ilvl w:val="0"/>
          <w:numId w:val="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Pokud zhotovitel neodstraní vadu díla ve lhůtě uvedené v čl. X odst. 4 této smlouvy, je povinen uhradit objednateli smluvní pokutu ve výši 1.000</w:t>
      </w:r>
      <w:r w:rsidR="001B3FF5" w:rsidRPr="002F7CB8">
        <w:rPr>
          <w:rFonts w:ascii="Tahoma" w:hAnsi="Tahoma" w:cs="Tahoma"/>
          <w:sz w:val="20"/>
        </w:rPr>
        <w:t> </w:t>
      </w:r>
      <w:r w:rsidRPr="002F7CB8">
        <w:rPr>
          <w:rFonts w:ascii="Tahoma" w:hAnsi="Tahoma" w:cs="Tahoma"/>
          <w:sz w:val="20"/>
        </w:rPr>
        <w:t>Kč</w:t>
      </w:r>
      <w:r w:rsidR="00013CB2">
        <w:rPr>
          <w:rFonts w:ascii="Tahoma" w:hAnsi="Tahoma" w:cs="Tahoma"/>
          <w:sz w:val="20"/>
        </w:rPr>
        <w:t xml:space="preserve">, a to </w:t>
      </w:r>
      <w:r w:rsidRPr="002F7CB8">
        <w:rPr>
          <w:rFonts w:ascii="Tahoma" w:hAnsi="Tahoma" w:cs="Tahoma"/>
          <w:sz w:val="20"/>
        </w:rPr>
        <w:t>za každý i započatý den prodlení.</w:t>
      </w:r>
    </w:p>
    <w:p w14:paraId="6128904E" w14:textId="77777777" w:rsidR="00A54991" w:rsidRPr="002F7CB8" w:rsidRDefault="00A54991" w:rsidP="00E0389A">
      <w:pPr>
        <w:pStyle w:val="OdstavecSmlouvy"/>
        <w:keepLines w:val="0"/>
        <w:widowControl w:val="0"/>
        <w:numPr>
          <w:ilvl w:val="0"/>
          <w:numId w:val="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Pro případ prodlení se zaplacením ceny za dílo sjednávají smluvní strany úrok z prodlení ve výši stanovené občanskoprávními předpisy.</w:t>
      </w:r>
    </w:p>
    <w:p w14:paraId="6C34EEC7" w14:textId="77777777" w:rsidR="00A54991" w:rsidRPr="002F7CB8" w:rsidRDefault="00A54991" w:rsidP="00E0389A">
      <w:pPr>
        <w:pStyle w:val="OdstavecSmlouvy"/>
        <w:keepLines w:val="0"/>
        <w:widowControl w:val="0"/>
        <w:numPr>
          <w:ilvl w:val="0"/>
          <w:numId w:val="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Pokud závazek splnit předmět smlouvy dle jejích jednotlivých částí zanikne před řádným termínem plnění, nezaniká nárok na smluvní pokutu, pokud vznikl dřívějším porušením smluvní povinnosti.</w:t>
      </w:r>
    </w:p>
    <w:p w14:paraId="45B93E74" w14:textId="77777777" w:rsidR="001E2378" w:rsidRPr="002F7CB8" w:rsidRDefault="00A54991" w:rsidP="00E0389A">
      <w:pPr>
        <w:pStyle w:val="OdstavecSmlouvy"/>
        <w:keepLines w:val="0"/>
        <w:widowControl w:val="0"/>
        <w:numPr>
          <w:ilvl w:val="0"/>
          <w:numId w:val="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Smluvní pokuty se nezapočítávají na náhradu případně vzniklé škody, kterou lze vymáhat samostatně v </w:t>
      </w:r>
      <w:r w:rsidR="001B3FF5" w:rsidRPr="002F7CB8">
        <w:rPr>
          <w:rFonts w:ascii="Tahoma" w:hAnsi="Tahoma" w:cs="Tahoma"/>
          <w:sz w:val="20"/>
        </w:rPr>
        <w:t>plné výši vedle smluvní pokuty.</w:t>
      </w:r>
    </w:p>
    <w:p w14:paraId="6E9DD336" w14:textId="77777777" w:rsidR="00A54991" w:rsidRPr="002F7CB8" w:rsidRDefault="00A54991" w:rsidP="00D447DD">
      <w:pPr>
        <w:pStyle w:val="slolnkuSmlouvy"/>
        <w:keepNext w:val="0"/>
        <w:widowControl w:val="0"/>
        <w:spacing w:before="360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X</w:t>
      </w:r>
      <w:r w:rsidR="004A0828" w:rsidRPr="002F7CB8">
        <w:rPr>
          <w:rFonts w:ascii="Tahoma" w:hAnsi="Tahoma" w:cs="Tahoma"/>
          <w:sz w:val="20"/>
        </w:rPr>
        <w:t>I</w:t>
      </w:r>
      <w:r w:rsidR="002017F5" w:rsidRPr="002F7CB8">
        <w:rPr>
          <w:rFonts w:ascii="Tahoma" w:hAnsi="Tahoma" w:cs="Tahoma"/>
          <w:sz w:val="20"/>
        </w:rPr>
        <w:t>I</w:t>
      </w:r>
      <w:r w:rsidRPr="002F7CB8">
        <w:rPr>
          <w:rFonts w:ascii="Tahoma" w:hAnsi="Tahoma" w:cs="Tahoma"/>
          <w:sz w:val="20"/>
        </w:rPr>
        <w:t>.</w:t>
      </w:r>
      <w:r w:rsidR="00E03721" w:rsidRPr="002F7CB8">
        <w:rPr>
          <w:rFonts w:ascii="Tahoma" w:hAnsi="Tahoma" w:cs="Tahoma"/>
          <w:sz w:val="20"/>
        </w:rPr>
        <w:br/>
      </w:r>
      <w:r w:rsidRPr="002F7CB8">
        <w:rPr>
          <w:rFonts w:ascii="Tahoma" w:hAnsi="Tahoma" w:cs="Tahoma"/>
          <w:sz w:val="20"/>
        </w:rPr>
        <w:t>Závěrečná ujednání</w:t>
      </w:r>
    </w:p>
    <w:p w14:paraId="37BCAE1C" w14:textId="77777777" w:rsidR="00A54991" w:rsidRPr="002F7CB8" w:rsidRDefault="00A54991" w:rsidP="00E0389A">
      <w:pPr>
        <w:pStyle w:val="Smlouva-slo"/>
        <w:numPr>
          <w:ilvl w:val="0"/>
          <w:numId w:val="12"/>
        </w:numPr>
        <w:tabs>
          <w:tab w:val="clear" w:pos="360"/>
        </w:tabs>
        <w:spacing w:line="240" w:lineRule="auto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Změnit nebo doplnit tuto smlouvu mohou smluvní strany pouze formou písemných dodatků, které budou vzestupně číslovány, výslovně prohlášeny za dodatk</w:t>
      </w:r>
      <w:r w:rsidR="00B3272A" w:rsidRPr="002F7CB8">
        <w:rPr>
          <w:rFonts w:ascii="Tahoma" w:hAnsi="Tahoma" w:cs="Tahoma"/>
          <w:sz w:val="20"/>
        </w:rPr>
        <w:t>y</w:t>
      </w:r>
      <w:r w:rsidRPr="002F7CB8">
        <w:rPr>
          <w:rFonts w:ascii="Tahoma" w:hAnsi="Tahoma" w:cs="Tahoma"/>
          <w:sz w:val="20"/>
        </w:rPr>
        <w:t xml:space="preserve"> této smlouvy a podepsány oprávněnými zástupci smluvních stran.</w:t>
      </w:r>
    </w:p>
    <w:p w14:paraId="5C704CCD" w14:textId="77777777" w:rsidR="00557451" w:rsidRPr="002F7CB8" w:rsidRDefault="00B3272A" w:rsidP="00E0389A">
      <w:pPr>
        <w:pStyle w:val="Smlouva-slo"/>
        <w:numPr>
          <w:ilvl w:val="0"/>
          <w:numId w:val="12"/>
        </w:numPr>
        <w:tabs>
          <w:tab w:val="clear" w:pos="360"/>
        </w:tabs>
        <w:spacing w:line="240" w:lineRule="auto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Tato s</w:t>
      </w:r>
      <w:r w:rsidR="00A54991" w:rsidRPr="002F7CB8">
        <w:rPr>
          <w:rFonts w:ascii="Tahoma" w:hAnsi="Tahoma" w:cs="Tahoma"/>
          <w:sz w:val="20"/>
        </w:rPr>
        <w:t xml:space="preserve">mlouva zanikne jednostranným odstoupením od smlouvy </w:t>
      </w:r>
      <w:r w:rsidR="00557451" w:rsidRPr="002F7CB8">
        <w:rPr>
          <w:rFonts w:ascii="Tahoma" w:hAnsi="Tahoma" w:cs="Tahoma"/>
          <w:sz w:val="20"/>
        </w:rPr>
        <w:t>z níže uvedených důvodů.</w:t>
      </w:r>
    </w:p>
    <w:p w14:paraId="5B3F2C23" w14:textId="3EA58413" w:rsidR="00A54991" w:rsidRPr="00F00E77" w:rsidRDefault="00557451" w:rsidP="00E0389A">
      <w:pPr>
        <w:pStyle w:val="Smlouva-slo"/>
        <w:numPr>
          <w:ilvl w:val="0"/>
          <w:numId w:val="12"/>
        </w:numPr>
        <w:tabs>
          <w:tab w:val="clear" w:pos="360"/>
        </w:tabs>
        <w:spacing w:line="240" w:lineRule="auto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 xml:space="preserve">Objednatel je oprávněn odstoupit od smlouvy </w:t>
      </w:r>
      <w:r w:rsidR="00A54991" w:rsidRPr="002F7CB8">
        <w:rPr>
          <w:rFonts w:ascii="Tahoma" w:hAnsi="Tahoma" w:cs="Tahoma"/>
          <w:sz w:val="20"/>
        </w:rPr>
        <w:t>pro její podstatné porušení druhou smluvní stranou, přičemž podstatným porušením smlouvy se rozumí zejména</w:t>
      </w:r>
      <w:r w:rsidR="002F7CB8" w:rsidRPr="002F7CB8">
        <w:rPr>
          <w:rFonts w:ascii="Tahoma" w:hAnsi="Tahoma" w:cs="Tahoma"/>
          <w:sz w:val="20"/>
        </w:rPr>
        <w:t xml:space="preserve"> </w:t>
      </w:r>
      <w:r w:rsidR="00A54991" w:rsidRPr="002F7CB8">
        <w:rPr>
          <w:rFonts w:ascii="Tahoma" w:hAnsi="Tahoma" w:cs="Tahoma"/>
          <w:sz w:val="20"/>
        </w:rPr>
        <w:t xml:space="preserve">neprovedení díla ve </w:t>
      </w:r>
      <w:r w:rsidR="002E249C" w:rsidRPr="002F7CB8">
        <w:rPr>
          <w:rFonts w:ascii="Tahoma" w:hAnsi="Tahoma" w:cs="Tahoma"/>
          <w:sz w:val="20"/>
        </w:rPr>
        <w:t>sjednané době</w:t>
      </w:r>
      <w:r w:rsidR="00A54991" w:rsidRPr="002F7CB8">
        <w:rPr>
          <w:rFonts w:ascii="Tahoma" w:hAnsi="Tahoma" w:cs="Tahoma"/>
          <w:sz w:val="20"/>
        </w:rPr>
        <w:t xml:space="preserve"> </w:t>
      </w:r>
      <w:r w:rsidR="00A54991" w:rsidRPr="00F00E77">
        <w:rPr>
          <w:rFonts w:ascii="Tahoma" w:hAnsi="Tahoma" w:cs="Tahoma"/>
          <w:sz w:val="20"/>
        </w:rPr>
        <w:t>plnění</w:t>
      </w:r>
      <w:r w:rsidR="001F0FC7" w:rsidRPr="00F00E77">
        <w:rPr>
          <w:rFonts w:ascii="Tahoma" w:hAnsi="Tahoma" w:cs="Tahoma"/>
          <w:sz w:val="20"/>
        </w:rPr>
        <w:t xml:space="preserve">. </w:t>
      </w:r>
    </w:p>
    <w:p w14:paraId="218D287D" w14:textId="77777777" w:rsidR="00557451" w:rsidRPr="002F7CB8" w:rsidRDefault="00557451" w:rsidP="00E0389A">
      <w:pPr>
        <w:pStyle w:val="Smlouva-slo"/>
        <w:numPr>
          <w:ilvl w:val="0"/>
          <w:numId w:val="12"/>
        </w:numPr>
        <w:tabs>
          <w:tab w:val="clear" w:pos="360"/>
        </w:tabs>
        <w:spacing w:line="240" w:lineRule="auto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Objednatel je dále oprávněn od této smlouvy odstoupit v těchto případech:</w:t>
      </w:r>
    </w:p>
    <w:p w14:paraId="3F56FADC" w14:textId="77777777" w:rsidR="00013E1C" w:rsidRDefault="00557451" w:rsidP="00E0389A">
      <w:pPr>
        <w:pStyle w:val="slovanPododstavecSmlouvy"/>
        <w:widowControl w:val="0"/>
        <w:numPr>
          <w:ilvl w:val="0"/>
          <w:numId w:val="19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bylo-li příslušným soudem rozhodnuto o tom, že zhotovitel je v úpadku ve smyslu zákona č. 182/2006 Sb., o úpadku a způsobech jeho řešení (insolvenční zákon), ve znění pozdějších předpisů (a to bez ohledu na právní moc tohoto rozhodnutí);</w:t>
      </w:r>
    </w:p>
    <w:p w14:paraId="06E28D49" w14:textId="77777777" w:rsidR="00557451" w:rsidRPr="00013E1C" w:rsidRDefault="00557451" w:rsidP="00E0389A">
      <w:pPr>
        <w:pStyle w:val="slovanPododstavecSmlouvy"/>
        <w:widowControl w:val="0"/>
        <w:numPr>
          <w:ilvl w:val="0"/>
          <w:numId w:val="19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0"/>
          <w:szCs w:val="20"/>
        </w:rPr>
      </w:pPr>
      <w:r w:rsidRPr="00013E1C">
        <w:rPr>
          <w:rFonts w:ascii="Tahoma" w:hAnsi="Tahoma" w:cs="Tahoma"/>
          <w:sz w:val="20"/>
          <w:szCs w:val="20"/>
        </w:rPr>
        <w:t>podá-li zhotovitel sám na sebe insolvenční návrh.</w:t>
      </w:r>
    </w:p>
    <w:p w14:paraId="3C52E84F" w14:textId="77777777" w:rsidR="00553761" w:rsidRPr="002F7CB8" w:rsidRDefault="00557451" w:rsidP="00E0389A">
      <w:pPr>
        <w:pStyle w:val="Smlouva-slo"/>
        <w:numPr>
          <w:ilvl w:val="0"/>
          <w:numId w:val="12"/>
        </w:numPr>
        <w:tabs>
          <w:tab w:val="clear" w:pos="360"/>
        </w:tabs>
        <w:spacing w:line="240" w:lineRule="auto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 xml:space="preserve">Zhotovitel je oprávněn odstoupit od smlouvy pro její podstatné porušení objednatelem, přičemž podstatným </w:t>
      </w:r>
      <w:r w:rsidR="007613DD" w:rsidRPr="002F7CB8">
        <w:rPr>
          <w:rFonts w:ascii="Tahoma" w:hAnsi="Tahoma" w:cs="Tahoma"/>
          <w:sz w:val="20"/>
        </w:rPr>
        <w:t xml:space="preserve">porušením smlouvy se rozumí </w:t>
      </w:r>
      <w:r w:rsidR="00A54991" w:rsidRPr="002F7CB8">
        <w:rPr>
          <w:rFonts w:ascii="Tahoma" w:hAnsi="Tahoma" w:cs="Tahoma"/>
          <w:sz w:val="20"/>
        </w:rPr>
        <w:t xml:space="preserve">neuhrazení ceny díla nebo </w:t>
      </w:r>
      <w:r w:rsidR="006C62A5" w:rsidRPr="002F7CB8">
        <w:rPr>
          <w:rFonts w:ascii="Tahoma" w:hAnsi="Tahoma" w:cs="Tahoma"/>
          <w:sz w:val="20"/>
        </w:rPr>
        <w:t>odměn</w:t>
      </w:r>
      <w:r w:rsidR="00A54991" w:rsidRPr="002F7CB8">
        <w:rPr>
          <w:rFonts w:ascii="Tahoma" w:hAnsi="Tahoma" w:cs="Tahoma"/>
          <w:sz w:val="20"/>
        </w:rPr>
        <w:t>y objednatelem po druhé výzvě zhotovitele k uhrazení dlužné částky, přičemž druhá výzva nesmí následovat dříve než 30</w:t>
      </w:r>
      <w:r w:rsidR="00B3272A" w:rsidRPr="002F7CB8">
        <w:rPr>
          <w:rFonts w:ascii="Tahoma" w:hAnsi="Tahoma" w:cs="Tahoma"/>
          <w:sz w:val="20"/>
        </w:rPr>
        <w:t> </w:t>
      </w:r>
      <w:r w:rsidR="00A54991" w:rsidRPr="002F7CB8">
        <w:rPr>
          <w:rFonts w:ascii="Tahoma" w:hAnsi="Tahoma" w:cs="Tahoma"/>
          <w:sz w:val="20"/>
        </w:rPr>
        <w:t>dnů po</w:t>
      </w:r>
      <w:r w:rsidR="00B3272A" w:rsidRPr="002F7CB8">
        <w:rPr>
          <w:rFonts w:ascii="Tahoma" w:hAnsi="Tahoma" w:cs="Tahoma"/>
          <w:sz w:val="20"/>
        </w:rPr>
        <w:t> </w:t>
      </w:r>
      <w:r w:rsidR="00A54991" w:rsidRPr="002F7CB8">
        <w:rPr>
          <w:rFonts w:ascii="Tahoma" w:hAnsi="Tahoma" w:cs="Tahoma"/>
          <w:sz w:val="20"/>
        </w:rPr>
        <w:t>doručení první výzvy.</w:t>
      </w:r>
    </w:p>
    <w:p w14:paraId="53A700C8" w14:textId="77777777" w:rsidR="00A54991" w:rsidRPr="002F7CB8" w:rsidRDefault="00553761" w:rsidP="00E0389A">
      <w:pPr>
        <w:pStyle w:val="Smlouva-slo"/>
        <w:numPr>
          <w:ilvl w:val="0"/>
          <w:numId w:val="12"/>
        </w:numPr>
        <w:tabs>
          <w:tab w:val="clear" w:pos="360"/>
        </w:tabs>
        <w:spacing w:line="240" w:lineRule="auto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Pro účely této smlouvy se pod pojmem „bez zbytečného odkladu“</w:t>
      </w:r>
      <w:r w:rsidR="00012175" w:rsidRPr="002F7CB8">
        <w:rPr>
          <w:rFonts w:ascii="Tahoma" w:hAnsi="Tahoma" w:cs="Tahoma"/>
          <w:sz w:val="20"/>
        </w:rPr>
        <w:t xml:space="preserve"> dle § 2002 občanského zákoníku</w:t>
      </w:r>
      <w:r w:rsidRPr="002F7CB8">
        <w:rPr>
          <w:rFonts w:ascii="Tahoma" w:hAnsi="Tahoma" w:cs="Tahoma"/>
          <w:sz w:val="20"/>
        </w:rPr>
        <w:t xml:space="preserve"> rozumí „nejpozději do </w:t>
      </w:r>
      <w:r w:rsidR="00B3272A" w:rsidRPr="002F7CB8">
        <w:rPr>
          <w:rFonts w:ascii="Tahoma" w:hAnsi="Tahoma" w:cs="Tahoma"/>
          <w:sz w:val="20"/>
        </w:rPr>
        <w:t>tří</w:t>
      </w:r>
      <w:r w:rsidRPr="002F7CB8">
        <w:rPr>
          <w:rFonts w:ascii="Tahoma" w:hAnsi="Tahoma" w:cs="Tahoma"/>
          <w:sz w:val="20"/>
        </w:rPr>
        <w:t xml:space="preserve"> </w:t>
      </w:r>
      <w:r w:rsidR="00B3272A" w:rsidRPr="002F7CB8">
        <w:rPr>
          <w:rFonts w:ascii="Tahoma" w:hAnsi="Tahoma" w:cs="Tahoma"/>
          <w:sz w:val="20"/>
        </w:rPr>
        <w:t>tý</w:t>
      </w:r>
      <w:r w:rsidRPr="002F7CB8">
        <w:rPr>
          <w:rFonts w:ascii="Tahoma" w:hAnsi="Tahoma" w:cs="Tahoma"/>
          <w:sz w:val="20"/>
        </w:rPr>
        <w:t>dnů“.</w:t>
      </w:r>
    </w:p>
    <w:p w14:paraId="48D5C994" w14:textId="77777777" w:rsidR="00A54991" w:rsidRPr="002F7CB8" w:rsidRDefault="00A54991" w:rsidP="00E0389A">
      <w:pPr>
        <w:pStyle w:val="Smlouva-slo"/>
        <w:numPr>
          <w:ilvl w:val="0"/>
          <w:numId w:val="12"/>
        </w:numPr>
        <w:tabs>
          <w:tab w:val="clear" w:pos="360"/>
        </w:tabs>
        <w:spacing w:line="240" w:lineRule="auto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V</w:t>
      </w:r>
      <w:r w:rsidR="00B3272A" w:rsidRPr="002F7CB8">
        <w:rPr>
          <w:rFonts w:ascii="Tahoma" w:hAnsi="Tahoma" w:cs="Tahoma"/>
          <w:sz w:val="20"/>
        </w:rPr>
        <w:t> </w:t>
      </w:r>
      <w:r w:rsidRPr="002F7CB8">
        <w:rPr>
          <w:rFonts w:ascii="Tahoma" w:hAnsi="Tahoma" w:cs="Tahoma"/>
          <w:sz w:val="20"/>
        </w:rPr>
        <w:t>případě zániku závazku z této smlouvy před jeho řádným splněním je zhotovitel povinen ihned předat objednateli nedokončené dílo včetně věcí, které opatřil a</w:t>
      </w:r>
      <w:r w:rsidR="00B3272A" w:rsidRPr="002F7CB8">
        <w:rPr>
          <w:rFonts w:ascii="Tahoma" w:hAnsi="Tahoma" w:cs="Tahoma"/>
          <w:sz w:val="20"/>
        </w:rPr>
        <w:t> které jsou součástí díla a </w:t>
      </w:r>
      <w:r w:rsidRPr="002F7CB8">
        <w:rPr>
          <w:rFonts w:ascii="Tahoma" w:hAnsi="Tahoma" w:cs="Tahoma"/>
          <w:sz w:val="20"/>
        </w:rPr>
        <w:t>uhradit případně vzniklou škodu. Sm</w:t>
      </w:r>
      <w:r w:rsidR="00B3272A" w:rsidRPr="002F7CB8">
        <w:rPr>
          <w:rFonts w:ascii="Tahoma" w:hAnsi="Tahoma" w:cs="Tahoma"/>
          <w:sz w:val="20"/>
        </w:rPr>
        <w:t>luvní strany uzavřou dohodu, ve </w:t>
      </w:r>
      <w:r w:rsidRPr="002F7CB8">
        <w:rPr>
          <w:rFonts w:ascii="Tahoma" w:hAnsi="Tahoma" w:cs="Tahoma"/>
          <w:sz w:val="20"/>
        </w:rPr>
        <w:t xml:space="preserve">které upraví vzájemná práva a povinnosti. </w:t>
      </w:r>
    </w:p>
    <w:p w14:paraId="4CA31333" w14:textId="13093ADF" w:rsidR="00A54991" w:rsidRDefault="00A54991" w:rsidP="00E0389A">
      <w:pPr>
        <w:pStyle w:val="Smlouva-slo"/>
        <w:numPr>
          <w:ilvl w:val="0"/>
          <w:numId w:val="12"/>
        </w:numPr>
        <w:tabs>
          <w:tab w:val="clear" w:pos="360"/>
        </w:tabs>
        <w:spacing w:line="240" w:lineRule="auto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lastRenderedPageBreak/>
        <w:t>Zhotovitel nemůže bez souhlasu objednatele postoupit svá práva a povinnosti plynoucí z </w:t>
      </w:r>
      <w:r w:rsidR="002E1808" w:rsidRPr="002F7CB8">
        <w:rPr>
          <w:rFonts w:ascii="Tahoma" w:hAnsi="Tahoma" w:cs="Tahoma"/>
          <w:sz w:val="20"/>
        </w:rPr>
        <w:t xml:space="preserve">této </w:t>
      </w:r>
      <w:r w:rsidRPr="002F7CB8">
        <w:rPr>
          <w:rFonts w:ascii="Tahoma" w:hAnsi="Tahoma" w:cs="Tahoma"/>
          <w:sz w:val="20"/>
        </w:rPr>
        <w:t>smlouvy třetí osobě.</w:t>
      </w:r>
    </w:p>
    <w:p w14:paraId="6424349B" w14:textId="5FF398AD" w:rsidR="00EC3ABC" w:rsidRPr="00EC3ABC" w:rsidRDefault="00EC3ABC" w:rsidP="00EC3ABC">
      <w:pPr>
        <w:pStyle w:val="Odstavecseseznamem"/>
        <w:widowControl w:val="0"/>
        <w:numPr>
          <w:ilvl w:val="0"/>
          <w:numId w:val="12"/>
        </w:numPr>
        <w:spacing w:before="120"/>
        <w:jc w:val="both"/>
        <w:rPr>
          <w:rFonts w:ascii="Tahoma" w:eastAsia="Times New Roman" w:hAnsi="Tahoma" w:cs="Tahoma"/>
          <w:snapToGrid w:val="0"/>
          <w:sz w:val="20"/>
          <w:szCs w:val="20"/>
          <w:lang w:eastAsia="cs-CZ"/>
        </w:rPr>
      </w:pPr>
      <w:bookmarkStart w:id="1" w:name="_Hlk94025748"/>
      <w:r w:rsidRPr="00EC3ABC">
        <w:rPr>
          <w:rFonts w:ascii="Tahoma" w:eastAsia="Times New Roman" w:hAnsi="Tahoma" w:cs="Tahoma"/>
          <w:snapToGrid w:val="0"/>
          <w:sz w:val="20"/>
          <w:szCs w:val="20"/>
          <w:lang w:eastAsia="cs-CZ"/>
        </w:rPr>
        <w:t>Smluvní strany berou na vědomí, že tato smlouva bude uveřejněna v registru smluv podle zákona č. 340/2015 Sb., o zvláštních podmínkách účinnosti některých smluv, uveřejňování těchto smluv a o registru smluv (zákon o registru smluv).</w:t>
      </w:r>
    </w:p>
    <w:bookmarkEnd w:id="1"/>
    <w:p w14:paraId="27245C9A" w14:textId="18647A7E" w:rsidR="00A54991" w:rsidRPr="002F7CB8" w:rsidRDefault="00384628" w:rsidP="00E0389A">
      <w:pPr>
        <w:pStyle w:val="Smlouva-slo"/>
        <w:numPr>
          <w:ilvl w:val="0"/>
          <w:numId w:val="12"/>
        </w:numPr>
        <w:tabs>
          <w:tab w:val="clear" w:pos="360"/>
        </w:tabs>
        <w:spacing w:line="240" w:lineRule="auto"/>
        <w:rPr>
          <w:rFonts w:ascii="Tahoma" w:hAnsi="Tahoma" w:cs="Tahoma"/>
          <w:sz w:val="20"/>
        </w:rPr>
      </w:pPr>
      <w:r w:rsidRPr="76D31A60">
        <w:rPr>
          <w:rFonts w:ascii="Tahoma" w:hAnsi="Tahoma" w:cs="Tahoma"/>
          <w:sz w:val="20"/>
        </w:rPr>
        <w:t xml:space="preserve">Tato smlouva nabývá platnosti </w:t>
      </w:r>
      <w:r w:rsidR="007613DD" w:rsidRPr="76D31A60">
        <w:rPr>
          <w:rFonts w:ascii="Tahoma" w:hAnsi="Tahoma" w:cs="Tahoma"/>
          <w:sz w:val="20"/>
        </w:rPr>
        <w:t>dnem jejího podpisu oběma smluvními stranami</w:t>
      </w:r>
      <w:r w:rsidR="00AE1645" w:rsidRPr="76D31A60">
        <w:rPr>
          <w:rFonts w:ascii="Tahoma" w:hAnsi="Tahoma" w:cs="Tahoma"/>
          <w:sz w:val="20"/>
        </w:rPr>
        <w:t>.</w:t>
      </w:r>
    </w:p>
    <w:p w14:paraId="390147F4" w14:textId="77777777" w:rsidR="007A3E73" w:rsidRPr="002F7CB8" w:rsidRDefault="007A3E73" w:rsidP="00E0389A">
      <w:pPr>
        <w:numPr>
          <w:ilvl w:val="0"/>
          <w:numId w:val="12"/>
        </w:numPr>
        <w:spacing w:before="120"/>
        <w:jc w:val="both"/>
        <w:rPr>
          <w:rFonts w:ascii="Tahoma" w:hAnsi="Tahoma" w:cs="Tahoma"/>
          <w:snapToGrid w:val="0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 xml:space="preserve">Tato smlouva je vyhotovena ve dvou stejnopisech s platností originálu podepsaných oprávněnými zástupci smluvních stran, přičemž </w:t>
      </w:r>
      <w:r w:rsidRPr="002F7CB8">
        <w:rPr>
          <w:rFonts w:ascii="Tahoma" w:hAnsi="Tahoma" w:cs="Tahoma"/>
          <w:snapToGrid w:val="0"/>
          <w:sz w:val="20"/>
          <w:szCs w:val="20"/>
        </w:rPr>
        <w:t>každá ze stran si ponechá po jednom stejnopisu podepsaném oprávněnými zástupci smluvních stran.</w:t>
      </w:r>
    </w:p>
    <w:p w14:paraId="0132247A" w14:textId="77777777" w:rsidR="00A54991" w:rsidRDefault="00A54991" w:rsidP="00E0389A">
      <w:pPr>
        <w:pStyle w:val="Smlouva-slo"/>
        <w:numPr>
          <w:ilvl w:val="0"/>
          <w:numId w:val="12"/>
        </w:numPr>
        <w:tabs>
          <w:tab w:val="clear" w:pos="360"/>
        </w:tabs>
        <w:spacing w:line="240" w:lineRule="auto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Smluvní strany shodně prohlašují, že si smlouvu před jejím podpisem přečetly a že byla uzavřena po vzájemném projednání podle jejich pravé a svobodné vůle</w:t>
      </w:r>
      <w:r w:rsidR="00E5524E" w:rsidRPr="002F7CB8">
        <w:rPr>
          <w:rFonts w:ascii="Tahoma" w:hAnsi="Tahoma" w:cs="Tahoma"/>
          <w:sz w:val="20"/>
        </w:rPr>
        <w:t>,</w:t>
      </w:r>
      <w:r w:rsidRPr="002F7CB8">
        <w:rPr>
          <w:rFonts w:ascii="Tahoma" w:hAnsi="Tahoma" w:cs="Tahoma"/>
          <w:sz w:val="20"/>
        </w:rPr>
        <w:t xml:space="preserve"> určitě, vážně a srozumit</w:t>
      </w:r>
      <w:r w:rsidR="00E5524E" w:rsidRPr="002F7CB8">
        <w:rPr>
          <w:rFonts w:ascii="Tahoma" w:hAnsi="Tahoma" w:cs="Tahoma"/>
          <w:sz w:val="20"/>
        </w:rPr>
        <w:t>elně, nikoliv v </w:t>
      </w:r>
      <w:r w:rsidRPr="002F7CB8">
        <w:rPr>
          <w:rFonts w:ascii="Tahoma" w:hAnsi="Tahoma" w:cs="Tahoma"/>
          <w:sz w:val="20"/>
        </w:rPr>
        <w:t>tísni nebo za nápadně nevýhodných podmínek, a že se dohodly o celém jejím obsahu, což stvrzují svými podpisy.</w:t>
      </w:r>
    </w:p>
    <w:p w14:paraId="5FFEAB07" w14:textId="2F204926" w:rsidR="0038265D" w:rsidRDefault="0038265D" w:rsidP="0038265D">
      <w:pPr>
        <w:widowControl w:val="0"/>
        <w:jc w:val="both"/>
        <w:rPr>
          <w:rStyle w:val="platne1"/>
          <w:rFonts w:ascii="Effra" w:hAnsi="Effra" w:cs="Effra"/>
          <w:color w:val="000000"/>
          <w:sz w:val="22"/>
          <w:szCs w:val="22"/>
        </w:rPr>
      </w:pPr>
      <w:bookmarkStart w:id="2" w:name="_Hlk93919494"/>
    </w:p>
    <w:p w14:paraId="04A2F1ED" w14:textId="77777777" w:rsidR="00CE4606" w:rsidRDefault="00CE4606" w:rsidP="0038265D">
      <w:pPr>
        <w:widowControl w:val="0"/>
        <w:jc w:val="both"/>
        <w:rPr>
          <w:rStyle w:val="platne1"/>
          <w:rFonts w:ascii="Effra" w:hAnsi="Effra" w:cs="Effra"/>
          <w:color w:val="000000"/>
          <w:sz w:val="22"/>
          <w:szCs w:val="22"/>
        </w:rPr>
      </w:pPr>
    </w:p>
    <w:p w14:paraId="33CC3CCC" w14:textId="73F3833D" w:rsidR="0038265D" w:rsidRPr="0038265D" w:rsidRDefault="0038265D" w:rsidP="0038265D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38265D">
        <w:rPr>
          <w:rStyle w:val="platne1"/>
          <w:rFonts w:ascii="Effra" w:hAnsi="Effra" w:cs="Effra"/>
          <w:color w:val="000000"/>
          <w:sz w:val="22"/>
          <w:szCs w:val="22"/>
        </w:rPr>
        <w:t>za objednatele</w:t>
      </w:r>
      <w:r>
        <w:rPr>
          <w:rFonts w:ascii="Tahoma" w:hAnsi="Tahoma" w:cs="Tahoma"/>
          <w:sz w:val="22"/>
          <w:szCs w:val="22"/>
        </w:rPr>
        <w:t>:</w:t>
      </w:r>
    </w:p>
    <w:p w14:paraId="1CB79155" w14:textId="77777777" w:rsidR="0038265D" w:rsidRPr="002F7CB8" w:rsidRDefault="0038265D" w:rsidP="007A3E73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7A3E73" w:rsidRPr="002F7CB8" w14:paraId="0E057AE8" w14:textId="77777777" w:rsidTr="00A47A93">
        <w:tc>
          <w:tcPr>
            <w:tcW w:w="3544" w:type="dxa"/>
          </w:tcPr>
          <w:p w14:paraId="0C0DCC82" w14:textId="77777777" w:rsidR="007A3E73" w:rsidRPr="002F7CB8" w:rsidRDefault="00C66FD0" w:rsidP="00C66FD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2F7CB8">
              <w:rPr>
                <w:rFonts w:ascii="Tahoma" w:hAnsi="Tahoma" w:cs="Tahoma"/>
                <w:sz w:val="20"/>
                <w:szCs w:val="20"/>
              </w:rPr>
              <w:t>V</w:t>
            </w:r>
            <w:r w:rsidR="00D14CA3" w:rsidRPr="002F7CB8">
              <w:rPr>
                <w:rFonts w:ascii="Tahoma" w:hAnsi="Tahoma" w:cs="Tahoma"/>
                <w:sz w:val="20"/>
                <w:szCs w:val="20"/>
              </w:rPr>
              <w:t> </w:t>
            </w:r>
            <w:r w:rsidR="002F7CB8" w:rsidRPr="002F7CB8">
              <w:rPr>
                <w:rFonts w:ascii="Tahoma" w:hAnsi="Tahoma" w:cs="Tahoma"/>
                <w:sz w:val="20"/>
                <w:szCs w:val="20"/>
              </w:rPr>
              <w:t>Ostravě</w:t>
            </w:r>
            <w:r w:rsidR="00D14CA3" w:rsidRPr="002F7C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3E73" w:rsidRPr="002F7CB8">
              <w:rPr>
                <w:rFonts w:ascii="Tahoma" w:hAnsi="Tahoma" w:cs="Tahoma"/>
                <w:sz w:val="20"/>
                <w:szCs w:val="20"/>
              </w:rPr>
              <w:t>dne ………………</w:t>
            </w:r>
          </w:p>
        </w:tc>
        <w:tc>
          <w:tcPr>
            <w:tcW w:w="1985" w:type="dxa"/>
          </w:tcPr>
          <w:p w14:paraId="086B5DAA" w14:textId="77777777" w:rsidR="007A3E73" w:rsidRPr="002F7CB8" w:rsidRDefault="007A3E73" w:rsidP="00A47A9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41BBE8A" w14:textId="77777777" w:rsidR="007A3E73" w:rsidRPr="002F7CB8" w:rsidRDefault="007A3E73" w:rsidP="00A47A93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1769946B" w14:textId="77777777" w:rsidR="007A3E73" w:rsidRPr="002F7CB8" w:rsidRDefault="007A3E73" w:rsidP="00A47A93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486F9002" w14:textId="77777777" w:rsidR="007A3E73" w:rsidRPr="002F7CB8" w:rsidRDefault="007A3E73" w:rsidP="00A47A93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7AF46CF9" w14:textId="77777777" w:rsidR="007A3E73" w:rsidRPr="002F7CB8" w:rsidRDefault="007A3E73" w:rsidP="00A47A93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8280804" w14:textId="77777777" w:rsidR="00C857D1" w:rsidRPr="002F7CB8" w:rsidRDefault="00C857D1" w:rsidP="00C857D1">
      <w:pPr>
        <w:widowControl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</w:t>
      </w:r>
      <w:r w:rsidRPr="002F7CB8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>____</w:t>
      </w:r>
      <w:r w:rsidRPr="002F7CB8">
        <w:rPr>
          <w:rFonts w:ascii="Tahoma" w:hAnsi="Tahoma" w:cs="Tahoma"/>
          <w:sz w:val="20"/>
          <w:szCs w:val="20"/>
        </w:rPr>
        <w:t xml:space="preserve">_____________________________                       </w:t>
      </w:r>
    </w:p>
    <w:p w14:paraId="22C84C02" w14:textId="77777777" w:rsidR="00C857D1" w:rsidRPr="00C857D1" w:rsidRDefault="00C857D1" w:rsidP="00C857D1">
      <w:pPr>
        <w:rPr>
          <w:rStyle w:val="nowrap"/>
          <w:rFonts w:ascii="Tahoma" w:hAnsi="Tahoma" w:cs="Tahoma"/>
          <w:b/>
          <w:color w:val="000000"/>
          <w:sz w:val="20"/>
          <w:szCs w:val="20"/>
        </w:rPr>
      </w:pPr>
      <w:r w:rsidRPr="00C857D1">
        <w:rPr>
          <w:rStyle w:val="nowrap"/>
          <w:rFonts w:ascii="Tahoma" w:hAnsi="Tahoma" w:cs="Tahoma"/>
          <w:b/>
          <w:color w:val="000000"/>
          <w:sz w:val="20"/>
          <w:szCs w:val="20"/>
        </w:rPr>
        <w:t xml:space="preserve">Moravskoslezské Investice a Development, a.s.    </w:t>
      </w:r>
    </w:p>
    <w:p w14:paraId="1F0D2AC0" w14:textId="536B6A99" w:rsidR="0038265D" w:rsidRPr="00C857D1" w:rsidRDefault="0038265D" w:rsidP="0038265D">
      <w:pPr>
        <w:rPr>
          <w:rStyle w:val="platne1"/>
          <w:rFonts w:ascii="Tahoma" w:hAnsi="Tahoma" w:cs="Tahoma"/>
          <w:color w:val="000000"/>
          <w:sz w:val="20"/>
          <w:szCs w:val="20"/>
        </w:rPr>
      </w:pPr>
      <w:r w:rsidRPr="00AA5D58">
        <w:rPr>
          <w:rStyle w:val="platne1"/>
          <w:rFonts w:ascii="Tahoma" w:hAnsi="Tahoma" w:cs="Tahoma"/>
          <w:color w:val="000000"/>
          <w:sz w:val="20"/>
          <w:szCs w:val="20"/>
        </w:rPr>
        <w:t>Ing. Tomáš Kolárik, předseda představenstva</w:t>
      </w:r>
    </w:p>
    <w:p w14:paraId="7CF9B571" w14:textId="77777777" w:rsidR="00971465" w:rsidRDefault="00971465" w:rsidP="00971465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14:paraId="77B14BC7" w14:textId="60825BB3" w:rsidR="0038265D" w:rsidRDefault="0038265D" w:rsidP="00971465">
      <w:pPr>
        <w:widowControl w:val="0"/>
        <w:jc w:val="both"/>
        <w:rPr>
          <w:rStyle w:val="platne1"/>
          <w:rFonts w:ascii="Effra" w:hAnsi="Effra" w:cs="Effra"/>
          <w:color w:val="000000"/>
        </w:rPr>
      </w:pPr>
    </w:p>
    <w:p w14:paraId="1DE546D6" w14:textId="7FDB37EF" w:rsidR="00CE4606" w:rsidRDefault="00CE4606" w:rsidP="00971465">
      <w:pPr>
        <w:widowControl w:val="0"/>
        <w:jc w:val="both"/>
        <w:rPr>
          <w:rStyle w:val="platne1"/>
          <w:rFonts w:ascii="Effra" w:hAnsi="Effra" w:cs="Effra"/>
          <w:color w:val="000000"/>
        </w:rPr>
      </w:pPr>
    </w:p>
    <w:p w14:paraId="7FDC2B07" w14:textId="696FAF74" w:rsidR="00CE4606" w:rsidRPr="002F7CB8" w:rsidRDefault="00CE4606" w:rsidP="00CE4606">
      <w:pPr>
        <w:widowControl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</w:t>
      </w:r>
      <w:r w:rsidRPr="002F7CB8">
        <w:rPr>
          <w:rFonts w:ascii="Tahoma" w:hAnsi="Tahoma" w:cs="Tahoma"/>
          <w:sz w:val="20"/>
          <w:szCs w:val="20"/>
        </w:rPr>
        <w:t>__</w:t>
      </w:r>
      <w:r w:rsidR="00C857D1">
        <w:rPr>
          <w:rFonts w:ascii="Tahoma" w:hAnsi="Tahoma" w:cs="Tahoma"/>
          <w:sz w:val="20"/>
          <w:szCs w:val="20"/>
        </w:rPr>
        <w:t>____</w:t>
      </w:r>
      <w:r w:rsidRPr="002F7CB8">
        <w:rPr>
          <w:rFonts w:ascii="Tahoma" w:hAnsi="Tahoma" w:cs="Tahoma"/>
          <w:sz w:val="20"/>
          <w:szCs w:val="20"/>
        </w:rPr>
        <w:t xml:space="preserve">_____________________________                       </w:t>
      </w:r>
    </w:p>
    <w:p w14:paraId="3C6B9857" w14:textId="77777777" w:rsidR="00CE4606" w:rsidRPr="00C857D1" w:rsidRDefault="00CE4606" w:rsidP="00CE4606">
      <w:pPr>
        <w:rPr>
          <w:rStyle w:val="nowrap"/>
          <w:rFonts w:ascii="Tahoma" w:hAnsi="Tahoma" w:cs="Tahoma"/>
          <w:b/>
          <w:color w:val="000000"/>
          <w:sz w:val="20"/>
          <w:szCs w:val="20"/>
        </w:rPr>
      </w:pPr>
      <w:r w:rsidRPr="00C857D1">
        <w:rPr>
          <w:rStyle w:val="nowrap"/>
          <w:rFonts w:ascii="Tahoma" w:hAnsi="Tahoma" w:cs="Tahoma"/>
          <w:b/>
          <w:color w:val="000000"/>
          <w:sz w:val="20"/>
          <w:szCs w:val="20"/>
        </w:rPr>
        <w:t xml:space="preserve">Moravskoslezské Investice a Development, a.s.    </w:t>
      </w:r>
    </w:p>
    <w:p w14:paraId="17FDD4DF" w14:textId="4F572E69" w:rsidR="00CE4606" w:rsidRPr="00AA5D58" w:rsidRDefault="00442570" w:rsidP="00F0674B">
      <w:pPr>
        <w:rPr>
          <w:rStyle w:val="platne1"/>
          <w:rFonts w:ascii="Tahoma" w:hAnsi="Tahoma" w:cs="Tahoma"/>
          <w:color w:val="000000"/>
          <w:sz w:val="20"/>
          <w:szCs w:val="20"/>
        </w:rPr>
      </w:pPr>
      <w:r w:rsidRPr="00AA5D58">
        <w:rPr>
          <w:rStyle w:val="platne1"/>
          <w:rFonts w:ascii="Tahoma" w:hAnsi="Tahoma" w:cs="Tahoma"/>
          <w:color w:val="000000"/>
          <w:sz w:val="20"/>
          <w:szCs w:val="20"/>
        </w:rPr>
        <w:t>Ing. Patrik Hronek, místopředseda představenstva</w:t>
      </w:r>
    </w:p>
    <w:p w14:paraId="17BF38BF" w14:textId="2B3ECBAD" w:rsidR="00BB0CAB" w:rsidRDefault="00BB0CAB" w:rsidP="00971465">
      <w:pPr>
        <w:widowControl w:val="0"/>
        <w:jc w:val="both"/>
        <w:rPr>
          <w:rStyle w:val="platne1"/>
          <w:rFonts w:ascii="Effra" w:hAnsi="Effra" w:cs="Effra"/>
          <w:color w:val="000000"/>
        </w:rPr>
      </w:pPr>
    </w:p>
    <w:p w14:paraId="23188324" w14:textId="62C054D3" w:rsidR="00BB0CAB" w:rsidRDefault="00BB0CAB" w:rsidP="00971465">
      <w:pPr>
        <w:widowControl w:val="0"/>
        <w:jc w:val="both"/>
        <w:rPr>
          <w:rStyle w:val="platne1"/>
          <w:rFonts w:ascii="Effra" w:hAnsi="Effra" w:cs="Effra"/>
          <w:color w:val="000000"/>
        </w:rPr>
      </w:pPr>
    </w:p>
    <w:p w14:paraId="078315E5" w14:textId="77777777" w:rsidR="00BB0CAB" w:rsidRDefault="00BB0CAB" w:rsidP="00971465">
      <w:pPr>
        <w:widowControl w:val="0"/>
        <w:jc w:val="both"/>
        <w:rPr>
          <w:rStyle w:val="platne1"/>
          <w:rFonts w:ascii="Effra" w:hAnsi="Effra" w:cs="Effra"/>
          <w:color w:val="000000"/>
        </w:rPr>
      </w:pPr>
    </w:p>
    <w:p w14:paraId="343EE647" w14:textId="1F9850EF" w:rsidR="0038265D" w:rsidRDefault="0038265D" w:rsidP="00971465">
      <w:pPr>
        <w:widowControl w:val="0"/>
        <w:jc w:val="both"/>
        <w:rPr>
          <w:rFonts w:ascii="Tahoma" w:hAnsi="Tahoma" w:cs="Tahoma"/>
          <w:bCs/>
          <w:sz w:val="20"/>
          <w:szCs w:val="20"/>
        </w:rPr>
      </w:pPr>
      <w:r w:rsidRPr="0038265D">
        <w:rPr>
          <w:rFonts w:ascii="Tahoma" w:hAnsi="Tahoma" w:cs="Tahoma"/>
          <w:bCs/>
          <w:sz w:val="20"/>
          <w:szCs w:val="20"/>
        </w:rPr>
        <w:t>za zhotovitele</w:t>
      </w:r>
      <w:r>
        <w:rPr>
          <w:rFonts w:ascii="Tahoma" w:hAnsi="Tahoma" w:cs="Tahoma"/>
          <w:bCs/>
          <w:sz w:val="20"/>
          <w:szCs w:val="20"/>
        </w:rPr>
        <w:t>:</w:t>
      </w:r>
    </w:p>
    <w:p w14:paraId="31659E44" w14:textId="77777777" w:rsidR="00AF1D24" w:rsidRDefault="00AF1D24" w:rsidP="00971465">
      <w:pPr>
        <w:widowControl w:val="0"/>
        <w:jc w:val="both"/>
        <w:rPr>
          <w:rStyle w:val="platne1"/>
          <w:rFonts w:ascii="Effra" w:hAnsi="Effra" w:cs="Effra"/>
          <w:color w:val="000000"/>
        </w:rPr>
      </w:pPr>
    </w:p>
    <w:p w14:paraId="55A5493F" w14:textId="77777777" w:rsidR="0038265D" w:rsidRDefault="0038265D" w:rsidP="00971465">
      <w:pPr>
        <w:widowControl w:val="0"/>
        <w:jc w:val="both"/>
        <w:rPr>
          <w:rStyle w:val="platne1"/>
          <w:rFonts w:ascii="Effra" w:hAnsi="Effra" w:cs="Effra"/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</w:tblGrid>
      <w:tr w:rsidR="0038265D" w:rsidRPr="002F7CB8" w14:paraId="1E68902E" w14:textId="77777777" w:rsidTr="00400985">
        <w:tc>
          <w:tcPr>
            <w:tcW w:w="3543" w:type="dxa"/>
          </w:tcPr>
          <w:p w14:paraId="61B81762" w14:textId="77777777" w:rsidR="0038265D" w:rsidRPr="002F7CB8" w:rsidRDefault="0038265D" w:rsidP="00400985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2F7CB8">
              <w:rPr>
                <w:rFonts w:ascii="Tahoma" w:hAnsi="Tahoma" w:cs="Tahoma"/>
                <w:sz w:val="20"/>
                <w:szCs w:val="20"/>
              </w:rPr>
              <w:t>V …………………… dne ………………</w:t>
            </w:r>
          </w:p>
          <w:p w14:paraId="586398EB" w14:textId="77777777" w:rsidR="0038265D" w:rsidRPr="002F7CB8" w:rsidRDefault="0038265D" w:rsidP="00400985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7FEE4529" w14:textId="162C4DD4" w:rsidR="0038265D" w:rsidRDefault="0038265D" w:rsidP="00400985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3CB27D41" w14:textId="77777777" w:rsidR="00BB0CAB" w:rsidRPr="002F7CB8" w:rsidRDefault="00BB0CAB" w:rsidP="00400985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72E03545" w14:textId="77777777" w:rsidR="0038265D" w:rsidRPr="002F7CB8" w:rsidRDefault="0038265D" w:rsidP="00400985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7035F66" w14:textId="77777777" w:rsidR="0059424E" w:rsidRDefault="0059424E" w:rsidP="00F0674B">
      <w:pPr>
        <w:widowControl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</w:t>
      </w:r>
      <w:r w:rsidRPr="002F7CB8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>____</w:t>
      </w:r>
      <w:r w:rsidRPr="002F7CB8">
        <w:rPr>
          <w:rFonts w:ascii="Tahoma" w:hAnsi="Tahoma" w:cs="Tahoma"/>
          <w:sz w:val="20"/>
          <w:szCs w:val="20"/>
        </w:rPr>
        <w:t xml:space="preserve">_____________________________  </w:t>
      </w:r>
    </w:p>
    <w:p w14:paraId="31585117" w14:textId="33FFCA5F" w:rsidR="00F0674B" w:rsidRPr="002F7CB8" w:rsidRDefault="00F0674B" w:rsidP="00F0674B">
      <w:pPr>
        <w:widowControl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C71385">
        <w:rPr>
          <w:rFonts w:ascii="Tahoma" w:hAnsi="Tahoma" w:cs="Tahoma"/>
          <w:b/>
          <w:sz w:val="20"/>
          <w:szCs w:val="20"/>
        </w:rPr>
        <w:t>Technoprojekt</w:t>
      </w:r>
      <w:proofErr w:type="spellEnd"/>
      <w:r w:rsidRPr="00C71385">
        <w:rPr>
          <w:rFonts w:ascii="Tahoma" w:hAnsi="Tahoma" w:cs="Tahoma"/>
          <w:b/>
          <w:sz w:val="20"/>
          <w:szCs w:val="20"/>
        </w:rPr>
        <w:t>, a.s.</w:t>
      </w:r>
    </w:p>
    <w:p w14:paraId="03BCD1A2" w14:textId="37DE70D5" w:rsidR="00F0674B" w:rsidRPr="002F7CB8" w:rsidRDefault="00BB757B" w:rsidP="0038265D">
      <w:pPr>
        <w:widowControl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Ing. Martin Zuštík, předseda správní rady</w:t>
      </w:r>
    </w:p>
    <w:bookmarkEnd w:id="2"/>
    <w:bookmarkEnd w:id="0"/>
    <w:sectPr w:rsidR="00F0674B" w:rsidRPr="002F7CB8" w:rsidSect="000835D7">
      <w:footerReference w:type="default" r:id="rId8"/>
      <w:headerReference w:type="first" r:id="rId9"/>
      <w:footerReference w:type="first" r:id="rId10"/>
      <w:pgSz w:w="11906" w:h="16838" w:code="9"/>
      <w:pgMar w:top="993" w:right="991" w:bottom="1418" w:left="851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D55B2" w14:textId="77777777" w:rsidR="002018EB" w:rsidRDefault="002018EB">
      <w:r>
        <w:separator/>
      </w:r>
    </w:p>
  </w:endnote>
  <w:endnote w:type="continuationSeparator" w:id="0">
    <w:p w14:paraId="16EF206E" w14:textId="77777777" w:rsidR="002018EB" w:rsidRDefault="0020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ffra">
    <w:panose1 w:val="020B0603020203020204"/>
    <w:charset w:val="EE"/>
    <w:family w:val="swiss"/>
    <w:pitch w:val="variable"/>
    <w:sig w:usb0="A00022EF" w:usb1="D000A05B" w:usb2="00000008" w:usb3="00000000" w:csb0="000000D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281505"/>
      <w:docPartObj>
        <w:docPartGallery w:val="Page Numbers (Bottom of Page)"/>
        <w:docPartUnique/>
      </w:docPartObj>
    </w:sdtPr>
    <w:sdtEndPr/>
    <w:sdtContent>
      <w:p w14:paraId="34BDD3CC" w14:textId="66D30423" w:rsidR="000835D7" w:rsidRDefault="000835D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A37B4B" w14:textId="77777777" w:rsidR="000835D7" w:rsidRDefault="000835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9943952"/>
      <w:docPartObj>
        <w:docPartGallery w:val="Page Numbers (Bottom of Page)"/>
        <w:docPartUnique/>
      </w:docPartObj>
    </w:sdtPr>
    <w:sdtEndPr/>
    <w:sdtContent>
      <w:p w14:paraId="14F0407F" w14:textId="3AAE8EF3" w:rsidR="000835D7" w:rsidRDefault="000835D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DC70C7" w14:textId="77777777" w:rsidR="00D8762F" w:rsidRDefault="00D8762F" w:rsidP="00D8762F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C4EA" w14:textId="77777777" w:rsidR="002018EB" w:rsidRDefault="002018EB">
      <w:r>
        <w:separator/>
      </w:r>
    </w:p>
  </w:footnote>
  <w:footnote w:type="continuationSeparator" w:id="0">
    <w:p w14:paraId="2B8C161D" w14:textId="77777777" w:rsidR="002018EB" w:rsidRDefault="00201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E47C" w14:textId="26352E40" w:rsidR="000835D7" w:rsidRDefault="000835D7">
    <w:pPr>
      <w:pStyle w:val="Zhlav"/>
      <w:jc w:val="center"/>
    </w:pPr>
  </w:p>
  <w:p w14:paraId="3E77262A" w14:textId="77777777" w:rsidR="000835D7" w:rsidRDefault="000835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3D5"/>
    <w:multiLevelType w:val="hybridMultilevel"/>
    <w:tmpl w:val="ADE6C94E"/>
    <w:lvl w:ilvl="0" w:tplc="31DC2F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A68"/>
    <w:multiLevelType w:val="hybridMultilevel"/>
    <w:tmpl w:val="E1C87B46"/>
    <w:lvl w:ilvl="0" w:tplc="CA20A6C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86119"/>
    <w:multiLevelType w:val="multilevel"/>
    <w:tmpl w:val="1CE84D44"/>
    <w:styleLink w:val="Styl1"/>
    <w:lvl w:ilvl="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%2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0FC35834"/>
    <w:multiLevelType w:val="hybridMultilevel"/>
    <w:tmpl w:val="1EFAD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2784E"/>
    <w:multiLevelType w:val="hybridMultilevel"/>
    <w:tmpl w:val="2D266A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1B5CC7"/>
    <w:multiLevelType w:val="multilevel"/>
    <w:tmpl w:val="24A41BEA"/>
    <w:lvl w:ilvl="0">
      <w:start w:val="3"/>
      <w:numFmt w:val="upperRoman"/>
      <w:lvlText w:val="%1."/>
      <w:lvlJc w:val="left"/>
      <w:rPr>
        <w:rFonts w:hint="default"/>
        <w:b/>
        <w:bCs/>
        <w:i w:val="0"/>
        <w:iCs w:val="0"/>
        <w:color w:val="auto"/>
      </w:rPr>
    </w:lvl>
    <w:lvl w:ilvl="1">
      <w:start w:val="16"/>
      <w:numFmt w:val="decimal"/>
      <w:lvlText w:val="%2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22E26E5F"/>
    <w:multiLevelType w:val="multilevel"/>
    <w:tmpl w:val="90B4E746"/>
    <w:numStyleLink w:val="Styl2"/>
  </w:abstractNum>
  <w:abstractNum w:abstractNumId="7" w15:restartNumberingAfterBreak="0">
    <w:nsid w:val="2B9474FC"/>
    <w:multiLevelType w:val="hybridMultilevel"/>
    <w:tmpl w:val="96CA632A"/>
    <w:lvl w:ilvl="0" w:tplc="DEA064CC">
      <w:start w:val="1"/>
      <w:numFmt w:val="decimal"/>
      <w:lvlText w:val="%1)"/>
      <w:lvlJc w:val="left"/>
      <w:pPr>
        <w:tabs>
          <w:tab w:val="num" w:pos="357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A9D25390">
      <w:start w:val="1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0"/>
        <w:szCs w:val="20"/>
      </w:rPr>
    </w:lvl>
    <w:lvl w:ilvl="2" w:tplc="724C6B8E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1823FD"/>
    <w:multiLevelType w:val="multilevel"/>
    <w:tmpl w:val="60A4EF2A"/>
    <w:lvl w:ilvl="0">
      <w:start w:val="1"/>
      <w:numFmt w:val="upperRoman"/>
      <w:lvlText w:val="%1."/>
      <w:lvlJc w:val="center"/>
      <w:rPr>
        <w:rFonts w:hint="default"/>
        <w:b/>
        <w:bCs/>
        <w:color w:val="auto"/>
      </w:rPr>
    </w:lvl>
    <w:lvl w:ilvl="1">
      <w:start w:val="1"/>
      <w:numFmt w:val="decimal"/>
      <w:lvlText w:val="%2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37947052"/>
    <w:multiLevelType w:val="multilevel"/>
    <w:tmpl w:val="2C503E4C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394538F6"/>
    <w:multiLevelType w:val="hybridMultilevel"/>
    <w:tmpl w:val="E89A10C4"/>
    <w:lvl w:ilvl="0" w:tplc="838C17A6">
      <w:start w:val="1"/>
      <w:numFmt w:val="decimal"/>
      <w:lvlText w:val="%1."/>
      <w:lvlJc w:val="left"/>
      <w:pPr>
        <w:ind w:left="720" w:hanging="360"/>
      </w:pPr>
    </w:lvl>
    <w:lvl w:ilvl="1" w:tplc="AA5AC5B2">
      <w:start w:val="1"/>
      <w:numFmt w:val="lowerLetter"/>
      <w:lvlText w:val="%2."/>
      <w:lvlJc w:val="left"/>
      <w:pPr>
        <w:ind w:left="1440" w:hanging="360"/>
      </w:pPr>
    </w:lvl>
    <w:lvl w:ilvl="2" w:tplc="C17C2622">
      <w:start w:val="1"/>
      <w:numFmt w:val="lowerRoman"/>
      <w:lvlText w:val="%3."/>
      <w:lvlJc w:val="right"/>
      <w:pPr>
        <w:ind w:left="2160" w:hanging="180"/>
      </w:pPr>
    </w:lvl>
    <w:lvl w:ilvl="3" w:tplc="574C6410">
      <w:start w:val="1"/>
      <w:numFmt w:val="decimal"/>
      <w:lvlText w:val="%4."/>
      <w:lvlJc w:val="left"/>
      <w:pPr>
        <w:ind w:left="2880" w:hanging="360"/>
      </w:pPr>
    </w:lvl>
    <w:lvl w:ilvl="4" w:tplc="31308228">
      <w:start w:val="1"/>
      <w:numFmt w:val="lowerLetter"/>
      <w:lvlText w:val="%5."/>
      <w:lvlJc w:val="left"/>
      <w:pPr>
        <w:ind w:left="3600" w:hanging="360"/>
      </w:pPr>
    </w:lvl>
    <w:lvl w:ilvl="5" w:tplc="DC041C80">
      <w:start w:val="1"/>
      <w:numFmt w:val="lowerRoman"/>
      <w:lvlText w:val="%6."/>
      <w:lvlJc w:val="right"/>
      <w:pPr>
        <w:ind w:left="4320" w:hanging="180"/>
      </w:pPr>
    </w:lvl>
    <w:lvl w:ilvl="6" w:tplc="CBCA8994">
      <w:start w:val="1"/>
      <w:numFmt w:val="decimal"/>
      <w:lvlText w:val="%7."/>
      <w:lvlJc w:val="left"/>
      <w:pPr>
        <w:ind w:left="5040" w:hanging="360"/>
      </w:pPr>
    </w:lvl>
    <w:lvl w:ilvl="7" w:tplc="84645C50">
      <w:start w:val="1"/>
      <w:numFmt w:val="lowerLetter"/>
      <w:lvlText w:val="%8."/>
      <w:lvlJc w:val="left"/>
      <w:pPr>
        <w:ind w:left="5760" w:hanging="360"/>
      </w:pPr>
    </w:lvl>
    <w:lvl w:ilvl="8" w:tplc="CE621A8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3555B"/>
    <w:multiLevelType w:val="multilevel"/>
    <w:tmpl w:val="E97E2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4405272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4455E34"/>
    <w:multiLevelType w:val="multilevel"/>
    <w:tmpl w:val="65F4D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44E373EC"/>
    <w:multiLevelType w:val="multilevel"/>
    <w:tmpl w:val="90B4E746"/>
    <w:styleLink w:val="Styl2"/>
    <w:lvl w:ilvl="0">
      <w:start w:val="1"/>
      <w:numFmt w:val="upperRoman"/>
      <w:lvlText w:val="%1"/>
      <w:lvlJc w:val="left"/>
      <w:pPr>
        <w:ind w:left="1212" w:hanging="360"/>
      </w:pPr>
      <w:rPr>
        <w:rFonts w:hint="default"/>
        <w:color w:val="auto"/>
      </w:rPr>
    </w:lvl>
    <w:lvl w:ilvl="1">
      <w:start w:val="1"/>
      <w:numFmt w:val="decimal"/>
      <w:lvlText w:val="%2"/>
      <w:lvlJc w:val="left"/>
      <w:pPr>
        <w:ind w:left="1856" w:hanging="720"/>
      </w:pPr>
      <w:rPr>
        <w:rFonts w:hint="default"/>
        <w:b/>
        <w:bCs/>
      </w:rPr>
    </w:lvl>
    <w:lvl w:ilvl="2">
      <w:start w:val="1"/>
      <w:numFmt w:val="decimal"/>
      <w:lvlText w:val="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4" w:hanging="2160"/>
      </w:pPr>
      <w:rPr>
        <w:rFonts w:hint="default"/>
      </w:rPr>
    </w:lvl>
  </w:abstractNum>
  <w:abstractNum w:abstractNumId="16" w15:restartNumberingAfterBreak="0">
    <w:nsid w:val="53646BAB"/>
    <w:multiLevelType w:val="hybridMultilevel"/>
    <w:tmpl w:val="867238E6"/>
    <w:lvl w:ilvl="0" w:tplc="31F0299A">
      <w:start w:val="1"/>
      <w:numFmt w:val="decimal"/>
      <w:lvlText w:val="%1."/>
      <w:lvlJc w:val="left"/>
      <w:pPr>
        <w:ind w:left="720" w:hanging="360"/>
      </w:pPr>
    </w:lvl>
    <w:lvl w:ilvl="1" w:tplc="40DA3AF8">
      <w:start w:val="1"/>
      <w:numFmt w:val="lowerLetter"/>
      <w:lvlText w:val="%2."/>
      <w:lvlJc w:val="left"/>
      <w:pPr>
        <w:ind w:left="1440" w:hanging="360"/>
      </w:pPr>
    </w:lvl>
    <w:lvl w:ilvl="2" w:tplc="B4B4DFE6">
      <w:start w:val="1"/>
      <w:numFmt w:val="lowerRoman"/>
      <w:lvlText w:val="%3."/>
      <w:lvlJc w:val="right"/>
      <w:pPr>
        <w:ind w:left="2160" w:hanging="180"/>
      </w:pPr>
    </w:lvl>
    <w:lvl w:ilvl="3" w:tplc="2D00CEE2">
      <w:start w:val="1"/>
      <w:numFmt w:val="decimal"/>
      <w:lvlText w:val="%4."/>
      <w:lvlJc w:val="left"/>
      <w:pPr>
        <w:ind w:left="2880" w:hanging="360"/>
      </w:pPr>
    </w:lvl>
    <w:lvl w:ilvl="4" w:tplc="3F7A94BA">
      <w:start w:val="1"/>
      <w:numFmt w:val="lowerLetter"/>
      <w:lvlText w:val="%5."/>
      <w:lvlJc w:val="left"/>
      <w:pPr>
        <w:ind w:left="3600" w:hanging="360"/>
      </w:pPr>
    </w:lvl>
    <w:lvl w:ilvl="5" w:tplc="1A7C53AC">
      <w:start w:val="1"/>
      <w:numFmt w:val="lowerRoman"/>
      <w:lvlText w:val="%6."/>
      <w:lvlJc w:val="right"/>
      <w:pPr>
        <w:ind w:left="4320" w:hanging="180"/>
      </w:pPr>
    </w:lvl>
    <w:lvl w:ilvl="6" w:tplc="53740B4E">
      <w:start w:val="1"/>
      <w:numFmt w:val="decimal"/>
      <w:lvlText w:val="%7."/>
      <w:lvlJc w:val="left"/>
      <w:pPr>
        <w:ind w:left="5040" w:hanging="360"/>
      </w:pPr>
    </w:lvl>
    <w:lvl w:ilvl="7" w:tplc="26E81CBE">
      <w:start w:val="1"/>
      <w:numFmt w:val="lowerLetter"/>
      <w:lvlText w:val="%8."/>
      <w:lvlJc w:val="left"/>
      <w:pPr>
        <w:ind w:left="5760" w:hanging="360"/>
      </w:pPr>
    </w:lvl>
    <w:lvl w:ilvl="8" w:tplc="149C293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E7596"/>
    <w:multiLevelType w:val="hybridMultilevel"/>
    <w:tmpl w:val="AEF6C9EC"/>
    <w:lvl w:ilvl="0" w:tplc="0E02B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B865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3E7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C5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1A8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4F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440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685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087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203F9"/>
    <w:multiLevelType w:val="multilevel"/>
    <w:tmpl w:val="E0D280E8"/>
    <w:lvl w:ilvl="0">
      <w:start w:val="4"/>
      <w:numFmt w:val="upperRoman"/>
      <w:lvlText w:val="%1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21"/>
      <w:numFmt w:val="decimal"/>
      <w:lvlText w:val="%2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6BD81886"/>
    <w:multiLevelType w:val="multilevel"/>
    <w:tmpl w:val="255A4A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4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0" w15:restartNumberingAfterBreak="0">
    <w:nsid w:val="6F1A759C"/>
    <w:multiLevelType w:val="hybridMultilevel"/>
    <w:tmpl w:val="E5D607CE"/>
    <w:lvl w:ilvl="0" w:tplc="ED568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548AB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C7776F"/>
    <w:multiLevelType w:val="hybridMultilevel"/>
    <w:tmpl w:val="F404DB1C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2" w15:restartNumberingAfterBreak="0">
    <w:nsid w:val="7036294E"/>
    <w:multiLevelType w:val="singleLevel"/>
    <w:tmpl w:val="540C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51B6C0E"/>
    <w:multiLevelType w:val="multilevel"/>
    <w:tmpl w:val="DFA8B4E6"/>
    <w:lvl w:ilvl="0">
      <w:start w:val="2"/>
      <w:numFmt w:val="upperRoman"/>
      <w:lvlText w:val="%1."/>
      <w:lvlJc w:val="left"/>
      <w:rPr>
        <w:rFonts w:hint="default"/>
        <w:b/>
        <w:bCs/>
        <w:color w:val="auto"/>
      </w:rPr>
    </w:lvl>
    <w:lvl w:ilvl="1">
      <w:start w:val="14"/>
      <w:numFmt w:val="decimal"/>
      <w:lvlText w:val="%2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21"/>
  </w:num>
  <w:num w:numId="5">
    <w:abstractNumId w:val="22"/>
  </w:num>
  <w:num w:numId="6">
    <w:abstractNumId w:val="21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12"/>
  </w:num>
  <w:num w:numId="11">
    <w:abstractNumId w:val="10"/>
  </w:num>
  <w:num w:numId="12">
    <w:abstractNumId w:val="1"/>
  </w:num>
  <w:num w:numId="13">
    <w:abstractNumId w:val="13"/>
  </w:num>
  <w:num w:numId="14">
    <w:abstractNumId w:val="20"/>
  </w:num>
  <w:num w:numId="15">
    <w:abstractNumId w:val="8"/>
  </w:num>
  <w:num w:numId="16">
    <w:abstractNumId w:val="7"/>
  </w:num>
  <w:num w:numId="17">
    <w:abstractNumId w:val="14"/>
  </w:num>
  <w:num w:numId="18">
    <w:abstractNumId w:val="4"/>
  </w:num>
  <w:num w:numId="19">
    <w:abstractNumId w:val="21"/>
    <w:lvlOverride w:ilvl="0">
      <w:startOverride w:val="1"/>
    </w:lvlOverride>
  </w:num>
  <w:num w:numId="20">
    <w:abstractNumId w:val="19"/>
  </w:num>
  <w:num w:numId="21">
    <w:abstractNumId w:val="9"/>
  </w:num>
  <w:num w:numId="22">
    <w:abstractNumId w:val="2"/>
  </w:num>
  <w:num w:numId="23">
    <w:abstractNumId w:val="23"/>
  </w:num>
  <w:num w:numId="24">
    <w:abstractNumId w:val="5"/>
  </w:num>
  <w:num w:numId="25">
    <w:abstractNumId w:val="18"/>
  </w:num>
  <w:num w:numId="26">
    <w:abstractNumId w:val="15"/>
  </w:num>
  <w:num w:numId="27">
    <w:abstractNumId w:val="6"/>
    <w:lvlOverride w:ilvl="0">
      <w:lvl w:ilvl="0">
        <w:start w:val="1"/>
        <w:numFmt w:val="upperRoman"/>
        <w:lvlText w:val="%1"/>
        <w:lvlJc w:val="left"/>
        <w:pPr>
          <w:ind w:left="1212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720" w:hanging="72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2.%3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2784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0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712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356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6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284" w:hanging="2160"/>
        </w:pPr>
        <w:rPr>
          <w:rFonts w:hint="default"/>
        </w:rPr>
      </w:lvl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02"/>
    <w:rsid w:val="000005D1"/>
    <w:rsid w:val="00002A56"/>
    <w:rsid w:val="00004991"/>
    <w:rsid w:val="00006497"/>
    <w:rsid w:val="000066DA"/>
    <w:rsid w:val="00006743"/>
    <w:rsid w:val="000077C1"/>
    <w:rsid w:val="00012175"/>
    <w:rsid w:val="00013CB2"/>
    <w:rsid w:val="00013E1C"/>
    <w:rsid w:val="00015861"/>
    <w:rsid w:val="00025127"/>
    <w:rsid w:val="00025E57"/>
    <w:rsid w:val="00026BFF"/>
    <w:rsid w:val="00033401"/>
    <w:rsid w:val="000375A1"/>
    <w:rsid w:val="00044540"/>
    <w:rsid w:val="0004574D"/>
    <w:rsid w:val="00050416"/>
    <w:rsid w:val="00052E07"/>
    <w:rsid w:val="00055F02"/>
    <w:rsid w:val="0005717E"/>
    <w:rsid w:val="00060D4C"/>
    <w:rsid w:val="00061C6E"/>
    <w:rsid w:val="00067759"/>
    <w:rsid w:val="000700D9"/>
    <w:rsid w:val="00070179"/>
    <w:rsid w:val="00073B5C"/>
    <w:rsid w:val="00073F8E"/>
    <w:rsid w:val="00074A8B"/>
    <w:rsid w:val="00075AE6"/>
    <w:rsid w:val="00080BAF"/>
    <w:rsid w:val="00082476"/>
    <w:rsid w:val="00082A2C"/>
    <w:rsid w:val="00082D52"/>
    <w:rsid w:val="000835D7"/>
    <w:rsid w:val="00084856"/>
    <w:rsid w:val="00084D0F"/>
    <w:rsid w:val="000874E5"/>
    <w:rsid w:val="0009229A"/>
    <w:rsid w:val="00094347"/>
    <w:rsid w:val="000947FF"/>
    <w:rsid w:val="00095198"/>
    <w:rsid w:val="00097770"/>
    <w:rsid w:val="000A32AD"/>
    <w:rsid w:val="000A35D2"/>
    <w:rsid w:val="000A59FF"/>
    <w:rsid w:val="000A6841"/>
    <w:rsid w:val="000A6B74"/>
    <w:rsid w:val="000A7671"/>
    <w:rsid w:val="000A7D6A"/>
    <w:rsid w:val="000B2ED9"/>
    <w:rsid w:val="000C0A38"/>
    <w:rsid w:val="000C0D6F"/>
    <w:rsid w:val="000C45AD"/>
    <w:rsid w:val="000C57D6"/>
    <w:rsid w:val="000C5C63"/>
    <w:rsid w:val="000D2A2C"/>
    <w:rsid w:val="000D39BB"/>
    <w:rsid w:val="000D40A7"/>
    <w:rsid w:val="000D4693"/>
    <w:rsid w:val="000D6B01"/>
    <w:rsid w:val="000E096B"/>
    <w:rsid w:val="000E1EDA"/>
    <w:rsid w:val="000E34AD"/>
    <w:rsid w:val="000E5D0E"/>
    <w:rsid w:val="000E747C"/>
    <w:rsid w:val="000E7F33"/>
    <w:rsid w:val="000F107C"/>
    <w:rsid w:val="000F15E8"/>
    <w:rsid w:val="000F5E89"/>
    <w:rsid w:val="000F7754"/>
    <w:rsid w:val="00100820"/>
    <w:rsid w:val="0010530A"/>
    <w:rsid w:val="001124BD"/>
    <w:rsid w:val="00112741"/>
    <w:rsid w:val="001158CF"/>
    <w:rsid w:val="00117668"/>
    <w:rsid w:val="0012235B"/>
    <w:rsid w:val="0012323A"/>
    <w:rsid w:val="001265B6"/>
    <w:rsid w:val="00133FF7"/>
    <w:rsid w:val="001349ED"/>
    <w:rsid w:val="001361E7"/>
    <w:rsid w:val="00141C2E"/>
    <w:rsid w:val="0014374F"/>
    <w:rsid w:val="001449E6"/>
    <w:rsid w:val="0015227B"/>
    <w:rsid w:val="00153D7E"/>
    <w:rsid w:val="001555D5"/>
    <w:rsid w:val="001576D0"/>
    <w:rsid w:val="001662C9"/>
    <w:rsid w:val="00166D17"/>
    <w:rsid w:val="00167912"/>
    <w:rsid w:val="00167CCB"/>
    <w:rsid w:val="00177CCD"/>
    <w:rsid w:val="001801B9"/>
    <w:rsid w:val="00180D25"/>
    <w:rsid w:val="00183969"/>
    <w:rsid w:val="00190E4C"/>
    <w:rsid w:val="0019192D"/>
    <w:rsid w:val="00192F18"/>
    <w:rsid w:val="00194340"/>
    <w:rsid w:val="001A67BE"/>
    <w:rsid w:val="001A7092"/>
    <w:rsid w:val="001A7594"/>
    <w:rsid w:val="001A7F3B"/>
    <w:rsid w:val="001B0BEF"/>
    <w:rsid w:val="001B3FF5"/>
    <w:rsid w:val="001C4013"/>
    <w:rsid w:val="001C529B"/>
    <w:rsid w:val="001C53A0"/>
    <w:rsid w:val="001D0151"/>
    <w:rsid w:val="001D0964"/>
    <w:rsid w:val="001D18DF"/>
    <w:rsid w:val="001D2CB3"/>
    <w:rsid w:val="001D425C"/>
    <w:rsid w:val="001D4598"/>
    <w:rsid w:val="001D553D"/>
    <w:rsid w:val="001D67DE"/>
    <w:rsid w:val="001E0B3A"/>
    <w:rsid w:val="001E2378"/>
    <w:rsid w:val="001E4582"/>
    <w:rsid w:val="001E5E91"/>
    <w:rsid w:val="001E6648"/>
    <w:rsid w:val="001F0FC7"/>
    <w:rsid w:val="001F23F0"/>
    <w:rsid w:val="001F49B7"/>
    <w:rsid w:val="001F73A6"/>
    <w:rsid w:val="001F76B7"/>
    <w:rsid w:val="0020045C"/>
    <w:rsid w:val="002017F5"/>
    <w:rsid w:val="002018EB"/>
    <w:rsid w:val="002021D7"/>
    <w:rsid w:val="00203BAA"/>
    <w:rsid w:val="00205688"/>
    <w:rsid w:val="00206AF6"/>
    <w:rsid w:val="002116AC"/>
    <w:rsid w:val="002127C5"/>
    <w:rsid w:val="00213AEF"/>
    <w:rsid w:val="002161D8"/>
    <w:rsid w:val="0021741F"/>
    <w:rsid w:val="00217DBE"/>
    <w:rsid w:val="00220D88"/>
    <w:rsid w:val="00224933"/>
    <w:rsid w:val="00225737"/>
    <w:rsid w:val="0022593C"/>
    <w:rsid w:val="00227587"/>
    <w:rsid w:val="0022765C"/>
    <w:rsid w:val="00235A98"/>
    <w:rsid w:val="0024016D"/>
    <w:rsid w:val="00241E7E"/>
    <w:rsid w:val="00242433"/>
    <w:rsid w:val="002521A5"/>
    <w:rsid w:val="00256906"/>
    <w:rsid w:val="00262A7F"/>
    <w:rsid w:val="00264F1E"/>
    <w:rsid w:val="00270915"/>
    <w:rsid w:val="00271B08"/>
    <w:rsid w:val="00275318"/>
    <w:rsid w:val="00275401"/>
    <w:rsid w:val="0027622E"/>
    <w:rsid w:val="00280A7C"/>
    <w:rsid w:val="00281C85"/>
    <w:rsid w:val="002832C5"/>
    <w:rsid w:val="0028335A"/>
    <w:rsid w:val="0029297E"/>
    <w:rsid w:val="0029411A"/>
    <w:rsid w:val="00296978"/>
    <w:rsid w:val="00297F60"/>
    <w:rsid w:val="002A493D"/>
    <w:rsid w:val="002A73AD"/>
    <w:rsid w:val="002C1AAB"/>
    <w:rsid w:val="002C6AB6"/>
    <w:rsid w:val="002E1808"/>
    <w:rsid w:val="002E249C"/>
    <w:rsid w:val="002E46E0"/>
    <w:rsid w:val="002E7429"/>
    <w:rsid w:val="002F051A"/>
    <w:rsid w:val="002F2047"/>
    <w:rsid w:val="002F3A92"/>
    <w:rsid w:val="002F5795"/>
    <w:rsid w:val="002F5ADF"/>
    <w:rsid w:val="002F7CB8"/>
    <w:rsid w:val="00300F1A"/>
    <w:rsid w:val="00306D7F"/>
    <w:rsid w:val="00307F5E"/>
    <w:rsid w:val="00310EB0"/>
    <w:rsid w:val="003240F9"/>
    <w:rsid w:val="0032497B"/>
    <w:rsid w:val="0032538C"/>
    <w:rsid w:val="003305F7"/>
    <w:rsid w:val="00330F45"/>
    <w:rsid w:val="00331F16"/>
    <w:rsid w:val="0033336A"/>
    <w:rsid w:val="003334D6"/>
    <w:rsid w:val="00336A49"/>
    <w:rsid w:val="00343794"/>
    <w:rsid w:val="00343857"/>
    <w:rsid w:val="00344EBB"/>
    <w:rsid w:val="00351EFE"/>
    <w:rsid w:val="003567E9"/>
    <w:rsid w:val="00364F8D"/>
    <w:rsid w:val="003720BC"/>
    <w:rsid w:val="00376351"/>
    <w:rsid w:val="00380626"/>
    <w:rsid w:val="00380FAC"/>
    <w:rsid w:val="0038265D"/>
    <w:rsid w:val="00384628"/>
    <w:rsid w:val="00384E90"/>
    <w:rsid w:val="003855C7"/>
    <w:rsid w:val="00392216"/>
    <w:rsid w:val="00392A0A"/>
    <w:rsid w:val="00392A99"/>
    <w:rsid w:val="0039374D"/>
    <w:rsid w:val="003950E3"/>
    <w:rsid w:val="00396FB6"/>
    <w:rsid w:val="003A1789"/>
    <w:rsid w:val="003A5EE9"/>
    <w:rsid w:val="003B0C5C"/>
    <w:rsid w:val="003B2D62"/>
    <w:rsid w:val="003C5538"/>
    <w:rsid w:val="003C5AE5"/>
    <w:rsid w:val="003C776E"/>
    <w:rsid w:val="003D0BD5"/>
    <w:rsid w:val="003D1E86"/>
    <w:rsid w:val="003D73F2"/>
    <w:rsid w:val="003D743A"/>
    <w:rsid w:val="003E3448"/>
    <w:rsid w:val="003E4F52"/>
    <w:rsid w:val="003F72B6"/>
    <w:rsid w:val="003F738D"/>
    <w:rsid w:val="003F7657"/>
    <w:rsid w:val="003F772A"/>
    <w:rsid w:val="004039EC"/>
    <w:rsid w:val="00404495"/>
    <w:rsid w:val="00405B85"/>
    <w:rsid w:val="00405E33"/>
    <w:rsid w:val="0040796E"/>
    <w:rsid w:val="004171D1"/>
    <w:rsid w:val="00421086"/>
    <w:rsid w:val="00421715"/>
    <w:rsid w:val="00421A9B"/>
    <w:rsid w:val="00421AED"/>
    <w:rsid w:val="00426089"/>
    <w:rsid w:val="00432D6C"/>
    <w:rsid w:val="0043700D"/>
    <w:rsid w:val="00441826"/>
    <w:rsid w:val="00442570"/>
    <w:rsid w:val="00442623"/>
    <w:rsid w:val="00445781"/>
    <w:rsid w:val="00446BFE"/>
    <w:rsid w:val="00457DAC"/>
    <w:rsid w:val="00461473"/>
    <w:rsid w:val="00470217"/>
    <w:rsid w:val="00470DE6"/>
    <w:rsid w:val="0047264C"/>
    <w:rsid w:val="004730D9"/>
    <w:rsid w:val="00474A21"/>
    <w:rsid w:val="00475C60"/>
    <w:rsid w:val="00476D78"/>
    <w:rsid w:val="00477156"/>
    <w:rsid w:val="004A06E8"/>
    <w:rsid w:val="004A0828"/>
    <w:rsid w:val="004A0A85"/>
    <w:rsid w:val="004A27E0"/>
    <w:rsid w:val="004A4E6F"/>
    <w:rsid w:val="004A7064"/>
    <w:rsid w:val="004A776A"/>
    <w:rsid w:val="004B0069"/>
    <w:rsid w:val="004B07C4"/>
    <w:rsid w:val="004B2D9D"/>
    <w:rsid w:val="004B4401"/>
    <w:rsid w:val="004B515F"/>
    <w:rsid w:val="004B5470"/>
    <w:rsid w:val="004B549E"/>
    <w:rsid w:val="004B5EE4"/>
    <w:rsid w:val="004B6DA5"/>
    <w:rsid w:val="004B6F21"/>
    <w:rsid w:val="004B7720"/>
    <w:rsid w:val="004C1CA5"/>
    <w:rsid w:val="004C339D"/>
    <w:rsid w:val="004D1B64"/>
    <w:rsid w:val="004D1ED6"/>
    <w:rsid w:val="004D7D2F"/>
    <w:rsid w:val="004E0C89"/>
    <w:rsid w:val="004E118F"/>
    <w:rsid w:val="004E547E"/>
    <w:rsid w:val="004F156D"/>
    <w:rsid w:val="004F2481"/>
    <w:rsid w:val="004F2F4F"/>
    <w:rsid w:val="004F509A"/>
    <w:rsid w:val="004F575A"/>
    <w:rsid w:val="004F7392"/>
    <w:rsid w:val="004F77D8"/>
    <w:rsid w:val="004F7B37"/>
    <w:rsid w:val="00512827"/>
    <w:rsid w:val="00515626"/>
    <w:rsid w:val="0052318C"/>
    <w:rsid w:val="00524C05"/>
    <w:rsid w:val="0052536F"/>
    <w:rsid w:val="00526147"/>
    <w:rsid w:val="00526FBF"/>
    <w:rsid w:val="00527247"/>
    <w:rsid w:val="0053337E"/>
    <w:rsid w:val="0053488F"/>
    <w:rsid w:val="00535EDC"/>
    <w:rsid w:val="005372B2"/>
    <w:rsid w:val="00537A4C"/>
    <w:rsid w:val="00541711"/>
    <w:rsid w:val="00541FA6"/>
    <w:rsid w:val="00546926"/>
    <w:rsid w:val="00546EAF"/>
    <w:rsid w:val="00553761"/>
    <w:rsid w:val="00554740"/>
    <w:rsid w:val="00557451"/>
    <w:rsid w:val="00557CC5"/>
    <w:rsid w:val="00561541"/>
    <w:rsid w:val="005637E2"/>
    <w:rsid w:val="00563D4D"/>
    <w:rsid w:val="00564708"/>
    <w:rsid w:val="00565C19"/>
    <w:rsid w:val="0056749C"/>
    <w:rsid w:val="00567D38"/>
    <w:rsid w:val="00572593"/>
    <w:rsid w:val="00573418"/>
    <w:rsid w:val="005751E4"/>
    <w:rsid w:val="00575607"/>
    <w:rsid w:val="005816B4"/>
    <w:rsid w:val="00582975"/>
    <w:rsid w:val="00591982"/>
    <w:rsid w:val="005931FC"/>
    <w:rsid w:val="0059424E"/>
    <w:rsid w:val="005974E1"/>
    <w:rsid w:val="005A2C6E"/>
    <w:rsid w:val="005A5803"/>
    <w:rsid w:val="005B6974"/>
    <w:rsid w:val="005C1D01"/>
    <w:rsid w:val="005C31BD"/>
    <w:rsid w:val="005C3BC1"/>
    <w:rsid w:val="005C4A8B"/>
    <w:rsid w:val="005C501F"/>
    <w:rsid w:val="005D15E4"/>
    <w:rsid w:val="005D32FA"/>
    <w:rsid w:val="005D3960"/>
    <w:rsid w:val="005D3EA6"/>
    <w:rsid w:val="005D48E8"/>
    <w:rsid w:val="005D52B8"/>
    <w:rsid w:val="005E3D62"/>
    <w:rsid w:val="005E4706"/>
    <w:rsid w:val="005E4B56"/>
    <w:rsid w:val="005E5D4D"/>
    <w:rsid w:val="005E632D"/>
    <w:rsid w:val="005F1316"/>
    <w:rsid w:val="005F709F"/>
    <w:rsid w:val="00601946"/>
    <w:rsid w:val="00602E77"/>
    <w:rsid w:val="00603916"/>
    <w:rsid w:val="00604EDD"/>
    <w:rsid w:val="00605337"/>
    <w:rsid w:val="00605D19"/>
    <w:rsid w:val="00606942"/>
    <w:rsid w:val="006076BC"/>
    <w:rsid w:val="00607907"/>
    <w:rsid w:val="0061567E"/>
    <w:rsid w:val="006203C3"/>
    <w:rsid w:val="00623BDB"/>
    <w:rsid w:val="00624111"/>
    <w:rsid w:val="006266EA"/>
    <w:rsid w:val="006327ED"/>
    <w:rsid w:val="00632991"/>
    <w:rsid w:val="00635BB4"/>
    <w:rsid w:val="00642C9B"/>
    <w:rsid w:val="0064723F"/>
    <w:rsid w:val="00649C46"/>
    <w:rsid w:val="0065238D"/>
    <w:rsid w:val="00656C88"/>
    <w:rsid w:val="006653BA"/>
    <w:rsid w:val="00667311"/>
    <w:rsid w:val="00671033"/>
    <w:rsid w:val="00675F48"/>
    <w:rsid w:val="0068282F"/>
    <w:rsid w:val="0068451F"/>
    <w:rsid w:val="0068783C"/>
    <w:rsid w:val="006878E3"/>
    <w:rsid w:val="00690F8D"/>
    <w:rsid w:val="00692293"/>
    <w:rsid w:val="006952CF"/>
    <w:rsid w:val="00695731"/>
    <w:rsid w:val="006A0240"/>
    <w:rsid w:val="006B09FF"/>
    <w:rsid w:val="006B0E82"/>
    <w:rsid w:val="006B17B7"/>
    <w:rsid w:val="006B24DD"/>
    <w:rsid w:val="006B5D8D"/>
    <w:rsid w:val="006B6F22"/>
    <w:rsid w:val="006C5AAA"/>
    <w:rsid w:val="006C62A5"/>
    <w:rsid w:val="006C6623"/>
    <w:rsid w:val="006D0C5E"/>
    <w:rsid w:val="006D20BB"/>
    <w:rsid w:val="006D2E93"/>
    <w:rsid w:val="006D56B9"/>
    <w:rsid w:val="006E2A97"/>
    <w:rsid w:val="006E3BCA"/>
    <w:rsid w:val="006E744C"/>
    <w:rsid w:val="006F22B1"/>
    <w:rsid w:val="006F65D8"/>
    <w:rsid w:val="007029D1"/>
    <w:rsid w:val="0071090F"/>
    <w:rsid w:val="00711F46"/>
    <w:rsid w:val="007145E8"/>
    <w:rsid w:val="007163FB"/>
    <w:rsid w:val="00720C0F"/>
    <w:rsid w:val="007229DC"/>
    <w:rsid w:val="007236F0"/>
    <w:rsid w:val="0073358E"/>
    <w:rsid w:val="0073781E"/>
    <w:rsid w:val="007427FE"/>
    <w:rsid w:val="00750604"/>
    <w:rsid w:val="00751FF4"/>
    <w:rsid w:val="00754373"/>
    <w:rsid w:val="00760F96"/>
    <w:rsid w:val="007613DD"/>
    <w:rsid w:val="007618ED"/>
    <w:rsid w:val="0076402C"/>
    <w:rsid w:val="00764259"/>
    <w:rsid w:val="00764F5B"/>
    <w:rsid w:val="0076576B"/>
    <w:rsid w:val="00765E41"/>
    <w:rsid w:val="00770D83"/>
    <w:rsid w:val="007718BC"/>
    <w:rsid w:val="007755E1"/>
    <w:rsid w:val="007775E6"/>
    <w:rsid w:val="0078057A"/>
    <w:rsid w:val="00780EB7"/>
    <w:rsid w:val="007819A5"/>
    <w:rsid w:val="00781DD6"/>
    <w:rsid w:val="00784E44"/>
    <w:rsid w:val="00786F7F"/>
    <w:rsid w:val="00795F58"/>
    <w:rsid w:val="00797774"/>
    <w:rsid w:val="007A0C73"/>
    <w:rsid w:val="007A3E73"/>
    <w:rsid w:val="007A44F6"/>
    <w:rsid w:val="007A4787"/>
    <w:rsid w:val="007B65F6"/>
    <w:rsid w:val="007B7556"/>
    <w:rsid w:val="007B776F"/>
    <w:rsid w:val="007B7FBA"/>
    <w:rsid w:val="007C4F19"/>
    <w:rsid w:val="007D086E"/>
    <w:rsid w:val="007D2EC2"/>
    <w:rsid w:val="007D5003"/>
    <w:rsid w:val="007E431B"/>
    <w:rsid w:val="007F0875"/>
    <w:rsid w:val="007F336B"/>
    <w:rsid w:val="007F3EEF"/>
    <w:rsid w:val="008007B4"/>
    <w:rsid w:val="00806319"/>
    <w:rsid w:val="00816685"/>
    <w:rsid w:val="00821051"/>
    <w:rsid w:val="00826B2A"/>
    <w:rsid w:val="00827EE3"/>
    <w:rsid w:val="00837685"/>
    <w:rsid w:val="00837C7E"/>
    <w:rsid w:val="00850A6A"/>
    <w:rsid w:val="0085384A"/>
    <w:rsid w:val="00857E0D"/>
    <w:rsid w:val="00865D5F"/>
    <w:rsid w:val="0086735B"/>
    <w:rsid w:val="00872392"/>
    <w:rsid w:val="008839F5"/>
    <w:rsid w:val="008846C9"/>
    <w:rsid w:val="00885144"/>
    <w:rsid w:val="00891648"/>
    <w:rsid w:val="008A0F7C"/>
    <w:rsid w:val="008A0FD0"/>
    <w:rsid w:val="008A14EA"/>
    <w:rsid w:val="008A3F22"/>
    <w:rsid w:val="008B0F91"/>
    <w:rsid w:val="008B2719"/>
    <w:rsid w:val="008B2E38"/>
    <w:rsid w:val="008B2E46"/>
    <w:rsid w:val="008B2F43"/>
    <w:rsid w:val="008B3C0C"/>
    <w:rsid w:val="008B642D"/>
    <w:rsid w:val="008B7F40"/>
    <w:rsid w:val="008C59F4"/>
    <w:rsid w:val="008C63CD"/>
    <w:rsid w:val="008C664D"/>
    <w:rsid w:val="008C75FE"/>
    <w:rsid w:val="008D11F3"/>
    <w:rsid w:val="008D1EB3"/>
    <w:rsid w:val="008D7374"/>
    <w:rsid w:val="008E4006"/>
    <w:rsid w:val="008E4E39"/>
    <w:rsid w:val="008E50CF"/>
    <w:rsid w:val="008E606D"/>
    <w:rsid w:val="008F2486"/>
    <w:rsid w:val="008F7212"/>
    <w:rsid w:val="008F7362"/>
    <w:rsid w:val="008F783A"/>
    <w:rsid w:val="009066F4"/>
    <w:rsid w:val="00907E0A"/>
    <w:rsid w:val="009148F1"/>
    <w:rsid w:val="0092002E"/>
    <w:rsid w:val="009204EC"/>
    <w:rsid w:val="00932476"/>
    <w:rsid w:val="00935242"/>
    <w:rsid w:val="009356D5"/>
    <w:rsid w:val="00936100"/>
    <w:rsid w:val="0094328A"/>
    <w:rsid w:val="00943EFB"/>
    <w:rsid w:val="00946311"/>
    <w:rsid w:val="0095213B"/>
    <w:rsid w:val="009528C5"/>
    <w:rsid w:val="00953312"/>
    <w:rsid w:val="0095758C"/>
    <w:rsid w:val="00957922"/>
    <w:rsid w:val="00960A50"/>
    <w:rsid w:val="00962AD3"/>
    <w:rsid w:val="00962FFD"/>
    <w:rsid w:val="00965EE5"/>
    <w:rsid w:val="00971465"/>
    <w:rsid w:val="00976209"/>
    <w:rsid w:val="00987F5C"/>
    <w:rsid w:val="0099006B"/>
    <w:rsid w:val="00991523"/>
    <w:rsid w:val="00992852"/>
    <w:rsid w:val="00996B77"/>
    <w:rsid w:val="009A2048"/>
    <w:rsid w:val="009A34AB"/>
    <w:rsid w:val="009B0081"/>
    <w:rsid w:val="009B4E3C"/>
    <w:rsid w:val="009B5C39"/>
    <w:rsid w:val="009B5F85"/>
    <w:rsid w:val="009B61C1"/>
    <w:rsid w:val="009C31C2"/>
    <w:rsid w:val="009C6A1A"/>
    <w:rsid w:val="009D1465"/>
    <w:rsid w:val="009D2389"/>
    <w:rsid w:val="009D5BA0"/>
    <w:rsid w:val="009D607C"/>
    <w:rsid w:val="009E1AC5"/>
    <w:rsid w:val="009E2A02"/>
    <w:rsid w:val="009E6600"/>
    <w:rsid w:val="009F6100"/>
    <w:rsid w:val="00A06A72"/>
    <w:rsid w:val="00A06CA7"/>
    <w:rsid w:val="00A13D5E"/>
    <w:rsid w:val="00A26A58"/>
    <w:rsid w:val="00A30355"/>
    <w:rsid w:val="00A30D69"/>
    <w:rsid w:val="00A339BC"/>
    <w:rsid w:val="00A356DE"/>
    <w:rsid w:val="00A37ED3"/>
    <w:rsid w:val="00A40AC7"/>
    <w:rsid w:val="00A41BAA"/>
    <w:rsid w:val="00A44D80"/>
    <w:rsid w:val="00A479F0"/>
    <w:rsid w:val="00A47A93"/>
    <w:rsid w:val="00A50BF6"/>
    <w:rsid w:val="00A54991"/>
    <w:rsid w:val="00A6204F"/>
    <w:rsid w:val="00A6499E"/>
    <w:rsid w:val="00A64E77"/>
    <w:rsid w:val="00A6681F"/>
    <w:rsid w:val="00A720EC"/>
    <w:rsid w:val="00A76350"/>
    <w:rsid w:val="00A7734B"/>
    <w:rsid w:val="00A8016A"/>
    <w:rsid w:val="00A81D90"/>
    <w:rsid w:val="00A85388"/>
    <w:rsid w:val="00A9612D"/>
    <w:rsid w:val="00A974B3"/>
    <w:rsid w:val="00AA0501"/>
    <w:rsid w:val="00AA109E"/>
    <w:rsid w:val="00AA1433"/>
    <w:rsid w:val="00AA3414"/>
    <w:rsid w:val="00AA5012"/>
    <w:rsid w:val="00AA532D"/>
    <w:rsid w:val="00AA5D58"/>
    <w:rsid w:val="00AA7187"/>
    <w:rsid w:val="00AB23FA"/>
    <w:rsid w:val="00AB4923"/>
    <w:rsid w:val="00AB4978"/>
    <w:rsid w:val="00AB6511"/>
    <w:rsid w:val="00AC186D"/>
    <w:rsid w:val="00AC22A0"/>
    <w:rsid w:val="00AC3FCB"/>
    <w:rsid w:val="00AC48CA"/>
    <w:rsid w:val="00AC5387"/>
    <w:rsid w:val="00AD067D"/>
    <w:rsid w:val="00AD4010"/>
    <w:rsid w:val="00AD5719"/>
    <w:rsid w:val="00AD66FC"/>
    <w:rsid w:val="00AD6B1D"/>
    <w:rsid w:val="00AE14A2"/>
    <w:rsid w:val="00AE1645"/>
    <w:rsid w:val="00AE1B72"/>
    <w:rsid w:val="00AE2E20"/>
    <w:rsid w:val="00AE4E66"/>
    <w:rsid w:val="00AE6E40"/>
    <w:rsid w:val="00AF1D24"/>
    <w:rsid w:val="00AF3234"/>
    <w:rsid w:val="00AF3BB5"/>
    <w:rsid w:val="00AF53A2"/>
    <w:rsid w:val="00AF568F"/>
    <w:rsid w:val="00AF5D07"/>
    <w:rsid w:val="00AF5D51"/>
    <w:rsid w:val="00B012B4"/>
    <w:rsid w:val="00B029E9"/>
    <w:rsid w:val="00B05500"/>
    <w:rsid w:val="00B07BC9"/>
    <w:rsid w:val="00B13474"/>
    <w:rsid w:val="00B251E4"/>
    <w:rsid w:val="00B25458"/>
    <w:rsid w:val="00B27330"/>
    <w:rsid w:val="00B30FE6"/>
    <w:rsid w:val="00B31BFF"/>
    <w:rsid w:val="00B3272A"/>
    <w:rsid w:val="00B33167"/>
    <w:rsid w:val="00B3409F"/>
    <w:rsid w:val="00B44577"/>
    <w:rsid w:val="00B53639"/>
    <w:rsid w:val="00B61273"/>
    <w:rsid w:val="00B72431"/>
    <w:rsid w:val="00B73329"/>
    <w:rsid w:val="00B73F00"/>
    <w:rsid w:val="00B7686C"/>
    <w:rsid w:val="00B76B2A"/>
    <w:rsid w:val="00B76C7D"/>
    <w:rsid w:val="00B86743"/>
    <w:rsid w:val="00B958B2"/>
    <w:rsid w:val="00B9759E"/>
    <w:rsid w:val="00BA0263"/>
    <w:rsid w:val="00BA2191"/>
    <w:rsid w:val="00BB0CAB"/>
    <w:rsid w:val="00BB6520"/>
    <w:rsid w:val="00BB7410"/>
    <w:rsid w:val="00BB757B"/>
    <w:rsid w:val="00BC122F"/>
    <w:rsid w:val="00BC4DAC"/>
    <w:rsid w:val="00BC7658"/>
    <w:rsid w:val="00BC7EB7"/>
    <w:rsid w:val="00BD2164"/>
    <w:rsid w:val="00BD4B0A"/>
    <w:rsid w:val="00BD6974"/>
    <w:rsid w:val="00BE0C06"/>
    <w:rsid w:val="00BE215B"/>
    <w:rsid w:val="00BE29C4"/>
    <w:rsid w:val="00BE3476"/>
    <w:rsid w:val="00BE4F89"/>
    <w:rsid w:val="00BE4FE0"/>
    <w:rsid w:val="00BE60E4"/>
    <w:rsid w:val="00BE7514"/>
    <w:rsid w:val="00BF0BE0"/>
    <w:rsid w:val="00BF1196"/>
    <w:rsid w:val="00C0237D"/>
    <w:rsid w:val="00C06B2E"/>
    <w:rsid w:val="00C11BA7"/>
    <w:rsid w:val="00C12938"/>
    <w:rsid w:val="00C22263"/>
    <w:rsid w:val="00C23214"/>
    <w:rsid w:val="00C26412"/>
    <w:rsid w:val="00C273BB"/>
    <w:rsid w:val="00C31431"/>
    <w:rsid w:val="00C3260E"/>
    <w:rsid w:val="00C37682"/>
    <w:rsid w:val="00C37A43"/>
    <w:rsid w:val="00C37E55"/>
    <w:rsid w:val="00C4199A"/>
    <w:rsid w:val="00C45409"/>
    <w:rsid w:val="00C472DC"/>
    <w:rsid w:val="00C60FE4"/>
    <w:rsid w:val="00C6164F"/>
    <w:rsid w:val="00C61D3D"/>
    <w:rsid w:val="00C62C72"/>
    <w:rsid w:val="00C66FD0"/>
    <w:rsid w:val="00C71385"/>
    <w:rsid w:val="00C73234"/>
    <w:rsid w:val="00C770DB"/>
    <w:rsid w:val="00C7775A"/>
    <w:rsid w:val="00C81A9A"/>
    <w:rsid w:val="00C8267C"/>
    <w:rsid w:val="00C843B6"/>
    <w:rsid w:val="00C857D1"/>
    <w:rsid w:val="00C91BB7"/>
    <w:rsid w:val="00C93274"/>
    <w:rsid w:val="00C95E11"/>
    <w:rsid w:val="00CA130F"/>
    <w:rsid w:val="00CB4080"/>
    <w:rsid w:val="00CB6572"/>
    <w:rsid w:val="00CB7AE0"/>
    <w:rsid w:val="00CB7E9D"/>
    <w:rsid w:val="00CD27FD"/>
    <w:rsid w:val="00CD3357"/>
    <w:rsid w:val="00CD3A59"/>
    <w:rsid w:val="00CD45BD"/>
    <w:rsid w:val="00CD747E"/>
    <w:rsid w:val="00CE0A53"/>
    <w:rsid w:val="00CE1BEE"/>
    <w:rsid w:val="00CE36BF"/>
    <w:rsid w:val="00CE4606"/>
    <w:rsid w:val="00CE4F2D"/>
    <w:rsid w:val="00CE5FA7"/>
    <w:rsid w:val="00CF0469"/>
    <w:rsid w:val="00CF24DE"/>
    <w:rsid w:val="00CF37CA"/>
    <w:rsid w:val="00D01578"/>
    <w:rsid w:val="00D04278"/>
    <w:rsid w:val="00D060D1"/>
    <w:rsid w:val="00D0671D"/>
    <w:rsid w:val="00D10157"/>
    <w:rsid w:val="00D106DE"/>
    <w:rsid w:val="00D13398"/>
    <w:rsid w:val="00D14CA3"/>
    <w:rsid w:val="00D15A10"/>
    <w:rsid w:val="00D208AD"/>
    <w:rsid w:val="00D238D5"/>
    <w:rsid w:val="00D2395F"/>
    <w:rsid w:val="00D24FDE"/>
    <w:rsid w:val="00D318CE"/>
    <w:rsid w:val="00D321BF"/>
    <w:rsid w:val="00D370ED"/>
    <w:rsid w:val="00D40CE8"/>
    <w:rsid w:val="00D447DD"/>
    <w:rsid w:val="00D47890"/>
    <w:rsid w:val="00D5041F"/>
    <w:rsid w:val="00D508F2"/>
    <w:rsid w:val="00D5599A"/>
    <w:rsid w:val="00D56CA8"/>
    <w:rsid w:val="00D606F4"/>
    <w:rsid w:val="00D6236A"/>
    <w:rsid w:val="00D64C11"/>
    <w:rsid w:val="00D70F92"/>
    <w:rsid w:val="00D7238C"/>
    <w:rsid w:val="00D756A3"/>
    <w:rsid w:val="00D80ECB"/>
    <w:rsid w:val="00D80F0A"/>
    <w:rsid w:val="00D82BF0"/>
    <w:rsid w:val="00D84090"/>
    <w:rsid w:val="00D84DEE"/>
    <w:rsid w:val="00D85FDA"/>
    <w:rsid w:val="00D8762F"/>
    <w:rsid w:val="00D87C25"/>
    <w:rsid w:val="00D91921"/>
    <w:rsid w:val="00D91F6F"/>
    <w:rsid w:val="00DA1CE2"/>
    <w:rsid w:val="00DA7179"/>
    <w:rsid w:val="00DB39EE"/>
    <w:rsid w:val="00DB68B6"/>
    <w:rsid w:val="00DC712D"/>
    <w:rsid w:val="00DD0D9E"/>
    <w:rsid w:val="00DD0F04"/>
    <w:rsid w:val="00DD1818"/>
    <w:rsid w:val="00DE3FBF"/>
    <w:rsid w:val="00DE4383"/>
    <w:rsid w:val="00DE779F"/>
    <w:rsid w:val="00DF4CB3"/>
    <w:rsid w:val="00DF5F54"/>
    <w:rsid w:val="00E000AA"/>
    <w:rsid w:val="00E009DB"/>
    <w:rsid w:val="00E03721"/>
    <w:rsid w:val="00E0389A"/>
    <w:rsid w:val="00E0485A"/>
    <w:rsid w:val="00E119B8"/>
    <w:rsid w:val="00E1327E"/>
    <w:rsid w:val="00E136AE"/>
    <w:rsid w:val="00E14F0E"/>
    <w:rsid w:val="00E151A3"/>
    <w:rsid w:val="00E155E3"/>
    <w:rsid w:val="00E15D81"/>
    <w:rsid w:val="00E20255"/>
    <w:rsid w:val="00E21A4A"/>
    <w:rsid w:val="00E2791E"/>
    <w:rsid w:val="00E2797B"/>
    <w:rsid w:val="00E33680"/>
    <w:rsid w:val="00E35543"/>
    <w:rsid w:val="00E45F5D"/>
    <w:rsid w:val="00E51D92"/>
    <w:rsid w:val="00E52210"/>
    <w:rsid w:val="00E5524E"/>
    <w:rsid w:val="00E57F8D"/>
    <w:rsid w:val="00E62C79"/>
    <w:rsid w:val="00E702FB"/>
    <w:rsid w:val="00E76079"/>
    <w:rsid w:val="00E81522"/>
    <w:rsid w:val="00E850F9"/>
    <w:rsid w:val="00E8610F"/>
    <w:rsid w:val="00E87A5E"/>
    <w:rsid w:val="00E90468"/>
    <w:rsid w:val="00E915B6"/>
    <w:rsid w:val="00E9205D"/>
    <w:rsid w:val="00EA3D16"/>
    <w:rsid w:val="00EA7CEF"/>
    <w:rsid w:val="00EB4C26"/>
    <w:rsid w:val="00EC1750"/>
    <w:rsid w:val="00EC2E6D"/>
    <w:rsid w:val="00EC3ABC"/>
    <w:rsid w:val="00EC4AEA"/>
    <w:rsid w:val="00EC5186"/>
    <w:rsid w:val="00EC5C79"/>
    <w:rsid w:val="00EC6AB4"/>
    <w:rsid w:val="00EC6C92"/>
    <w:rsid w:val="00ED0835"/>
    <w:rsid w:val="00ED4227"/>
    <w:rsid w:val="00ED604E"/>
    <w:rsid w:val="00ED7BF8"/>
    <w:rsid w:val="00EE006C"/>
    <w:rsid w:val="00EE0ED3"/>
    <w:rsid w:val="00EE2984"/>
    <w:rsid w:val="00EE2F8F"/>
    <w:rsid w:val="00EE3F0B"/>
    <w:rsid w:val="00EE4904"/>
    <w:rsid w:val="00EE518C"/>
    <w:rsid w:val="00EE5557"/>
    <w:rsid w:val="00EF13DA"/>
    <w:rsid w:val="00EF1761"/>
    <w:rsid w:val="00EF1B24"/>
    <w:rsid w:val="00EF2906"/>
    <w:rsid w:val="00EF5812"/>
    <w:rsid w:val="00EF5CDC"/>
    <w:rsid w:val="00EF6383"/>
    <w:rsid w:val="00EF6E21"/>
    <w:rsid w:val="00F00747"/>
    <w:rsid w:val="00F00E77"/>
    <w:rsid w:val="00F02921"/>
    <w:rsid w:val="00F02954"/>
    <w:rsid w:val="00F0613E"/>
    <w:rsid w:val="00F0674B"/>
    <w:rsid w:val="00F10467"/>
    <w:rsid w:val="00F11086"/>
    <w:rsid w:val="00F13B65"/>
    <w:rsid w:val="00F15752"/>
    <w:rsid w:val="00F3213C"/>
    <w:rsid w:val="00F35A70"/>
    <w:rsid w:val="00F366A1"/>
    <w:rsid w:val="00F40887"/>
    <w:rsid w:val="00F41984"/>
    <w:rsid w:val="00F44AC2"/>
    <w:rsid w:val="00F453B3"/>
    <w:rsid w:val="00F53266"/>
    <w:rsid w:val="00F5480D"/>
    <w:rsid w:val="00F55942"/>
    <w:rsid w:val="00F56E72"/>
    <w:rsid w:val="00F574B9"/>
    <w:rsid w:val="00F635A7"/>
    <w:rsid w:val="00F74B8D"/>
    <w:rsid w:val="00F767F6"/>
    <w:rsid w:val="00F90826"/>
    <w:rsid w:val="00F92A96"/>
    <w:rsid w:val="00F96B1E"/>
    <w:rsid w:val="00F97782"/>
    <w:rsid w:val="00FA42AA"/>
    <w:rsid w:val="00FA4906"/>
    <w:rsid w:val="00FA7300"/>
    <w:rsid w:val="00FA7D62"/>
    <w:rsid w:val="00FB0E64"/>
    <w:rsid w:val="00FB1AD2"/>
    <w:rsid w:val="00FB368F"/>
    <w:rsid w:val="00FB4782"/>
    <w:rsid w:val="00FC0479"/>
    <w:rsid w:val="00FC23C0"/>
    <w:rsid w:val="00FC3DF8"/>
    <w:rsid w:val="00FC4355"/>
    <w:rsid w:val="00FC628B"/>
    <w:rsid w:val="00FC77A3"/>
    <w:rsid w:val="00FD28E1"/>
    <w:rsid w:val="00FE25A3"/>
    <w:rsid w:val="00FF3EAE"/>
    <w:rsid w:val="00FF403E"/>
    <w:rsid w:val="022F93B9"/>
    <w:rsid w:val="02BDE284"/>
    <w:rsid w:val="032CAB2E"/>
    <w:rsid w:val="03B0DD50"/>
    <w:rsid w:val="040868C1"/>
    <w:rsid w:val="0486A859"/>
    <w:rsid w:val="0504FDCA"/>
    <w:rsid w:val="0567C41C"/>
    <w:rsid w:val="05C166BC"/>
    <w:rsid w:val="06470088"/>
    <w:rsid w:val="06D5353A"/>
    <w:rsid w:val="07D8CE7B"/>
    <w:rsid w:val="0816501F"/>
    <w:rsid w:val="088ECC72"/>
    <w:rsid w:val="08EFFB45"/>
    <w:rsid w:val="090D67D8"/>
    <w:rsid w:val="09B7386D"/>
    <w:rsid w:val="0B39AE57"/>
    <w:rsid w:val="0C807060"/>
    <w:rsid w:val="0C91BA3E"/>
    <w:rsid w:val="0D4B86AE"/>
    <w:rsid w:val="0D89EBB7"/>
    <w:rsid w:val="0E2D8A9F"/>
    <w:rsid w:val="0FAE49FC"/>
    <w:rsid w:val="0FD5EAA9"/>
    <w:rsid w:val="114E97AE"/>
    <w:rsid w:val="117D34C3"/>
    <w:rsid w:val="135C117A"/>
    <w:rsid w:val="136C4FF9"/>
    <w:rsid w:val="13B7C3E8"/>
    <w:rsid w:val="140C4073"/>
    <w:rsid w:val="15E93964"/>
    <w:rsid w:val="16124717"/>
    <w:rsid w:val="161D8B80"/>
    <w:rsid w:val="17B3C4C9"/>
    <w:rsid w:val="17B77D7E"/>
    <w:rsid w:val="17DF1BF7"/>
    <w:rsid w:val="1B77A995"/>
    <w:rsid w:val="1BDF6409"/>
    <w:rsid w:val="1C06B25A"/>
    <w:rsid w:val="1C7AE2E0"/>
    <w:rsid w:val="1C944551"/>
    <w:rsid w:val="1CEE2407"/>
    <w:rsid w:val="1D77BD28"/>
    <w:rsid w:val="208C56FD"/>
    <w:rsid w:val="218499B4"/>
    <w:rsid w:val="21BE42DE"/>
    <w:rsid w:val="21C1C84B"/>
    <w:rsid w:val="2262796A"/>
    <w:rsid w:val="22A83023"/>
    <w:rsid w:val="22BBE3C3"/>
    <w:rsid w:val="23418B1B"/>
    <w:rsid w:val="234B8257"/>
    <w:rsid w:val="243E5852"/>
    <w:rsid w:val="25B0FD49"/>
    <w:rsid w:val="266320ED"/>
    <w:rsid w:val="2735EA8D"/>
    <w:rsid w:val="278A995C"/>
    <w:rsid w:val="27A42C8D"/>
    <w:rsid w:val="28AE37D1"/>
    <w:rsid w:val="2A60A610"/>
    <w:rsid w:val="2B2C5679"/>
    <w:rsid w:val="2BE0E71D"/>
    <w:rsid w:val="2C129A32"/>
    <w:rsid w:val="2CC9B751"/>
    <w:rsid w:val="2CF1513D"/>
    <w:rsid w:val="2D933945"/>
    <w:rsid w:val="2DA3087D"/>
    <w:rsid w:val="2DCF0554"/>
    <w:rsid w:val="2E86CEAD"/>
    <w:rsid w:val="2F6BB43D"/>
    <w:rsid w:val="302D1683"/>
    <w:rsid w:val="3276BC9D"/>
    <w:rsid w:val="342A50D2"/>
    <w:rsid w:val="343F84E4"/>
    <w:rsid w:val="346485DD"/>
    <w:rsid w:val="35AB9BD3"/>
    <w:rsid w:val="388B8D68"/>
    <w:rsid w:val="3A9C321C"/>
    <w:rsid w:val="3BE5CAAF"/>
    <w:rsid w:val="3C18261E"/>
    <w:rsid w:val="3DB80ABB"/>
    <w:rsid w:val="3DDE7D25"/>
    <w:rsid w:val="3DF23E49"/>
    <w:rsid w:val="3E021B6D"/>
    <w:rsid w:val="3E69F4BA"/>
    <w:rsid w:val="3EDF233B"/>
    <w:rsid w:val="3F376D15"/>
    <w:rsid w:val="3FDDD839"/>
    <w:rsid w:val="401A717F"/>
    <w:rsid w:val="40D33D76"/>
    <w:rsid w:val="4187E29D"/>
    <w:rsid w:val="4270F67E"/>
    <w:rsid w:val="431D5F21"/>
    <w:rsid w:val="438A7177"/>
    <w:rsid w:val="440CC6DF"/>
    <w:rsid w:val="463183E7"/>
    <w:rsid w:val="483826C3"/>
    <w:rsid w:val="4A3FD169"/>
    <w:rsid w:val="4AB516B8"/>
    <w:rsid w:val="4BA5D503"/>
    <w:rsid w:val="4CFEB603"/>
    <w:rsid w:val="4D4E3A4D"/>
    <w:rsid w:val="4E5095E4"/>
    <w:rsid w:val="4EB08898"/>
    <w:rsid w:val="4FF71E30"/>
    <w:rsid w:val="51C3B9E4"/>
    <w:rsid w:val="52DB032C"/>
    <w:rsid w:val="562D7EF3"/>
    <w:rsid w:val="56C1EE4F"/>
    <w:rsid w:val="56CAFBE8"/>
    <w:rsid w:val="57826E80"/>
    <w:rsid w:val="5A0022B9"/>
    <w:rsid w:val="5AB21225"/>
    <w:rsid w:val="5B5A5B0B"/>
    <w:rsid w:val="5B837C92"/>
    <w:rsid w:val="5C05360E"/>
    <w:rsid w:val="5C2D93CA"/>
    <w:rsid w:val="5C3E20E5"/>
    <w:rsid w:val="5D9D6D95"/>
    <w:rsid w:val="5EDBEE2E"/>
    <w:rsid w:val="5EE002C8"/>
    <w:rsid w:val="5EE521FD"/>
    <w:rsid w:val="60C170F9"/>
    <w:rsid w:val="60ED1B43"/>
    <w:rsid w:val="614450CF"/>
    <w:rsid w:val="62223A36"/>
    <w:rsid w:val="628A1A94"/>
    <w:rsid w:val="62F863E9"/>
    <w:rsid w:val="644123D5"/>
    <w:rsid w:val="653EC4BA"/>
    <w:rsid w:val="65407BC1"/>
    <w:rsid w:val="6590A476"/>
    <w:rsid w:val="66B54893"/>
    <w:rsid w:val="66E5D37C"/>
    <w:rsid w:val="6715B865"/>
    <w:rsid w:val="6886E50E"/>
    <w:rsid w:val="68978CE7"/>
    <w:rsid w:val="69ED1F0B"/>
    <w:rsid w:val="6A715FC2"/>
    <w:rsid w:val="6AE76CC8"/>
    <w:rsid w:val="6B9BE9C7"/>
    <w:rsid w:val="6BE4AEE9"/>
    <w:rsid w:val="6C833D29"/>
    <w:rsid w:val="6E85CEFB"/>
    <w:rsid w:val="6F869595"/>
    <w:rsid w:val="7078CE96"/>
    <w:rsid w:val="712E39B9"/>
    <w:rsid w:val="71E948F6"/>
    <w:rsid w:val="72BA44DD"/>
    <w:rsid w:val="731C671F"/>
    <w:rsid w:val="7454EEC9"/>
    <w:rsid w:val="7465DA7B"/>
    <w:rsid w:val="751CD585"/>
    <w:rsid w:val="7601AADC"/>
    <w:rsid w:val="7614E8A8"/>
    <w:rsid w:val="76239A42"/>
    <w:rsid w:val="76D31A60"/>
    <w:rsid w:val="7741AD5E"/>
    <w:rsid w:val="78113E99"/>
    <w:rsid w:val="79984141"/>
    <w:rsid w:val="7A92CA4A"/>
    <w:rsid w:val="7BCE985F"/>
    <w:rsid w:val="7C98C784"/>
    <w:rsid w:val="7D62248B"/>
    <w:rsid w:val="7E9EEA71"/>
    <w:rsid w:val="7F6F6F36"/>
    <w:rsid w:val="7F7AB1FD"/>
    <w:rsid w:val="7FD3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732F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ind w:left="-180" w:hanging="360"/>
      <w:jc w:val="both"/>
    </w:pPr>
  </w:style>
  <w:style w:type="paragraph" w:styleId="Zkladntextodsazen2">
    <w:name w:val="Body Text Indent 2"/>
    <w:basedOn w:val="Normln"/>
    <w:pPr>
      <w:ind w:hanging="360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character" w:styleId="Siln">
    <w:name w:val="Strong"/>
    <w:qFormat/>
    <w:rPr>
      <w:b/>
      <w:b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uiPriority w:val="99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4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uvnStrana">
    <w:name w:val="SmluvníStrana"/>
    <w:basedOn w:val="Normln"/>
    <w:next w:val="Normln"/>
    <w:pPr>
      <w:tabs>
        <w:tab w:val="num" w:pos="0"/>
      </w:tabs>
      <w:ind w:left="357" w:hanging="357"/>
    </w:pPr>
    <w:rPr>
      <w:b/>
      <w:szCs w:val="20"/>
    </w:r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paragraph" w:customStyle="1" w:styleId="Podtitul">
    <w:name w:val="Podtitul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pPr>
      <w:jc w:val="center"/>
    </w:pPr>
    <w:rPr>
      <w:b/>
      <w:szCs w:val="20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szCs w:val="20"/>
    </w:rPr>
  </w:style>
  <w:style w:type="character" w:customStyle="1" w:styleId="Zvraznn">
    <w:name w:val="Zvýraznění"/>
    <w:qFormat/>
    <w:rsid w:val="00CB7E9D"/>
    <w:rPr>
      <w:i/>
      <w:iCs/>
    </w:rPr>
  </w:style>
  <w:style w:type="paragraph" w:customStyle="1" w:styleId="odstavecsmlouvy0">
    <w:name w:val="odstavecsmlouvy"/>
    <w:basedOn w:val="Normln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27622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941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6E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66EA"/>
  </w:style>
  <w:style w:type="character" w:customStyle="1" w:styleId="PedmtkomenteChar">
    <w:name w:val="Předmět komentáře Char"/>
    <w:link w:val="Pedmtkomente"/>
    <w:uiPriority w:val="99"/>
    <w:semiHidden/>
    <w:rsid w:val="006266EA"/>
    <w:rPr>
      <w:b/>
      <w:bCs/>
    </w:rPr>
  </w:style>
  <w:style w:type="paragraph" w:styleId="Odstavecseseznamem">
    <w:name w:val="List Paragraph"/>
    <w:aliases w:val="Nad,List Paragraph,Odstavec_muj,Odstavec cíl se seznamem,Odstavec se seznamem5"/>
    <w:basedOn w:val="Normln"/>
    <w:link w:val="OdstavecseseznamemChar"/>
    <w:uiPriority w:val="34"/>
    <w:qFormat/>
    <w:rsid w:val="00A30D69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rsid w:val="004A27E0"/>
  </w:style>
  <w:style w:type="character" w:styleId="Hypertextovodkaz">
    <w:name w:val="Hyperlink"/>
    <w:uiPriority w:val="99"/>
    <w:unhideWhenUsed/>
    <w:rsid w:val="00BA2191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BA2191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64723F"/>
    <w:rPr>
      <w:sz w:val="24"/>
      <w:szCs w:val="24"/>
      <w:lang w:eastAsia="cs-CZ"/>
    </w:rPr>
  </w:style>
  <w:style w:type="paragraph" w:customStyle="1" w:styleId="paragraph">
    <w:name w:val="paragraph"/>
    <w:basedOn w:val="Normln"/>
    <w:rsid w:val="00BE60E4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BE60E4"/>
  </w:style>
  <w:style w:type="character" w:customStyle="1" w:styleId="eop">
    <w:name w:val="eop"/>
    <w:basedOn w:val="Standardnpsmoodstavce"/>
    <w:rsid w:val="00BE60E4"/>
  </w:style>
  <w:style w:type="character" w:customStyle="1" w:styleId="spellingerror">
    <w:name w:val="spellingerror"/>
    <w:basedOn w:val="Standardnpsmoodstavce"/>
    <w:rsid w:val="00BE60E4"/>
  </w:style>
  <w:style w:type="character" w:customStyle="1" w:styleId="superscript">
    <w:name w:val="superscript"/>
    <w:basedOn w:val="Standardnpsmoodstavce"/>
    <w:rsid w:val="00BE60E4"/>
  </w:style>
  <w:style w:type="character" w:customStyle="1" w:styleId="contextualspellingandgrammarerror">
    <w:name w:val="contextualspellingandgrammarerror"/>
    <w:basedOn w:val="Standardnpsmoodstavce"/>
    <w:rsid w:val="00BE60E4"/>
  </w:style>
  <w:style w:type="numbering" w:customStyle="1" w:styleId="Styl1">
    <w:name w:val="Styl1"/>
    <w:uiPriority w:val="99"/>
    <w:rsid w:val="001158CF"/>
    <w:pPr>
      <w:numPr>
        <w:numId w:val="22"/>
      </w:numPr>
    </w:pPr>
  </w:style>
  <w:style w:type="numbering" w:customStyle="1" w:styleId="Styl2">
    <w:name w:val="Styl2"/>
    <w:uiPriority w:val="99"/>
    <w:rsid w:val="00D106DE"/>
    <w:pPr>
      <w:numPr>
        <w:numId w:val="26"/>
      </w:numPr>
    </w:pPr>
  </w:style>
  <w:style w:type="character" w:customStyle="1" w:styleId="platne1">
    <w:name w:val="platne1"/>
    <w:basedOn w:val="Standardnpsmoodstavce"/>
    <w:rsid w:val="00971465"/>
  </w:style>
  <w:style w:type="character" w:customStyle="1" w:styleId="nowrap">
    <w:name w:val="nowrap"/>
    <w:rsid w:val="00971465"/>
  </w:style>
  <w:style w:type="character" w:customStyle="1" w:styleId="OdstavecseseznamemChar">
    <w:name w:val="Odstavec se seznamem Char"/>
    <w:aliases w:val="Nad Char,List Paragraph Char,Odstavec_muj Char,Odstavec cíl se seznamem Char,Odstavec se seznamem5 Char"/>
    <w:link w:val="Odstavecseseznamem"/>
    <w:uiPriority w:val="34"/>
    <w:locked/>
    <w:rsid w:val="000F7754"/>
    <w:rPr>
      <w:rFonts w:ascii="Calibri" w:eastAsia="Calibri" w:hAnsi="Calibri"/>
      <w:sz w:val="22"/>
      <w:szCs w:val="22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0F7754"/>
    <w:rPr>
      <w:i/>
      <w:iCs/>
      <w:color w:val="4472C4" w:themeColor="accent1"/>
    </w:rPr>
  </w:style>
  <w:style w:type="character" w:customStyle="1" w:styleId="ZpatChar">
    <w:name w:val="Zápatí Char"/>
    <w:basedOn w:val="Standardnpsmoodstavce"/>
    <w:link w:val="Zpat"/>
    <w:uiPriority w:val="99"/>
    <w:rsid w:val="00D8762F"/>
    <w:rPr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835D7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7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C01B-A646-456D-9D7F-076A53B0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2623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2022-02-25T09:00:00Z</dcterms:created>
  <dcterms:modified xsi:type="dcterms:W3CDTF">2022-02-25T09:00:00Z</dcterms:modified>
</cp:coreProperties>
</file>