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7925F871" w14:textId="77777777" w:rsidR="00384BC9" w:rsidRPr="00441623" w:rsidRDefault="00384BC9" w:rsidP="00384BC9">
      <w:pPr>
        <w:rPr>
          <w:b/>
          <w:bCs/>
          <w:lang w:val="sk-SK"/>
        </w:rPr>
      </w:pPr>
      <w:r w:rsidRPr="00441623">
        <w:rPr>
          <w:b/>
          <w:bCs/>
          <w:lang w:val="sk-SK"/>
        </w:rPr>
        <w:t>JAMEL FASHION s.r.o.</w:t>
      </w:r>
    </w:p>
    <w:p w14:paraId="40B8EE4D" w14:textId="77777777" w:rsidR="00384BC9" w:rsidRPr="00441623" w:rsidRDefault="00384BC9" w:rsidP="00384BC9">
      <w:pPr>
        <w:tabs>
          <w:tab w:val="left" w:pos="2670"/>
        </w:tabs>
      </w:pPr>
      <w:r w:rsidRPr="00441623">
        <w:t xml:space="preserve">IČ: </w:t>
      </w:r>
      <w:r w:rsidRPr="00441623">
        <w:rPr>
          <w:bCs/>
          <w:lang w:val="sk-SK"/>
        </w:rPr>
        <w:t>36390356</w:t>
      </w:r>
      <w:r w:rsidRPr="00441623">
        <w:rPr>
          <w:bCs/>
          <w:lang w:val="sk-SK"/>
        </w:rPr>
        <w:tab/>
      </w:r>
    </w:p>
    <w:p w14:paraId="119AE581" w14:textId="77777777" w:rsidR="00384BC9" w:rsidRPr="00441623" w:rsidRDefault="00384BC9" w:rsidP="00384BC9">
      <w:r w:rsidRPr="00441623">
        <w:t xml:space="preserve">DIČ: </w:t>
      </w:r>
      <w:r w:rsidRPr="00441623">
        <w:rPr>
          <w:bCs/>
          <w:lang w:val="sk-SK"/>
        </w:rPr>
        <w:t>SK2020129485</w:t>
      </w:r>
    </w:p>
    <w:p w14:paraId="7E633E0E" w14:textId="77777777" w:rsidR="00384BC9" w:rsidRPr="00441623" w:rsidRDefault="00384BC9" w:rsidP="00384BC9">
      <w:r w:rsidRPr="00441623">
        <w:t>se sídlem:</w:t>
      </w:r>
      <w:r w:rsidRPr="00441623">
        <w:rPr>
          <w:rFonts w:ascii="Times New Roman" w:hAnsi="Times New Roman" w:cs="Times New Roman"/>
          <w:bCs/>
          <w:color w:val="000000"/>
          <w:sz w:val="24"/>
          <w:lang w:val="sk-SK" w:eastAsia="sk-SK"/>
        </w:rPr>
        <w:t xml:space="preserve"> </w:t>
      </w:r>
      <w:proofErr w:type="spellStart"/>
      <w:r w:rsidRPr="00441623">
        <w:rPr>
          <w:bCs/>
          <w:lang w:val="sk-SK"/>
        </w:rPr>
        <w:t>Kliňanská</w:t>
      </w:r>
      <w:proofErr w:type="spellEnd"/>
      <w:r w:rsidRPr="00441623">
        <w:rPr>
          <w:bCs/>
          <w:lang w:val="sk-SK"/>
        </w:rPr>
        <w:t xml:space="preserve"> cesta 1222, Námestovo 029 01</w:t>
      </w:r>
    </w:p>
    <w:p w14:paraId="4050A821" w14:textId="17843C87" w:rsidR="00384BC9" w:rsidRPr="00441623" w:rsidRDefault="00384BC9" w:rsidP="00384BC9">
      <w:r w:rsidRPr="00441623">
        <w:t xml:space="preserve">zastoupena: </w:t>
      </w:r>
      <w:r w:rsidR="00B67E42">
        <w:rPr>
          <w:bCs/>
          <w:lang w:val="sk-SK"/>
        </w:rPr>
        <w:t>Jozefom Melekom, jednatelem</w:t>
      </w:r>
    </w:p>
    <w:p w14:paraId="714EDC5E" w14:textId="77777777" w:rsidR="00384BC9" w:rsidRPr="00441623" w:rsidRDefault="00384BC9" w:rsidP="00384BC9">
      <w:r w:rsidRPr="00441623">
        <w:t xml:space="preserve">bankovní spojení: </w:t>
      </w:r>
      <w:r w:rsidRPr="00441623">
        <w:rPr>
          <w:bCs/>
          <w:lang w:val="sk-SK"/>
        </w:rPr>
        <w:t xml:space="preserve">Česká </w:t>
      </w:r>
      <w:proofErr w:type="spellStart"/>
      <w:r w:rsidRPr="00441623">
        <w:rPr>
          <w:bCs/>
          <w:lang w:val="sk-SK"/>
        </w:rPr>
        <w:t>spořitelna</w:t>
      </w:r>
      <w:proofErr w:type="spellEnd"/>
    </w:p>
    <w:p w14:paraId="7968EEF1" w14:textId="77777777" w:rsidR="00384BC9" w:rsidRPr="00441623" w:rsidRDefault="00384BC9" w:rsidP="00384BC9">
      <w:r w:rsidRPr="00441623">
        <w:t xml:space="preserve">číslo účtu: </w:t>
      </w:r>
      <w:r w:rsidRPr="00441623">
        <w:rPr>
          <w:bCs/>
          <w:lang w:val="sk-SK"/>
        </w:rPr>
        <w:t>CZ08 0800 0000 0060 0782 9329</w:t>
      </w:r>
    </w:p>
    <w:p w14:paraId="62F78EED" w14:textId="49A389DD" w:rsidR="00726B26" w:rsidRPr="002B77A6" w:rsidRDefault="00384BC9" w:rsidP="00384BC9">
      <w:pPr>
        <w:rPr>
          <w:rStyle w:val="platne1"/>
        </w:rPr>
      </w:pPr>
      <w:r w:rsidRPr="00441623">
        <w:t xml:space="preserve">zapsána v obchodním rejstříku vedeném okresním soudem v Žiline, oddíl s.r.o., vložka </w:t>
      </w:r>
      <w:r w:rsidRPr="00441623">
        <w:rPr>
          <w:bCs/>
          <w:lang w:val="sk-SK"/>
        </w:rPr>
        <w:t>č. 12051/L</w:t>
      </w: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77777777" w:rsidR="00726B26" w:rsidRPr="002B77A6" w:rsidRDefault="00726B26" w:rsidP="00726B26">
      <w:r w:rsidRPr="002B77A6">
        <w:t>IČ: 65269705</w:t>
      </w:r>
    </w:p>
    <w:p w14:paraId="62F78EF4" w14:textId="77777777" w:rsidR="00726B26" w:rsidRPr="002B77A6" w:rsidRDefault="00726B26" w:rsidP="00726B26">
      <w:r w:rsidRPr="002B77A6">
        <w:t>DIČ: CZ65269705</w:t>
      </w:r>
    </w:p>
    <w:p w14:paraId="62F78EF5" w14:textId="77777777" w:rsidR="00726B26" w:rsidRPr="002B77A6" w:rsidRDefault="00726B26" w:rsidP="00726B26">
      <w:r w:rsidRPr="002B77A6">
        <w:t xml:space="preserve">se sídlem: Brno, Jihlavská 20, PSČ 625 00 </w:t>
      </w:r>
    </w:p>
    <w:p w14:paraId="62F78EF6" w14:textId="77777777" w:rsidR="00726B26" w:rsidRPr="002B77A6" w:rsidRDefault="00726B26" w:rsidP="00726B26">
      <w:r>
        <w:t>zastoupena</w:t>
      </w:r>
      <w:r w:rsidRPr="002B77A6">
        <w:t xml:space="preserve">: </w:t>
      </w:r>
      <w:r w:rsidR="001F7596">
        <w:t>prof. MUDr. Jaroslav Štěrba, Ph.D.</w:t>
      </w:r>
      <w:r w:rsidRPr="002B77A6">
        <w:t xml:space="preserve">, ředitel </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62F78F00" w14:textId="77777777"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2F78F02" w14:textId="25A81E74" w:rsidR="00014CFB" w:rsidRDefault="00014CFB" w:rsidP="00290F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717C3C" w:rsidRPr="0060229E">
        <w:rPr>
          <w:b/>
        </w:rPr>
        <w:t>„</w:t>
      </w:r>
      <w:r w:rsidR="00410DCD">
        <w:rPr>
          <w:b/>
        </w:rPr>
        <w:t>Ochranné izolační</w:t>
      </w:r>
      <w:r w:rsidR="00750E70">
        <w:rPr>
          <w:b/>
        </w:rPr>
        <w:t xml:space="preserve"> pláště</w:t>
      </w:r>
      <w:r w:rsidR="00290F5B" w:rsidRPr="0060229E">
        <w:rPr>
          <w:b/>
        </w:rPr>
        <w:t xml:space="preserve">“ </w:t>
      </w:r>
      <w:r>
        <w:t>(dále jen „</w:t>
      </w:r>
      <w:r w:rsidRPr="00AC626E">
        <w:rPr>
          <w:b/>
        </w:rPr>
        <w:t>Veřejná zakázka</w:t>
      </w:r>
      <w:r>
        <w:t xml:space="preserve">“), </w:t>
      </w:r>
      <w:r w:rsidR="00EC6058" w:rsidRPr="00EC6058">
        <w:rPr>
          <w:b/>
        </w:rPr>
        <w:t>E-ZAK č. P21V00000231</w:t>
      </w:r>
      <w:r w:rsidR="00EC6058">
        <w:t xml:space="preserve">, </w:t>
      </w:r>
      <w:r>
        <w:t>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62F78F08" w14:textId="77777777"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dodáváno za podmínek sjednaných v této smlouvě na základě písemných </w:t>
      </w:r>
      <w:r>
        <w:lastRenderedPageBreak/>
        <w:t>objednávek</w:t>
      </w:r>
      <w:r w:rsidR="00C37DD2">
        <w:t xml:space="preserve">, které jsou jednostranným právním jednáním Kupujícího, zasílaných Kupujícím </w:t>
      </w:r>
      <w:r>
        <w:t>Prodávajícímu postupem dle čl. III této smlouvy (dále jen „</w:t>
      </w:r>
      <w:r w:rsidRPr="001B777E">
        <w:rPr>
          <w:b/>
        </w:rPr>
        <w:t>Objednávky</w:t>
      </w:r>
      <w:r>
        <w:t xml:space="preserve">“). </w:t>
      </w:r>
    </w:p>
    <w:p w14:paraId="62F78F09" w14:textId="77777777" w:rsidR="00014CFB" w:rsidRDefault="00014CFB" w:rsidP="00014CFB">
      <w:pPr>
        <w:pStyle w:val="Odstavecsmlouvy"/>
        <w:numPr>
          <w:ilvl w:val="0"/>
          <w:numId w:val="0"/>
        </w:numPr>
        <w:ind w:left="567"/>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F73718A" w14:textId="3E28E557" w:rsidR="00384BC9" w:rsidRDefault="00263854" w:rsidP="00384BC9">
      <w:pPr>
        <w:pStyle w:val="Psmenoodstavce"/>
      </w:pPr>
      <w:r>
        <w:t>e-mailem na adresu XXX</w:t>
      </w:r>
    </w:p>
    <w:p w14:paraId="62F78F16" w14:textId="77777777" w:rsidR="00014CFB" w:rsidRDefault="00014CFB" w:rsidP="00014CFB">
      <w:pPr>
        <w:pStyle w:val="Odstavecsmlouvy"/>
        <w:numPr>
          <w:ilvl w:val="0"/>
          <w:numId w:val="0"/>
        </w:numPr>
        <w:ind w:left="567"/>
      </w:pPr>
    </w:p>
    <w:p w14:paraId="62F78F17" w14:textId="354E2D6B" w:rsidR="00014CFB" w:rsidRDefault="00014CFB" w:rsidP="00014CFB">
      <w:pPr>
        <w:pStyle w:val="Odstavecsmlouvy"/>
      </w:pPr>
      <w:r>
        <w:t xml:space="preserve">V naléhavých případech je Kupující oprávněn učinit Objednávku rovněž telefonicky na čísle </w:t>
      </w:r>
      <w:r w:rsidR="00263854">
        <w:rPr>
          <w:bCs/>
          <w:lang w:val="sk-SK"/>
        </w:rPr>
        <w:t>XXX</w:t>
      </w:r>
      <w:r>
        <w:t xml:space="preserve"> </w:t>
      </w:r>
    </w:p>
    <w:p w14:paraId="5824EB13" w14:textId="36C9F259" w:rsidR="004847EE" w:rsidRDefault="004847EE" w:rsidP="004847EE">
      <w:pPr>
        <w:pStyle w:val="Odstavecsmlouvy"/>
        <w:numPr>
          <w:ilvl w:val="0"/>
          <w:numId w:val="0"/>
        </w:numPr>
      </w:pPr>
    </w:p>
    <w:p w14:paraId="1B5B25D3" w14:textId="77777777" w:rsidR="004847EE" w:rsidRDefault="004847EE" w:rsidP="004847EE">
      <w:pPr>
        <w:pStyle w:val="Odstavecsmlouvy"/>
      </w:pPr>
      <w:r>
        <w:t>Minimální (finanční) objem jednotlivých dílčích plnění není stanoven.</w:t>
      </w:r>
    </w:p>
    <w:p w14:paraId="62F78F18" w14:textId="3EF2CF5E" w:rsidR="00014CFB" w:rsidRDefault="00014CFB" w:rsidP="004847EE">
      <w:pPr>
        <w:pStyle w:val="Odstavecsmlouvy"/>
        <w:numPr>
          <w:ilvl w:val="0"/>
          <w:numId w:val="0"/>
        </w:numPr>
      </w:pPr>
    </w:p>
    <w:p w14:paraId="62F78F19" w14:textId="2E346271"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263854">
        <w:t>XXX</w:t>
      </w:r>
      <w:bookmarkStart w:id="3" w:name="_GoBack"/>
      <w:bookmarkEnd w:id="3"/>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62F78F1F" w14:textId="77777777" w:rsidR="00BE451F" w:rsidRPr="002B77A6" w:rsidRDefault="00BE451F" w:rsidP="000C1FD1">
      <w:pPr>
        <w:jc w:val="center"/>
        <w:rPr>
          <w:b/>
          <w:bCs/>
        </w:rPr>
      </w:pPr>
    </w:p>
    <w:p w14:paraId="62F78F20" w14:textId="77777777" w:rsidR="00014CFB" w:rsidRDefault="00014CFB" w:rsidP="00014CFB">
      <w:pPr>
        <w:pStyle w:val="Nadpis3"/>
      </w:pPr>
      <w:bookmarkStart w:id="5"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62F78F24" w14:textId="3E64E990" w:rsidR="00014CFB" w:rsidRDefault="00014CFB" w:rsidP="00014CFB">
      <w:pPr>
        <w:pStyle w:val="Odstavecsmlouvy"/>
      </w:pPr>
      <w:bookmarkStart w:id="6" w:name="_Ref525635743"/>
      <w:bookmarkStart w:id="7" w:name="_Ref8729760"/>
      <w:r>
        <w:t xml:space="preserve">Prodávající je povinen dodat Zboží dle Objednávky </w:t>
      </w:r>
      <w:r w:rsidRPr="00EF7CB4">
        <w:rPr>
          <w:b/>
        </w:rPr>
        <w:t xml:space="preserve">do </w:t>
      </w:r>
      <w:r w:rsidR="00D12551">
        <w:rPr>
          <w:b/>
        </w:rPr>
        <w:t>5 pracovních dnů</w:t>
      </w:r>
      <w:r>
        <w:t xml:space="preserve"> od jejího doručení Prodávající</w:t>
      </w:r>
      <w:r w:rsidR="00EA4C8B">
        <w:t>mu</w:t>
      </w:r>
      <w:r w:rsidR="00806564">
        <w:t>, ledaže si smluvní strany dohodly rozvozový plán</w:t>
      </w:r>
      <w:r>
        <w:t>.</w:t>
      </w:r>
      <w:bookmarkEnd w:id="6"/>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musí být dodáno v pracovních dnech v době od 6:00 hodin do 15:00 hodin nebo v sobotu v době od 8:00 hodin do 12:00 hodin, ledaže se smluvní strany dohodnou jinak.</w:t>
      </w:r>
      <w:bookmarkEnd w:id="7"/>
    </w:p>
    <w:p w14:paraId="594B7AC1" w14:textId="77777777" w:rsidR="00BE64FF" w:rsidRDefault="00BE64FF" w:rsidP="00BE64FF">
      <w:pPr>
        <w:pStyle w:val="Odstavecseseznamem"/>
      </w:pPr>
    </w:p>
    <w:p w14:paraId="6EF2F7CD" w14:textId="66062F1F" w:rsidR="00BE64FF" w:rsidRDefault="00BE64FF" w:rsidP="00BE64FF">
      <w:pPr>
        <w:pStyle w:val="Odstavecsmlouvy"/>
      </w:pPr>
      <w:r>
        <w:t xml:space="preserve">V případě, že Prodávající není schopen (při splnění podmínek Smlouvy) dílčí plnění dodat či jej není schopen dodat v celém rozsahu, je povinen o této skutečnosti Kupujícího informovat </w:t>
      </w:r>
      <w:proofErr w:type="gramStart"/>
      <w:r>
        <w:t>formou  tzv.</w:t>
      </w:r>
      <w:proofErr w:type="gramEnd"/>
      <w:r>
        <w:t xml:space="preserve"> „</w:t>
      </w:r>
      <w:r>
        <w:rPr>
          <w:b/>
          <w:i/>
        </w:rPr>
        <w:t>defektního listu</w:t>
      </w:r>
      <w:r>
        <w:t xml:space="preserve">“ zaslaného do dvou hodin od doručení výzvy. Z defektního listu musí vyplývat, v jakém rozsahu není Prodávající dílčí plnění schopen dodat. V rozsahu vymezeném </w:t>
      </w:r>
      <w:r>
        <w:lastRenderedPageBreak/>
        <w:t xml:space="preserve">defektním listem je pak oprávněn dílčí plnění nedodat. V takovém případě je Kupující oprávněn postupovat dle čl. </w:t>
      </w:r>
      <w:r w:rsidR="004E4993">
        <w:t>IV. odst. 12</w:t>
      </w:r>
      <w:r>
        <w:t xml:space="preserve"> Smlouvy.</w:t>
      </w:r>
    </w:p>
    <w:p w14:paraId="62F78F25" w14:textId="77777777" w:rsidR="00014CFB" w:rsidRDefault="00014CFB" w:rsidP="00014CFB">
      <w:pPr>
        <w:pStyle w:val="Odstavecsmlouvy"/>
        <w:numPr>
          <w:ilvl w:val="0"/>
          <w:numId w:val="0"/>
        </w:numPr>
        <w:ind w:left="567"/>
      </w:pPr>
    </w:p>
    <w:p w14:paraId="62F78F26" w14:textId="77777777" w:rsidR="00014CFB" w:rsidRDefault="00014CFB" w:rsidP="00014CFB">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62F78F27" w14:textId="77777777" w:rsidR="00014CFB" w:rsidRDefault="00014CFB" w:rsidP="00014CFB">
      <w:pPr>
        <w:pStyle w:val="Odstavecsmlouvy"/>
        <w:numPr>
          <w:ilvl w:val="0"/>
          <w:numId w:val="0"/>
        </w:numPr>
        <w:ind w:left="567"/>
      </w:pPr>
    </w:p>
    <w:p w14:paraId="62F78F28" w14:textId="4DBB5CFD"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r w:rsidR="00806564">
        <w:t xml:space="preserve">verze </w:t>
      </w:r>
      <w:r w:rsidR="00754D50">
        <w:t>1</w:t>
      </w:r>
      <w:r w:rsidR="006A590E">
        <w:t>4</w:t>
      </w:r>
      <w:r w:rsidR="00754D50">
        <w:t xml:space="preserve"> nebo vyšší</w:t>
      </w:r>
      <w:r w:rsidR="00806564">
        <w:t xml:space="preserve">, případně ve formátech XML nebo CSV sestavený tak, aby umožnil automatizovanou konverzi do formátu PDK verze </w:t>
      </w:r>
      <w:r w:rsidR="00B44C11">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2F78F29" w14:textId="77777777" w:rsidR="00EA4C8B" w:rsidRDefault="00EA4C8B" w:rsidP="003E07FA">
      <w:pPr>
        <w:pStyle w:val="Psmenoodstavce"/>
        <w:ind w:left="1418" w:firstLine="0"/>
      </w:pPr>
      <w:r>
        <w:t>identifikační údaje Kupujícího a Prodávajícího;</w:t>
      </w:r>
    </w:p>
    <w:p w14:paraId="62F78F2A" w14:textId="77777777" w:rsidR="00EA4C8B" w:rsidRDefault="00EA4C8B" w:rsidP="003E07FA">
      <w:pPr>
        <w:pStyle w:val="Psmenoodstavce"/>
        <w:ind w:left="1418" w:firstLine="0"/>
      </w:pPr>
      <w:r>
        <w:t>evidenční číslo Dodacího listu;</w:t>
      </w:r>
    </w:p>
    <w:p w14:paraId="62F78F2B"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62F78F2C" w14:textId="77777777" w:rsidR="00EA4C8B" w:rsidRDefault="00EA4C8B" w:rsidP="003E07FA">
      <w:pPr>
        <w:pStyle w:val="Psmenoodstavce"/>
        <w:ind w:left="1418" w:firstLine="0"/>
      </w:pPr>
      <w:r>
        <w:t>datum uskutečnění dodávky;</w:t>
      </w:r>
    </w:p>
    <w:p w14:paraId="62F78F2D" w14:textId="77777777" w:rsidR="00EA4C8B" w:rsidRDefault="00EA4C8B" w:rsidP="003E07FA">
      <w:pPr>
        <w:pStyle w:val="Psmenoodstavce"/>
        <w:ind w:left="1418" w:firstLine="0"/>
      </w:pPr>
      <w:r>
        <w:t>specifikace dodaného Zboží a množství;</w:t>
      </w:r>
    </w:p>
    <w:p w14:paraId="62F78F2E" w14:textId="77777777" w:rsidR="00EA4C8B" w:rsidRDefault="00EA4C8B" w:rsidP="003E07FA">
      <w:pPr>
        <w:pStyle w:val="Psmenoodstavce"/>
        <w:ind w:left="1418" w:firstLine="0"/>
      </w:pPr>
      <w:r>
        <w:t>jednotkové ceny dodaného Zboží (bez DPH a včetně DPH);</w:t>
      </w:r>
    </w:p>
    <w:p w14:paraId="62F78F2F" w14:textId="4D06B502" w:rsidR="00EA4C8B" w:rsidRDefault="00EA4C8B" w:rsidP="003E07FA">
      <w:pPr>
        <w:pStyle w:val="Psmenoodstavce"/>
        <w:ind w:left="1418" w:firstLine="0"/>
      </w:pPr>
      <w:r w:rsidRPr="00512AB9">
        <w:t>údaje o šarži</w:t>
      </w:r>
      <w:r w:rsidR="002F473F">
        <w:rPr>
          <w:rStyle w:val="Znakapoznpodarou"/>
        </w:rPr>
        <w:footnoteReference w:id="1"/>
      </w:r>
      <w:r w:rsidRPr="00512AB9">
        <w:t xml:space="preserve"> a exspiraci </w:t>
      </w:r>
      <w:r>
        <w:t>Z</w:t>
      </w:r>
      <w:r w:rsidRPr="00512AB9">
        <w:t>boží</w:t>
      </w:r>
      <w:r>
        <w:t>;</w:t>
      </w:r>
    </w:p>
    <w:p w14:paraId="62F78F30" w14:textId="77777777" w:rsidR="00EA4C8B" w:rsidRDefault="00EA4C8B" w:rsidP="003E07FA">
      <w:pPr>
        <w:pStyle w:val="Psmenoodstavce"/>
        <w:ind w:left="1418" w:firstLine="0"/>
      </w:pPr>
      <w:r w:rsidRPr="00512AB9">
        <w:t>údaje o kódech SÚKL</w:t>
      </w:r>
      <w:r w:rsidR="00941D28">
        <w:t>;</w:t>
      </w:r>
    </w:p>
    <w:p w14:paraId="62F78F31"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62F78F32"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62F78F33" w14:textId="366EBA58" w:rsidR="00EA4C8B" w:rsidRDefault="006D5E44" w:rsidP="003E07FA">
      <w:pPr>
        <w:pStyle w:val="Psmenoodstavce"/>
        <w:ind w:left="1418" w:firstLine="0"/>
      </w:pPr>
      <w:r>
        <w:t>u tzv. ZM</w:t>
      </w:r>
      <w:r w:rsidR="003E07FA">
        <w:t xml:space="preserve"> (</w:t>
      </w:r>
      <w:r w:rsidR="00653730">
        <w:t xml:space="preserve">zdravotnický </w:t>
      </w:r>
      <w:r w:rsidR="003E07FA">
        <w:t>materiál)</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717C3C">
        <w:rPr>
          <w:b/>
        </w:rPr>
        <w:t>VZP</w:t>
      </w:r>
      <w:r w:rsidR="00923251">
        <w:t>“)</w:t>
      </w:r>
      <w:r w:rsidR="003E07FA">
        <w:t>, pokud je přidělen</w:t>
      </w:r>
      <w:r w:rsidR="00B57703">
        <w:t>.</w:t>
      </w:r>
    </w:p>
    <w:p w14:paraId="62F78F34" w14:textId="77777777" w:rsidR="00B57703" w:rsidRDefault="00B57703" w:rsidP="003E07FA">
      <w:pPr>
        <w:pStyle w:val="Odstavecsmlouvy"/>
        <w:numPr>
          <w:ilvl w:val="0"/>
          <w:numId w:val="0"/>
        </w:numPr>
        <w:ind w:left="567"/>
      </w:pPr>
    </w:p>
    <w:p w14:paraId="62F78F35"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62F78F39"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2F78F3A" w14:textId="77777777" w:rsidR="00014CFB" w:rsidRDefault="00014CFB" w:rsidP="00014CFB">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773F79DF" w14:textId="77777777" w:rsidR="004E4993" w:rsidRPr="004E4993" w:rsidRDefault="004E4993" w:rsidP="004E4993"/>
    <w:p w14:paraId="5BA85C56" w14:textId="7AC6B6D4" w:rsidR="004E4993" w:rsidRPr="004E4993" w:rsidRDefault="004E4993" w:rsidP="004E4993">
      <w:pPr>
        <w:pStyle w:val="Odstavecsmlouvy"/>
      </w:pPr>
      <w:r w:rsidRPr="004E4993">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62F78F42" w14:textId="77777777" w:rsidR="00014CFB" w:rsidRPr="004E4993" w:rsidRDefault="00014CFB" w:rsidP="00014CFB">
      <w:pPr>
        <w:pStyle w:val="Odstavecsmlouvy"/>
        <w:numPr>
          <w:ilvl w:val="0"/>
          <w:numId w:val="0"/>
        </w:numPr>
        <w:ind w:left="567"/>
      </w:pPr>
    </w:p>
    <w:p w14:paraId="62F78F43" w14:textId="77777777" w:rsidR="00014CFB" w:rsidRDefault="00014CFB" w:rsidP="00014CFB">
      <w:pPr>
        <w:pStyle w:val="Odstavecsmlouvy"/>
      </w:pPr>
      <w:r w:rsidRPr="004E4993">
        <w:t xml:space="preserve">V případě, že orgán státního dohledu nařídí stažení některého Zboží z oběhu, které </w:t>
      </w:r>
      <w:r w:rsidR="00CF1BA2" w:rsidRPr="004E4993">
        <w:t xml:space="preserve">již </w:t>
      </w:r>
      <w:r w:rsidRPr="004E4993">
        <w:t>Prodávající dodal Kupujícímu, je Prodávající povinen toto Zboží</w:t>
      </w:r>
      <w:r>
        <w:t xml:space="preserve">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62F78F48" w14:textId="77777777" w:rsidR="000C1FD1" w:rsidRDefault="000C1FD1" w:rsidP="000C1FD1">
      <w:pPr>
        <w:pStyle w:val="Odstavecsmlouvy"/>
        <w:numPr>
          <w:ilvl w:val="0"/>
          <w:numId w:val="0"/>
        </w:numPr>
        <w:ind w:left="567"/>
      </w:pPr>
    </w:p>
    <w:p w14:paraId="62F78F49" w14:textId="010EB33D"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oklady, pojištění během dopravy, správní poplatky, daně, recyklační poplatek (pouze u zboží, které tom</w:t>
      </w:r>
      <w:r w:rsidR="00A317AA">
        <w:t>uto poplatku podle zákona č. 541</w:t>
      </w:r>
      <w:r>
        <w:t>/20</w:t>
      </w:r>
      <w:r w:rsidR="00A317AA">
        <w:t>20</w:t>
      </w:r>
      <w:r>
        <w:t xml:space="preserve"> 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70579518" w14:textId="578D0B9D" w:rsidR="00B468B6" w:rsidRDefault="00B468B6" w:rsidP="00B468B6">
      <w:pPr>
        <w:pStyle w:val="Odstavecsmlouvy"/>
      </w:pPr>
      <w:r w:rsidRPr="006E1A4C">
        <w:t>Prodávající je oprávněn zvýšit jednotkové ceny dle Přílohy č. 1 této smlouvy každoročně o</w:t>
      </w:r>
      <w:r w:rsidRPr="006E1A4C">
        <w:rPr>
          <w:b/>
        </w:rPr>
        <w:t xml:space="preserve"> průměrnou roční míru inflace za předchozí kalendářní rok </w:t>
      </w:r>
      <w:r w:rsidRPr="006E1A4C">
        <w:t>zveřejněnou Českým statistickým úřadem, nejvýše však o 5 % (i v případě, že míra inflace za předchozí kalendářní rok bude vyšší) a to vždy k 1. 4. příslušného roku, počínaje 1. 4. 2021. Zvýšení jednotkových cen dle Přílohy č. 1 této smlouvy o inflaci je Prodávající povinen Kupujícímu oznámit nejpozději do 15. 3. příslušného roku, jinak toto právo navýšit jednotkové ceny dle Přílohy č. 1 této smlouvy v příslušném roce zaniká.</w:t>
      </w:r>
    </w:p>
    <w:p w14:paraId="59037288" w14:textId="7050593A" w:rsidR="00B468B6" w:rsidRPr="006E1A4C" w:rsidRDefault="00B468B6" w:rsidP="00B468B6">
      <w:pPr>
        <w:pStyle w:val="Odstavecsmlouvy"/>
        <w:numPr>
          <w:ilvl w:val="0"/>
          <w:numId w:val="0"/>
        </w:numPr>
      </w:pPr>
    </w:p>
    <w:p w14:paraId="1DB5E062" w14:textId="019D82C4" w:rsidR="00B468B6" w:rsidRDefault="00B468B6" w:rsidP="00B468B6">
      <w:pPr>
        <w:pStyle w:val="Odstavecsmlouvy"/>
      </w:pPr>
      <w:r w:rsidRPr="006E1A4C">
        <w:t xml:space="preserve">Ustanovení </w:t>
      </w:r>
      <w:proofErr w:type="gramStart"/>
      <w:r w:rsidRPr="006E1A4C">
        <w:t>čl. V.</w:t>
      </w:r>
      <w:r w:rsidR="00222710">
        <w:t xml:space="preserve"> </w:t>
      </w:r>
      <w:r w:rsidRPr="006E1A4C">
        <w:t>4  této</w:t>
      </w:r>
      <w:proofErr w:type="gramEnd"/>
      <w:r w:rsidRPr="006E1A4C">
        <w:t xml:space="preserve"> smlouvy se použije pouze v případě, že průměrná roční míra inflace za předchozí kalendářní rok bude vyšší nebo rovna 2 %. V případě záporné míry inflace se kupní cena nesnižuje.</w:t>
      </w:r>
    </w:p>
    <w:p w14:paraId="62F78F4C" w14:textId="77777777" w:rsidR="000C1FD1" w:rsidRDefault="000C1FD1" w:rsidP="000C1FD1">
      <w:pPr>
        <w:pStyle w:val="Odstavecsmlouvy"/>
        <w:numPr>
          <w:ilvl w:val="0"/>
          <w:numId w:val="0"/>
        </w:numPr>
        <w:ind w:left="567"/>
      </w:pPr>
    </w:p>
    <w:p w14:paraId="1002972E" w14:textId="77777777" w:rsidR="00443F12" w:rsidRDefault="00443F12" w:rsidP="00443F12">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62F78F4E" w14:textId="77777777" w:rsidR="00743A0B" w:rsidRDefault="00743A0B" w:rsidP="00743A0B">
      <w:pPr>
        <w:pStyle w:val="Odstavecsmlouvy"/>
        <w:numPr>
          <w:ilvl w:val="0"/>
          <w:numId w:val="0"/>
        </w:numPr>
        <w:ind w:left="567"/>
      </w:pPr>
    </w:p>
    <w:p w14:paraId="66242F58" w14:textId="77777777" w:rsidR="00A317AA" w:rsidRDefault="00443F12" w:rsidP="00A317AA">
      <w:pPr>
        <w:pStyle w:val="Odstavecsmlouvy"/>
      </w:pPr>
      <w:bookmarkStart w:id="10"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10"/>
      <w:r>
        <w:t>Prodávající je povinen v takovém případě na výzvu Kupujícího uzavřít dodatek k této Smlouvě, jehož předmětem bude toto snížení jednotkové kupní ceny položky Zboží.</w:t>
      </w:r>
    </w:p>
    <w:p w14:paraId="30433BE4" w14:textId="77777777" w:rsidR="00A317AA" w:rsidRDefault="00A317AA" w:rsidP="00A317AA">
      <w:pPr>
        <w:pStyle w:val="Odstavecseseznamem"/>
      </w:pPr>
    </w:p>
    <w:p w14:paraId="2E2CB057" w14:textId="6B9C4C33" w:rsidR="00A317AA" w:rsidRPr="00A317AA" w:rsidRDefault="00A317AA" w:rsidP="00A317AA">
      <w:pPr>
        <w:pStyle w:val="Odstavecsmlouvy"/>
      </w:pPr>
      <w:r w:rsidRPr="00A317AA">
        <w:t xml:space="preserve">Pro vyloučení pochybností se uvádí, že příslušná jednotková kupní cena je dle odst.V.6 </w:t>
      </w:r>
      <w:proofErr w:type="gramStart"/>
      <w:r w:rsidRPr="00A317AA">
        <w:t>resp. V.7 této</w:t>
      </w:r>
      <w:proofErr w:type="gramEnd"/>
      <w:r w:rsidRPr="00A317AA">
        <w:t xml:space="preserve"> smlouvy snížena i bez uzavření dodatku k této smlouvě, tj. již okamžikem snížení úhrady ze strany Všeobecné zdravotní pojišťovny.</w:t>
      </w:r>
    </w:p>
    <w:p w14:paraId="62F78F50" w14:textId="77777777" w:rsidR="000C1FD1" w:rsidRDefault="000C1FD1" w:rsidP="000C1FD1">
      <w:pPr>
        <w:pStyle w:val="Odstavecsmlouvy"/>
        <w:numPr>
          <w:ilvl w:val="0"/>
          <w:numId w:val="0"/>
        </w:numPr>
        <w:ind w:left="567"/>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3EF0C236" w:rsidR="000C1FD1" w:rsidRPr="00441623"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41623">
        <w:t xml:space="preserve">k jednotlivým Objednávkám. </w:t>
      </w:r>
    </w:p>
    <w:p w14:paraId="62F78F54" w14:textId="77777777" w:rsidR="000C1FD1" w:rsidRDefault="000C1FD1" w:rsidP="000C1FD1">
      <w:pPr>
        <w:pStyle w:val="Odstavecsmlouvy"/>
        <w:numPr>
          <w:ilvl w:val="0"/>
          <w:numId w:val="0"/>
        </w:numPr>
        <w:ind w:left="567"/>
      </w:pPr>
    </w:p>
    <w:p w14:paraId="62F78F55"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62F78F56" w14:textId="77777777" w:rsidR="000C1FD1" w:rsidRDefault="000C1FD1" w:rsidP="000C1FD1">
      <w:pPr>
        <w:pStyle w:val="Odstavecsmlouvy"/>
        <w:numPr>
          <w:ilvl w:val="0"/>
          <w:numId w:val="0"/>
        </w:numPr>
        <w:ind w:left="567"/>
      </w:pPr>
    </w:p>
    <w:p w14:paraId="62F78F57"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62F78F58" w14:textId="77777777" w:rsidR="000C1FD1" w:rsidRDefault="000C1FD1" w:rsidP="000C1FD1">
      <w:pPr>
        <w:pStyle w:val="Psmenoodstavce"/>
      </w:pPr>
      <w:r>
        <w:t>identifikační údaje Kupujícího a Prodávajícího včetně bankovního spojení;</w:t>
      </w:r>
    </w:p>
    <w:p w14:paraId="62F78F59" w14:textId="77777777" w:rsidR="000C1FD1" w:rsidRDefault="000C1FD1" w:rsidP="000C1FD1">
      <w:pPr>
        <w:pStyle w:val="Psmenoodstavce"/>
      </w:pPr>
      <w:r>
        <w:t>evidenční číslo daňového dokladu;</w:t>
      </w:r>
    </w:p>
    <w:p w14:paraId="62F78F5A"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62F78F5B" w14:textId="77777777" w:rsidR="000C1FD1" w:rsidRDefault="000C1FD1" w:rsidP="000C1FD1">
      <w:pPr>
        <w:pStyle w:val="Psmenoodstavce"/>
      </w:pPr>
      <w:r>
        <w:t>specifikace dodaného Zboží a množství;</w:t>
      </w:r>
    </w:p>
    <w:p w14:paraId="62F78F5C" w14:textId="77777777" w:rsidR="000C1FD1" w:rsidRDefault="000C1FD1" w:rsidP="000C1FD1">
      <w:pPr>
        <w:pStyle w:val="Psmenoodstavce"/>
      </w:pPr>
      <w:r>
        <w:t>datum uskutečnění zdanitelného plnění;</w:t>
      </w:r>
    </w:p>
    <w:p w14:paraId="62F78F5D" w14:textId="77777777" w:rsidR="000C1FD1" w:rsidRDefault="000C1FD1" w:rsidP="000C1FD1">
      <w:pPr>
        <w:pStyle w:val="Psmenoodstavce"/>
      </w:pPr>
      <w:r>
        <w:t>datum splatnosti;</w:t>
      </w:r>
    </w:p>
    <w:p w14:paraId="62F78F5E" w14:textId="77777777" w:rsidR="000C1FD1" w:rsidRDefault="000C1FD1" w:rsidP="000C1FD1">
      <w:pPr>
        <w:pStyle w:val="Psmenoodstavce"/>
      </w:pPr>
      <w:r>
        <w:t>jednotkové ceny dodaného Zboží (bez DPH, včetně DPH, sazba a výše DPH);</w:t>
      </w:r>
    </w:p>
    <w:p w14:paraId="62F78F5F" w14:textId="77777777" w:rsidR="000C1FD1" w:rsidRDefault="000C1FD1" w:rsidP="000C1FD1">
      <w:pPr>
        <w:pStyle w:val="Psmenoodstavce"/>
      </w:pPr>
      <w:r>
        <w:t>u regulovaných léčivých přípravků jednotkovou cenu původce;</w:t>
      </w:r>
    </w:p>
    <w:p w14:paraId="62F78F60" w14:textId="77777777" w:rsidR="000C1FD1" w:rsidRDefault="000C1FD1" w:rsidP="000C1FD1">
      <w:pPr>
        <w:pStyle w:val="Psmenoodstavce"/>
      </w:pPr>
      <w:r>
        <w:t>celková fakturovaná částka (bez DPH, včetně DPH);</w:t>
      </w:r>
    </w:p>
    <w:p w14:paraId="62F78F61" w14:textId="77777777" w:rsidR="000C1FD1" w:rsidRDefault="000C1FD1" w:rsidP="000C1FD1">
      <w:pPr>
        <w:pStyle w:val="Psmenoodstavce"/>
      </w:pPr>
      <w:r w:rsidRPr="00512AB9">
        <w:t>údaje o kódech SÚKL</w:t>
      </w:r>
      <w:r w:rsidR="00BE4FE7">
        <w:t>;</w:t>
      </w:r>
    </w:p>
    <w:p w14:paraId="62F78F62"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2F78F63"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62F78F64" w14:textId="4E0CAB91" w:rsidR="00754D50" w:rsidRDefault="006D5E44" w:rsidP="00754D50">
      <w:pPr>
        <w:pStyle w:val="Psmenoodstavce"/>
      </w:pPr>
      <w:r>
        <w:t>u ZM</w:t>
      </w:r>
      <w:r w:rsidR="00923251">
        <w:t xml:space="preserve"> (</w:t>
      </w:r>
      <w:r w:rsidR="00653730">
        <w:t xml:space="preserve">zdravotnický </w:t>
      </w:r>
      <w:r w:rsidR="00923251">
        <w:t>materiál)</w:t>
      </w:r>
      <w:r>
        <w:t xml:space="preserve"> a LP</w:t>
      </w:r>
      <w:r w:rsidR="00923251">
        <w:t xml:space="preserve"> (léčivé přípravky)</w:t>
      </w:r>
      <w:r>
        <w:t>, kód VZP</w:t>
      </w:r>
      <w:r w:rsidR="00923251">
        <w:t>,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62F78F70" w14:textId="31067EB0"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2F78F71" w14:textId="77777777" w:rsidR="00EE6269" w:rsidRDefault="00EE6269" w:rsidP="000C1FD1">
      <w:pPr>
        <w:rPr>
          <w:b/>
          <w:bCs/>
        </w:rPr>
      </w:pPr>
    </w:p>
    <w:p w14:paraId="3D841846" w14:textId="1BFB340D" w:rsidR="00E00A6A" w:rsidRPr="002B77A6" w:rsidRDefault="00E00A6A" w:rsidP="000C1FD1">
      <w:pPr>
        <w:rPr>
          <w:b/>
          <w:bCs/>
        </w:r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70760F">
      <w:pPr>
        <w:pStyle w:val="Odstavecsmlouvy"/>
        <w:numPr>
          <w:ilvl w:val="0"/>
          <w:numId w:val="0"/>
        </w:numPr>
        <w:ind w:left="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0A58AE34"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29B47B76" w14:textId="77777777" w:rsidR="002F473F" w:rsidRDefault="002F473F" w:rsidP="002F473F"/>
    <w:p w14:paraId="5DC3AF47" w14:textId="45836E32" w:rsidR="002F473F" w:rsidRPr="00512AB9" w:rsidRDefault="002F473F" w:rsidP="002F473F">
      <w:pPr>
        <w:pStyle w:val="Odstavecsmlouvy"/>
      </w:pPr>
      <w:r>
        <w:t>Zboží musí být označeno šarží na vnějším i vnitřním obalu. Zboží s expirační dobou musí být opatřeno také údajem o ex</w:t>
      </w:r>
      <w:r w:rsidR="00A317AA">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2F473F">
      <w:pPr>
        <w:pStyle w:val="Odstavecseseznamem"/>
      </w:pPr>
    </w:p>
    <w:p w14:paraId="632DB114" w14:textId="1279C91C"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A317AA">
        <w:t>s</w:t>
      </w:r>
      <w:r w:rsidR="0079294C">
        <w:t>pirační doby. Prodávající je povinen takové Zboží převzít (např. při dodání dílčího plnění). V případě vrácení Zboží dle tohoto odstavce je prodávající povinen Kupujícímu vrátit částku, kterou za dotčené Zboží zaplatil, a to nejpozději 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19493E71" w:rsidR="00735D7D" w:rsidRPr="00735D7D" w:rsidRDefault="00735D7D" w:rsidP="0070760F">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991383" w14:textId="77777777" w:rsidR="00735D7D" w:rsidRPr="00735D7D" w:rsidRDefault="00735D7D" w:rsidP="00735D7D">
      <w:pPr>
        <w:pStyle w:val="Odstavecseseznamem"/>
        <w:rPr>
          <w:rFonts w:ascii="Arial" w:hAnsi="Arial"/>
        </w:rPr>
      </w:pPr>
    </w:p>
    <w:p w14:paraId="29ED296D" w14:textId="07A5D064"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povinen vyřídit reklamaci do 30 dnů</w:t>
      </w:r>
      <w:r w:rsidRPr="00735D7D">
        <w:br/>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1" w14:textId="77777777" w:rsidR="0070760F" w:rsidRPr="00735D7D" w:rsidRDefault="0070760F" w:rsidP="0070760F">
      <w:pPr>
        <w:pStyle w:val="Odstavecsmlouvy"/>
      </w:pPr>
      <w:r w:rsidRPr="00735D7D">
        <w:t>Kupující je oprávněn vedle nároků z vad zboží uplatňovat i jakékoliv jiné nároky související s dodáním vadného zboží (např. nárok na náhradu škody).</w:t>
      </w:r>
    </w:p>
    <w:p w14:paraId="62F78F82" w14:textId="77777777" w:rsidR="00726B26" w:rsidRPr="002B77A6" w:rsidRDefault="00726B26" w:rsidP="00726B26">
      <w:pPr>
        <w:jc w:val="center"/>
        <w:rPr>
          <w:b/>
          <w:bCs/>
        </w:rPr>
      </w:pPr>
    </w:p>
    <w:p w14:paraId="62F78F83" w14:textId="77777777" w:rsidR="00726B26" w:rsidRDefault="00726B26" w:rsidP="00217B9D">
      <w:pPr>
        <w:pStyle w:val="Nadpis1"/>
      </w:pPr>
      <w:r w:rsidRPr="002B77A6">
        <w:t>Sankce a odstoupení od smlouvy</w:t>
      </w:r>
    </w:p>
    <w:p w14:paraId="62F78F84" w14:textId="77777777" w:rsidR="00726B26" w:rsidRPr="002B77A6" w:rsidRDefault="00726B26" w:rsidP="00726B26">
      <w:pPr>
        <w:jc w:val="center"/>
        <w:rPr>
          <w:b/>
          <w:bCs/>
        </w:rPr>
      </w:pPr>
    </w:p>
    <w:p w14:paraId="62F78F85"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62F78F86" w14:textId="77777777" w:rsidR="00557002" w:rsidRDefault="00557002" w:rsidP="00557002">
      <w:pPr>
        <w:pStyle w:val="Odstavecsmlouvy"/>
        <w:numPr>
          <w:ilvl w:val="0"/>
          <w:numId w:val="0"/>
        </w:numPr>
        <w:ind w:left="567"/>
      </w:pPr>
    </w:p>
    <w:p w14:paraId="62F78F87" w14:textId="77777777"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62F78F88" w14:textId="77777777" w:rsidR="00557002" w:rsidRPr="00557002" w:rsidRDefault="00557002" w:rsidP="00557002">
      <w:pPr>
        <w:pStyle w:val="Odstavecsmlouvy"/>
        <w:numPr>
          <w:ilvl w:val="0"/>
          <w:numId w:val="0"/>
        </w:numPr>
        <w:ind w:left="567"/>
      </w:pPr>
    </w:p>
    <w:p w14:paraId="62F78F8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62F78F8A" w14:textId="77777777" w:rsidR="00C92C8B" w:rsidRPr="00C92C8B" w:rsidRDefault="00C92C8B" w:rsidP="00C92C8B">
      <w:pPr>
        <w:pStyle w:val="Odstavecsmlouvy"/>
        <w:numPr>
          <w:ilvl w:val="0"/>
          <w:numId w:val="0"/>
        </w:numPr>
        <w:ind w:left="567"/>
      </w:pPr>
    </w:p>
    <w:p w14:paraId="62F78F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2F78F8C" w14:textId="77777777" w:rsidR="009F5A27" w:rsidRDefault="009F5A27" w:rsidP="009F5A27">
      <w:pPr>
        <w:pStyle w:val="Odstavecsmlouvy"/>
        <w:numPr>
          <w:ilvl w:val="0"/>
          <w:numId w:val="0"/>
        </w:numPr>
        <w:ind w:left="567"/>
      </w:pPr>
    </w:p>
    <w:p w14:paraId="62F78F8D" w14:textId="7A98FB83"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59F5D73C" w14:textId="4D802610" w:rsidR="00AC1498" w:rsidRDefault="00AC1498" w:rsidP="00AC1498">
      <w:pPr>
        <w:pStyle w:val="Odstavecsmlouvy"/>
        <w:numPr>
          <w:ilvl w:val="0"/>
          <w:numId w:val="0"/>
        </w:numPr>
        <w:rPr>
          <w:rFonts w:ascii="Calibri" w:eastAsia="Calibri" w:hAnsi="Calibri"/>
          <w:lang w:eastAsia="en-US"/>
        </w:rPr>
      </w:pPr>
    </w:p>
    <w:p w14:paraId="484110A6" w14:textId="4067747C" w:rsidR="00AC1498" w:rsidRDefault="00AC1498" w:rsidP="00AC1498">
      <w:pPr>
        <w:pStyle w:val="Odstavecsmlouvy"/>
        <w:numPr>
          <w:ilvl w:val="0"/>
          <w:numId w:val="0"/>
        </w:numPr>
        <w:rPr>
          <w:rFonts w:ascii="Calibri" w:eastAsia="Calibri" w:hAnsi="Calibri"/>
          <w:lang w:eastAsia="en-US"/>
        </w:rPr>
      </w:pPr>
    </w:p>
    <w:p w14:paraId="5BEC94FC" w14:textId="77777777" w:rsidR="00AC1498" w:rsidRDefault="00AC1498" w:rsidP="00AC1498">
      <w:pPr>
        <w:pStyle w:val="Odstavecsmlouvy"/>
        <w:numPr>
          <w:ilvl w:val="0"/>
          <w:numId w:val="0"/>
        </w:numPr>
      </w:pPr>
    </w:p>
    <w:p w14:paraId="62F78F8E" w14:textId="77777777" w:rsidR="00EE6269" w:rsidRPr="002B77A6" w:rsidRDefault="00EE6269" w:rsidP="00726B26">
      <w:pPr>
        <w:jc w:val="cente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62F78F93" w14:textId="52162ADB" w:rsidR="009F5A27" w:rsidRDefault="009F5A27" w:rsidP="009F5A27">
      <w:pPr>
        <w:pStyle w:val="Odstavecsmlouvy"/>
      </w:pPr>
      <w:r>
        <w:t xml:space="preserve">Tato </w:t>
      </w:r>
      <w:r w:rsidR="00825B3C">
        <w:t>smlouva</w:t>
      </w:r>
      <w:r>
        <w:t xml:space="preserve"> </w:t>
      </w:r>
      <w:r w:rsidR="00575F84">
        <w:t xml:space="preserve">nabývá účinnosti </w:t>
      </w:r>
      <w:r w:rsidR="001B1B66" w:rsidRPr="001B1B66">
        <w:rPr>
          <w:b/>
        </w:rPr>
        <w:t xml:space="preserve">desátý pracovní den po </w:t>
      </w:r>
      <w:r w:rsidR="00575F84" w:rsidRPr="001B1B66">
        <w:rPr>
          <w:b/>
        </w:rPr>
        <w:t>uveřejnění</w:t>
      </w:r>
      <w:r w:rsidR="00575F84">
        <w:t xml:space="preserve"> v registru smluv podle zákona o registru smluv a </w:t>
      </w:r>
      <w:r w:rsidRPr="009F5A27">
        <w:t xml:space="preserve">je uzavřena </w:t>
      </w:r>
      <w:r w:rsidRPr="0060229E">
        <w:rPr>
          <w:b/>
        </w:rPr>
        <w:t xml:space="preserve">na </w:t>
      </w:r>
      <w:r w:rsidR="00510D17">
        <w:rPr>
          <w:b/>
        </w:rPr>
        <w:t>6 měsíců</w:t>
      </w:r>
      <w:r w:rsidR="00717C3C" w:rsidRPr="0060229E">
        <w:rPr>
          <w:b/>
        </w:rPr>
        <w: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77777777" w:rsidR="00544FA6" w:rsidRDefault="00544FA6" w:rsidP="00544FA6">
      <w:pPr>
        <w:pStyle w:val="Odstavecsmlouvy"/>
        <w:numPr>
          <w:ilvl w:val="0"/>
          <w:numId w:val="0"/>
        </w:numPr>
        <w:ind w:left="567"/>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62F78FA3" w14:textId="4D9AEE76" w:rsidR="001D71E3" w:rsidRPr="00717C3C" w:rsidRDefault="00726B26" w:rsidP="001D71E3">
      <w:pPr>
        <w:pStyle w:val="Odstavecsmlouvy"/>
      </w:pPr>
      <w:r w:rsidRPr="00717C3C">
        <w:rPr>
          <w:snapToGrid w:val="0"/>
        </w:rPr>
        <w:t xml:space="preserve">Tato </w:t>
      </w:r>
      <w:r w:rsidR="00825B3C" w:rsidRPr="00717C3C">
        <w:rPr>
          <w:snapToGrid w:val="0"/>
        </w:rPr>
        <w:t>smlouva</w:t>
      </w:r>
      <w:r w:rsidRPr="00717C3C">
        <w:rPr>
          <w:snapToGrid w:val="0"/>
        </w:rPr>
        <w:t xml:space="preserve"> je sepsána </w:t>
      </w:r>
      <w:r w:rsidR="0052009E">
        <w:rPr>
          <w:b/>
          <w:snapToGrid w:val="0"/>
        </w:rPr>
        <w:t>dvou</w:t>
      </w:r>
      <w:r w:rsidR="00717C3C" w:rsidRPr="00717C3C">
        <w:rPr>
          <w:snapToGrid w:val="0"/>
        </w:rPr>
        <w:t xml:space="preserve"> </w:t>
      </w:r>
      <w:r w:rsidRPr="00717C3C">
        <w:rPr>
          <w:snapToGrid w:val="0"/>
        </w:rPr>
        <w:t xml:space="preserve">vyhotoveních stejné platnosti a závaznosti, přičemž </w:t>
      </w:r>
      <w:r w:rsidR="00451B43" w:rsidRPr="00717C3C">
        <w:rPr>
          <w:snapToGrid w:val="0"/>
        </w:rPr>
        <w:t xml:space="preserve">Prodávající obdrží jedno vyhotovení a Kupující obdrží </w:t>
      </w:r>
      <w:r w:rsidR="00E66209" w:rsidRPr="00717C3C">
        <w:rPr>
          <w:snapToGrid w:val="0"/>
        </w:rPr>
        <w:t>dvě</w:t>
      </w:r>
      <w:r w:rsidR="00451B43" w:rsidRPr="00717C3C">
        <w:rPr>
          <w:snapToGrid w:val="0"/>
        </w:rPr>
        <w:t xml:space="preserve"> vyhotovení</w:t>
      </w:r>
      <w:r w:rsidR="00023008" w:rsidRPr="00717C3C">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2F78FA9"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3CF4469D" w:rsidR="004A45B0" w:rsidRPr="00384BC9" w:rsidRDefault="004A45B0" w:rsidP="009E33DB">
            <w:pPr>
              <w:pStyle w:val="slovn"/>
              <w:numPr>
                <w:ilvl w:val="0"/>
                <w:numId w:val="0"/>
              </w:numPr>
              <w:tabs>
                <w:tab w:val="num" w:pos="567"/>
              </w:tabs>
              <w:spacing w:after="0" w:line="280" w:lineRule="atLeast"/>
              <w:jc w:val="left"/>
              <w:rPr>
                <w:sz w:val="22"/>
                <w:szCs w:val="22"/>
                <w:highlight w:val="yellow"/>
              </w:rPr>
            </w:pPr>
            <w:r w:rsidRPr="00B97AE6">
              <w:rPr>
                <w:sz w:val="22"/>
                <w:szCs w:val="22"/>
              </w:rPr>
              <w:t>V </w:t>
            </w:r>
            <w:proofErr w:type="spellStart"/>
            <w:r w:rsidR="00384BC9" w:rsidRPr="00B97AE6">
              <w:rPr>
                <w:sz w:val="22"/>
                <w:szCs w:val="22"/>
              </w:rPr>
              <w:t>Námestove</w:t>
            </w:r>
            <w:proofErr w:type="spellEnd"/>
            <w:r w:rsidRPr="00B97AE6">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27F1F3A8" w14:textId="77777777" w:rsidR="00384BC9" w:rsidRPr="00B97AE6" w:rsidRDefault="00384BC9" w:rsidP="00384BC9">
            <w:pPr>
              <w:pStyle w:val="slovn"/>
              <w:numPr>
                <w:ilvl w:val="0"/>
                <w:numId w:val="0"/>
              </w:numPr>
              <w:tabs>
                <w:tab w:val="num" w:pos="567"/>
              </w:tabs>
              <w:spacing w:after="0" w:line="280" w:lineRule="atLeast"/>
              <w:jc w:val="center"/>
              <w:rPr>
                <w:b/>
                <w:sz w:val="22"/>
                <w:szCs w:val="22"/>
              </w:rPr>
            </w:pPr>
            <w:r w:rsidRPr="00B97AE6">
              <w:rPr>
                <w:b/>
                <w:sz w:val="22"/>
                <w:szCs w:val="22"/>
              </w:rPr>
              <w:t>JAMEL-FASHION s.r.o.</w:t>
            </w:r>
          </w:p>
          <w:p w14:paraId="081D2EC7" w14:textId="77777777" w:rsidR="00384BC9" w:rsidRPr="00B97AE6" w:rsidRDefault="00384BC9" w:rsidP="00384BC9">
            <w:pPr>
              <w:pStyle w:val="slovn"/>
              <w:numPr>
                <w:ilvl w:val="0"/>
                <w:numId w:val="0"/>
              </w:numPr>
              <w:tabs>
                <w:tab w:val="num" w:pos="567"/>
              </w:tabs>
              <w:spacing w:after="0" w:line="280" w:lineRule="atLeast"/>
              <w:jc w:val="center"/>
              <w:rPr>
                <w:sz w:val="22"/>
                <w:szCs w:val="22"/>
              </w:rPr>
            </w:pPr>
            <w:r w:rsidRPr="00B97AE6">
              <w:rPr>
                <w:sz w:val="22"/>
                <w:szCs w:val="22"/>
              </w:rPr>
              <w:t>Jozef Melek</w:t>
            </w:r>
          </w:p>
          <w:p w14:paraId="62F78FB8" w14:textId="5E081540" w:rsidR="004A45B0" w:rsidRPr="00D722DC" w:rsidRDefault="00A317AA" w:rsidP="00384BC9">
            <w:pPr>
              <w:pStyle w:val="slovn"/>
              <w:numPr>
                <w:ilvl w:val="0"/>
                <w:numId w:val="0"/>
              </w:numPr>
              <w:tabs>
                <w:tab w:val="num" w:pos="567"/>
              </w:tabs>
              <w:spacing w:after="0" w:line="280" w:lineRule="atLeast"/>
              <w:jc w:val="center"/>
              <w:rPr>
                <w:sz w:val="22"/>
                <w:szCs w:val="22"/>
              </w:rPr>
            </w:pPr>
            <w:r>
              <w:rPr>
                <w:sz w:val="22"/>
                <w:szCs w:val="22"/>
              </w:rPr>
              <w:t>jednatel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61441D9C" w:rsidR="004A45B0" w:rsidRPr="00D722DC" w:rsidRDefault="001F7596" w:rsidP="001F7596">
            <w:pPr>
              <w:pStyle w:val="slovn"/>
              <w:numPr>
                <w:ilvl w:val="0"/>
                <w:numId w:val="0"/>
              </w:numPr>
              <w:tabs>
                <w:tab w:val="num" w:pos="567"/>
              </w:tabs>
              <w:spacing w:after="0" w:line="280" w:lineRule="atLeast"/>
              <w:jc w:val="center"/>
              <w:rPr>
                <w:sz w:val="22"/>
                <w:szCs w:val="22"/>
              </w:rPr>
            </w:pPr>
            <w:r w:rsidRPr="001F7596">
              <w:rPr>
                <w:sz w:val="22"/>
                <w:szCs w:val="22"/>
              </w:rPr>
              <w:t>prof. MUDr. Jaroslav Štěrba, Ph.D.</w:t>
            </w:r>
            <w:r w:rsidR="004A45B0" w:rsidRPr="00D722DC">
              <w:rPr>
                <w:sz w:val="22"/>
                <w:szCs w:val="22"/>
              </w:rPr>
              <w:t>, ředitel</w:t>
            </w:r>
          </w:p>
        </w:tc>
      </w:tr>
    </w:tbl>
    <w:p w14:paraId="62F78FBE" w14:textId="77777777" w:rsidR="000729CF" w:rsidRPr="00D722DC" w:rsidRDefault="000729CF" w:rsidP="000729CF"/>
    <w:p w14:paraId="5C3EAD22" w14:textId="77777777" w:rsidR="00BE51C3" w:rsidRDefault="00BE51C3" w:rsidP="00BE51C3">
      <w:pPr>
        <w:jc w:val="center"/>
        <w:rPr>
          <w:b/>
        </w:rPr>
      </w:pPr>
    </w:p>
    <w:p w14:paraId="62F78FBF" w14:textId="26BA3024" w:rsidR="007E416F" w:rsidRPr="000729CF" w:rsidRDefault="000729CF" w:rsidP="00BE51C3">
      <w:pPr>
        <w:jc w:val="left"/>
        <w:rPr>
          <w:b/>
        </w:rPr>
      </w:pPr>
      <w:r>
        <w:br w:type="page"/>
      </w:r>
      <w:r w:rsidR="00575F84">
        <w:rPr>
          <w:b/>
        </w:rPr>
        <w:t xml:space="preserve">PŘÍLOHA Č. </w:t>
      </w:r>
      <w:r w:rsidR="000A5B93">
        <w:rPr>
          <w:b/>
        </w:rPr>
        <w:t>1</w:t>
      </w:r>
    </w:p>
    <w:p w14:paraId="62F78FC0" w14:textId="77777777" w:rsidR="007E416F" w:rsidRPr="000729CF" w:rsidRDefault="007E416F" w:rsidP="007E416F">
      <w:pPr>
        <w:jc w:val="center"/>
        <w:rPr>
          <w:b/>
        </w:rPr>
      </w:pPr>
    </w:p>
    <w:p w14:paraId="62F78FC1" w14:textId="77777777" w:rsidR="007E416F" w:rsidRPr="000729CF" w:rsidRDefault="00074676" w:rsidP="007E416F">
      <w:pPr>
        <w:jc w:val="center"/>
        <w:rPr>
          <w:b/>
        </w:rPr>
      </w:pPr>
      <w:r w:rsidRPr="00074676">
        <w:rPr>
          <w:b/>
        </w:rPr>
        <w:t>Specifikace Zboží a jednotkové kupní ceny</w:t>
      </w:r>
    </w:p>
    <w:p w14:paraId="42088AE2" w14:textId="437E05C5" w:rsidR="00384BC9" w:rsidRDefault="00384BC9" w:rsidP="00384BC9">
      <w:pPr>
        <w:autoSpaceDE w:val="0"/>
        <w:autoSpaceDN w:val="0"/>
        <w:adjustRightInd w:val="0"/>
        <w:spacing w:line="240" w:lineRule="auto"/>
        <w:jc w:val="left"/>
        <w:rPr>
          <w:rFonts w:ascii="Arial-BoldMT" w:hAnsi="Arial-BoldMT" w:cs="Arial-BoldMT"/>
          <w:b/>
          <w:bCs/>
          <w:lang w:val="sk-SK"/>
        </w:rPr>
      </w:pPr>
    </w:p>
    <w:p w14:paraId="32823A3F" w14:textId="6570CDA0" w:rsidR="00384BC9" w:rsidRDefault="00866CF4" w:rsidP="00384BC9">
      <w:pPr>
        <w:rPr>
          <w:rFonts w:ascii="Arial-BoldMT" w:hAnsi="Arial-BoldMT" w:cs="Arial-BoldMT"/>
          <w:b/>
          <w:bCs/>
          <w:lang w:val="sk-SK"/>
        </w:rPr>
      </w:pPr>
      <w:r>
        <w:rPr>
          <w:rFonts w:ascii="Arial-BoldMT" w:hAnsi="Arial-BoldMT" w:cs="Arial-BoldMT"/>
          <w:b/>
          <w:bCs/>
          <w:noProof/>
        </w:rPr>
        <w:drawing>
          <wp:inline distT="0" distB="0" distL="0" distR="0" wp14:anchorId="1E5D050F" wp14:editId="7E783AB2">
            <wp:extent cx="6400800" cy="7543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7543800"/>
                    </a:xfrm>
                    <a:prstGeom prst="rect">
                      <a:avLst/>
                    </a:prstGeom>
                    <a:noFill/>
                    <a:ln>
                      <a:noFill/>
                    </a:ln>
                  </pic:spPr>
                </pic:pic>
              </a:graphicData>
            </a:graphic>
          </wp:inline>
        </w:drawing>
      </w:r>
    </w:p>
    <w:p w14:paraId="78D65A61" w14:textId="77777777" w:rsidR="00384BC9" w:rsidRDefault="00384BC9" w:rsidP="00384BC9">
      <w:pPr>
        <w:rPr>
          <w:rFonts w:ascii="Arial-BoldMT" w:hAnsi="Arial-BoldMT" w:cs="Arial-BoldMT"/>
          <w:b/>
          <w:bCs/>
          <w:lang w:val="sk-SK"/>
        </w:rPr>
      </w:pPr>
    </w:p>
    <w:p w14:paraId="52564209" w14:textId="77777777" w:rsidR="00384BC9" w:rsidRDefault="00384BC9" w:rsidP="00384BC9">
      <w:pPr>
        <w:rPr>
          <w:rFonts w:ascii="Arial-BoldMT" w:hAnsi="Arial-BoldMT" w:cs="Arial-BoldMT"/>
          <w:b/>
          <w:bCs/>
          <w:lang w:val="sk-SK"/>
        </w:rPr>
      </w:pPr>
    </w:p>
    <w:p w14:paraId="5230246B" w14:textId="77777777" w:rsidR="00384BC9" w:rsidRDefault="00384BC9" w:rsidP="00384BC9">
      <w:pPr>
        <w:rPr>
          <w:rFonts w:ascii="Arial-BoldMT" w:hAnsi="Arial-BoldMT" w:cs="Arial-BoldMT"/>
          <w:b/>
          <w:bCs/>
          <w:lang w:val="sk-SK"/>
        </w:rPr>
      </w:pPr>
    </w:p>
    <w:p w14:paraId="2FF4ADE1" w14:textId="77777777" w:rsidR="00384BC9" w:rsidRPr="00F53429" w:rsidRDefault="00384BC9" w:rsidP="00384BC9">
      <w:pPr>
        <w:rPr>
          <w:b/>
          <w:bCs/>
          <w:iCs/>
          <w:sz w:val="24"/>
          <w:lang w:val="x-none"/>
        </w:rPr>
      </w:pPr>
      <w:r w:rsidRPr="00F53429">
        <w:rPr>
          <w:b/>
          <w:bCs/>
          <w:iCs/>
          <w:sz w:val="24"/>
          <w:lang w:val="x-none"/>
        </w:rPr>
        <w:t>Cenová ponuka</w:t>
      </w:r>
    </w:p>
    <w:tbl>
      <w:tblPr>
        <w:tblStyle w:val="Mkatabulky"/>
        <w:tblW w:w="10207" w:type="dxa"/>
        <w:tblInd w:w="-147" w:type="dxa"/>
        <w:tblLook w:val="04A0" w:firstRow="1" w:lastRow="0" w:firstColumn="1" w:lastColumn="0" w:noHBand="0" w:noVBand="1"/>
      </w:tblPr>
      <w:tblGrid>
        <w:gridCol w:w="2506"/>
        <w:gridCol w:w="634"/>
        <w:gridCol w:w="1401"/>
        <w:gridCol w:w="982"/>
        <w:gridCol w:w="1417"/>
        <w:gridCol w:w="1566"/>
        <w:gridCol w:w="1701"/>
      </w:tblGrid>
      <w:tr w:rsidR="00384BC9" w14:paraId="56A2C28E" w14:textId="77777777" w:rsidTr="00866CF4">
        <w:tc>
          <w:tcPr>
            <w:tcW w:w="2506" w:type="dxa"/>
            <w:tcBorders>
              <w:top w:val="single" w:sz="4" w:space="0" w:color="auto"/>
              <w:left w:val="single" w:sz="4" w:space="0" w:color="auto"/>
              <w:bottom w:val="single" w:sz="4" w:space="0" w:color="auto"/>
              <w:right w:val="single" w:sz="4" w:space="0" w:color="auto"/>
            </w:tcBorders>
          </w:tcPr>
          <w:p w14:paraId="58BF4DA7" w14:textId="77777777" w:rsidR="00384BC9" w:rsidRDefault="00384BC9" w:rsidP="006E71B5">
            <w:pPr>
              <w:ind w:right="124"/>
            </w:pPr>
          </w:p>
          <w:p w14:paraId="3E12F35C" w14:textId="77777777" w:rsidR="00384BC9" w:rsidRDefault="00384BC9" w:rsidP="006E71B5">
            <w:pPr>
              <w:ind w:right="124"/>
            </w:pPr>
          </w:p>
          <w:p w14:paraId="780ED547" w14:textId="77777777" w:rsidR="00384BC9" w:rsidRDefault="00384BC9" w:rsidP="006E71B5">
            <w:pPr>
              <w:ind w:right="124"/>
              <w:jc w:val="center"/>
            </w:pPr>
            <w:proofErr w:type="spellStart"/>
            <w:r>
              <w:t>Predmet</w:t>
            </w:r>
            <w:proofErr w:type="spellEnd"/>
            <w:r>
              <w:t xml:space="preserve"> </w:t>
            </w:r>
            <w:proofErr w:type="spellStart"/>
            <w:r>
              <w:t>plnenia</w:t>
            </w:r>
            <w:proofErr w:type="spellEnd"/>
          </w:p>
          <w:p w14:paraId="6C190238" w14:textId="77777777" w:rsidR="00384BC9" w:rsidRDefault="00384BC9" w:rsidP="006E71B5">
            <w:pPr>
              <w:ind w:right="124"/>
            </w:pPr>
          </w:p>
        </w:tc>
        <w:tc>
          <w:tcPr>
            <w:tcW w:w="634" w:type="dxa"/>
            <w:tcBorders>
              <w:top w:val="single" w:sz="4" w:space="0" w:color="auto"/>
              <w:left w:val="single" w:sz="4" w:space="0" w:color="auto"/>
              <w:bottom w:val="single" w:sz="4" w:space="0" w:color="auto"/>
              <w:right w:val="single" w:sz="4" w:space="0" w:color="auto"/>
            </w:tcBorders>
            <w:vAlign w:val="center"/>
          </w:tcPr>
          <w:p w14:paraId="1677213F" w14:textId="77777777" w:rsidR="00384BC9" w:rsidRDefault="00384BC9" w:rsidP="006E71B5">
            <w:pPr>
              <w:ind w:right="124"/>
              <w:jc w:val="center"/>
            </w:pPr>
          </w:p>
          <w:p w14:paraId="73432DF3" w14:textId="77777777" w:rsidR="00384BC9" w:rsidRDefault="00384BC9" w:rsidP="006E71B5">
            <w:pPr>
              <w:ind w:right="124"/>
              <w:jc w:val="center"/>
            </w:pPr>
            <w:r>
              <w:t>MJ</w:t>
            </w:r>
          </w:p>
        </w:tc>
        <w:tc>
          <w:tcPr>
            <w:tcW w:w="1401" w:type="dxa"/>
            <w:tcBorders>
              <w:top w:val="single" w:sz="4" w:space="0" w:color="auto"/>
              <w:left w:val="single" w:sz="4" w:space="0" w:color="auto"/>
              <w:bottom w:val="single" w:sz="4" w:space="0" w:color="auto"/>
              <w:right w:val="single" w:sz="4" w:space="0" w:color="auto"/>
            </w:tcBorders>
            <w:vAlign w:val="center"/>
          </w:tcPr>
          <w:p w14:paraId="7346A8BA" w14:textId="77777777" w:rsidR="00384BC9" w:rsidRDefault="00384BC9" w:rsidP="006E71B5">
            <w:pPr>
              <w:ind w:right="124"/>
              <w:jc w:val="center"/>
            </w:pPr>
          </w:p>
          <w:p w14:paraId="78C3E5AC" w14:textId="77777777" w:rsidR="00384BC9" w:rsidRDefault="00384BC9" w:rsidP="006E71B5">
            <w:pPr>
              <w:ind w:right="124"/>
              <w:jc w:val="center"/>
            </w:pPr>
            <w:r>
              <w:t>Cena v Kč bez DPH/1ks</w:t>
            </w:r>
          </w:p>
        </w:tc>
        <w:tc>
          <w:tcPr>
            <w:tcW w:w="982" w:type="dxa"/>
            <w:tcBorders>
              <w:top w:val="single" w:sz="4" w:space="0" w:color="auto"/>
              <w:left w:val="single" w:sz="4" w:space="0" w:color="auto"/>
              <w:bottom w:val="single" w:sz="4" w:space="0" w:color="auto"/>
              <w:right w:val="single" w:sz="4" w:space="0" w:color="auto"/>
            </w:tcBorders>
            <w:vAlign w:val="center"/>
          </w:tcPr>
          <w:p w14:paraId="0E4EEC4D" w14:textId="77777777" w:rsidR="00384BC9" w:rsidRDefault="00384BC9" w:rsidP="006E71B5">
            <w:pPr>
              <w:ind w:right="124"/>
              <w:jc w:val="center"/>
            </w:pPr>
          </w:p>
          <w:p w14:paraId="04CC0059" w14:textId="77777777" w:rsidR="00384BC9" w:rsidRDefault="00384BC9" w:rsidP="006E71B5">
            <w:pPr>
              <w:ind w:right="124"/>
              <w:jc w:val="center"/>
            </w:pPr>
            <w:r>
              <w:t>DPH %</w:t>
            </w:r>
          </w:p>
        </w:tc>
        <w:tc>
          <w:tcPr>
            <w:tcW w:w="1417" w:type="dxa"/>
            <w:tcBorders>
              <w:top w:val="single" w:sz="4" w:space="0" w:color="auto"/>
              <w:left w:val="single" w:sz="4" w:space="0" w:color="auto"/>
              <w:bottom w:val="single" w:sz="4" w:space="0" w:color="auto"/>
              <w:right w:val="single" w:sz="4" w:space="0" w:color="auto"/>
            </w:tcBorders>
            <w:vAlign w:val="center"/>
          </w:tcPr>
          <w:p w14:paraId="2135F68E" w14:textId="77777777" w:rsidR="00384BC9" w:rsidRDefault="00384BC9" w:rsidP="006E71B5">
            <w:pPr>
              <w:ind w:right="124"/>
              <w:jc w:val="center"/>
            </w:pPr>
          </w:p>
          <w:p w14:paraId="2E405D1C" w14:textId="77777777" w:rsidR="00384BC9" w:rsidRDefault="00384BC9" w:rsidP="006E71B5">
            <w:pPr>
              <w:ind w:right="124"/>
              <w:jc w:val="center"/>
              <w:rPr>
                <w:b/>
              </w:rPr>
            </w:pPr>
            <w:r>
              <w:rPr>
                <w:b/>
              </w:rPr>
              <w:t>Celková cena v Kč s DPH/1ks</w:t>
            </w:r>
          </w:p>
        </w:tc>
        <w:tc>
          <w:tcPr>
            <w:tcW w:w="1566" w:type="dxa"/>
            <w:tcBorders>
              <w:top w:val="single" w:sz="4" w:space="0" w:color="auto"/>
              <w:left w:val="single" w:sz="4" w:space="0" w:color="auto"/>
              <w:bottom w:val="single" w:sz="4" w:space="0" w:color="auto"/>
              <w:right w:val="single" w:sz="4" w:space="0" w:color="auto"/>
            </w:tcBorders>
            <w:vAlign w:val="center"/>
          </w:tcPr>
          <w:p w14:paraId="7640C57F" w14:textId="77777777" w:rsidR="00384BC9" w:rsidRDefault="00384BC9" w:rsidP="006E71B5">
            <w:pPr>
              <w:ind w:right="124"/>
              <w:jc w:val="center"/>
            </w:pPr>
          </w:p>
          <w:p w14:paraId="2DE5A089" w14:textId="77777777" w:rsidR="00384BC9" w:rsidRPr="00DB3ABA" w:rsidRDefault="00384BC9" w:rsidP="006E71B5">
            <w:pPr>
              <w:jc w:val="center"/>
            </w:pPr>
            <w:proofErr w:type="spellStart"/>
            <w:r>
              <w:t>Záručná</w:t>
            </w:r>
            <w:proofErr w:type="spellEnd"/>
            <w:r>
              <w:t xml:space="preserve"> doba</w:t>
            </w:r>
          </w:p>
        </w:tc>
        <w:tc>
          <w:tcPr>
            <w:tcW w:w="1701" w:type="dxa"/>
            <w:tcBorders>
              <w:top w:val="single" w:sz="4" w:space="0" w:color="auto"/>
              <w:left w:val="single" w:sz="4" w:space="0" w:color="auto"/>
              <w:bottom w:val="single" w:sz="4" w:space="0" w:color="auto"/>
              <w:right w:val="single" w:sz="4" w:space="0" w:color="auto"/>
            </w:tcBorders>
            <w:vAlign w:val="center"/>
          </w:tcPr>
          <w:p w14:paraId="5D4C63EF" w14:textId="77777777" w:rsidR="00384BC9" w:rsidRDefault="00384BC9" w:rsidP="006E71B5">
            <w:pPr>
              <w:ind w:right="124"/>
              <w:jc w:val="center"/>
            </w:pPr>
            <w:r>
              <w:t xml:space="preserve">Termín </w:t>
            </w:r>
            <w:proofErr w:type="spellStart"/>
            <w:r>
              <w:t>dodania</w:t>
            </w:r>
            <w:proofErr w:type="spellEnd"/>
          </w:p>
        </w:tc>
      </w:tr>
      <w:tr w:rsidR="00384BC9" w14:paraId="207B0852" w14:textId="77777777" w:rsidTr="00866CF4">
        <w:tc>
          <w:tcPr>
            <w:tcW w:w="2506" w:type="dxa"/>
            <w:tcBorders>
              <w:top w:val="single" w:sz="4" w:space="0" w:color="auto"/>
              <w:left w:val="single" w:sz="4" w:space="0" w:color="auto"/>
              <w:bottom w:val="single" w:sz="4" w:space="0" w:color="auto"/>
              <w:right w:val="single" w:sz="4" w:space="0" w:color="auto"/>
            </w:tcBorders>
          </w:tcPr>
          <w:p w14:paraId="3D0EAFA8" w14:textId="77777777" w:rsidR="00384BC9" w:rsidRDefault="00384BC9" w:rsidP="006E71B5">
            <w:pPr>
              <w:ind w:right="124"/>
              <w:jc w:val="center"/>
            </w:pPr>
          </w:p>
          <w:p w14:paraId="77759359" w14:textId="77777777" w:rsidR="00384BC9" w:rsidRDefault="00384BC9" w:rsidP="006E71B5">
            <w:pPr>
              <w:ind w:right="124"/>
              <w:jc w:val="center"/>
            </w:pPr>
          </w:p>
          <w:p w14:paraId="74A2BCEF" w14:textId="70873573" w:rsidR="00384BC9" w:rsidRDefault="00384BC9" w:rsidP="006E71B5">
            <w:pPr>
              <w:ind w:right="124"/>
              <w:jc w:val="center"/>
            </w:pPr>
            <w:r>
              <w:t>Návštěvnické pláště</w:t>
            </w:r>
            <w:r w:rsidR="002374AD">
              <w:t xml:space="preserve"> – bílá, modrá, zelená, žlutá</w:t>
            </w:r>
          </w:p>
        </w:tc>
        <w:tc>
          <w:tcPr>
            <w:tcW w:w="634" w:type="dxa"/>
            <w:tcBorders>
              <w:top w:val="single" w:sz="4" w:space="0" w:color="auto"/>
              <w:left w:val="single" w:sz="4" w:space="0" w:color="auto"/>
              <w:bottom w:val="single" w:sz="4" w:space="0" w:color="auto"/>
              <w:right w:val="single" w:sz="4" w:space="0" w:color="auto"/>
            </w:tcBorders>
            <w:vAlign w:val="center"/>
          </w:tcPr>
          <w:p w14:paraId="2237038E" w14:textId="77777777" w:rsidR="00384BC9" w:rsidRDefault="00384BC9" w:rsidP="006E71B5">
            <w:pPr>
              <w:ind w:right="124"/>
              <w:jc w:val="center"/>
            </w:pPr>
          </w:p>
          <w:p w14:paraId="33901343" w14:textId="77777777" w:rsidR="00384BC9" w:rsidRDefault="00384BC9" w:rsidP="006E71B5">
            <w:pPr>
              <w:ind w:right="124"/>
              <w:jc w:val="center"/>
            </w:pPr>
          </w:p>
          <w:p w14:paraId="393FBF6A" w14:textId="77777777" w:rsidR="00384BC9" w:rsidRDefault="00384BC9" w:rsidP="006E71B5">
            <w:pPr>
              <w:ind w:right="124"/>
              <w:jc w:val="center"/>
            </w:pPr>
            <w:r>
              <w:t>1 ks</w:t>
            </w:r>
          </w:p>
        </w:tc>
        <w:tc>
          <w:tcPr>
            <w:tcW w:w="1401" w:type="dxa"/>
            <w:tcBorders>
              <w:top w:val="single" w:sz="4" w:space="0" w:color="auto"/>
              <w:left w:val="single" w:sz="4" w:space="0" w:color="auto"/>
              <w:bottom w:val="single" w:sz="4" w:space="0" w:color="auto"/>
              <w:right w:val="single" w:sz="4" w:space="0" w:color="auto"/>
            </w:tcBorders>
            <w:vAlign w:val="center"/>
          </w:tcPr>
          <w:p w14:paraId="5D9F29AF" w14:textId="77777777" w:rsidR="00384BC9" w:rsidRDefault="00384BC9" w:rsidP="006E71B5">
            <w:pPr>
              <w:ind w:right="124"/>
              <w:jc w:val="center"/>
            </w:pPr>
          </w:p>
          <w:p w14:paraId="3E0F1928" w14:textId="1E26447F" w:rsidR="00384BC9" w:rsidRPr="002374AD" w:rsidRDefault="002374AD" w:rsidP="006E71B5">
            <w:pPr>
              <w:ind w:right="124"/>
              <w:jc w:val="center"/>
              <w:rPr>
                <w:color w:val="FF0000"/>
              </w:rPr>
            </w:pPr>
            <w:r w:rsidRPr="002374AD">
              <w:rPr>
                <w:color w:val="FF0000"/>
              </w:rPr>
              <w:t>*</w:t>
            </w:r>
          </w:p>
          <w:p w14:paraId="6444F3AA" w14:textId="77777777" w:rsidR="00384BC9" w:rsidRDefault="00384BC9" w:rsidP="006E71B5">
            <w:pPr>
              <w:ind w:right="124"/>
              <w:jc w:val="center"/>
            </w:pPr>
            <w:r>
              <w:t>14,025 Kč</w:t>
            </w:r>
          </w:p>
        </w:tc>
        <w:tc>
          <w:tcPr>
            <w:tcW w:w="982" w:type="dxa"/>
            <w:tcBorders>
              <w:top w:val="single" w:sz="4" w:space="0" w:color="auto"/>
              <w:left w:val="single" w:sz="4" w:space="0" w:color="auto"/>
              <w:bottom w:val="single" w:sz="4" w:space="0" w:color="auto"/>
              <w:right w:val="single" w:sz="4" w:space="0" w:color="auto"/>
            </w:tcBorders>
            <w:vAlign w:val="center"/>
          </w:tcPr>
          <w:p w14:paraId="44449C52" w14:textId="77777777" w:rsidR="00384BC9" w:rsidRDefault="00384BC9" w:rsidP="006E71B5">
            <w:pPr>
              <w:ind w:right="124"/>
              <w:jc w:val="center"/>
            </w:pPr>
          </w:p>
          <w:p w14:paraId="172DCE48" w14:textId="202F7C2E" w:rsidR="00384BC9" w:rsidRPr="0085075C" w:rsidRDefault="00384BC9" w:rsidP="006E71B5">
            <w:pPr>
              <w:ind w:right="124"/>
              <w:jc w:val="center"/>
              <w:rPr>
                <w:color w:val="FF0000"/>
                <w:sz w:val="32"/>
                <w:szCs w:val="32"/>
              </w:rPr>
            </w:pPr>
          </w:p>
          <w:p w14:paraId="534F677D" w14:textId="77777777" w:rsidR="00384BC9" w:rsidRDefault="00384BC9" w:rsidP="006E71B5">
            <w:pPr>
              <w:ind w:right="124"/>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14:paraId="2841FD41" w14:textId="77777777" w:rsidR="00384BC9" w:rsidRDefault="00384BC9" w:rsidP="006E71B5">
            <w:pPr>
              <w:ind w:right="124"/>
              <w:jc w:val="center"/>
            </w:pPr>
          </w:p>
          <w:p w14:paraId="069D6E19" w14:textId="77777777" w:rsidR="00384BC9" w:rsidRDefault="00384BC9" w:rsidP="006E71B5">
            <w:pPr>
              <w:ind w:right="124"/>
              <w:jc w:val="center"/>
            </w:pPr>
          </w:p>
          <w:p w14:paraId="6095737F" w14:textId="77777777" w:rsidR="00384BC9" w:rsidRDefault="00384BC9" w:rsidP="006E71B5">
            <w:pPr>
              <w:ind w:right="124"/>
              <w:jc w:val="center"/>
              <w:rPr>
                <w:b/>
              </w:rPr>
            </w:pPr>
            <w:r>
              <w:rPr>
                <w:b/>
              </w:rPr>
              <w:t>14,025 Kč</w:t>
            </w:r>
          </w:p>
        </w:tc>
        <w:tc>
          <w:tcPr>
            <w:tcW w:w="1566" w:type="dxa"/>
            <w:tcBorders>
              <w:top w:val="single" w:sz="4" w:space="0" w:color="auto"/>
              <w:left w:val="single" w:sz="4" w:space="0" w:color="auto"/>
              <w:bottom w:val="single" w:sz="4" w:space="0" w:color="auto"/>
              <w:right w:val="single" w:sz="4" w:space="0" w:color="auto"/>
            </w:tcBorders>
            <w:vAlign w:val="center"/>
          </w:tcPr>
          <w:p w14:paraId="607CB4BD" w14:textId="77777777" w:rsidR="00384BC9" w:rsidRDefault="00384BC9" w:rsidP="006E71B5"/>
          <w:p w14:paraId="2B2E9C31" w14:textId="77777777" w:rsidR="00384BC9" w:rsidRPr="00DB3ABA" w:rsidRDefault="00384BC9" w:rsidP="006E71B5">
            <w:pPr>
              <w:jc w:val="center"/>
            </w:pPr>
            <w:r>
              <w:t xml:space="preserve">24 </w:t>
            </w:r>
            <w:proofErr w:type="spellStart"/>
            <w:r>
              <w:t>mesiacov</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62ABBFF" w14:textId="33765E28" w:rsidR="00384BC9" w:rsidRDefault="002374AD" w:rsidP="006E71B5">
            <w:pPr>
              <w:ind w:right="124"/>
              <w:jc w:val="center"/>
            </w:pPr>
            <w:r>
              <w:t>5</w:t>
            </w:r>
            <w:r w:rsidR="00384BC9">
              <w:t xml:space="preserve"> dní</w:t>
            </w:r>
          </w:p>
        </w:tc>
      </w:tr>
    </w:tbl>
    <w:p w14:paraId="1BF1EBD9" w14:textId="77777777" w:rsidR="00384BC9" w:rsidRDefault="00384BC9" w:rsidP="00384BC9"/>
    <w:p w14:paraId="361B473F" w14:textId="65882A9A" w:rsidR="002374AD" w:rsidRDefault="002374AD" w:rsidP="002374AD">
      <w:pPr>
        <w:autoSpaceDE w:val="0"/>
        <w:autoSpaceDN w:val="0"/>
        <w:adjustRightInd w:val="0"/>
        <w:spacing w:line="240" w:lineRule="auto"/>
        <w:jc w:val="left"/>
        <w:rPr>
          <w:b/>
          <w:bCs/>
          <w:color w:val="353535"/>
          <w:sz w:val="32"/>
          <w:szCs w:val="32"/>
        </w:rPr>
      </w:pPr>
      <w:r w:rsidRPr="002374AD">
        <w:rPr>
          <w:b/>
          <w:bCs/>
          <w:color w:val="FF0000"/>
          <w:sz w:val="32"/>
          <w:szCs w:val="32"/>
        </w:rPr>
        <w:t>*</w:t>
      </w:r>
      <w:proofErr w:type="spellStart"/>
      <w:r>
        <w:rPr>
          <w:b/>
          <w:bCs/>
          <w:color w:val="353535"/>
          <w:sz w:val="32"/>
          <w:szCs w:val="32"/>
        </w:rPr>
        <w:t>Vyjadrenie</w:t>
      </w:r>
      <w:proofErr w:type="spellEnd"/>
      <w:r>
        <w:rPr>
          <w:b/>
          <w:bCs/>
          <w:color w:val="353535"/>
          <w:sz w:val="32"/>
          <w:szCs w:val="32"/>
        </w:rPr>
        <w:t xml:space="preserve"> k DPH</w:t>
      </w:r>
    </w:p>
    <w:p w14:paraId="2AFAEDBC" w14:textId="75F5D9B5" w:rsidR="00384BC9" w:rsidRPr="002374AD" w:rsidRDefault="002374AD" w:rsidP="002374AD">
      <w:pPr>
        <w:autoSpaceDE w:val="0"/>
        <w:autoSpaceDN w:val="0"/>
        <w:adjustRightInd w:val="0"/>
        <w:spacing w:line="240" w:lineRule="auto"/>
        <w:rPr>
          <w:rFonts w:ascii="ArialMT" w:hAnsi="ArialMT" w:cs="ArialMT"/>
          <w:color w:val="353535"/>
          <w:sz w:val="24"/>
          <w:szCs w:val="24"/>
        </w:rPr>
      </w:pPr>
      <w:r>
        <w:rPr>
          <w:rFonts w:ascii="ArialMT" w:hAnsi="ArialMT" w:cs="ArialMT"/>
          <w:color w:val="353535"/>
          <w:sz w:val="24"/>
          <w:szCs w:val="24"/>
        </w:rPr>
        <w:t xml:space="preserve">Nulová </w:t>
      </w:r>
      <w:proofErr w:type="spellStart"/>
      <w:r>
        <w:rPr>
          <w:rFonts w:ascii="ArialMT" w:hAnsi="ArialMT" w:cs="ArialMT"/>
          <w:color w:val="353535"/>
          <w:sz w:val="24"/>
          <w:szCs w:val="24"/>
        </w:rPr>
        <w:t>sadzba</w:t>
      </w:r>
      <w:proofErr w:type="spellEnd"/>
      <w:r>
        <w:rPr>
          <w:rFonts w:ascii="ArialMT" w:hAnsi="ArialMT" w:cs="ArialMT"/>
          <w:color w:val="353535"/>
          <w:sz w:val="24"/>
          <w:szCs w:val="24"/>
        </w:rPr>
        <w:t xml:space="preserve"> DPH </w:t>
      </w:r>
      <w:proofErr w:type="spellStart"/>
      <w:r>
        <w:rPr>
          <w:rFonts w:ascii="ArialMT" w:hAnsi="ArialMT" w:cs="ArialMT"/>
          <w:color w:val="353535"/>
          <w:sz w:val="24"/>
          <w:szCs w:val="24"/>
        </w:rPr>
        <w:t>nadobúda</w:t>
      </w:r>
      <w:proofErr w:type="spellEnd"/>
      <w:r>
        <w:rPr>
          <w:rFonts w:ascii="ArialMT" w:hAnsi="ArialMT" w:cs="ArialMT"/>
          <w:color w:val="353535"/>
          <w:sz w:val="24"/>
          <w:szCs w:val="24"/>
        </w:rPr>
        <w:t xml:space="preserve"> </w:t>
      </w:r>
      <w:proofErr w:type="spellStart"/>
      <w:r>
        <w:rPr>
          <w:b/>
          <w:bCs/>
          <w:color w:val="353535"/>
          <w:sz w:val="24"/>
          <w:szCs w:val="24"/>
        </w:rPr>
        <w:t>uplatnenie</w:t>
      </w:r>
      <w:proofErr w:type="spellEnd"/>
      <w:r>
        <w:rPr>
          <w:b/>
          <w:bCs/>
          <w:color w:val="353535"/>
          <w:sz w:val="24"/>
          <w:szCs w:val="24"/>
        </w:rPr>
        <w:t xml:space="preserve"> </w:t>
      </w:r>
      <w:r>
        <w:rPr>
          <w:rFonts w:ascii="Arial-BoldMT" w:hAnsi="Arial-BoldMT" w:cs="Arial-BoldMT"/>
          <w:b/>
          <w:bCs/>
          <w:color w:val="353535"/>
          <w:sz w:val="24"/>
          <w:szCs w:val="24"/>
        </w:rPr>
        <w:t xml:space="preserve">§ </w:t>
      </w:r>
      <w:r>
        <w:rPr>
          <w:b/>
          <w:bCs/>
          <w:color w:val="353535"/>
          <w:sz w:val="24"/>
          <w:szCs w:val="24"/>
        </w:rPr>
        <w:t xml:space="preserve">43 </w:t>
      </w:r>
      <w:proofErr w:type="spellStart"/>
      <w:r>
        <w:rPr>
          <w:rFonts w:ascii="ArialMT" w:hAnsi="ArialMT" w:cs="ArialMT"/>
          <w:color w:val="353535"/>
          <w:sz w:val="24"/>
          <w:szCs w:val="24"/>
        </w:rPr>
        <w:t>Oslobodenie</w:t>
      </w:r>
      <w:proofErr w:type="spellEnd"/>
      <w:r>
        <w:rPr>
          <w:rFonts w:ascii="ArialMT" w:hAnsi="ArialMT" w:cs="ArialMT"/>
          <w:color w:val="353535"/>
          <w:sz w:val="24"/>
          <w:szCs w:val="24"/>
        </w:rPr>
        <w:t xml:space="preserve"> od dane </w:t>
      </w:r>
      <w:proofErr w:type="spellStart"/>
      <w:r>
        <w:rPr>
          <w:rFonts w:ascii="ArialMT" w:hAnsi="ArialMT" w:cs="ArialMT"/>
          <w:color w:val="353535"/>
          <w:sz w:val="24"/>
          <w:szCs w:val="24"/>
        </w:rPr>
        <w:t>pri</w:t>
      </w:r>
      <w:proofErr w:type="spellEnd"/>
      <w:r>
        <w:rPr>
          <w:rFonts w:ascii="ArialMT" w:hAnsi="ArialMT" w:cs="ArialMT"/>
          <w:color w:val="353535"/>
          <w:sz w:val="24"/>
          <w:szCs w:val="24"/>
        </w:rPr>
        <w:t xml:space="preserve"> dodaní tovaru z tuzemska do </w:t>
      </w:r>
      <w:proofErr w:type="spellStart"/>
      <w:r>
        <w:rPr>
          <w:rFonts w:ascii="ArialMT" w:hAnsi="ArialMT" w:cs="ArialMT"/>
          <w:color w:val="353535"/>
          <w:sz w:val="24"/>
          <w:szCs w:val="24"/>
        </w:rPr>
        <w:t>iného</w:t>
      </w:r>
      <w:proofErr w:type="spellEnd"/>
      <w:r>
        <w:rPr>
          <w:rFonts w:ascii="ArialMT" w:hAnsi="ArialMT" w:cs="ArialMT"/>
          <w:color w:val="353535"/>
          <w:sz w:val="24"/>
          <w:szCs w:val="24"/>
        </w:rPr>
        <w:t xml:space="preserve"> členského </w:t>
      </w:r>
      <w:proofErr w:type="spellStart"/>
      <w:r>
        <w:rPr>
          <w:rFonts w:ascii="ArialMT" w:hAnsi="ArialMT" w:cs="ArialMT"/>
          <w:color w:val="353535"/>
          <w:sz w:val="24"/>
          <w:szCs w:val="24"/>
        </w:rPr>
        <w:t>štátu</w:t>
      </w:r>
      <w:proofErr w:type="spellEnd"/>
      <w:r>
        <w:rPr>
          <w:rFonts w:ascii="ArialMT" w:hAnsi="ArialMT" w:cs="ArialMT"/>
          <w:color w:val="353535"/>
          <w:sz w:val="24"/>
          <w:szCs w:val="24"/>
        </w:rPr>
        <w:t xml:space="preserve"> –Zákon </w:t>
      </w:r>
      <w:proofErr w:type="gramStart"/>
      <w:r>
        <w:rPr>
          <w:rFonts w:ascii="ArialMT" w:hAnsi="ArialMT" w:cs="ArialMT"/>
          <w:color w:val="353535"/>
          <w:sz w:val="24"/>
          <w:szCs w:val="24"/>
        </w:rPr>
        <w:t xml:space="preserve">222/2004 </w:t>
      </w:r>
      <w:proofErr w:type="spellStart"/>
      <w:r>
        <w:rPr>
          <w:rFonts w:ascii="ArialMT" w:hAnsi="ArialMT" w:cs="ArialMT"/>
          <w:color w:val="353535"/>
          <w:sz w:val="24"/>
          <w:szCs w:val="24"/>
        </w:rPr>
        <w:t>Z.z</w:t>
      </w:r>
      <w:proofErr w:type="spellEnd"/>
      <w:r>
        <w:rPr>
          <w:rFonts w:ascii="ArialMT" w:hAnsi="ArialMT" w:cs="ArialMT"/>
          <w:color w:val="353535"/>
          <w:sz w:val="24"/>
          <w:szCs w:val="24"/>
        </w:rPr>
        <w:t>. – Zákon</w:t>
      </w:r>
      <w:proofErr w:type="gramEnd"/>
      <w:r>
        <w:rPr>
          <w:rFonts w:ascii="ArialMT" w:hAnsi="ArialMT" w:cs="ArialMT"/>
          <w:color w:val="353535"/>
          <w:sz w:val="24"/>
          <w:szCs w:val="24"/>
        </w:rPr>
        <w:t xml:space="preserve"> o </w:t>
      </w:r>
      <w:r>
        <w:rPr>
          <w:color w:val="353535"/>
          <w:sz w:val="24"/>
          <w:szCs w:val="24"/>
        </w:rPr>
        <w:t xml:space="preserve">dani z </w:t>
      </w:r>
      <w:proofErr w:type="spellStart"/>
      <w:r>
        <w:rPr>
          <w:color w:val="353535"/>
          <w:sz w:val="24"/>
          <w:szCs w:val="24"/>
        </w:rPr>
        <w:t>pridanej</w:t>
      </w:r>
      <w:proofErr w:type="spellEnd"/>
      <w:r>
        <w:rPr>
          <w:color w:val="353535"/>
          <w:sz w:val="24"/>
          <w:szCs w:val="24"/>
        </w:rPr>
        <w:t xml:space="preserve"> hodnoty.</w:t>
      </w:r>
    </w:p>
    <w:p w14:paraId="777F04C2" w14:textId="77777777" w:rsidR="00384BC9" w:rsidRDefault="00384BC9" w:rsidP="00384BC9"/>
    <w:p w14:paraId="5EE680E8" w14:textId="77777777" w:rsidR="00384BC9" w:rsidRDefault="00384BC9" w:rsidP="00384BC9"/>
    <w:p w14:paraId="4BEC3CFE" w14:textId="77777777" w:rsidR="00384BC9" w:rsidRDefault="00384BC9" w:rsidP="00384BC9"/>
    <w:p w14:paraId="40ECA7A7" w14:textId="77777777" w:rsidR="00384BC9" w:rsidRDefault="00384BC9" w:rsidP="00384BC9"/>
    <w:p w14:paraId="51E8812B" w14:textId="77777777" w:rsidR="00384BC9" w:rsidRDefault="00384BC9" w:rsidP="00384BC9"/>
    <w:p w14:paraId="5FB01DBE" w14:textId="77777777" w:rsidR="00384BC9" w:rsidRDefault="00384BC9" w:rsidP="00384BC9"/>
    <w:p w14:paraId="0271FB09" w14:textId="35435C24" w:rsidR="00384BC9" w:rsidRDefault="00384BC9" w:rsidP="00384BC9">
      <w:r>
        <w:tab/>
      </w:r>
      <w:r>
        <w:tab/>
      </w:r>
      <w:r>
        <w:tab/>
      </w:r>
      <w:r>
        <w:tab/>
      </w:r>
      <w:r>
        <w:tab/>
      </w:r>
    </w:p>
    <w:sectPr w:rsidR="00384BC9" w:rsidSect="00D930BD">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78FC8" w14:textId="77777777" w:rsidR="00EE44D9" w:rsidRDefault="00EE44D9" w:rsidP="006337DC">
      <w:r>
        <w:separator/>
      </w:r>
    </w:p>
  </w:endnote>
  <w:endnote w:type="continuationSeparator" w:id="0">
    <w:p w14:paraId="62F78FC9" w14:textId="77777777" w:rsidR="00EE44D9" w:rsidRDefault="00EE44D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5005E06F"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63854">
      <w:rPr>
        <w:noProof/>
        <w:sz w:val="20"/>
        <w:szCs w:val="20"/>
      </w:rPr>
      <w:t>2</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5D2E956B" w:rsidR="001B5F9C" w:rsidRDefault="001B5F9C">
    <w:pPr>
      <w:pStyle w:val="Zpat"/>
      <w:jc w:val="center"/>
    </w:pPr>
    <w:r>
      <w:fldChar w:fldCharType="begin"/>
    </w:r>
    <w:r>
      <w:instrText>PAGE   \* MERGEFORMAT</w:instrText>
    </w:r>
    <w:r>
      <w:fldChar w:fldCharType="separate"/>
    </w:r>
    <w:r w:rsidR="00263854">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8FC6" w14:textId="77777777" w:rsidR="00EE44D9" w:rsidRDefault="00EE44D9" w:rsidP="006337DC">
      <w:r>
        <w:separator/>
      </w:r>
    </w:p>
  </w:footnote>
  <w:footnote w:type="continuationSeparator" w:id="0">
    <w:p w14:paraId="62F78FC7" w14:textId="77777777" w:rsidR="00EE44D9" w:rsidRDefault="00EE44D9" w:rsidP="006337DC">
      <w:r>
        <w:continuationSeparator/>
      </w:r>
    </w:p>
  </w:footnote>
  <w:footnote w:id="1">
    <w:p w14:paraId="7EDC1448" w14:textId="77777777" w:rsidR="002F473F" w:rsidRPr="002F473F" w:rsidRDefault="002F473F" w:rsidP="002F473F">
      <w:pPr>
        <w:spacing w:before="60" w:line="240" w:lineRule="auto"/>
        <w:rPr>
          <w:rFonts w:asciiTheme="majorHAnsi" w:hAnsiTheme="majorHAnsi"/>
        </w:rPr>
      </w:pPr>
      <w:r w:rsidRPr="002F473F">
        <w:rPr>
          <w:rStyle w:val="Znakapoznpodarou"/>
          <w:sz w:val="16"/>
          <w:szCs w:val="16"/>
        </w:rPr>
        <w:footnoteRef/>
      </w:r>
      <w:r w:rsidRPr="002F473F">
        <w:t xml:space="preserve"> </w:t>
      </w:r>
      <w:r w:rsidRPr="002F473F">
        <w:rPr>
          <w:sz w:val="16"/>
          <w:szCs w:val="16"/>
        </w:rPr>
        <w:t>V případě, že je v rámci jedné dodávky dodáno zboží různých šarží, je prodávající povinen uvádět na dodacích listech počty kusů zboží s každou šarží samostatně.</w:t>
      </w:r>
    </w:p>
    <w:p w14:paraId="155AE013" w14:textId="3DD80DA8" w:rsidR="002F473F" w:rsidRDefault="002F473F">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57DF0"/>
    <w:rsid w:val="00061455"/>
    <w:rsid w:val="00064A2C"/>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7B9D"/>
    <w:rsid w:val="00222710"/>
    <w:rsid w:val="00232C9C"/>
    <w:rsid w:val="0023578D"/>
    <w:rsid w:val="00236D62"/>
    <w:rsid w:val="002374AD"/>
    <w:rsid w:val="00237B38"/>
    <w:rsid w:val="00237BEB"/>
    <w:rsid w:val="00241316"/>
    <w:rsid w:val="00245011"/>
    <w:rsid w:val="002470C7"/>
    <w:rsid w:val="002531BE"/>
    <w:rsid w:val="002546E6"/>
    <w:rsid w:val="00256858"/>
    <w:rsid w:val="00257643"/>
    <w:rsid w:val="00260A2A"/>
    <w:rsid w:val="00263342"/>
    <w:rsid w:val="00263854"/>
    <w:rsid w:val="00286EBA"/>
    <w:rsid w:val="00286F30"/>
    <w:rsid w:val="00290F5B"/>
    <w:rsid w:val="0029236A"/>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3266"/>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4BC9"/>
    <w:rsid w:val="003874CE"/>
    <w:rsid w:val="003A1C2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0DCD"/>
    <w:rsid w:val="00411036"/>
    <w:rsid w:val="0041220C"/>
    <w:rsid w:val="00414ABF"/>
    <w:rsid w:val="00416208"/>
    <w:rsid w:val="004165DB"/>
    <w:rsid w:val="00422172"/>
    <w:rsid w:val="00430BDA"/>
    <w:rsid w:val="00432606"/>
    <w:rsid w:val="00434D5D"/>
    <w:rsid w:val="00437306"/>
    <w:rsid w:val="00441623"/>
    <w:rsid w:val="00443F12"/>
    <w:rsid w:val="00451B43"/>
    <w:rsid w:val="00453ACB"/>
    <w:rsid w:val="004601D0"/>
    <w:rsid w:val="0046392A"/>
    <w:rsid w:val="00465985"/>
    <w:rsid w:val="004672FC"/>
    <w:rsid w:val="004756DA"/>
    <w:rsid w:val="004847EE"/>
    <w:rsid w:val="004924D3"/>
    <w:rsid w:val="00492818"/>
    <w:rsid w:val="00494744"/>
    <w:rsid w:val="004953EF"/>
    <w:rsid w:val="004A45B0"/>
    <w:rsid w:val="004A7901"/>
    <w:rsid w:val="004B05E8"/>
    <w:rsid w:val="004B1019"/>
    <w:rsid w:val="004C2C98"/>
    <w:rsid w:val="004C679C"/>
    <w:rsid w:val="004D4C0D"/>
    <w:rsid w:val="004D7A85"/>
    <w:rsid w:val="004E2A52"/>
    <w:rsid w:val="004E4993"/>
    <w:rsid w:val="004E7425"/>
    <w:rsid w:val="00500A87"/>
    <w:rsid w:val="00504461"/>
    <w:rsid w:val="00505883"/>
    <w:rsid w:val="00506266"/>
    <w:rsid w:val="005063F3"/>
    <w:rsid w:val="00510D17"/>
    <w:rsid w:val="0051341C"/>
    <w:rsid w:val="0052009E"/>
    <w:rsid w:val="005237DF"/>
    <w:rsid w:val="0052509C"/>
    <w:rsid w:val="005255AE"/>
    <w:rsid w:val="00530753"/>
    <w:rsid w:val="00531121"/>
    <w:rsid w:val="00535F96"/>
    <w:rsid w:val="00542C4D"/>
    <w:rsid w:val="00544FA6"/>
    <w:rsid w:val="005452F8"/>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229E"/>
    <w:rsid w:val="0060495E"/>
    <w:rsid w:val="00606430"/>
    <w:rsid w:val="006130D0"/>
    <w:rsid w:val="0062650E"/>
    <w:rsid w:val="0062677D"/>
    <w:rsid w:val="006337DC"/>
    <w:rsid w:val="006401C9"/>
    <w:rsid w:val="00641195"/>
    <w:rsid w:val="00646E8E"/>
    <w:rsid w:val="00653730"/>
    <w:rsid w:val="00657357"/>
    <w:rsid w:val="006649E2"/>
    <w:rsid w:val="006714E5"/>
    <w:rsid w:val="00674566"/>
    <w:rsid w:val="006778A2"/>
    <w:rsid w:val="00682B01"/>
    <w:rsid w:val="00684BFA"/>
    <w:rsid w:val="006913C4"/>
    <w:rsid w:val="006925A2"/>
    <w:rsid w:val="00692870"/>
    <w:rsid w:val="0069784C"/>
    <w:rsid w:val="006A0496"/>
    <w:rsid w:val="006A590E"/>
    <w:rsid w:val="006B0630"/>
    <w:rsid w:val="006B56E5"/>
    <w:rsid w:val="006B5C04"/>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7EC"/>
    <w:rsid w:val="00743A0B"/>
    <w:rsid w:val="00744F95"/>
    <w:rsid w:val="00750E70"/>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6CF4"/>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57C65"/>
    <w:rsid w:val="00960B1F"/>
    <w:rsid w:val="00973208"/>
    <w:rsid w:val="00973861"/>
    <w:rsid w:val="0097477E"/>
    <w:rsid w:val="009811BA"/>
    <w:rsid w:val="00982C4A"/>
    <w:rsid w:val="00985F35"/>
    <w:rsid w:val="009A4267"/>
    <w:rsid w:val="009B0178"/>
    <w:rsid w:val="009B5A6C"/>
    <w:rsid w:val="009C3B3B"/>
    <w:rsid w:val="009C6231"/>
    <w:rsid w:val="009C75CE"/>
    <w:rsid w:val="009D4364"/>
    <w:rsid w:val="009D5C65"/>
    <w:rsid w:val="009D6F7A"/>
    <w:rsid w:val="009E33DB"/>
    <w:rsid w:val="009F59BB"/>
    <w:rsid w:val="009F5A27"/>
    <w:rsid w:val="00A00107"/>
    <w:rsid w:val="00A05687"/>
    <w:rsid w:val="00A07E80"/>
    <w:rsid w:val="00A10247"/>
    <w:rsid w:val="00A1270C"/>
    <w:rsid w:val="00A2783D"/>
    <w:rsid w:val="00A317AA"/>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1498"/>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52EC"/>
    <w:rsid w:val="00B67019"/>
    <w:rsid w:val="00B673DC"/>
    <w:rsid w:val="00B67E42"/>
    <w:rsid w:val="00B71170"/>
    <w:rsid w:val="00B72383"/>
    <w:rsid w:val="00B72644"/>
    <w:rsid w:val="00B72B18"/>
    <w:rsid w:val="00B77B55"/>
    <w:rsid w:val="00B8081A"/>
    <w:rsid w:val="00B86A07"/>
    <w:rsid w:val="00B92D38"/>
    <w:rsid w:val="00B936A8"/>
    <w:rsid w:val="00B945BB"/>
    <w:rsid w:val="00B9584D"/>
    <w:rsid w:val="00B96027"/>
    <w:rsid w:val="00B97AE6"/>
    <w:rsid w:val="00BA20F2"/>
    <w:rsid w:val="00BA7DC7"/>
    <w:rsid w:val="00BB5167"/>
    <w:rsid w:val="00BB53C3"/>
    <w:rsid w:val="00BB6590"/>
    <w:rsid w:val="00BC1018"/>
    <w:rsid w:val="00BD0B6F"/>
    <w:rsid w:val="00BD3BCD"/>
    <w:rsid w:val="00BD5F03"/>
    <w:rsid w:val="00BE02E4"/>
    <w:rsid w:val="00BE1529"/>
    <w:rsid w:val="00BE451F"/>
    <w:rsid w:val="00BE4FE7"/>
    <w:rsid w:val="00BE50CA"/>
    <w:rsid w:val="00BE51C3"/>
    <w:rsid w:val="00BE64FF"/>
    <w:rsid w:val="00BE6F07"/>
    <w:rsid w:val="00BF2F20"/>
    <w:rsid w:val="00BF5954"/>
    <w:rsid w:val="00C0348B"/>
    <w:rsid w:val="00C07977"/>
    <w:rsid w:val="00C10B58"/>
    <w:rsid w:val="00C143C2"/>
    <w:rsid w:val="00C14A69"/>
    <w:rsid w:val="00C14FCD"/>
    <w:rsid w:val="00C17096"/>
    <w:rsid w:val="00C20145"/>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4AD5"/>
    <w:rsid w:val="00D050E6"/>
    <w:rsid w:val="00D0617B"/>
    <w:rsid w:val="00D064ED"/>
    <w:rsid w:val="00D12551"/>
    <w:rsid w:val="00D14C81"/>
    <w:rsid w:val="00D15E7A"/>
    <w:rsid w:val="00D20310"/>
    <w:rsid w:val="00D221A4"/>
    <w:rsid w:val="00D30B87"/>
    <w:rsid w:val="00D3341B"/>
    <w:rsid w:val="00D33510"/>
    <w:rsid w:val="00D35D83"/>
    <w:rsid w:val="00D4239D"/>
    <w:rsid w:val="00D441FB"/>
    <w:rsid w:val="00D52C27"/>
    <w:rsid w:val="00D54237"/>
    <w:rsid w:val="00D56060"/>
    <w:rsid w:val="00D56CD6"/>
    <w:rsid w:val="00D625CC"/>
    <w:rsid w:val="00D649B4"/>
    <w:rsid w:val="00D669F9"/>
    <w:rsid w:val="00D720C7"/>
    <w:rsid w:val="00D722DC"/>
    <w:rsid w:val="00D72755"/>
    <w:rsid w:val="00D765F0"/>
    <w:rsid w:val="00D80EA0"/>
    <w:rsid w:val="00D832C2"/>
    <w:rsid w:val="00D856DE"/>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058"/>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2594"/>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2DWAXVAW3MHF-577884842-8</_dlc_DocId>
    <_dlc_DocIdUrl xmlns="a7e37686-00e6-405d-9032-d05dd3ba55a9">
      <Url>https://vis.fnbrno.cz/c012/WebVZVZ/_layouts/15/DocIdRedir.aspx?ID=2DWAXVAW3MHF-577884842-8</Url>
      <Description>2DWAXVAW3MHF-577884842-8</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3.xml><?xml version="1.0" encoding="utf-8"?>
<ds:datastoreItem xmlns:ds="http://schemas.openxmlformats.org/officeDocument/2006/customXml" ds:itemID="{8CC2EB7C-EA1F-4E17-8E1E-CA6F9086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7e37686-00e6-405d-9032-d05dd3ba55a9"/>
    <ds:schemaRef ds:uri="http://purl.org/dc/elements/1.1/"/>
  </ds:schemaRefs>
</ds:datastoreItem>
</file>

<file path=customXml/itemProps5.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6.xml><?xml version="1.0" encoding="utf-8"?>
<ds:datastoreItem xmlns:ds="http://schemas.openxmlformats.org/officeDocument/2006/customXml" ds:itemID="{83A864E3-8E7D-40E8-9900-B7A985FE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3745</Words>
  <Characters>21205</Characters>
  <Application>Microsoft Office Word</Application>
  <DocSecurity>0</DocSecurity>
  <Lines>176</Lines>
  <Paragraphs>49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Rámcová kupní smlouva pro léky a zdravotnický materiál</vt:lpstr>
      <vt:lpstr>Rámcová kupní smlouva pro léky a zdravotnický materiál</vt:lpstr>
    </vt:vector>
  </TitlesOfParts>
  <Company>sV</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Mičánková Lucie</cp:lastModifiedBy>
  <cp:revision>24</cp:revision>
  <cp:lastPrinted>2021-12-09T07:34:00Z</cp:lastPrinted>
  <dcterms:created xsi:type="dcterms:W3CDTF">2020-08-25T07:16:00Z</dcterms:created>
  <dcterms:modified xsi:type="dcterms:W3CDTF">2022-02-23T14:21:00Z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0x010100D83BB628A41C21469DC4031FD36A0BEA</vt:lpwstr>
  </property>
</Properties>
</file>