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87B2" w14:textId="77777777" w:rsidR="004930F6" w:rsidRDefault="004930F6">
      <w:pPr>
        <w:pStyle w:val="Zkladntext"/>
        <w:rPr>
          <w:rFonts w:ascii="Times New Roman"/>
          <w:sz w:val="20"/>
        </w:rPr>
      </w:pPr>
    </w:p>
    <w:p w14:paraId="3468A3B6" w14:textId="77777777" w:rsidR="004930F6" w:rsidRDefault="004930F6">
      <w:pPr>
        <w:pStyle w:val="Zkladntext"/>
        <w:rPr>
          <w:rFonts w:ascii="Times New Roman"/>
          <w:sz w:val="20"/>
        </w:rPr>
      </w:pPr>
    </w:p>
    <w:p w14:paraId="2D5D5443" w14:textId="77777777" w:rsidR="004930F6" w:rsidRDefault="004930F6">
      <w:pPr>
        <w:pStyle w:val="Zkladntext"/>
        <w:rPr>
          <w:rFonts w:ascii="Times New Roman"/>
          <w:sz w:val="20"/>
        </w:rPr>
      </w:pPr>
    </w:p>
    <w:p w14:paraId="70764B54" w14:textId="77777777" w:rsidR="004930F6" w:rsidRDefault="004930F6">
      <w:pPr>
        <w:pStyle w:val="Zkladntext"/>
        <w:rPr>
          <w:rFonts w:ascii="Times New Roman"/>
          <w:sz w:val="20"/>
        </w:rPr>
      </w:pPr>
    </w:p>
    <w:p w14:paraId="0534D02D" w14:textId="77777777" w:rsidR="004930F6" w:rsidRDefault="004930F6">
      <w:pPr>
        <w:pStyle w:val="Zkladntext"/>
        <w:spacing w:before="3"/>
        <w:rPr>
          <w:rFonts w:ascii="Times New Roman"/>
          <w:sz w:val="23"/>
        </w:rPr>
      </w:pPr>
    </w:p>
    <w:p w14:paraId="56230F29" w14:textId="77777777" w:rsidR="004930F6" w:rsidRDefault="00842811">
      <w:pPr>
        <w:pStyle w:val="Nadpis2"/>
        <w:ind w:left="843" w:right="846"/>
      </w:pPr>
      <w:bookmarkStart w:id="0" w:name="DODATEK_Č._5_KE_SMLOUVĚ_O_POSKYTOVÁNÍ_SO"/>
      <w:bookmarkEnd w:id="0"/>
      <w:r>
        <w:t>DODATEK Č. 5 KE SMLOUVĚ O POSKYTOVÁNÍ SOFTWAROVÝCH,</w:t>
      </w:r>
      <w:r>
        <w:rPr>
          <w:spacing w:val="-64"/>
        </w:rPr>
        <w:t xml:space="preserve"> </w:t>
      </w:r>
      <w:bookmarkStart w:id="1" w:name="(dále_jen_„Dodatek“)"/>
      <w:bookmarkEnd w:id="1"/>
      <w:r>
        <w:t>ODBORNÝCH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SLUŽEB</w:t>
      </w:r>
    </w:p>
    <w:p w14:paraId="1A09764F" w14:textId="77777777" w:rsidR="004930F6" w:rsidRDefault="00842811">
      <w:pPr>
        <w:ind w:left="3484" w:right="3485"/>
        <w:jc w:val="center"/>
        <w:rPr>
          <w:b/>
          <w:sz w:val="24"/>
        </w:rPr>
      </w:pPr>
      <w:r>
        <w:rPr>
          <w:b/>
          <w:sz w:val="24"/>
        </w:rPr>
        <w:t>(dále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„Dodatek“)</w:t>
      </w:r>
    </w:p>
    <w:p w14:paraId="780C6314" w14:textId="77777777" w:rsidR="004930F6" w:rsidRDefault="004930F6">
      <w:pPr>
        <w:pStyle w:val="Zkladntext"/>
        <w:rPr>
          <w:b/>
          <w:sz w:val="24"/>
        </w:rPr>
      </w:pPr>
    </w:p>
    <w:p w14:paraId="0E41E0D1" w14:textId="77777777" w:rsidR="004930F6" w:rsidRDefault="00842811">
      <w:pPr>
        <w:pStyle w:val="Nadpis3"/>
      </w:pPr>
      <w:bookmarkStart w:id="2" w:name="Daktela_s.r.o."/>
      <w:bookmarkEnd w:id="2"/>
      <w:r>
        <w:t>Daktela</w:t>
      </w:r>
      <w:r>
        <w:rPr>
          <w:spacing w:val="-6"/>
        </w:rPr>
        <w:t xml:space="preserve"> </w:t>
      </w:r>
      <w:r>
        <w:t>s.r.o.</w:t>
      </w:r>
    </w:p>
    <w:p w14:paraId="105A70CB" w14:textId="77777777" w:rsidR="004930F6" w:rsidRDefault="00842811">
      <w:pPr>
        <w:pStyle w:val="Zkladntext"/>
        <w:tabs>
          <w:tab w:val="left" w:pos="3276"/>
        </w:tabs>
        <w:spacing w:before="119"/>
        <w:ind w:left="115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Pod</w:t>
      </w:r>
      <w:r>
        <w:rPr>
          <w:spacing w:val="-1"/>
        </w:rPr>
        <w:t xml:space="preserve"> </w:t>
      </w:r>
      <w:r>
        <w:t>Krejcárkem,</w:t>
      </w:r>
      <w:r>
        <w:rPr>
          <w:spacing w:val="-3"/>
        </w:rPr>
        <w:t xml:space="preserve"> </w:t>
      </w:r>
      <w:r>
        <w:t>Žižkov,</w:t>
      </w:r>
      <w:r>
        <w:rPr>
          <w:spacing w:val="1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3</w:t>
      </w:r>
    </w:p>
    <w:p w14:paraId="78A5DE6E" w14:textId="77777777" w:rsidR="004930F6" w:rsidRDefault="00842811">
      <w:pPr>
        <w:pStyle w:val="Zkladntext"/>
        <w:tabs>
          <w:tab w:val="right" w:pos="4255"/>
        </w:tabs>
        <w:spacing w:before="1" w:line="252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27232263</w:t>
      </w:r>
    </w:p>
    <w:p w14:paraId="0E531521" w14:textId="77777777" w:rsidR="004930F6" w:rsidRDefault="00842811">
      <w:pPr>
        <w:pStyle w:val="Zkladntext"/>
        <w:tabs>
          <w:tab w:val="left" w:pos="3276"/>
        </w:tabs>
        <w:spacing w:line="252" w:lineRule="exact"/>
        <w:ind w:left="116"/>
      </w:pPr>
      <w:r>
        <w:t>DIČ:</w:t>
      </w:r>
      <w:r>
        <w:tab/>
        <w:t>CZ27232263</w:t>
      </w:r>
    </w:p>
    <w:p w14:paraId="245E4D82" w14:textId="6B2FE192" w:rsidR="004930F6" w:rsidRDefault="00842811">
      <w:pPr>
        <w:pStyle w:val="Zkladntext"/>
        <w:tabs>
          <w:tab w:val="left" w:pos="3276"/>
        </w:tabs>
        <w:spacing w:line="252" w:lineRule="exact"/>
        <w:ind w:left="123"/>
      </w:pPr>
      <w:r>
        <w:t>zastoupena:</w:t>
      </w:r>
      <w:r>
        <w:tab/>
        <w:t>xxx</w:t>
      </w:r>
    </w:p>
    <w:p w14:paraId="50D048BF" w14:textId="5C2687A8" w:rsidR="004930F6" w:rsidRDefault="00842811">
      <w:pPr>
        <w:pStyle w:val="Zkladntext"/>
        <w:tabs>
          <w:tab w:val="left" w:pos="3276"/>
        </w:tabs>
        <w:spacing w:before="2"/>
        <w:ind w:left="116" w:right="1177"/>
      </w:pPr>
      <w:r>
        <w:t>zapsána v obchodním rejstříku: Městského soudu v Praze, oddíl C, vložka 106338</w:t>
      </w:r>
      <w:r>
        <w:rPr>
          <w:spacing w:val="-59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xxx</w:t>
      </w:r>
    </w:p>
    <w:p w14:paraId="61839D07" w14:textId="77777777" w:rsidR="004930F6" w:rsidRDefault="00842811">
      <w:pPr>
        <w:spacing w:before="120"/>
        <w:ind w:left="116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b/>
        </w:rPr>
        <w:t>„Poskytovatel“</w:t>
      </w:r>
      <w:r>
        <w:t>)</w:t>
      </w:r>
    </w:p>
    <w:p w14:paraId="112C06FD" w14:textId="77777777" w:rsidR="004930F6" w:rsidRDefault="004930F6">
      <w:pPr>
        <w:pStyle w:val="Zkladntext"/>
        <w:spacing w:before="9"/>
        <w:rPr>
          <w:sz w:val="21"/>
        </w:rPr>
      </w:pPr>
    </w:p>
    <w:p w14:paraId="6114CB89" w14:textId="77777777" w:rsidR="004930F6" w:rsidRDefault="00842811">
      <w:pPr>
        <w:pStyle w:val="Zkladntext"/>
        <w:spacing w:before="1"/>
        <w:ind w:left="116"/>
      </w:pPr>
      <w:bookmarkStart w:id="3" w:name="a"/>
      <w:bookmarkEnd w:id="3"/>
      <w:r>
        <w:t>a</w:t>
      </w:r>
    </w:p>
    <w:p w14:paraId="75D12660" w14:textId="77777777" w:rsidR="004930F6" w:rsidRDefault="004930F6">
      <w:pPr>
        <w:pStyle w:val="Zkladntext"/>
      </w:pPr>
    </w:p>
    <w:p w14:paraId="73BA2862" w14:textId="77777777" w:rsidR="004930F6" w:rsidRDefault="00842811">
      <w:pPr>
        <w:pStyle w:val="Nadpis3"/>
        <w:ind w:left="116"/>
      </w:pPr>
      <w:bookmarkStart w:id="4" w:name="Národní_agentura_pro_komunikační_a_infor"/>
      <w:bookmarkEnd w:id="4"/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p.</w:t>
      </w:r>
    </w:p>
    <w:p w14:paraId="47AC2D04" w14:textId="77777777" w:rsidR="004930F6" w:rsidRDefault="00842811">
      <w:pPr>
        <w:pStyle w:val="Zkladntext"/>
        <w:tabs>
          <w:tab w:val="left" w:pos="3091"/>
        </w:tabs>
        <w:spacing w:before="1" w:line="252" w:lineRule="exact"/>
        <w:ind w:left="115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Kodaňská</w:t>
      </w:r>
      <w:r>
        <w:rPr>
          <w:spacing w:val="-3"/>
        </w:rPr>
        <w:t xml:space="preserve"> </w:t>
      </w:r>
      <w:r>
        <w:t>1441/46,</w:t>
      </w:r>
      <w:r>
        <w:rPr>
          <w:spacing w:val="-1"/>
        </w:rPr>
        <w:t xml:space="preserve"> </w:t>
      </w:r>
      <w:r>
        <w:t>Vršovice, 101</w:t>
      </w:r>
      <w:r>
        <w:rPr>
          <w:spacing w:val="-5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10</w:t>
      </w:r>
    </w:p>
    <w:p w14:paraId="3347BE35" w14:textId="77777777" w:rsidR="004930F6" w:rsidRDefault="00842811">
      <w:pPr>
        <w:pStyle w:val="Zkladntext"/>
        <w:tabs>
          <w:tab w:val="left" w:pos="3091"/>
        </w:tabs>
        <w:spacing w:line="252" w:lineRule="exact"/>
        <w:ind w:left="115"/>
      </w:pPr>
      <w:r>
        <w:t>IČO:</w:t>
      </w:r>
      <w:r>
        <w:rPr>
          <w:rFonts w:ascii="Times New Roman" w:hAnsi="Times New Roman"/>
        </w:rPr>
        <w:tab/>
      </w:r>
      <w:r>
        <w:t>04767543</w:t>
      </w:r>
    </w:p>
    <w:p w14:paraId="6258C33B" w14:textId="77777777" w:rsidR="004930F6" w:rsidRDefault="00842811">
      <w:pPr>
        <w:pStyle w:val="Zkladntext"/>
        <w:tabs>
          <w:tab w:val="left" w:pos="3091"/>
        </w:tabs>
        <w:spacing w:before="2" w:line="252" w:lineRule="exact"/>
        <w:ind w:left="115"/>
      </w:pPr>
      <w:r>
        <w:t>DIČ:</w:t>
      </w:r>
      <w:r>
        <w:tab/>
        <w:t>CZ04767543</w:t>
      </w:r>
    </w:p>
    <w:p w14:paraId="02468F52" w14:textId="4BE523B8" w:rsidR="004930F6" w:rsidRDefault="00842811">
      <w:pPr>
        <w:pStyle w:val="Zkladntext"/>
        <w:tabs>
          <w:tab w:val="left" w:pos="3086"/>
        </w:tabs>
        <w:ind w:left="3086" w:right="591" w:hanging="2972"/>
      </w:pPr>
      <w:r>
        <w:t>zastoupen:</w:t>
      </w:r>
      <w:r>
        <w:tab/>
        <w:t>xxx</w:t>
      </w:r>
      <w:r>
        <w:t xml:space="preserve"> Národní agentury pro</w:t>
      </w:r>
      <w:r>
        <w:rPr>
          <w:spacing w:val="-59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technologie,</w:t>
      </w:r>
      <w:r>
        <w:rPr>
          <w:spacing w:val="2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p.</w:t>
      </w:r>
    </w:p>
    <w:p w14:paraId="39E61B8F" w14:textId="1DE5711D" w:rsidR="004930F6" w:rsidRDefault="00842811" w:rsidP="00842811">
      <w:pPr>
        <w:pStyle w:val="Zkladntext"/>
        <w:tabs>
          <w:tab w:val="left" w:pos="3091"/>
        </w:tabs>
        <w:ind w:left="115" w:right="1436"/>
      </w:pPr>
      <w:r>
        <w:t>zapsán v obchodním rejstříku: Městského</w:t>
      </w:r>
      <w:r>
        <w:t xml:space="preserve"> soudu v Praze, oddíl A, vložka 77322</w:t>
      </w:r>
      <w:r>
        <w:rPr>
          <w:spacing w:val="-59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xxx</w:t>
      </w:r>
    </w:p>
    <w:p w14:paraId="0631387C" w14:textId="77777777" w:rsidR="00842811" w:rsidRDefault="00842811" w:rsidP="00842811">
      <w:pPr>
        <w:pStyle w:val="Zkladntext"/>
        <w:tabs>
          <w:tab w:val="left" w:pos="3091"/>
        </w:tabs>
        <w:ind w:left="115" w:right="1436"/>
      </w:pPr>
    </w:p>
    <w:p w14:paraId="4BBC1F08" w14:textId="77777777" w:rsidR="004930F6" w:rsidRDefault="00842811">
      <w:pPr>
        <w:spacing w:before="119"/>
        <w:ind w:left="115"/>
      </w:pPr>
      <w:r>
        <w:t>n</w:t>
      </w:r>
      <w:r>
        <w:t>a</w:t>
      </w:r>
      <w:r>
        <w:rPr>
          <w:spacing w:val="-2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jedné</w:t>
      </w:r>
      <w:r>
        <w:rPr>
          <w:spacing w:val="-3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rPr>
          <w:b/>
        </w:rPr>
        <w:t>„Objednatel“</w:t>
      </w:r>
      <w:r>
        <w:t>)</w:t>
      </w:r>
    </w:p>
    <w:p w14:paraId="0AFF46D5" w14:textId="77777777" w:rsidR="004930F6" w:rsidRDefault="004930F6">
      <w:pPr>
        <w:pStyle w:val="Zkladntext"/>
        <w:spacing w:before="9"/>
        <w:rPr>
          <w:sz w:val="20"/>
        </w:rPr>
      </w:pPr>
    </w:p>
    <w:p w14:paraId="7E4D1372" w14:textId="77777777" w:rsidR="004930F6" w:rsidRDefault="00842811">
      <w:pPr>
        <w:pStyle w:val="Zkladntext"/>
        <w:ind w:left="115"/>
      </w:pPr>
      <w:r>
        <w:t>(Poskytovatel</w:t>
      </w:r>
      <w:r>
        <w:rPr>
          <w:spacing w:val="15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Objednatel</w:t>
      </w:r>
      <w:r>
        <w:rPr>
          <w:spacing w:val="75"/>
        </w:rPr>
        <w:t xml:space="preserve"> </w:t>
      </w:r>
      <w:r>
        <w:t>společně</w:t>
      </w:r>
      <w:r>
        <w:rPr>
          <w:spacing w:val="73"/>
        </w:rPr>
        <w:t xml:space="preserve"> </w:t>
      </w:r>
      <w:r>
        <w:t>jako</w:t>
      </w:r>
      <w:r>
        <w:rPr>
          <w:spacing w:val="74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77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74"/>
        </w:rPr>
        <w:t xml:space="preserve"> </w:t>
      </w:r>
      <w:r>
        <w:t>anebo</w:t>
      </w:r>
      <w:r>
        <w:rPr>
          <w:spacing w:val="74"/>
        </w:rPr>
        <w:t xml:space="preserve"> </w:t>
      </w:r>
      <w:r>
        <w:t>jednotlivě</w:t>
      </w:r>
      <w:r>
        <w:rPr>
          <w:spacing w:val="75"/>
        </w:rPr>
        <w:t xml:space="preserve"> </w:t>
      </w:r>
      <w:r>
        <w:t>též</w:t>
      </w:r>
      <w:r>
        <w:rPr>
          <w:spacing w:val="71"/>
        </w:rPr>
        <w:t xml:space="preserve"> </w:t>
      </w:r>
      <w:r>
        <w:t>jako</w:t>
      </w:r>
    </w:p>
    <w:p w14:paraId="6DEFF3D9" w14:textId="77777777" w:rsidR="004930F6" w:rsidRDefault="00842811">
      <w:pPr>
        <w:pStyle w:val="Nadpis3"/>
        <w:spacing w:before="1"/>
        <w:rPr>
          <w:b w:val="0"/>
        </w:rPr>
      </w:pPr>
      <w:r>
        <w:rPr>
          <w:b w:val="0"/>
        </w:rPr>
        <w:t>„</w:t>
      </w:r>
      <w:r>
        <w:t>Smluvní</w:t>
      </w:r>
      <w:r>
        <w:rPr>
          <w:spacing w:val="-2"/>
        </w:rPr>
        <w:t xml:space="preserve"> </w:t>
      </w:r>
      <w:r>
        <w:t>strana</w:t>
      </w:r>
      <w:r>
        <w:rPr>
          <w:b w:val="0"/>
        </w:rPr>
        <w:t>“)</w:t>
      </w:r>
    </w:p>
    <w:p w14:paraId="296ABA5A" w14:textId="77777777" w:rsidR="004930F6" w:rsidRDefault="004930F6">
      <w:pPr>
        <w:pStyle w:val="Zkladntext"/>
        <w:rPr>
          <w:sz w:val="24"/>
        </w:rPr>
      </w:pPr>
    </w:p>
    <w:p w14:paraId="7E7BE589" w14:textId="77777777" w:rsidR="004930F6" w:rsidRDefault="004930F6">
      <w:pPr>
        <w:pStyle w:val="Zkladntext"/>
        <w:rPr>
          <w:sz w:val="24"/>
        </w:rPr>
      </w:pPr>
    </w:p>
    <w:p w14:paraId="7221A69D" w14:textId="77777777" w:rsidR="004930F6" w:rsidRDefault="00842811">
      <w:pPr>
        <w:pStyle w:val="Zkladntext"/>
        <w:spacing w:before="196" w:line="264" w:lineRule="auto"/>
        <w:ind w:left="115" w:right="113"/>
        <w:jc w:val="both"/>
      </w:pPr>
      <w:r>
        <w:rPr>
          <w:spacing w:val="-1"/>
        </w:rPr>
        <w:t>uzavírají</w:t>
      </w:r>
      <w:r>
        <w:rPr>
          <w:spacing w:val="-13"/>
        </w:rPr>
        <w:t xml:space="preserve"> </w:t>
      </w:r>
      <w:r>
        <w:rPr>
          <w:spacing w:val="-1"/>
        </w:rPr>
        <w:t>níže</w:t>
      </w:r>
      <w:r>
        <w:rPr>
          <w:spacing w:val="-14"/>
        </w:rPr>
        <w:t xml:space="preserve"> </w:t>
      </w:r>
      <w:r>
        <w:rPr>
          <w:spacing w:val="-1"/>
        </w:rPr>
        <w:t>uvedeného</w:t>
      </w:r>
      <w:r>
        <w:rPr>
          <w:spacing w:val="-16"/>
        </w:rPr>
        <w:t xml:space="preserve"> </w:t>
      </w:r>
      <w:r>
        <w:rPr>
          <w:spacing w:val="-1"/>
        </w:rPr>
        <w:t>dne,</w:t>
      </w:r>
      <w:r>
        <w:rPr>
          <w:spacing w:val="-15"/>
        </w:rPr>
        <w:t xml:space="preserve"> </w:t>
      </w:r>
      <w:r>
        <w:t>měsíce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roku,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§</w:t>
      </w:r>
      <w:r>
        <w:rPr>
          <w:spacing w:val="-16"/>
        </w:rPr>
        <w:t xml:space="preserve"> </w:t>
      </w:r>
      <w:r>
        <w:t>100</w:t>
      </w:r>
      <w:r>
        <w:rPr>
          <w:spacing w:val="-16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134/2016</w:t>
      </w:r>
      <w:r>
        <w:rPr>
          <w:spacing w:val="-59"/>
        </w:rPr>
        <w:t xml:space="preserve"> </w:t>
      </w:r>
      <w:r>
        <w:t>Sb., o zadávání veřejných zakázek ve znění pozdějších předpisů ve spojení s čl. 12 odst. 3</w:t>
      </w:r>
      <w:r>
        <w:rPr>
          <w:spacing w:val="1"/>
        </w:rPr>
        <w:t xml:space="preserve"> </w:t>
      </w:r>
      <w:r>
        <w:t>smlouvy o poskytování softwarových, odborných a dalších služeb, č.j. 2020/107 NAKIT (dále</w:t>
      </w:r>
      <w:r>
        <w:rPr>
          <w:spacing w:val="1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Smlouva</w:t>
      </w:r>
      <w:r>
        <w:t>“)</w:t>
      </w:r>
      <w:r>
        <w:rPr>
          <w:spacing w:val="-2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dodatek č.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Dodatek</w:t>
      </w:r>
      <w:r>
        <w:t>“)</w:t>
      </w:r>
      <w:r>
        <w:rPr>
          <w:spacing w:val="-2"/>
        </w:rPr>
        <w:t xml:space="preserve"> </w:t>
      </w:r>
      <w:r>
        <w:t>v následu</w:t>
      </w:r>
      <w:r>
        <w:t>jícím</w:t>
      </w:r>
      <w:r>
        <w:rPr>
          <w:spacing w:val="1"/>
        </w:rPr>
        <w:t xml:space="preserve"> </w:t>
      </w:r>
      <w:r>
        <w:t>znění:</w:t>
      </w:r>
    </w:p>
    <w:p w14:paraId="1001B9F8" w14:textId="77777777" w:rsidR="004930F6" w:rsidRDefault="004930F6">
      <w:pPr>
        <w:pStyle w:val="Zkladntext"/>
        <w:spacing w:before="11"/>
        <w:rPr>
          <w:sz w:val="21"/>
        </w:rPr>
      </w:pPr>
    </w:p>
    <w:p w14:paraId="2D4805FC" w14:textId="77777777" w:rsidR="004930F6" w:rsidRDefault="00842811">
      <w:pPr>
        <w:pStyle w:val="Nadpis3"/>
        <w:ind w:left="3484" w:right="3485"/>
        <w:jc w:val="center"/>
      </w:pPr>
      <w:r>
        <w:t>Článek 1</w:t>
      </w:r>
    </w:p>
    <w:p w14:paraId="3F1A5270" w14:textId="77777777" w:rsidR="004930F6" w:rsidRDefault="00842811">
      <w:pPr>
        <w:spacing w:before="1"/>
        <w:ind w:left="3484" w:right="3484"/>
        <w:jc w:val="center"/>
        <w:rPr>
          <w:b/>
        </w:rPr>
      </w:pPr>
      <w:r>
        <w:rPr>
          <w:b/>
        </w:rPr>
        <w:t>Úvodní</w:t>
      </w:r>
      <w:r>
        <w:rPr>
          <w:b/>
          <w:spacing w:val="-3"/>
        </w:rPr>
        <w:t xml:space="preserve"> </w:t>
      </w:r>
      <w:r>
        <w:rPr>
          <w:b/>
        </w:rPr>
        <w:t>ustanovení</w:t>
      </w:r>
    </w:p>
    <w:p w14:paraId="6FD96DDF" w14:textId="77777777" w:rsidR="004930F6" w:rsidRDefault="004930F6">
      <w:pPr>
        <w:pStyle w:val="Zkladntext"/>
        <w:rPr>
          <w:b/>
          <w:sz w:val="24"/>
        </w:rPr>
      </w:pPr>
    </w:p>
    <w:p w14:paraId="03590664" w14:textId="77777777" w:rsidR="004930F6" w:rsidRDefault="004930F6">
      <w:pPr>
        <w:pStyle w:val="Zkladntext"/>
        <w:spacing w:before="6"/>
        <w:rPr>
          <w:b/>
        </w:rPr>
      </w:pPr>
    </w:p>
    <w:p w14:paraId="0956DFE8" w14:textId="77777777" w:rsidR="004930F6" w:rsidRDefault="00842811">
      <w:pPr>
        <w:pStyle w:val="Odstavecseseznamem"/>
        <w:numPr>
          <w:ilvl w:val="1"/>
          <w:numId w:val="2"/>
        </w:numPr>
        <w:tabs>
          <w:tab w:val="left" w:pos="544"/>
        </w:tabs>
        <w:spacing w:before="0"/>
        <w:jc w:val="both"/>
      </w:pPr>
      <w:r>
        <w:t>Smluvní strany dne 31. 7. 2020, ve znění dodatku č. 1 ze dne 21.12. 2020, ve znění</w:t>
      </w:r>
      <w:r>
        <w:rPr>
          <w:spacing w:val="1"/>
        </w:rPr>
        <w:t xml:space="preserve"> </w:t>
      </w:r>
      <w:r>
        <w:t>dodatku</w:t>
      </w:r>
      <w:r>
        <w:rPr>
          <w:spacing w:val="2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16.</w:t>
      </w:r>
      <w:r>
        <w:rPr>
          <w:spacing w:val="2"/>
        </w:rPr>
        <w:t xml:space="preserve"> </w:t>
      </w:r>
      <w:r>
        <w:t>2.</w:t>
      </w:r>
      <w:r>
        <w:rPr>
          <w:spacing w:val="6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dodatku</w:t>
      </w:r>
      <w:r>
        <w:rPr>
          <w:spacing w:val="2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30.</w:t>
      </w:r>
      <w:r>
        <w:rPr>
          <w:spacing w:val="3"/>
        </w:rPr>
        <w:t xml:space="preserve"> </w:t>
      </w:r>
      <w:r>
        <w:t>9.</w:t>
      </w:r>
      <w:r>
        <w:rPr>
          <w:spacing w:val="3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dodatku</w:t>
      </w:r>
      <w:r>
        <w:rPr>
          <w:spacing w:val="2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dne</w:t>
      </w:r>
    </w:p>
    <w:p w14:paraId="64D875E2" w14:textId="77777777" w:rsidR="004930F6" w:rsidRDefault="00842811">
      <w:pPr>
        <w:pStyle w:val="Zkladntext"/>
        <w:ind w:left="542" w:right="102"/>
        <w:jc w:val="both"/>
      </w:pPr>
      <w:r>
        <w:t>30.</w:t>
      </w:r>
      <w:r>
        <w:rPr>
          <w:spacing w:val="-9"/>
        </w:rPr>
        <w:t xml:space="preserve"> </w:t>
      </w:r>
      <w:r>
        <w:t>12.</w:t>
      </w:r>
      <w:r>
        <w:rPr>
          <w:spacing w:val="-11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uzavřely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>č.j.</w:t>
      </w:r>
      <w:r>
        <w:rPr>
          <w:spacing w:val="-11"/>
        </w:rPr>
        <w:t xml:space="preserve"> </w:t>
      </w:r>
      <w:r>
        <w:t>2020/107/NAKIT,</w:t>
      </w:r>
      <w:r>
        <w:rPr>
          <w:spacing w:val="-11"/>
        </w:rPr>
        <w:t xml:space="preserve"> </w:t>
      </w:r>
      <w:r>
        <w:t>jejímž</w:t>
      </w:r>
      <w:r>
        <w:rPr>
          <w:spacing w:val="-12"/>
        </w:rPr>
        <w:t xml:space="preserve"> </w:t>
      </w:r>
      <w:r>
        <w:t>předmětem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poskytování</w:t>
      </w:r>
      <w:r>
        <w:rPr>
          <w:spacing w:val="-11"/>
        </w:rPr>
        <w:t xml:space="preserve"> </w:t>
      </w:r>
      <w:r>
        <w:t>mj.</w:t>
      </w:r>
      <w:r>
        <w:rPr>
          <w:spacing w:val="-59"/>
        </w:rPr>
        <w:t xml:space="preserve"> </w:t>
      </w:r>
      <w:r>
        <w:t>Služby, Odborných služeb a dále Mobilních služeb dle specifikace uvedené v Příloze č. 1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 Smlouvy.</w:t>
      </w:r>
    </w:p>
    <w:p w14:paraId="5F2F5E8E" w14:textId="77777777" w:rsidR="004930F6" w:rsidRDefault="004930F6">
      <w:pPr>
        <w:jc w:val="both"/>
        <w:sectPr w:rsidR="004930F6">
          <w:headerReference w:type="default" r:id="rId7"/>
          <w:type w:val="continuous"/>
          <w:pgSz w:w="11910" w:h="16840"/>
          <w:pgMar w:top="1440" w:right="1300" w:bottom="280" w:left="1300" w:header="467" w:footer="0" w:gutter="0"/>
          <w:pgNumType w:start="1"/>
          <w:cols w:space="708"/>
        </w:sectPr>
      </w:pPr>
    </w:p>
    <w:p w14:paraId="374B464D" w14:textId="77777777" w:rsidR="004930F6" w:rsidRDefault="00842811">
      <w:pPr>
        <w:pStyle w:val="Odstavecseseznamem"/>
        <w:numPr>
          <w:ilvl w:val="1"/>
          <w:numId w:val="2"/>
        </w:numPr>
        <w:tabs>
          <w:tab w:val="left" w:pos="544"/>
        </w:tabs>
        <w:spacing w:before="83"/>
        <w:jc w:val="both"/>
      </w:pPr>
      <w:r>
        <w:lastRenderedPageBreak/>
        <w:t>Vzhledem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přetrvávajícímu</w:t>
      </w:r>
      <w:r>
        <w:rPr>
          <w:spacing w:val="1"/>
        </w:rPr>
        <w:t xml:space="preserve"> </w:t>
      </w:r>
      <w:r>
        <w:t>dennímu</w:t>
      </w:r>
      <w:r>
        <w:rPr>
          <w:spacing w:val="1"/>
        </w:rPr>
        <w:t xml:space="preserve"> </w:t>
      </w:r>
      <w:r>
        <w:t>nárůstu</w:t>
      </w:r>
      <w:r>
        <w:rPr>
          <w:spacing w:val="1"/>
        </w:rPr>
        <w:t xml:space="preserve"> </w:t>
      </w:r>
      <w:r>
        <w:t>osob</w:t>
      </w:r>
      <w:r>
        <w:rPr>
          <w:spacing w:val="1"/>
        </w:rPr>
        <w:t xml:space="preserve"> </w:t>
      </w:r>
      <w:r>
        <w:t>nakažených</w:t>
      </w:r>
      <w:r>
        <w:rPr>
          <w:spacing w:val="1"/>
        </w:rPr>
        <w:t xml:space="preserve"> </w:t>
      </w:r>
      <w:r>
        <w:t>virem</w:t>
      </w:r>
      <w:r>
        <w:rPr>
          <w:spacing w:val="1"/>
        </w:rPr>
        <w:t xml:space="preserve"> </w:t>
      </w:r>
      <w:r>
        <w:t>sars-cov2</w:t>
      </w:r>
      <w:r>
        <w:rPr>
          <w:spacing w:val="1"/>
        </w:rPr>
        <w:t xml:space="preserve"> </w:t>
      </w:r>
      <w:r>
        <w:t>způsobujícího</w:t>
      </w:r>
      <w:r>
        <w:rPr>
          <w:spacing w:val="-9"/>
        </w:rPr>
        <w:t xml:space="preserve"> </w:t>
      </w:r>
      <w:r>
        <w:t>onemocnění</w:t>
      </w:r>
      <w:r>
        <w:rPr>
          <w:spacing w:val="-7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nově</w:t>
      </w:r>
      <w:r>
        <w:rPr>
          <w:spacing w:val="-9"/>
        </w:rPr>
        <w:t xml:space="preserve"> </w:t>
      </w:r>
      <w:r>
        <w:t>objevujících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mutací</w:t>
      </w:r>
      <w:r>
        <w:rPr>
          <w:spacing w:val="-10"/>
        </w:rPr>
        <w:t xml:space="preserve"> </w:t>
      </w:r>
      <w:r>
        <w:t>tohoto</w:t>
      </w:r>
      <w:r>
        <w:rPr>
          <w:spacing w:val="-11"/>
        </w:rPr>
        <w:t xml:space="preserve"> </w:t>
      </w:r>
      <w:r>
        <w:t>viru</w:t>
      </w:r>
      <w:r>
        <w:rPr>
          <w:spacing w:val="-9"/>
        </w:rPr>
        <w:t xml:space="preserve"> </w:t>
      </w:r>
      <w:r>
        <w:t>(zejména</w:t>
      </w:r>
      <w:r>
        <w:rPr>
          <w:spacing w:val="-58"/>
        </w:rPr>
        <w:t xml:space="preserve"> </w:t>
      </w:r>
      <w:r>
        <w:t>omikron), které se snáze šíří, a sars-cov2 je nezbytné efektivně a rychle zajistit trvající či</w:t>
      </w:r>
      <w:r>
        <w:rPr>
          <w:spacing w:val="1"/>
        </w:rPr>
        <w:t xml:space="preserve"> </w:t>
      </w:r>
      <w:r>
        <w:t>případně zvýšenou potřebu komunikace s potencionálními nakaženými/nakaženými, a</w:t>
      </w:r>
      <w:r>
        <w:rPr>
          <w:spacing w:val="1"/>
        </w:rPr>
        <w:t xml:space="preserve"> </w:t>
      </w:r>
      <w:r>
        <w:t>proto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uzavření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navyšujícím</w:t>
      </w:r>
      <w:r>
        <w:rPr>
          <w:spacing w:val="-1"/>
        </w:rPr>
        <w:t xml:space="preserve"> </w:t>
      </w:r>
      <w:r>
        <w:t>celkovou</w:t>
      </w:r>
      <w:r>
        <w:rPr>
          <w:spacing w:val="-1"/>
        </w:rPr>
        <w:t xml:space="preserve"> </w:t>
      </w:r>
      <w:r>
        <w:t>c</w:t>
      </w:r>
      <w:r>
        <w:t>enu.</w:t>
      </w:r>
    </w:p>
    <w:p w14:paraId="5DD4D435" w14:textId="77777777" w:rsidR="004930F6" w:rsidRDefault="004930F6">
      <w:pPr>
        <w:pStyle w:val="Zkladntext"/>
        <w:spacing w:before="10"/>
        <w:rPr>
          <w:sz w:val="20"/>
        </w:rPr>
      </w:pPr>
    </w:p>
    <w:p w14:paraId="48DDE618" w14:textId="77777777" w:rsidR="004930F6" w:rsidRDefault="00842811">
      <w:pPr>
        <w:pStyle w:val="Nadpis3"/>
        <w:ind w:left="3739" w:right="3740" w:hanging="1"/>
        <w:jc w:val="center"/>
      </w:pPr>
      <w:r>
        <w:t>Článek č. 2</w:t>
      </w:r>
      <w:r>
        <w:rPr>
          <w:spacing w:val="1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Dodatku</w:t>
      </w:r>
    </w:p>
    <w:p w14:paraId="03D115B1" w14:textId="77777777" w:rsidR="004930F6" w:rsidRDefault="004930F6">
      <w:pPr>
        <w:pStyle w:val="Zkladntext"/>
        <w:spacing w:before="5"/>
        <w:rPr>
          <w:b/>
          <w:sz w:val="24"/>
        </w:rPr>
      </w:pPr>
    </w:p>
    <w:p w14:paraId="0739DB28" w14:textId="77777777" w:rsidR="004930F6" w:rsidRDefault="00842811">
      <w:pPr>
        <w:pStyle w:val="Zkladntext"/>
        <w:ind w:left="542" w:right="99" w:hanging="428"/>
        <w:jc w:val="both"/>
      </w:pPr>
      <w:r>
        <w:t>2.1 Smluvní strany se, s ohledem na výše uvedené dohodly na navýšení ceny Předmětu</w:t>
      </w:r>
      <w:r>
        <w:rPr>
          <w:spacing w:val="1"/>
        </w:rPr>
        <w:t xml:space="preserve"> </w:t>
      </w:r>
      <w:r>
        <w:t>plnění Smlouvy o 48 000 000 Kč (slovy: čtyřicetosmmilionů korun českých) bez DPH, a</w:t>
      </w:r>
      <w:r>
        <w:rPr>
          <w:spacing w:val="1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článek</w:t>
      </w:r>
      <w:r>
        <w:rPr>
          <w:spacing w:val="-2"/>
        </w:rPr>
        <w:t xml:space="preserve"> </w:t>
      </w:r>
      <w:r>
        <w:t>3 odst.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mění</w:t>
      </w:r>
      <w:r>
        <w:rPr>
          <w:spacing w:val="-1"/>
        </w:rPr>
        <w:t xml:space="preserve"> </w:t>
      </w:r>
      <w:r>
        <w:t>takto:</w:t>
      </w:r>
    </w:p>
    <w:p w14:paraId="51993551" w14:textId="77777777" w:rsidR="004930F6" w:rsidRDefault="004930F6">
      <w:pPr>
        <w:pStyle w:val="Zkladntext"/>
        <w:spacing w:before="4"/>
        <w:rPr>
          <w:sz w:val="24"/>
        </w:rPr>
      </w:pPr>
    </w:p>
    <w:p w14:paraId="7D9F4F92" w14:textId="77777777" w:rsidR="004930F6" w:rsidRDefault="00842811">
      <w:pPr>
        <w:ind w:left="542" w:right="100"/>
        <w:jc w:val="both"/>
        <w:rPr>
          <w:i/>
        </w:rPr>
      </w:pPr>
      <w:r>
        <w:rPr>
          <w:i/>
        </w:rPr>
        <w:t>„3.1 Celková cena za Předmět plnění představuje součet cen za Službu, Odborné služby</w:t>
      </w:r>
      <w:r>
        <w:rPr>
          <w:i/>
          <w:spacing w:val="-59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Mobilní</w:t>
      </w:r>
      <w:r>
        <w:rPr>
          <w:i/>
          <w:spacing w:val="1"/>
        </w:rPr>
        <w:t xml:space="preserve"> </w:t>
      </w:r>
      <w:r>
        <w:rPr>
          <w:i/>
        </w:rPr>
        <w:t>služby</w:t>
      </w:r>
      <w:r>
        <w:rPr>
          <w:i/>
          <w:spacing w:val="1"/>
        </w:rPr>
        <w:t xml:space="preserve"> </w:t>
      </w:r>
      <w:r>
        <w:rPr>
          <w:i/>
        </w:rPr>
        <w:t>činí</w:t>
      </w:r>
      <w:r>
        <w:rPr>
          <w:i/>
          <w:spacing w:val="1"/>
        </w:rPr>
        <w:t xml:space="preserve"> </w:t>
      </w:r>
      <w:r>
        <w:rPr>
          <w:i/>
        </w:rPr>
        <w:t>maximálně</w:t>
      </w:r>
      <w:r>
        <w:rPr>
          <w:i/>
          <w:spacing w:val="1"/>
        </w:rPr>
        <w:t xml:space="preserve"> </w:t>
      </w:r>
      <w:r>
        <w:rPr>
          <w:i/>
        </w:rPr>
        <w:t>104</w:t>
      </w:r>
      <w:r>
        <w:rPr>
          <w:i/>
          <w:spacing w:val="1"/>
        </w:rPr>
        <w:t xml:space="preserve"> </w:t>
      </w:r>
      <w:r>
        <w:rPr>
          <w:i/>
        </w:rPr>
        <w:t>582</w:t>
      </w:r>
      <w:r>
        <w:rPr>
          <w:i/>
          <w:spacing w:val="1"/>
        </w:rPr>
        <w:t xml:space="preserve"> </w:t>
      </w:r>
      <w:r>
        <w:rPr>
          <w:i/>
        </w:rPr>
        <w:t>000</w:t>
      </w:r>
      <w:r>
        <w:rPr>
          <w:i/>
          <w:spacing w:val="1"/>
        </w:rPr>
        <w:t xml:space="preserve"> </w:t>
      </w:r>
      <w:r>
        <w:rPr>
          <w:i/>
        </w:rPr>
        <w:t>Kč</w:t>
      </w:r>
      <w:r>
        <w:rPr>
          <w:i/>
          <w:spacing w:val="1"/>
        </w:rPr>
        <w:t xml:space="preserve"> </w:t>
      </w:r>
      <w:r>
        <w:rPr>
          <w:i/>
        </w:rPr>
        <w:t>(slovy:</w:t>
      </w:r>
      <w:r>
        <w:rPr>
          <w:i/>
          <w:spacing w:val="1"/>
        </w:rPr>
        <w:t xml:space="preserve"> </w:t>
      </w:r>
      <w:r>
        <w:rPr>
          <w:i/>
        </w:rPr>
        <w:t>stočtyřimilionůpětsetosmedesátdvatisíc korun českých) bez DPH. Tato celková cena je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cenou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předpokládanou.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K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cenám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dl</w:t>
      </w:r>
      <w:r>
        <w:rPr>
          <w:i/>
          <w:spacing w:val="-1"/>
        </w:rPr>
        <w:t>e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této</w:t>
      </w:r>
      <w:r>
        <w:rPr>
          <w:i/>
          <w:spacing w:val="-14"/>
        </w:rPr>
        <w:t xml:space="preserve"> </w:t>
      </w:r>
      <w:r>
        <w:rPr>
          <w:i/>
        </w:rPr>
        <w:t>Smlouvy</w:t>
      </w:r>
      <w:r>
        <w:rPr>
          <w:i/>
          <w:spacing w:val="-14"/>
        </w:rPr>
        <w:t xml:space="preserve"> </w:t>
      </w:r>
      <w:r>
        <w:rPr>
          <w:i/>
        </w:rPr>
        <w:t>bude</w:t>
      </w:r>
      <w:r>
        <w:rPr>
          <w:i/>
          <w:spacing w:val="-13"/>
        </w:rPr>
        <w:t xml:space="preserve"> </w:t>
      </w:r>
      <w:r>
        <w:rPr>
          <w:i/>
        </w:rPr>
        <w:t>připočtena</w:t>
      </w:r>
      <w:r>
        <w:rPr>
          <w:i/>
          <w:spacing w:val="-16"/>
        </w:rPr>
        <w:t xml:space="preserve"> </w:t>
      </w:r>
      <w:r>
        <w:rPr>
          <w:i/>
        </w:rPr>
        <w:t>daň</w:t>
      </w:r>
      <w:r>
        <w:rPr>
          <w:i/>
          <w:spacing w:val="-14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přidané</w:t>
      </w:r>
      <w:r>
        <w:rPr>
          <w:i/>
          <w:spacing w:val="-13"/>
        </w:rPr>
        <w:t xml:space="preserve"> </w:t>
      </w:r>
      <w:r>
        <w:rPr>
          <w:i/>
        </w:rPr>
        <w:t>hodnoty</w:t>
      </w:r>
      <w:r>
        <w:rPr>
          <w:i/>
          <w:spacing w:val="-59"/>
        </w:rPr>
        <w:t xml:space="preserve"> </w:t>
      </w:r>
      <w:r>
        <w:rPr>
          <w:i/>
        </w:rPr>
        <w:t>dle platných právních předpisů v den uskutečnění</w:t>
      </w:r>
      <w:r>
        <w:rPr>
          <w:i/>
          <w:spacing w:val="1"/>
        </w:rPr>
        <w:t xml:space="preserve"> </w:t>
      </w:r>
      <w:r>
        <w:rPr>
          <w:i/>
        </w:rPr>
        <w:t>zdanitelného plnění.</w:t>
      </w:r>
      <w:r>
        <w:rPr>
          <w:i/>
          <w:spacing w:val="1"/>
        </w:rPr>
        <w:t xml:space="preserve"> </w:t>
      </w:r>
      <w:r>
        <w:rPr>
          <w:i/>
        </w:rPr>
        <w:t>Položkový a</w:t>
      </w:r>
      <w:r>
        <w:rPr>
          <w:i/>
          <w:spacing w:val="1"/>
        </w:rPr>
        <w:t xml:space="preserve"> </w:t>
      </w:r>
      <w:r>
        <w:rPr>
          <w:i/>
        </w:rPr>
        <w:t>cenový</w:t>
      </w:r>
      <w:r>
        <w:rPr>
          <w:i/>
          <w:spacing w:val="-3"/>
        </w:rPr>
        <w:t xml:space="preserve"> </w:t>
      </w:r>
      <w:r>
        <w:rPr>
          <w:i/>
        </w:rPr>
        <w:t>rozpad</w:t>
      </w:r>
      <w:r>
        <w:rPr>
          <w:i/>
          <w:spacing w:val="-1"/>
        </w:rPr>
        <w:t xml:space="preserve"> </w:t>
      </w:r>
      <w:r>
        <w:rPr>
          <w:i/>
        </w:rPr>
        <w:t>Předmětu</w:t>
      </w:r>
      <w:r>
        <w:rPr>
          <w:i/>
          <w:spacing w:val="-3"/>
        </w:rPr>
        <w:t xml:space="preserve"> </w:t>
      </w:r>
      <w:r>
        <w:rPr>
          <w:i/>
        </w:rPr>
        <w:t>plnění</w:t>
      </w:r>
      <w:r>
        <w:rPr>
          <w:i/>
          <w:spacing w:val="1"/>
        </w:rPr>
        <w:t xml:space="preserve"> </w:t>
      </w:r>
      <w:r>
        <w:rPr>
          <w:i/>
        </w:rPr>
        <w:t>je</w:t>
      </w:r>
      <w:r>
        <w:rPr>
          <w:i/>
          <w:spacing w:val="-1"/>
        </w:rPr>
        <w:t xml:space="preserve"> </w:t>
      </w:r>
      <w:r>
        <w:rPr>
          <w:i/>
        </w:rPr>
        <w:t>uvedený níže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rPr>
          <w:i/>
        </w:rPr>
        <w:t>odst.2</w:t>
      </w:r>
      <w:r>
        <w:rPr>
          <w:i/>
          <w:spacing w:val="-1"/>
        </w:rPr>
        <w:t xml:space="preserve"> </w:t>
      </w:r>
      <w:r>
        <w:rPr>
          <w:i/>
        </w:rPr>
        <w:t>až odst.</w:t>
      </w:r>
      <w:r>
        <w:rPr>
          <w:i/>
          <w:spacing w:val="-2"/>
        </w:rPr>
        <w:t xml:space="preserve"> </w:t>
      </w:r>
      <w:r>
        <w:rPr>
          <w:i/>
        </w:rPr>
        <w:t>5</w:t>
      </w:r>
      <w:r>
        <w:rPr>
          <w:i/>
          <w:spacing w:val="-1"/>
        </w:rPr>
        <w:t xml:space="preserve"> </w:t>
      </w:r>
      <w:r>
        <w:rPr>
          <w:i/>
        </w:rPr>
        <w:t>Smlouvy.“</w:t>
      </w:r>
    </w:p>
    <w:p w14:paraId="63BC8A80" w14:textId="77777777" w:rsidR="004930F6" w:rsidRDefault="004930F6">
      <w:pPr>
        <w:pStyle w:val="Zkladntext"/>
        <w:spacing w:before="4"/>
        <w:rPr>
          <w:i/>
          <w:sz w:val="24"/>
        </w:rPr>
      </w:pPr>
    </w:p>
    <w:p w14:paraId="531A3115" w14:textId="77777777" w:rsidR="004930F6" w:rsidRDefault="00842811">
      <w:pPr>
        <w:pStyle w:val="Zkladntext"/>
        <w:ind w:left="543" w:right="100"/>
        <w:jc w:val="both"/>
      </w:pPr>
      <w:r>
        <w:t>Pro vyloučení pochybností je sjednáno, že měsíční cena stanovena pro maximální počet</w:t>
      </w:r>
      <w:r>
        <w:rPr>
          <w:spacing w:val="-59"/>
        </w:rPr>
        <w:t xml:space="preserve"> </w:t>
      </w:r>
      <w:r>
        <w:t>uživatelů</w:t>
      </w:r>
      <w:r>
        <w:rPr>
          <w:spacing w:val="-1"/>
        </w:rPr>
        <w:t xml:space="preserve"> </w:t>
      </w:r>
      <w:r>
        <w:t>zůstává</w:t>
      </w:r>
      <w:r>
        <w:rPr>
          <w:spacing w:val="-2"/>
        </w:rPr>
        <w:t xml:space="preserve"> </w:t>
      </w:r>
      <w:r>
        <w:t>tímto</w:t>
      </w:r>
      <w:r>
        <w:rPr>
          <w:spacing w:val="-2"/>
        </w:rPr>
        <w:t xml:space="preserve"> </w:t>
      </w:r>
      <w:r>
        <w:t>Dodatkem</w:t>
      </w:r>
      <w:r>
        <w:rPr>
          <w:spacing w:val="-1"/>
        </w:rPr>
        <w:t xml:space="preserve"> </w:t>
      </w:r>
      <w:r>
        <w:t>nezměněna.</w:t>
      </w:r>
    </w:p>
    <w:p w14:paraId="2ED9D1A4" w14:textId="77777777" w:rsidR="004930F6" w:rsidRDefault="004930F6">
      <w:pPr>
        <w:pStyle w:val="Zkladntext"/>
        <w:rPr>
          <w:sz w:val="24"/>
        </w:rPr>
      </w:pPr>
    </w:p>
    <w:p w14:paraId="754C4057" w14:textId="77777777" w:rsidR="004930F6" w:rsidRDefault="004930F6">
      <w:pPr>
        <w:pStyle w:val="Zkladntext"/>
        <w:rPr>
          <w:sz w:val="24"/>
        </w:rPr>
      </w:pPr>
    </w:p>
    <w:p w14:paraId="094D398D" w14:textId="77777777" w:rsidR="004930F6" w:rsidRDefault="004930F6">
      <w:pPr>
        <w:pStyle w:val="Zkladntext"/>
        <w:rPr>
          <w:sz w:val="19"/>
        </w:rPr>
      </w:pPr>
    </w:p>
    <w:p w14:paraId="72A59815" w14:textId="77777777" w:rsidR="004930F6" w:rsidRDefault="00842811">
      <w:pPr>
        <w:pStyle w:val="Nadpis3"/>
        <w:ind w:left="3495" w:right="3491" w:firstLine="580"/>
      </w:pPr>
      <w:r>
        <w:t>Článek č. 3</w:t>
      </w:r>
      <w:r>
        <w:rPr>
          <w:spacing w:val="1"/>
        </w:rPr>
        <w:t xml:space="preserve"> </w:t>
      </w:r>
      <w:r>
        <w:t>Závěrečná</w:t>
      </w:r>
      <w:r>
        <w:rPr>
          <w:spacing w:val="-7"/>
        </w:rPr>
        <w:t xml:space="preserve"> </w:t>
      </w:r>
      <w:r>
        <w:t>ustanovení</w:t>
      </w:r>
    </w:p>
    <w:p w14:paraId="55C850DE" w14:textId="77777777" w:rsidR="004930F6" w:rsidRDefault="004930F6">
      <w:pPr>
        <w:pStyle w:val="Zkladntext"/>
        <w:rPr>
          <w:b/>
          <w:sz w:val="24"/>
        </w:rPr>
      </w:pPr>
    </w:p>
    <w:p w14:paraId="00D33C94" w14:textId="77777777" w:rsidR="004930F6" w:rsidRDefault="004930F6">
      <w:pPr>
        <w:pStyle w:val="Zkladntext"/>
        <w:spacing w:before="6"/>
        <w:rPr>
          <w:b/>
        </w:rPr>
      </w:pPr>
    </w:p>
    <w:p w14:paraId="42C7AAC5" w14:textId="77777777" w:rsidR="004930F6" w:rsidRDefault="00842811">
      <w:pPr>
        <w:pStyle w:val="Odstavecseseznamem"/>
        <w:numPr>
          <w:ilvl w:val="1"/>
          <w:numId w:val="1"/>
        </w:numPr>
        <w:tabs>
          <w:tab w:val="left" w:pos="544"/>
        </w:tabs>
        <w:ind w:hanging="427"/>
        <w:jc w:val="both"/>
      </w:pPr>
      <w:r>
        <w:t>Smluvní strany činí nesporným, že ostatní ustanovení Smlouvy výslovně neupravená</w:t>
      </w:r>
      <w:r>
        <w:rPr>
          <w:spacing w:val="1"/>
        </w:rPr>
        <w:t xml:space="preserve"> </w:t>
      </w:r>
      <w:r>
        <w:t>tímto</w:t>
      </w:r>
      <w:r>
        <w:rPr>
          <w:spacing w:val="-3"/>
        </w:rPr>
        <w:t xml:space="preserve"> </w:t>
      </w:r>
      <w:r>
        <w:t>Do</w:t>
      </w:r>
      <w:r>
        <w:t>datkem</w:t>
      </w:r>
      <w:r>
        <w:rPr>
          <w:spacing w:val="-1"/>
        </w:rPr>
        <w:t xml:space="preserve"> </w:t>
      </w:r>
      <w:r>
        <w:t>zůstávají</w:t>
      </w:r>
      <w:r>
        <w:rPr>
          <w:spacing w:val="2"/>
        </w:rPr>
        <w:t xml:space="preserve"> </w:t>
      </w:r>
      <w:r>
        <w:t>nedotčena.</w:t>
      </w:r>
    </w:p>
    <w:p w14:paraId="00EF1978" w14:textId="77777777" w:rsidR="004930F6" w:rsidRDefault="004930F6">
      <w:pPr>
        <w:pStyle w:val="Zkladntext"/>
        <w:spacing w:before="7"/>
        <w:rPr>
          <w:sz w:val="20"/>
        </w:rPr>
      </w:pPr>
    </w:p>
    <w:p w14:paraId="6FB0BDA0" w14:textId="77777777" w:rsidR="004930F6" w:rsidRDefault="00842811">
      <w:pPr>
        <w:pStyle w:val="Odstavecseseznamem"/>
        <w:numPr>
          <w:ilvl w:val="1"/>
          <w:numId w:val="1"/>
        </w:numPr>
        <w:tabs>
          <w:tab w:val="left" w:pos="544"/>
        </w:tabs>
        <w:ind w:right="101"/>
        <w:jc w:val="both"/>
      </w:pPr>
      <w:r>
        <w:t>Tento</w:t>
      </w:r>
      <w:r>
        <w:rPr>
          <w:spacing w:val="1"/>
        </w:rPr>
        <w:t xml:space="preserve"> </w:t>
      </w:r>
      <w:r>
        <w:t>Dodatek</w:t>
      </w:r>
      <w:r>
        <w:rPr>
          <w:spacing w:val="1"/>
        </w:rPr>
        <w:t xml:space="preserve"> </w:t>
      </w:r>
      <w:r>
        <w:t>nabývá</w:t>
      </w:r>
      <w:r>
        <w:rPr>
          <w:spacing w:val="1"/>
        </w:rPr>
        <w:t xml:space="preserve"> </w:t>
      </w:r>
      <w:r>
        <w:t>platnosti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účinnosti dnem jeho zveřejnění v registru smluv v souladu se zák. č. 340/2015 Sb., o</w:t>
      </w:r>
      <w:r>
        <w:rPr>
          <w:spacing w:val="1"/>
        </w:rPr>
        <w:t xml:space="preserve"> </w:t>
      </w:r>
      <w:r>
        <w:t>zvláštních podmínkách účinnosti některých smluv, uveřejňování těchto smluv a o registru</w:t>
      </w:r>
      <w:r>
        <w:rPr>
          <w:spacing w:val="-59"/>
        </w:rPr>
        <w:t xml:space="preserve"> </w:t>
      </w:r>
      <w:r>
        <w:t>smluv.</w:t>
      </w:r>
      <w:r>
        <w:rPr>
          <w:spacing w:val="-4"/>
        </w:rPr>
        <w:t xml:space="preserve"> </w:t>
      </w:r>
      <w:r>
        <w:t>Tento</w:t>
      </w:r>
      <w:r>
        <w:rPr>
          <w:spacing w:val="-4"/>
        </w:rPr>
        <w:t xml:space="preserve"> </w:t>
      </w:r>
      <w:r>
        <w:t>Dodatek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nedílnou</w:t>
      </w:r>
      <w:r>
        <w:rPr>
          <w:spacing w:val="-3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Smlouvy.</w:t>
      </w:r>
      <w:r>
        <w:rPr>
          <w:spacing w:val="-4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dohodly,</w:t>
      </w:r>
      <w:r>
        <w:rPr>
          <w:spacing w:val="-1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te</w:t>
      </w:r>
      <w:r>
        <w:t>nto</w:t>
      </w:r>
      <w:r>
        <w:rPr>
          <w:spacing w:val="-59"/>
        </w:rPr>
        <w:t xml:space="preserve"> </w:t>
      </w:r>
      <w:r>
        <w:t>Dodatek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podepsaný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zaručeného</w:t>
      </w:r>
      <w:r>
        <w:rPr>
          <w:spacing w:val="1"/>
        </w:rPr>
        <w:t xml:space="preserve"> </w:t>
      </w:r>
      <w:r>
        <w:t>elektronického</w:t>
      </w:r>
      <w:r>
        <w:rPr>
          <w:spacing w:val="-1"/>
        </w:rPr>
        <w:t xml:space="preserve"> </w:t>
      </w:r>
      <w:r>
        <w:t>podpisu.</w:t>
      </w:r>
    </w:p>
    <w:p w14:paraId="6A678355" w14:textId="77777777" w:rsidR="004930F6" w:rsidRDefault="004930F6">
      <w:pPr>
        <w:jc w:val="both"/>
        <w:sectPr w:rsidR="004930F6">
          <w:pgSz w:w="11910" w:h="16840"/>
          <w:pgMar w:top="1440" w:right="1300" w:bottom="280" w:left="1300" w:header="467" w:footer="0" w:gutter="0"/>
          <w:cols w:space="708"/>
        </w:sectPr>
      </w:pPr>
    </w:p>
    <w:p w14:paraId="202641F3" w14:textId="77777777" w:rsidR="004930F6" w:rsidRDefault="00842811">
      <w:pPr>
        <w:pStyle w:val="Zkladntext"/>
        <w:spacing w:before="83" w:line="276" w:lineRule="auto"/>
        <w:ind w:left="115" w:right="113"/>
        <w:jc w:val="both"/>
      </w:pPr>
      <w:r>
        <w:lastRenderedPageBreak/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shodně</w:t>
      </w:r>
      <w:r>
        <w:rPr>
          <w:spacing w:val="-11"/>
        </w:rPr>
        <w:t xml:space="preserve"> </w:t>
      </w:r>
      <w:r>
        <w:t>prohlašují,</w:t>
      </w:r>
      <w:r>
        <w:rPr>
          <w:spacing w:val="-10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Dodatek</w:t>
      </w:r>
      <w:r>
        <w:rPr>
          <w:spacing w:val="-11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přečetly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byl</w:t>
      </w:r>
      <w:r>
        <w:rPr>
          <w:spacing w:val="-12"/>
        </w:rPr>
        <w:t xml:space="preserve"> </w:t>
      </w:r>
      <w:r>
        <w:t>uzavřen</w:t>
      </w:r>
      <w:r>
        <w:rPr>
          <w:spacing w:val="-59"/>
        </w:rPr>
        <w:t xml:space="preserve"> </w:t>
      </w:r>
      <w:r>
        <w:t>po vzájemném projednání podle jejich pravé a svobodné vůle, určitě, vážně a srozumitelně, a</w:t>
      </w:r>
      <w:r>
        <w:rPr>
          <w:spacing w:val="-59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se dohodly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celém</w:t>
      </w:r>
      <w:r>
        <w:rPr>
          <w:spacing w:val="-1"/>
        </w:rPr>
        <w:t xml:space="preserve"> </w:t>
      </w:r>
      <w:r>
        <w:t>jeho obsahu,</w:t>
      </w:r>
      <w:r>
        <w:rPr>
          <w:spacing w:val="-1"/>
        </w:rPr>
        <w:t xml:space="preserve"> </w:t>
      </w:r>
      <w:r>
        <w:t>což</w:t>
      </w:r>
      <w:r>
        <w:rPr>
          <w:spacing w:val="-3"/>
        </w:rPr>
        <w:t xml:space="preserve"> </w:t>
      </w:r>
      <w:r>
        <w:t>stvrzují</w:t>
      </w:r>
      <w:r>
        <w:rPr>
          <w:spacing w:val="-3"/>
        </w:rPr>
        <w:t xml:space="preserve"> </w:t>
      </w:r>
      <w:r>
        <w:t>svými podpisy.</w:t>
      </w:r>
    </w:p>
    <w:p w14:paraId="76BCDA98" w14:textId="77777777" w:rsidR="004930F6" w:rsidRDefault="004930F6">
      <w:pPr>
        <w:pStyle w:val="Zkladntext"/>
        <w:rPr>
          <w:sz w:val="24"/>
        </w:rPr>
      </w:pPr>
    </w:p>
    <w:p w14:paraId="461AF8D2" w14:textId="77777777" w:rsidR="004930F6" w:rsidRDefault="004930F6">
      <w:pPr>
        <w:pStyle w:val="Zkladntext"/>
        <w:rPr>
          <w:sz w:val="24"/>
        </w:rPr>
      </w:pPr>
    </w:p>
    <w:p w14:paraId="13C87705" w14:textId="77777777" w:rsidR="004930F6" w:rsidRDefault="00842811">
      <w:pPr>
        <w:pStyle w:val="Zkladntext"/>
        <w:tabs>
          <w:tab w:val="left" w:pos="4651"/>
        </w:tabs>
        <w:spacing w:before="138"/>
        <w:ind w:left="116"/>
        <w:jc w:val="both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..........................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..........................</w:t>
      </w:r>
    </w:p>
    <w:p w14:paraId="0C8AAF6B" w14:textId="77777777" w:rsidR="004930F6" w:rsidRDefault="00842811">
      <w:pPr>
        <w:pStyle w:val="Zkladntext"/>
        <w:tabs>
          <w:tab w:val="left" w:pos="4652"/>
        </w:tabs>
        <w:spacing w:before="205"/>
        <w:ind w:left="116"/>
        <w:jc w:val="both"/>
      </w:pPr>
      <w:r>
        <w:t>Za</w:t>
      </w:r>
      <w:r>
        <w:rPr>
          <w:spacing w:val="-1"/>
        </w:rPr>
        <w:t xml:space="preserve"> </w:t>
      </w:r>
      <w:r>
        <w:t>Poskytovatele:</w:t>
      </w:r>
      <w:r>
        <w:tab/>
        <w:t>Za</w:t>
      </w:r>
      <w:r>
        <w:rPr>
          <w:spacing w:val="-2"/>
        </w:rPr>
        <w:t xml:space="preserve"> </w:t>
      </w:r>
      <w:r>
        <w:t>Objednatele:</w:t>
      </w:r>
    </w:p>
    <w:p w14:paraId="3F7862FA" w14:textId="77777777" w:rsidR="004930F6" w:rsidRDefault="004930F6">
      <w:pPr>
        <w:pStyle w:val="Zkladntext"/>
        <w:spacing w:before="10"/>
      </w:pPr>
    </w:p>
    <w:p w14:paraId="0879F920" w14:textId="77777777" w:rsidR="004930F6" w:rsidRDefault="004930F6">
      <w:pPr>
        <w:sectPr w:rsidR="004930F6">
          <w:pgSz w:w="11910" w:h="16840"/>
          <w:pgMar w:top="1440" w:right="1300" w:bottom="280" w:left="1300" w:header="467" w:footer="0" w:gutter="0"/>
          <w:cols w:space="708"/>
        </w:sectPr>
      </w:pPr>
    </w:p>
    <w:p w14:paraId="27ABF26E" w14:textId="21FFE138" w:rsidR="004930F6" w:rsidRPr="00842811" w:rsidRDefault="004930F6" w:rsidP="00842811">
      <w:pPr>
        <w:spacing w:before="71" w:line="450" w:lineRule="atLeast"/>
        <w:ind w:left="809" w:right="-19"/>
        <w:rPr>
          <w:rFonts w:ascii="Trebuchet MS" w:hAnsi="Trebuchet MS"/>
          <w:sz w:val="37"/>
        </w:rPr>
      </w:pPr>
    </w:p>
    <w:p w14:paraId="0A802FC5" w14:textId="77777777" w:rsidR="004930F6" w:rsidRDefault="004930F6">
      <w:pPr>
        <w:spacing w:line="99" w:lineRule="exact"/>
        <w:rPr>
          <w:rFonts w:ascii="Trebuchet MS"/>
          <w:sz w:val="18"/>
        </w:rPr>
        <w:sectPr w:rsidR="004930F6">
          <w:type w:val="continuous"/>
          <w:pgSz w:w="11910" w:h="16840"/>
          <w:pgMar w:top="1440" w:right="1300" w:bottom="280" w:left="1300" w:header="467" w:footer="0" w:gutter="0"/>
          <w:cols w:num="4" w:space="708" w:equalWidth="0">
            <w:col w:w="1725" w:space="40"/>
            <w:col w:w="1530" w:space="585"/>
            <w:col w:w="1936" w:space="40"/>
            <w:col w:w="3454"/>
          </w:cols>
        </w:sectPr>
      </w:pPr>
    </w:p>
    <w:p w14:paraId="72B548D1" w14:textId="77777777" w:rsidR="004930F6" w:rsidRDefault="00842811">
      <w:pPr>
        <w:spacing w:line="183" w:lineRule="exact"/>
        <w:ind w:left="224"/>
      </w:pPr>
      <w:r>
        <w:t>....................................................................</w:t>
      </w:r>
    </w:p>
    <w:p w14:paraId="2FB7793B" w14:textId="77777777" w:rsidR="004930F6" w:rsidRDefault="004930F6">
      <w:pPr>
        <w:pStyle w:val="Zkladntext"/>
        <w:spacing w:before="6"/>
        <w:rPr>
          <w:sz w:val="19"/>
        </w:rPr>
      </w:pPr>
    </w:p>
    <w:p w14:paraId="2CB2974A" w14:textId="2195B26A" w:rsidR="004930F6" w:rsidRDefault="00842811">
      <w:pPr>
        <w:pStyle w:val="Nadpis3"/>
        <w:ind w:left="224"/>
      </w:pPr>
      <w:r>
        <w:t>xxx</w:t>
      </w:r>
    </w:p>
    <w:p w14:paraId="5A62B6F7" w14:textId="77777777" w:rsidR="004930F6" w:rsidRDefault="004930F6">
      <w:pPr>
        <w:pStyle w:val="Zkladntext"/>
        <w:spacing w:before="6"/>
        <w:rPr>
          <w:b/>
          <w:sz w:val="19"/>
        </w:rPr>
      </w:pPr>
    </w:p>
    <w:p w14:paraId="18120DB4" w14:textId="77777777" w:rsidR="004930F6" w:rsidRDefault="00842811">
      <w:pPr>
        <w:pStyle w:val="Zkladntext"/>
        <w:ind w:left="224"/>
      </w:pPr>
      <w:r>
        <w:t>Daktela</w:t>
      </w:r>
      <w:r>
        <w:rPr>
          <w:spacing w:val="-2"/>
        </w:rPr>
        <w:t xml:space="preserve"> </w:t>
      </w:r>
      <w:r>
        <w:t>s.r.o</w:t>
      </w:r>
    </w:p>
    <w:p w14:paraId="07A4826B" w14:textId="77777777" w:rsidR="004930F6" w:rsidRDefault="00842811">
      <w:pPr>
        <w:spacing w:line="183" w:lineRule="exact"/>
        <w:ind w:left="224"/>
      </w:pPr>
      <w:r>
        <w:br w:type="column"/>
      </w:r>
      <w:r>
        <w:t>...................................................................</w:t>
      </w:r>
    </w:p>
    <w:p w14:paraId="4D2BF60C" w14:textId="77777777" w:rsidR="004930F6" w:rsidRDefault="004930F6">
      <w:pPr>
        <w:pStyle w:val="Zkladntext"/>
        <w:spacing w:before="6"/>
        <w:rPr>
          <w:sz w:val="19"/>
        </w:rPr>
      </w:pPr>
    </w:p>
    <w:p w14:paraId="2A8B0686" w14:textId="2454BCC7" w:rsidR="004930F6" w:rsidRDefault="00842811">
      <w:pPr>
        <w:pStyle w:val="Nadpis3"/>
        <w:ind w:left="224"/>
      </w:pPr>
      <w:r>
        <w:t>xxx</w:t>
      </w:r>
    </w:p>
    <w:p w14:paraId="32860631" w14:textId="77777777" w:rsidR="004930F6" w:rsidRDefault="004930F6">
      <w:pPr>
        <w:pStyle w:val="Zkladntext"/>
        <w:spacing w:before="6"/>
        <w:rPr>
          <w:b/>
          <w:sz w:val="19"/>
        </w:rPr>
      </w:pPr>
    </w:p>
    <w:p w14:paraId="5AA85287" w14:textId="77777777" w:rsidR="004930F6" w:rsidRDefault="00842811">
      <w:pPr>
        <w:pStyle w:val="Zkladntext"/>
        <w:spacing w:line="264" w:lineRule="auto"/>
        <w:ind w:left="224" w:right="1193" w:hanging="1"/>
      </w:pPr>
      <w:r>
        <w:t>Národní agentura pro komunikační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technologie, s.p.</w:t>
      </w:r>
    </w:p>
    <w:sectPr w:rsidR="004930F6">
      <w:type w:val="continuous"/>
      <w:pgSz w:w="11910" w:h="16840"/>
      <w:pgMar w:top="1440" w:right="1300" w:bottom="280" w:left="1300" w:header="467" w:footer="0" w:gutter="0"/>
      <w:cols w:num="2" w:space="708" w:equalWidth="0">
        <w:col w:w="4424" w:space="62"/>
        <w:col w:w="48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477F" w14:textId="77777777" w:rsidR="00000000" w:rsidRDefault="00842811">
      <w:r>
        <w:separator/>
      </w:r>
    </w:p>
  </w:endnote>
  <w:endnote w:type="continuationSeparator" w:id="0">
    <w:p w14:paraId="043B6541" w14:textId="77777777" w:rsidR="00000000" w:rsidRDefault="0084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2618" w14:textId="77777777" w:rsidR="00000000" w:rsidRDefault="00842811">
      <w:r>
        <w:separator/>
      </w:r>
    </w:p>
  </w:footnote>
  <w:footnote w:type="continuationSeparator" w:id="0">
    <w:p w14:paraId="7F44AE1F" w14:textId="77777777" w:rsidR="00000000" w:rsidRDefault="0084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1FA3" w14:textId="77777777" w:rsidR="004930F6" w:rsidRDefault="0084281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E9B8214" wp14:editId="3EDA2384">
          <wp:simplePos x="0" y="0"/>
          <wp:positionH relativeFrom="page">
            <wp:posOffset>166370</wp:posOffset>
          </wp:positionH>
          <wp:positionV relativeFrom="page">
            <wp:posOffset>296545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191482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62.8pt;margin-top:34.8pt;width:362.65pt;height:29.25pt;z-index:-251658240;mso-position-horizontal-relative:page;mso-position-vertical-relative:page" filled="f" stroked="f">
          <v:textbox inset="0,0,0,0">
            <w:txbxContent>
              <w:p w14:paraId="7A1CB582" w14:textId="77777777" w:rsidR="004930F6" w:rsidRDefault="00842811">
                <w:pPr>
                  <w:spacing w:before="12"/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DODTEK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Č.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5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KE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SMLOUVĚ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SOFTAROVÝCH,</w:t>
                </w:r>
              </w:p>
              <w:p w14:paraId="3A6C37B6" w14:textId="77777777" w:rsidR="004930F6" w:rsidRDefault="00842811">
                <w:pPr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ODBORNÝCH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A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DALŠÍCH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5521"/>
    <w:multiLevelType w:val="multilevel"/>
    <w:tmpl w:val="5DD8B452"/>
    <w:lvl w:ilvl="0">
      <w:start w:val="3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" w15:restartNumberingAfterBreak="0">
    <w:nsid w:val="53651A0B"/>
    <w:multiLevelType w:val="multilevel"/>
    <w:tmpl w:val="31D88A66"/>
    <w:lvl w:ilvl="0">
      <w:start w:val="1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0F6"/>
    <w:rsid w:val="004930F6"/>
    <w:rsid w:val="008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22CE641"/>
  <w15:docId w15:val="{B0737AAD-8C3C-4D79-8726-2D6D8F2F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ind w:right="18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5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"/>
      <w:ind w:left="543" w:right="100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Mičeková</dc:creator>
  <cp:lastModifiedBy>Lukáš Urbanec</cp:lastModifiedBy>
  <cp:revision>2</cp:revision>
  <dcterms:created xsi:type="dcterms:W3CDTF">2022-02-24T19:22:00Z</dcterms:created>
  <dcterms:modified xsi:type="dcterms:W3CDTF">2022-02-24T19:23:00Z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2022-02-24T00:00:00Z</vt:filetime>
  </property>
</Properties>
</file>