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1190700451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0"/>
        <w:ind w:left="0" w:firstLine="0"/>
        <w:jc w:val="left"/>
        <w:rPr>
          <w:sz w:val="60"/>
        </w:rPr>
      </w:pPr>
    </w:p>
    <w:p>
      <w:pPr>
        <w:pStyle w:val="BodyText"/>
        <w:spacing w:before="0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  <w:jc w:val="left"/>
      </w:pPr>
    </w:p>
    <w:p>
      <w:pPr>
        <w:pStyle w:val="Heading2"/>
        <w:jc w:val="left"/>
      </w:pPr>
      <w:r>
        <w:rPr/>
        <w:t>město</w:t>
      </w:r>
      <w:r>
        <w:rPr>
          <w:spacing w:val="-3"/>
        </w:rPr>
        <w:t> </w:t>
      </w:r>
      <w:r>
        <w:rPr/>
        <w:t>Horšovský</w:t>
      </w:r>
      <w:r>
        <w:rPr>
          <w:spacing w:val="-3"/>
        </w:rPr>
        <w:t> </w:t>
      </w:r>
      <w:r>
        <w:rPr/>
        <w:t>Týn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347" w:firstLine="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MÚ Horšovský Týn, náměstí Republiky 52, 346 01 Horšovský Týn-Město</w:t>
      </w:r>
      <w:r>
        <w:rPr>
          <w:spacing w:val="-53"/>
        </w:rPr>
        <w:t> </w:t>
      </w:r>
      <w:r>
        <w:rPr/>
        <w:t>IČO:</w:t>
        <w:tab/>
        <w:t>00253383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zastoupené:</w:t>
        <w:tab/>
        <w:t>Ing.</w:t>
      </w:r>
      <w:r>
        <w:rPr>
          <w:spacing w:val="-2"/>
        </w:rPr>
        <w:t> </w:t>
      </w:r>
      <w:r>
        <w:rPr/>
        <w:t>Josefem</w:t>
      </w:r>
      <w:r>
        <w:rPr>
          <w:spacing w:val="-4"/>
        </w:rPr>
        <w:t> </w:t>
      </w:r>
      <w:r>
        <w:rPr/>
        <w:t>H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</w:t>
      </w:r>
      <w:r>
        <w:rPr>
          <w:spacing w:val="-3"/>
        </w:rPr>
        <w:t> </w:t>
      </w:r>
      <w:r>
        <w:rPr/>
        <w:t>e č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0"/>
        <w:ind w:left="242" w:right="5075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94-3318321/0710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0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3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1190700451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2"/>
          <w:sz w:val="20"/>
        </w:rPr>
        <w:t> </w:t>
      </w:r>
      <w:r>
        <w:rPr>
          <w:sz w:val="20"/>
        </w:rPr>
        <w:t>ze</w:t>
      </w:r>
      <w:r>
        <w:rPr>
          <w:spacing w:val="60"/>
          <w:sz w:val="20"/>
        </w:rPr>
        <w:t> </w:t>
      </w:r>
      <w:r>
        <w:rPr>
          <w:sz w:val="20"/>
        </w:rPr>
        <w:t>Státního</w:t>
      </w:r>
      <w:r>
        <w:rPr>
          <w:spacing w:val="62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1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5"/>
          <w:sz w:val="20"/>
        </w:rPr>
        <w:t> </w:t>
      </w:r>
      <w:r>
        <w:rPr>
          <w:sz w:val="20"/>
        </w:rPr>
        <w:t>ze</w:t>
      </w:r>
      <w:r>
        <w:rPr>
          <w:spacing w:val="60"/>
          <w:sz w:val="20"/>
        </w:rPr>
        <w:t> </w:t>
      </w:r>
      <w:r>
        <w:rPr>
          <w:sz w:val="20"/>
        </w:rPr>
        <w:t>dne</w:t>
      </w:r>
      <w:r>
        <w:rPr>
          <w:spacing w:val="68"/>
          <w:sz w:val="20"/>
        </w:rPr>
        <w:t> </w:t>
      </w:r>
      <w:r>
        <w:rPr>
          <w:sz w:val="20"/>
        </w:rPr>
        <w:t>20.</w:t>
      </w:r>
      <w:r>
        <w:rPr>
          <w:spacing w:val="-2"/>
          <w:sz w:val="20"/>
        </w:rPr>
        <w:t> </w:t>
      </w:r>
      <w:r>
        <w:rPr>
          <w:sz w:val="20"/>
        </w:rPr>
        <w:t>7.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4113"/>
        <w:jc w:val="left"/>
      </w:pPr>
      <w:r>
        <w:rPr/>
        <w:t>„Učíme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venku“</w:t>
      </w:r>
    </w:p>
    <w:p>
      <w:pPr>
        <w:pStyle w:val="BodyText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 realizovanou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2022.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460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017,36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šedesát</w:t>
      </w:r>
      <w:r>
        <w:rPr>
          <w:spacing w:val="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sedmnáct</w:t>
      </w:r>
      <w:r>
        <w:rPr>
          <w:spacing w:val="-1"/>
          <w:sz w:val="20"/>
        </w:rPr>
        <w:t> </w:t>
      </w:r>
      <w:r>
        <w:rPr>
          <w:sz w:val="20"/>
        </w:rPr>
        <w:t>korun českých a</w:t>
      </w:r>
      <w:r>
        <w:rPr>
          <w:spacing w:val="1"/>
          <w:sz w:val="20"/>
        </w:rPr>
        <w:t> </w:t>
      </w:r>
      <w:r>
        <w:rPr>
          <w:sz w:val="20"/>
        </w:rPr>
        <w:t>třicet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> </w:t>
      </w:r>
      <w:r>
        <w:rPr>
          <w:sz w:val="20"/>
        </w:rPr>
        <w:t>pro</w:t>
      </w:r>
      <w:r>
        <w:rPr>
          <w:spacing w:val="79"/>
          <w:sz w:val="20"/>
        </w:rPr>
        <w:t> </w:t>
      </w:r>
      <w:r>
        <w:rPr>
          <w:sz w:val="20"/>
        </w:rPr>
        <w:t>stanovení</w:t>
      </w:r>
      <w:r>
        <w:rPr>
          <w:spacing w:val="78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5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541 196,90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4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5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4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017,36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 </w:t>
      </w:r>
      <w:r>
        <w:rPr>
          <w:spacing w:val="1"/>
          <w:sz w:val="20"/>
        </w:rPr>
        <w:t> </w:t>
      </w:r>
      <w:r>
        <w:rPr>
          <w:sz w:val="20"/>
        </w:rPr>
        <w:t>informačního  </w:t>
      </w:r>
      <w:r>
        <w:rPr>
          <w:spacing w:val="1"/>
          <w:sz w:val="20"/>
        </w:rPr>
        <w:t> </w:t>
      </w:r>
      <w:r>
        <w:rPr>
          <w:sz w:val="20"/>
        </w:rPr>
        <w:t>systému  </w:t>
      </w:r>
      <w:r>
        <w:rPr>
          <w:spacing w:val="1"/>
          <w:sz w:val="20"/>
        </w:rPr>
        <w:t> </w:t>
      </w:r>
      <w:r>
        <w:rPr>
          <w:sz w:val="20"/>
        </w:rPr>
        <w:t>Státního  </w:t>
      </w:r>
      <w:r>
        <w:rPr>
          <w:spacing w:val="1"/>
          <w:sz w:val="20"/>
        </w:rPr>
        <w:t> </w:t>
      </w:r>
      <w:r>
        <w:rPr>
          <w:sz w:val="20"/>
        </w:rPr>
        <w:t>fondu  </w:t>
      </w:r>
      <w:r>
        <w:rPr>
          <w:spacing w:val="1"/>
          <w:sz w:val="20"/>
        </w:rPr>
        <w:t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2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1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 v článku IV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29" w:right="2284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89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9" w:hanging="286"/>
        <w:jc w:val="both"/>
        <w:rPr>
          <w:sz w:val="20"/>
        </w:rPr>
      </w:pPr>
      <w:r>
        <w:rPr>
          <w:sz w:val="20"/>
        </w:rPr>
        <w:t>akce byla provedena podle Fondem odsouhlasené projektové dokumentace projektu „Revitalizace</w:t>
      </w:r>
      <w:r>
        <w:rPr>
          <w:spacing w:val="1"/>
          <w:sz w:val="20"/>
        </w:rPr>
        <w:t> </w:t>
      </w:r>
      <w:r>
        <w:rPr>
          <w:sz w:val="20"/>
        </w:rPr>
        <w:t>zahrady</w:t>
      </w:r>
      <w:r>
        <w:rPr>
          <w:spacing w:val="-12"/>
          <w:sz w:val="20"/>
        </w:rPr>
        <w:t> </w:t>
      </w:r>
      <w:r>
        <w:rPr>
          <w:sz w:val="20"/>
        </w:rPr>
        <w:t>při</w:t>
      </w:r>
      <w:r>
        <w:rPr>
          <w:spacing w:val="-12"/>
          <w:sz w:val="20"/>
        </w:rPr>
        <w:t> </w:t>
      </w:r>
      <w:r>
        <w:rPr>
          <w:sz w:val="20"/>
        </w:rPr>
        <w:t>ZŠ</w:t>
      </w:r>
      <w:r>
        <w:rPr>
          <w:spacing w:val="-12"/>
          <w:sz w:val="20"/>
        </w:rPr>
        <w:t> </w:t>
      </w:r>
      <w:r>
        <w:rPr>
          <w:sz w:val="20"/>
        </w:rPr>
        <w:t>Horšovský</w:t>
      </w:r>
      <w:r>
        <w:rPr>
          <w:spacing w:val="-10"/>
          <w:sz w:val="20"/>
        </w:rPr>
        <w:t> </w:t>
      </w:r>
      <w:r>
        <w:rPr>
          <w:sz w:val="20"/>
        </w:rPr>
        <w:t>Týn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přírodním</w:t>
      </w:r>
      <w:r>
        <w:rPr>
          <w:spacing w:val="-13"/>
          <w:sz w:val="20"/>
        </w:rPr>
        <w:t> </w:t>
      </w:r>
      <w:r>
        <w:rPr>
          <w:sz w:val="20"/>
        </w:rPr>
        <w:t>stylu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1.</w:t>
      </w:r>
      <w:r>
        <w:rPr>
          <w:spacing w:val="-12"/>
          <w:sz w:val="20"/>
        </w:rPr>
        <w:t> </w:t>
      </w:r>
      <w:r>
        <w:rPr>
          <w:sz w:val="20"/>
        </w:rPr>
        <w:t>etapa</w:t>
      </w:r>
      <w:r>
        <w:rPr>
          <w:spacing w:val="-12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Učíme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venku“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dne</w:t>
      </w:r>
      <w:r>
        <w:rPr>
          <w:spacing w:val="-10"/>
          <w:sz w:val="20"/>
        </w:rPr>
        <w:t> </w:t>
      </w:r>
      <w:r>
        <w:rPr>
          <w:sz w:val="20"/>
        </w:rPr>
        <w:t>4.</w:t>
      </w:r>
      <w:r>
        <w:rPr>
          <w:spacing w:val="-12"/>
          <w:sz w:val="20"/>
        </w:rPr>
        <w:t> </w:t>
      </w:r>
      <w:r>
        <w:rPr>
          <w:sz w:val="20"/>
        </w:rPr>
        <w:t>2.</w:t>
      </w:r>
      <w:r>
        <w:rPr>
          <w:spacing w:val="-12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včetně</w:t>
      </w:r>
      <w:r>
        <w:rPr>
          <w:spacing w:val="-53"/>
          <w:sz w:val="20"/>
        </w:rPr>
        <w:t> </w:t>
      </w:r>
      <w:r>
        <w:rPr>
          <w:sz w:val="20"/>
        </w:rPr>
        <w:t>případných</w:t>
      </w:r>
      <w:r>
        <w:rPr>
          <w:spacing w:val="-1"/>
          <w:sz w:val="20"/>
        </w:rPr>
        <w:t> </w:t>
      </w:r>
      <w:r>
        <w:rPr>
          <w:sz w:val="20"/>
        </w:rPr>
        <w:t>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dokumentů,</w:t>
      </w:r>
      <w:r>
        <w:rPr>
          <w:spacing w:val="-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3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2/2020</w:t>
      </w:r>
      <w:r>
        <w:rPr>
          <w:spacing w:val="54"/>
          <w:sz w:val="20"/>
        </w:rPr>
        <w:t> </w:t>
      </w:r>
      <w:r>
        <w:rPr>
          <w:sz w:val="20"/>
        </w:rPr>
        <w:t>do</w:t>
      </w:r>
      <w:r>
        <w:rPr>
          <w:spacing w:val="55"/>
          <w:sz w:val="20"/>
        </w:rPr>
        <w:t> </w:t>
      </w:r>
      <w:r>
        <w:rPr>
          <w:sz w:val="20"/>
        </w:rPr>
        <w:t>2/2022</w:t>
      </w:r>
      <w:r>
        <w:rPr>
          <w:spacing w:val="55"/>
          <w:sz w:val="20"/>
        </w:rPr>
        <w:t> </w:t>
      </w:r>
      <w:r>
        <w:rPr>
          <w:sz w:val="20"/>
        </w:rPr>
        <w:t>pořídil</w:t>
      </w:r>
      <w:r>
        <w:rPr>
          <w:spacing w:val="55"/>
          <w:sz w:val="20"/>
        </w:rPr>
        <w:t> </w:t>
      </w:r>
      <w:r>
        <w:rPr>
          <w:sz w:val="20"/>
        </w:rPr>
        <w:t>předměty uvedené v</w:t>
      </w:r>
      <w:r>
        <w:rPr>
          <w:spacing w:val="54"/>
          <w:sz w:val="20"/>
        </w:rPr>
        <w:t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> </w:t>
      </w:r>
      <w:r>
        <w:rPr>
          <w:sz w:val="20"/>
        </w:rPr>
        <w:t>ze dne 14. 2. 2022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ind w:left="923" w:right="112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2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54"/>
          <w:sz w:val="20"/>
        </w:rPr>
        <w:t> </w:t>
      </w:r>
      <w:r>
        <w:rPr>
          <w:sz w:val="20"/>
        </w:rPr>
        <w:t>místní</w:t>
      </w:r>
      <w:r>
        <w:rPr>
          <w:spacing w:val="55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všech</w:t>
      </w:r>
      <w:r>
        <w:rPr>
          <w:spacing w:val="54"/>
          <w:sz w:val="20"/>
        </w:rPr>
        <w:t> </w:t>
      </w:r>
      <w:r>
        <w:rPr>
          <w:sz w:val="20"/>
        </w:rPr>
        <w:t>fázích</w:t>
      </w:r>
      <w:r>
        <w:rPr>
          <w:spacing w:val="55"/>
          <w:sz w:val="20"/>
        </w:rPr>
        <w:t> </w:t>
      </w:r>
      <w:r>
        <w:rPr>
          <w:sz w:val="20"/>
        </w:rPr>
        <w:t>(v</w:t>
      </w:r>
      <w:r>
        <w:rPr>
          <w:spacing w:val="55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projektu)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4"/>
          <w:sz w:val="20"/>
        </w:rPr>
        <w:t> </w:t>
      </w:r>
      <w:r>
        <w:rPr>
          <w:sz w:val="20"/>
        </w:rPr>
        <w:t>osobám</w:t>
      </w:r>
      <w:r>
        <w:rPr>
          <w:spacing w:val="76"/>
          <w:sz w:val="20"/>
        </w:rPr>
        <w:t> </w:t>
      </w:r>
      <w:r>
        <w:rPr>
          <w:sz w:val="20"/>
        </w:rPr>
        <w:t>pověřeným</w:t>
      </w:r>
      <w:r>
        <w:rPr>
          <w:spacing w:val="77"/>
          <w:sz w:val="20"/>
        </w:rPr>
        <w:t> </w:t>
      </w:r>
      <w:r>
        <w:rPr>
          <w:sz w:val="20"/>
        </w:rPr>
        <w:t>Fondem</w:t>
      </w:r>
      <w:r>
        <w:rPr>
          <w:spacing w:val="76"/>
          <w:sz w:val="20"/>
        </w:rPr>
        <w:t> </w:t>
      </w:r>
      <w:r>
        <w:rPr>
          <w:sz w:val="20"/>
        </w:rPr>
        <w:t>případně</w:t>
      </w:r>
      <w:r>
        <w:rPr>
          <w:spacing w:val="80"/>
          <w:sz w:val="20"/>
        </w:rPr>
        <w:t> </w:t>
      </w:r>
      <w:r>
        <w:rPr>
          <w:sz w:val="20"/>
        </w:rPr>
        <w:t>jiným</w:t>
      </w:r>
      <w:r>
        <w:rPr>
          <w:spacing w:val="76"/>
          <w:sz w:val="20"/>
        </w:rPr>
        <w:t> </w:t>
      </w:r>
      <w:r>
        <w:rPr>
          <w:sz w:val="20"/>
        </w:rPr>
        <w:t>oprávněným</w:t>
      </w:r>
      <w:r>
        <w:rPr>
          <w:spacing w:val="77"/>
          <w:sz w:val="20"/>
        </w:rPr>
        <w:t> </w:t>
      </w:r>
      <w:r>
        <w:rPr>
          <w:sz w:val="20"/>
        </w:rPr>
        <w:t>kontrolním</w:t>
      </w:r>
      <w:r>
        <w:rPr>
          <w:spacing w:val="76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42"/>
          <w:sz w:val="20"/>
        </w:rPr>
        <w:t> </w:t>
      </w:r>
      <w:r>
        <w:rPr>
          <w:sz w:val="20"/>
        </w:rPr>
        <w:t>Fondu;</w:t>
      </w:r>
      <w:r>
        <w:rPr>
          <w:spacing w:val="44"/>
          <w:sz w:val="20"/>
        </w:rPr>
        <w:t> </w:t>
      </w:r>
      <w:r>
        <w:rPr>
          <w:sz w:val="20"/>
        </w:rPr>
        <w:t>za</w:t>
      </w:r>
      <w:r>
        <w:rPr>
          <w:spacing w:val="95"/>
          <w:sz w:val="20"/>
        </w:rPr>
        <w:t> </w:t>
      </w:r>
      <w:r>
        <w:rPr>
          <w:sz w:val="20"/>
        </w:rPr>
        <w:t>použití</w:t>
      </w:r>
      <w:r>
        <w:rPr>
          <w:spacing w:val="97"/>
          <w:sz w:val="20"/>
        </w:rPr>
        <w:t> </w:t>
      </w:r>
      <w:r>
        <w:rPr>
          <w:sz w:val="20"/>
        </w:rPr>
        <w:t>prostředků</w:t>
      </w:r>
      <w:r>
        <w:rPr>
          <w:spacing w:val="97"/>
          <w:sz w:val="20"/>
        </w:rPr>
        <w:t> </w:t>
      </w:r>
      <w:r>
        <w:rPr>
          <w:sz w:val="20"/>
        </w:rPr>
        <w:t>poskytnutých</w:t>
      </w:r>
      <w:r>
        <w:rPr>
          <w:spacing w:val="98"/>
          <w:sz w:val="20"/>
        </w:rPr>
        <w:t> </w:t>
      </w:r>
      <w:r>
        <w:rPr>
          <w:sz w:val="20"/>
        </w:rPr>
        <w:t>Fondem</w:t>
      </w:r>
      <w:r>
        <w:rPr>
          <w:spacing w:val="98"/>
          <w:sz w:val="20"/>
        </w:rPr>
        <w:t> </w:t>
      </w:r>
      <w:r>
        <w:rPr>
          <w:sz w:val="20"/>
        </w:rPr>
        <w:t>se</w:t>
      </w:r>
      <w:r>
        <w:rPr>
          <w:spacing w:val="94"/>
          <w:sz w:val="20"/>
        </w:rPr>
        <w:t> </w:t>
      </w:r>
      <w:r>
        <w:rPr>
          <w:sz w:val="20"/>
        </w:rPr>
        <w:t>považuje</w:t>
      </w:r>
      <w:r>
        <w:rPr>
          <w:spacing w:val="96"/>
          <w:sz w:val="20"/>
        </w:rPr>
        <w:t> </w:t>
      </w:r>
      <w:r>
        <w:rPr>
          <w:sz w:val="20"/>
        </w:rPr>
        <w:t>příjemcem</w:t>
      </w:r>
      <w:r>
        <w:rPr>
          <w:spacing w:val="94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použití</w:t>
      </w:r>
      <w:r>
        <w:rPr>
          <w:spacing w:val="60"/>
          <w:sz w:val="20"/>
        </w:rPr>
        <w:t> </w:t>
      </w:r>
      <w:r>
        <w:rPr>
          <w:sz w:val="20"/>
        </w:rPr>
        <w:t>poskytnutých</w:t>
      </w:r>
      <w:r>
        <w:rPr>
          <w:spacing w:val="60"/>
          <w:sz w:val="20"/>
        </w:rPr>
        <w:t> </w:t>
      </w:r>
      <w:r>
        <w:rPr>
          <w:sz w:val="20"/>
        </w:rPr>
        <w:t>prostředků</w:t>
      </w:r>
      <w:r>
        <w:rPr>
          <w:spacing w:val="61"/>
          <w:sz w:val="20"/>
        </w:rPr>
        <w:t> </w:t>
      </w:r>
      <w:r>
        <w:rPr>
          <w:sz w:val="20"/>
        </w:rPr>
        <w:t>samostatnou</w:t>
      </w:r>
      <w:r>
        <w:rPr>
          <w:spacing w:val="60"/>
          <w:sz w:val="20"/>
        </w:rPr>
        <w:t> </w:t>
      </w:r>
      <w:r>
        <w:rPr>
          <w:sz w:val="20"/>
        </w:rPr>
        <w:t>průkaznou</w:t>
      </w:r>
      <w:r>
        <w:rPr>
          <w:spacing w:val="61"/>
          <w:sz w:val="20"/>
        </w:rPr>
        <w:t> </w:t>
      </w:r>
      <w:r>
        <w:rPr>
          <w:sz w:val="20"/>
        </w:rPr>
        <w:t>evidenci</w:t>
      </w:r>
      <w:r>
        <w:rPr>
          <w:spacing w:val="59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6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  <w:ind w:left="808" w:firstLine="0"/>
        <w:jc w:val="left"/>
      </w:pPr>
      <w:r>
        <w:rPr/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příslušný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> </w:t>
      </w:r>
      <w:r>
        <w:rPr>
          <w:sz w:val="20"/>
        </w:rPr>
        <w:t>případném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52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dle</w:t>
      </w:r>
      <w:r>
        <w:rPr>
          <w:spacing w:val="50"/>
          <w:sz w:val="20"/>
        </w:rPr>
        <w:t> </w:t>
      </w:r>
      <w:r>
        <w:rPr>
          <w:sz w:val="20"/>
        </w:rPr>
        <w:t>článku</w:t>
      </w:r>
      <w:r>
        <w:rPr>
          <w:spacing w:val="50"/>
          <w:sz w:val="20"/>
        </w:rPr>
        <w:t> </w:t>
      </w:r>
      <w:r>
        <w:rPr>
          <w:sz w:val="20"/>
        </w:rPr>
        <w:t>II</w:t>
      </w:r>
      <w:r>
        <w:rPr>
          <w:spacing w:val="49"/>
          <w:sz w:val="20"/>
        </w:rPr>
        <w:t> </w:t>
      </w:r>
      <w:r>
        <w:rPr>
          <w:sz w:val="20"/>
        </w:rPr>
        <w:t>bodů</w:t>
      </w:r>
      <w:r>
        <w:rPr>
          <w:spacing w:val="50"/>
          <w:sz w:val="20"/>
        </w:rPr>
        <w:t> </w:t>
      </w:r>
      <w:r>
        <w:rPr>
          <w:sz w:val="20"/>
        </w:rPr>
        <w:t>3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4</w:t>
      </w:r>
      <w:r>
        <w:rPr>
          <w:spacing w:val="50"/>
          <w:sz w:val="20"/>
        </w:rPr>
        <w:t> </w:t>
      </w:r>
      <w:r>
        <w:rPr>
          <w:sz w:val="20"/>
        </w:rPr>
        <w:t>(jak</w:t>
      </w:r>
      <w:r>
        <w:rPr>
          <w:spacing w:val="49"/>
          <w:sz w:val="20"/>
        </w:rPr>
        <w:t> </w:t>
      </w:r>
      <w:r>
        <w:rPr>
          <w:sz w:val="20"/>
        </w:rPr>
        <w:t>procentního</w:t>
      </w:r>
      <w:r>
        <w:rPr>
          <w:spacing w:val="51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ze</w:t>
      </w:r>
      <w:r>
        <w:rPr>
          <w:spacing w:val="49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5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9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7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9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8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0"/>
        <w:ind w:left="808" w:right="111" w:firstLine="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 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postiženo</w:t>
      </w:r>
      <w:r>
        <w:rPr>
          <w:spacing w:val="14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13"/>
          <w:sz w:val="20"/>
        </w:rPr>
        <w:t> </w:t>
      </w:r>
      <w:r>
        <w:rPr>
          <w:sz w:val="20"/>
        </w:rPr>
        <w:t>100</w:t>
      </w:r>
      <w:r>
        <w:rPr>
          <w:spacing w:val="14"/>
          <w:sz w:val="20"/>
        </w:rPr>
        <w:t> </w:t>
      </w:r>
      <w:r>
        <w:rPr>
          <w:sz w:val="20"/>
        </w:rPr>
        <w:t>%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12"/>
          <w:sz w:val="20"/>
        </w:rPr>
        <w:t> </w:t>
      </w:r>
      <w:r>
        <w:rPr>
          <w:sz w:val="20"/>
        </w:rPr>
        <w:t>podpory.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povinností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5" w:firstLine="0"/>
      </w:pPr>
      <w:r>
        <w:rPr/>
        <w:t>podle článku IV bodu 1 písm. b) za první, druhou nebo třetí odrážkou bude postiženo odvodem ve výši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% z</w:t>
      </w:r>
      <w:r>
        <w:rPr>
          <w:spacing w:val="2"/>
        </w:rPr>
        <w:t> </w:t>
      </w:r>
      <w:r>
        <w:rPr/>
        <w:t>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2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1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7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spacing w:before="0"/>
        <w:ind w:left="242" w:firstLine="0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0"/>
        <w:ind w:left="242" w:firstLine="0"/>
        <w:jc w:val="left"/>
      </w:pPr>
      <w:r>
        <w:rPr/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4" w:lineRule="auto" w:before="1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5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 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2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 60 % stanovené 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39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 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4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64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2022-02-24T14:00:45Z</dcterms:created>
  <dcterms:modified xsi:type="dcterms:W3CDTF">2022-02-24T14:00:45Z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