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51" w:rsidRDefault="00E627EE">
      <w:pPr>
        <w:pStyle w:val="Heading10"/>
        <w:framePr w:w="8333" w:h="1205" w:hRule="exact" w:wrap="none" w:vAnchor="page" w:hAnchor="page" w:x="1689" w:y="1418"/>
        <w:shd w:val="clear" w:color="auto" w:fill="auto"/>
      </w:pPr>
      <w:bookmarkStart w:id="0" w:name="bookmark0"/>
      <w:r>
        <w:rPr>
          <w:rStyle w:val="Heading1NotBold"/>
          <w:i/>
          <w:iCs/>
        </w:rPr>
        <w:t>SML</w:t>
      </w:r>
      <w:r>
        <w:t>OUVA O DÍLO</w:t>
      </w:r>
      <w:r>
        <w:br/>
      </w:r>
      <w:r>
        <w:rPr>
          <w:rStyle w:val="Heading120ptSpacing0pt"/>
          <w:b/>
          <w:bCs/>
          <w:i/>
          <w:iCs/>
        </w:rPr>
        <w:t>č. 206029</w:t>
      </w:r>
      <w:bookmarkEnd w:id="0"/>
    </w:p>
    <w:p w:rsidR="00E65251" w:rsidRDefault="00E627EE">
      <w:pPr>
        <w:pStyle w:val="Heading20"/>
        <w:framePr w:w="8333" w:h="372" w:hRule="exact" w:wrap="none" w:vAnchor="page" w:hAnchor="page" w:x="1689" w:y="2644"/>
        <w:shd w:val="clear" w:color="auto" w:fill="auto"/>
        <w:spacing w:after="0"/>
      </w:pPr>
      <w:bookmarkStart w:id="1" w:name="bookmark1"/>
      <w:r>
        <w:t>uzavřená dle §536 a násl. Obchodního zákoníku č. 513/91 Sb.</w:t>
      </w:r>
      <w:bookmarkEnd w:id="1"/>
    </w:p>
    <w:p w:rsidR="00E65251" w:rsidRDefault="00E627EE" w:rsidP="00E627EE">
      <w:pPr>
        <w:pStyle w:val="Bodytext30"/>
        <w:framePr w:w="8326" w:h="2356" w:hRule="exact" w:wrap="none" w:vAnchor="page" w:hAnchor="page" w:x="1689" w:y="3550"/>
        <w:numPr>
          <w:ilvl w:val="0"/>
          <w:numId w:val="1"/>
        </w:numPr>
        <w:shd w:val="clear" w:color="auto" w:fill="auto"/>
        <w:tabs>
          <w:tab w:val="left" w:pos="696"/>
        </w:tabs>
        <w:spacing w:before="0"/>
        <w:ind w:firstLine="0"/>
      </w:pPr>
      <w:r>
        <w:t>Město Český Těšín</w:t>
      </w:r>
    </w:p>
    <w:p w:rsidR="00E65251" w:rsidRDefault="00E627EE" w:rsidP="00E627EE">
      <w:pPr>
        <w:pStyle w:val="Bodytext30"/>
        <w:framePr w:w="8326" w:h="2356" w:hRule="exact" w:wrap="none" w:vAnchor="page" w:hAnchor="page" w:x="1689" w:y="3550"/>
        <w:shd w:val="clear" w:color="auto" w:fill="auto"/>
        <w:spacing w:before="0"/>
        <w:ind w:left="720" w:firstLine="0"/>
        <w:jc w:val="both"/>
      </w:pPr>
      <w:r>
        <w:t>nám. ČSA 1, Český Těšín</w:t>
      </w:r>
    </w:p>
    <w:p w:rsidR="00E65251" w:rsidRDefault="00E627EE" w:rsidP="00E627EE">
      <w:pPr>
        <w:pStyle w:val="Bodytext20"/>
        <w:framePr w:w="8326" w:h="2356" w:hRule="exact" w:wrap="none" w:vAnchor="page" w:hAnchor="page" w:x="1689" w:y="3550"/>
        <w:shd w:val="clear" w:color="auto" w:fill="auto"/>
        <w:ind w:left="720" w:right="1960" w:firstLine="0"/>
      </w:pPr>
      <w:r>
        <w:t>Zastoupeno : Ing. Vítem Slováčkem, místostarostou města Osoby zmocněné jednat ve věcech</w:t>
      </w:r>
    </w:p>
    <w:p w:rsidR="00E65251" w:rsidRDefault="00E627EE" w:rsidP="00E627EE">
      <w:pPr>
        <w:pStyle w:val="Bodytext20"/>
        <w:framePr w:w="8326" w:h="2356" w:hRule="exact" w:wrap="none" w:vAnchor="page" w:hAnchor="page" w:x="1689" w:y="3550"/>
        <w:shd w:val="clear" w:color="auto" w:fill="auto"/>
        <w:tabs>
          <w:tab w:val="left" w:pos="2839"/>
        </w:tabs>
        <w:spacing w:line="278" w:lineRule="exact"/>
        <w:ind w:left="720" w:firstLine="0"/>
        <w:jc w:val="both"/>
      </w:pPr>
      <w:r>
        <w:t>smluvních:</w:t>
      </w:r>
      <w:r>
        <w:tab/>
        <w:t>Ing. Karina Bena</w:t>
      </w:r>
      <w:r w:rsidR="00B435EF">
        <w:t>t</w:t>
      </w:r>
      <w:r>
        <w:t>zká, vedoucí odboru správy majetku</w:t>
      </w:r>
    </w:p>
    <w:p w:rsidR="00E65251" w:rsidRDefault="00E627EE" w:rsidP="00E627EE">
      <w:pPr>
        <w:pStyle w:val="Bodytext20"/>
        <w:framePr w:w="8326" w:h="2356" w:hRule="exact" w:wrap="none" w:vAnchor="page" w:hAnchor="page" w:x="1689" w:y="3550"/>
        <w:shd w:val="clear" w:color="auto" w:fill="auto"/>
        <w:tabs>
          <w:tab w:val="left" w:pos="2839"/>
        </w:tabs>
        <w:spacing w:line="278" w:lineRule="exact"/>
        <w:ind w:left="720" w:firstLine="0"/>
        <w:jc w:val="both"/>
      </w:pPr>
      <w:r>
        <w:t>technických:</w:t>
      </w:r>
      <w:r>
        <w:tab/>
        <w:t>Ing. Rostislav Rozsypal, vedoucí hospodářského oddělení</w:t>
      </w:r>
    </w:p>
    <w:p w:rsidR="00E65251" w:rsidRDefault="00E627EE">
      <w:pPr>
        <w:pStyle w:val="Bodytext20"/>
        <w:framePr w:w="8333" w:h="1828" w:hRule="exact" w:wrap="none" w:vAnchor="page" w:hAnchor="page" w:x="1689" w:y="6004"/>
        <w:shd w:val="clear" w:color="auto" w:fill="auto"/>
        <w:tabs>
          <w:tab w:val="left" w:pos="1438"/>
        </w:tabs>
        <w:spacing w:line="274" w:lineRule="exact"/>
        <w:ind w:left="720" w:firstLine="0"/>
        <w:jc w:val="both"/>
      </w:pPr>
      <w:r>
        <w:t>IČ:</w:t>
      </w:r>
      <w:r>
        <w:tab/>
        <w:t>00297437</w:t>
      </w:r>
    </w:p>
    <w:p w:rsidR="00E65251" w:rsidRDefault="00E627EE">
      <w:pPr>
        <w:pStyle w:val="Bodytext20"/>
        <w:framePr w:w="8333" w:h="1828" w:hRule="exact" w:wrap="none" w:vAnchor="page" w:hAnchor="page" w:x="1689" w:y="6004"/>
        <w:shd w:val="clear" w:color="auto" w:fill="auto"/>
        <w:tabs>
          <w:tab w:val="left" w:pos="1438"/>
        </w:tabs>
        <w:spacing w:line="274" w:lineRule="exact"/>
        <w:ind w:left="720" w:firstLine="0"/>
        <w:jc w:val="both"/>
      </w:pPr>
      <w:r>
        <w:t>DI</w:t>
      </w:r>
      <w:r w:rsidR="00B435EF">
        <w:t>Č</w:t>
      </w:r>
      <w:bookmarkStart w:id="2" w:name="_GoBack"/>
      <w:bookmarkEnd w:id="2"/>
      <w:r>
        <w:t>:</w:t>
      </w:r>
      <w:r>
        <w:tab/>
        <w:t>neplátce</w:t>
      </w:r>
    </w:p>
    <w:p w:rsidR="00E65251" w:rsidRDefault="00E627EE">
      <w:pPr>
        <w:pStyle w:val="Bodytext20"/>
        <w:framePr w:w="8333" w:h="1828" w:hRule="exact" w:wrap="none" w:vAnchor="page" w:hAnchor="page" w:x="1689" w:y="6004"/>
        <w:shd w:val="clear" w:color="auto" w:fill="auto"/>
        <w:tabs>
          <w:tab w:val="left" w:pos="2839"/>
        </w:tabs>
        <w:spacing w:line="274" w:lineRule="exact"/>
        <w:ind w:left="720" w:firstLine="0"/>
        <w:jc w:val="both"/>
      </w:pPr>
      <w:r>
        <w:t>Bankovní spojení:</w:t>
      </w:r>
      <w:r>
        <w:tab/>
        <w:t>Komerční banka, a. s., expozitura Český Těšín</w:t>
      </w:r>
    </w:p>
    <w:p w:rsidR="00E65251" w:rsidRDefault="00E627EE">
      <w:pPr>
        <w:pStyle w:val="Bodytext20"/>
        <w:framePr w:w="8333" w:h="1828" w:hRule="exact" w:wrap="none" w:vAnchor="page" w:hAnchor="page" w:x="1689" w:y="6004"/>
        <w:shd w:val="clear" w:color="auto" w:fill="auto"/>
        <w:tabs>
          <w:tab w:val="left" w:pos="2839"/>
        </w:tabs>
        <w:spacing w:after="424" w:line="274" w:lineRule="exact"/>
        <w:ind w:left="720" w:firstLine="0"/>
        <w:jc w:val="both"/>
      </w:pPr>
      <w:r>
        <w:t>Číslo účtu:</w:t>
      </w:r>
      <w:r>
        <w:tab/>
        <w:t>86-6000360257/0100</w:t>
      </w:r>
    </w:p>
    <w:p w:rsidR="00E65251" w:rsidRDefault="00E627EE">
      <w:pPr>
        <w:pStyle w:val="Bodytext30"/>
        <w:framePr w:w="8333" w:h="1828" w:hRule="exact" w:wrap="none" w:vAnchor="page" w:hAnchor="page" w:x="1689" w:y="6004"/>
        <w:shd w:val="clear" w:color="auto" w:fill="auto"/>
        <w:spacing w:before="0"/>
        <w:ind w:left="720" w:firstLine="0"/>
        <w:jc w:val="both"/>
      </w:pPr>
      <w:r>
        <w:t xml:space="preserve">dále jen </w:t>
      </w:r>
      <w:r>
        <w:rPr>
          <w:rStyle w:val="Bodytext3Spacing3pt"/>
          <w:b/>
          <w:bCs/>
          <w:i/>
          <w:iCs/>
        </w:rPr>
        <w:t>objednatel</w:t>
      </w:r>
    </w:p>
    <w:p w:rsidR="00E65251" w:rsidRDefault="00E627EE">
      <w:pPr>
        <w:pStyle w:val="Bodytext50"/>
        <w:framePr w:wrap="none" w:vAnchor="page" w:hAnchor="page" w:x="1655" w:y="8313"/>
        <w:shd w:val="clear" w:color="auto" w:fill="auto"/>
      </w:pPr>
      <w:r>
        <w:rPr>
          <w:rStyle w:val="Bodytext5TimesNewRoman12pt"/>
          <w:rFonts w:eastAsia="CordiaUPC"/>
          <w:b/>
          <w:bCs/>
          <w:i/>
          <w:iCs/>
        </w:rPr>
        <w:t>2</w:t>
      </w:r>
      <w:r>
        <w:t>.</w:t>
      </w:r>
    </w:p>
    <w:p w:rsidR="00E65251" w:rsidRDefault="00E627EE">
      <w:pPr>
        <w:pStyle w:val="Bodytext30"/>
        <w:framePr w:w="1762" w:h="2794" w:hRule="exact" w:wrap="none" w:vAnchor="page" w:hAnchor="page" w:x="2361" w:y="8212"/>
        <w:shd w:val="clear" w:color="auto" w:fill="auto"/>
        <w:spacing w:before="0" w:line="389" w:lineRule="exact"/>
        <w:ind w:firstLine="0"/>
        <w:jc w:val="both"/>
      </w:pPr>
      <w:r>
        <w:t>Edvard Kajfosz</w:t>
      </w:r>
    </w:p>
    <w:p w:rsidR="00E65251" w:rsidRDefault="00E627EE">
      <w:pPr>
        <w:pStyle w:val="Bodytext20"/>
        <w:framePr w:w="1762" w:h="2794" w:hRule="exact" w:wrap="none" w:vAnchor="page" w:hAnchor="page" w:x="2361" w:y="8212"/>
        <w:shd w:val="clear" w:color="auto" w:fill="auto"/>
        <w:spacing w:line="389" w:lineRule="exact"/>
        <w:ind w:firstLine="0"/>
      </w:pPr>
      <w:r>
        <w:t>se sídlem: Zastoupená:</w:t>
      </w:r>
    </w:p>
    <w:p w:rsidR="00E65251" w:rsidRDefault="00E627EE">
      <w:pPr>
        <w:pStyle w:val="Bodytext20"/>
        <w:framePr w:w="1762" w:h="2794" w:hRule="exact" w:wrap="none" w:vAnchor="page" w:hAnchor="page" w:x="2361" w:y="8212"/>
        <w:shd w:val="clear" w:color="auto" w:fill="auto"/>
        <w:spacing w:line="389" w:lineRule="exact"/>
        <w:ind w:firstLine="0"/>
      </w:pPr>
      <w:r>
        <w:t>IČO:</w:t>
      </w:r>
    </w:p>
    <w:p w:rsidR="00E65251" w:rsidRDefault="00E627EE">
      <w:pPr>
        <w:pStyle w:val="Bodytext20"/>
        <w:framePr w:w="1762" w:h="2794" w:hRule="exact" w:wrap="none" w:vAnchor="page" w:hAnchor="page" w:x="2361" w:y="8212"/>
        <w:shd w:val="clear" w:color="auto" w:fill="auto"/>
        <w:spacing w:line="389" w:lineRule="exact"/>
        <w:ind w:firstLine="0"/>
      </w:pPr>
      <w:r>
        <w:t>DIČ:</w:t>
      </w:r>
    </w:p>
    <w:p w:rsidR="00E65251" w:rsidRDefault="00E627EE">
      <w:pPr>
        <w:pStyle w:val="Bodytext20"/>
        <w:framePr w:w="1762" w:h="2794" w:hRule="exact" w:wrap="none" w:vAnchor="page" w:hAnchor="page" w:x="2361" w:y="8212"/>
        <w:shd w:val="clear" w:color="auto" w:fill="auto"/>
        <w:spacing w:line="389" w:lineRule="exact"/>
        <w:ind w:firstLine="0"/>
      </w:pPr>
      <w:r>
        <w:t>Bankovní spojení: Číslo účtu:</w:t>
      </w:r>
    </w:p>
    <w:p w:rsidR="00E65251" w:rsidRDefault="00E627EE">
      <w:pPr>
        <w:pStyle w:val="Bodytext20"/>
        <w:framePr w:w="8333" w:h="2420" w:hRule="exact" w:wrap="none" w:vAnchor="page" w:hAnchor="page" w:x="1689" w:y="8591"/>
        <w:shd w:val="clear" w:color="auto" w:fill="auto"/>
        <w:spacing w:line="394" w:lineRule="exact"/>
        <w:ind w:left="2813" w:firstLine="0"/>
      </w:pPr>
      <w:r>
        <w:t>Na Horkách, 737 01 Český Těšín</w:t>
      </w:r>
    </w:p>
    <w:p w:rsidR="00E65251" w:rsidRDefault="00E627EE">
      <w:pPr>
        <w:pStyle w:val="Bodytext20"/>
        <w:framePr w:w="8333" w:h="2420" w:hRule="exact" w:wrap="none" w:vAnchor="page" w:hAnchor="page" w:x="1689" w:y="8591"/>
        <w:shd w:val="clear" w:color="auto" w:fill="auto"/>
        <w:spacing w:line="394" w:lineRule="exact"/>
        <w:ind w:left="2813" w:firstLine="0"/>
      </w:pPr>
      <w:r>
        <w:t>Edvard Kajfosz, Ing. Roman Kajfosz</w:t>
      </w:r>
    </w:p>
    <w:p w:rsidR="00E65251" w:rsidRDefault="00E627EE">
      <w:pPr>
        <w:pStyle w:val="Bodytext20"/>
        <w:framePr w:w="8333" w:h="2420" w:hRule="exact" w:wrap="none" w:vAnchor="page" w:hAnchor="page" w:x="1689" w:y="8591"/>
        <w:shd w:val="clear" w:color="auto" w:fill="auto"/>
        <w:spacing w:line="394" w:lineRule="exact"/>
        <w:ind w:left="2813" w:firstLine="0"/>
      </w:pPr>
      <w:r>
        <w:t>10608753</w:t>
      </w:r>
    </w:p>
    <w:p w:rsidR="00E65251" w:rsidRDefault="00E627EE">
      <w:pPr>
        <w:pStyle w:val="Bodytext20"/>
        <w:framePr w:w="8333" w:h="2420" w:hRule="exact" w:wrap="none" w:vAnchor="page" w:hAnchor="page" w:x="1689" w:y="8591"/>
        <w:shd w:val="clear" w:color="auto" w:fill="auto"/>
        <w:spacing w:line="394" w:lineRule="exact"/>
        <w:ind w:left="2813" w:firstLine="0"/>
      </w:pPr>
      <w:r>
        <w:t>369-460513422</w:t>
      </w:r>
    </w:p>
    <w:p w:rsidR="00E65251" w:rsidRDefault="00E627EE">
      <w:pPr>
        <w:pStyle w:val="Bodytext20"/>
        <w:framePr w:w="8333" w:h="2420" w:hRule="exact" w:wrap="none" w:vAnchor="page" w:hAnchor="page" w:x="1689" w:y="8591"/>
        <w:shd w:val="clear" w:color="auto" w:fill="auto"/>
        <w:spacing w:line="394" w:lineRule="exact"/>
        <w:ind w:left="2813" w:firstLine="0"/>
      </w:pPr>
      <w:r>
        <w:t>Česká spořitelna, a.s.</w:t>
      </w:r>
    </w:p>
    <w:p w:rsidR="00E65251" w:rsidRDefault="00E627EE">
      <w:pPr>
        <w:pStyle w:val="Bodytext20"/>
        <w:framePr w:w="8333" w:h="2420" w:hRule="exact" w:wrap="none" w:vAnchor="page" w:hAnchor="page" w:x="1689" w:y="8591"/>
        <w:shd w:val="clear" w:color="auto" w:fill="auto"/>
        <w:spacing w:line="394" w:lineRule="exact"/>
        <w:ind w:left="2813" w:firstLine="0"/>
      </w:pPr>
      <w:r>
        <w:t>1725129359/0800</w:t>
      </w:r>
    </w:p>
    <w:p w:rsidR="00E65251" w:rsidRDefault="00E627EE">
      <w:pPr>
        <w:pStyle w:val="Bodytext20"/>
        <w:framePr w:w="8333" w:h="615" w:hRule="exact" w:wrap="none" w:vAnchor="page" w:hAnchor="page" w:x="1689" w:y="11044"/>
        <w:shd w:val="clear" w:color="auto" w:fill="auto"/>
        <w:spacing w:line="274" w:lineRule="exact"/>
        <w:ind w:left="720" w:firstLine="0"/>
        <w:jc w:val="both"/>
      </w:pPr>
      <w:r>
        <w:t>Na základě živnostenského listu z 17.8.2006. Vydal Městský úřad Český Těšín, Živnostenský úřad č.j: MUCT/32032/2006, Ev. Č. 380300-21869</w:t>
      </w:r>
    </w:p>
    <w:p w:rsidR="00E65251" w:rsidRDefault="00E627EE">
      <w:pPr>
        <w:pStyle w:val="Bodytext20"/>
        <w:framePr w:wrap="none" w:vAnchor="page" w:hAnchor="page" w:x="1689" w:y="12124"/>
        <w:shd w:val="clear" w:color="auto" w:fill="auto"/>
        <w:spacing w:line="274" w:lineRule="exact"/>
        <w:ind w:left="720" w:firstLine="0"/>
        <w:jc w:val="both"/>
      </w:pPr>
      <w:r>
        <w:rPr>
          <w:rStyle w:val="Bodytext2Bold"/>
          <w:i/>
          <w:iCs/>
        </w:rPr>
        <w:t xml:space="preserve">dále jen </w:t>
      </w:r>
      <w:r>
        <w:rPr>
          <w:rStyle w:val="Bodytext2BoldSpacing3pt"/>
          <w:i/>
          <w:iCs/>
        </w:rPr>
        <w:t>zhotovitel</w:t>
      </w:r>
    </w:p>
    <w:p w:rsidR="00E65251" w:rsidRDefault="00E627EE">
      <w:pPr>
        <w:pStyle w:val="Bodytext40"/>
        <w:framePr w:w="8333" w:h="268" w:hRule="exact" w:wrap="none" w:vAnchor="page" w:hAnchor="page" w:x="1689" w:y="15790"/>
        <w:shd w:val="clear" w:color="auto" w:fill="auto"/>
        <w:spacing w:before="0"/>
        <w:ind w:right="240"/>
      </w:pPr>
      <w:r>
        <w:t>Strana 1 / 3</w:t>
      </w:r>
    </w:p>
    <w:p w:rsidR="00E65251" w:rsidRDefault="00E65251">
      <w:pPr>
        <w:rPr>
          <w:sz w:val="2"/>
          <w:szCs w:val="2"/>
        </w:rPr>
        <w:sectPr w:rsidR="00E6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5251" w:rsidRDefault="00E627EE">
      <w:pPr>
        <w:pStyle w:val="Heading20"/>
        <w:framePr w:w="8323" w:h="367" w:hRule="exact" w:wrap="none" w:vAnchor="page" w:hAnchor="page" w:x="1693" w:y="1396"/>
        <w:shd w:val="clear" w:color="auto" w:fill="auto"/>
        <w:spacing w:after="0"/>
        <w:ind w:right="20"/>
      </w:pPr>
      <w:bookmarkStart w:id="3" w:name="bookmark2"/>
      <w:r>
        <w:lastRenderedPageBreak/>
        <w:t>II. Předmět plnění</w:t>
      </w:r>
      <w:bookmarkEnd w:id="3"/>
    </w:p>
    <w:p w:rsidR="00E65251" w:rsidRDefault="00E627EE">
      <w:pPr>
        <w:pStyle w:val="Bodytext30"/>
        <w:framePr w:w="8323" w:h="605" w:hRule="exact" w:wrap="none" w:vAnchor="page" w:hAnchor="page" w:x="1693" w:y="2299"/>
        <w:shd w:val="clear" w:color="auto" w:fill="auto"/>
        <w:spacing w:before="0" w:line="274" w:lineRule="exact"/>
        <w:ind w:left="740" w:right="740"/>
      </w:pPr>
      <w:r>
        <w:rPr>
          <w:rStyle w:val="Bodytext3NotBold"/>
          <w:i/>
          <w:iCs/>
        </w:rPr>
        <w:t xml:space="preserve">2.1. Předmětem této smlouvy je „ </w:t>
      </w:r>
      <w:r>
        <w:t>Údržba fontány na nám. ČSA v Českém Těšíně</w:t>
      </w:r>
      <w:r>
        <w:rPr>
          <w:rStyle w:val="Bodytext35ptNotBoldNotItalic"/>
        </w:rPr>
        <w:t>“</w:t>
      </w:r>
    </w:p>
    <w:p w:rsidR="00E65251" w:rsidRDefault="00E627EE">
      <w:pPr>
        <w:pStyle w:val="Bodytext20"/>
        <w:framePr w:w="8323" w:h="2799" w:hRule="exact" w:wrap="none" w:vAnchor="page" w:hAnchor="page" w:x="1693" w:y="3248"/>
        <w:numPr>
          <w:ilvl w:val="0"/>
          <w:numId w:val="2"/>
        </w:numPr>
        <w:shd w:val="clear" w:color="auto" w:fill="auto"/>
        <w:tabs>
          <w:tab w:val="left" w:pos="690"/>
        </w:tabs>
        <w:spacing w:line="389" w:lineRule="exact"/>
        <w:ind w:left="740" w:hanging="740"/>
      </w:pPr>
      <w:r>
        <w:t>Údržba zahrnuje :</w:t>
      </w:r>
    </w:p>
    <w:p w:rsidR="00E65251" w:rsidRDefault="00E627EE">
      <w:pPr>
        <w:pStyle w:val="Bodytext20"/>
        <w:framePr w:w="8323" w:h="2799" w:hRule="exact" w:wrap="none" w:vAnchor="page" w:hAnchor="page" w:x="1693" w:y="3248"/>
        <w:numPr>
          <w:ilvl w:val="0"/>
          <w:numId w:val="3"/>
        </w:numPr>
        <w:shd w:val="clear" w:color="auto" w:fill="auto"/>
        <w:tabs>
          <w:tab w:val="left" w:pos="1162"/>
        </w:tabs>
        <w:spacing w:line="389" w:lineRule="exact"/>
        <w:ind w:left="740" w:firstLine="0"/>
        <w:jc w:val="both"/>
      </w:pPr>
      <w:r>
        <w:t>údržba vnější části fontány</w:t>
      </w:r>
    </w:p>
    <w:p w:rsidR="00E65251" w:rsidRDefault="00E627EE">
      <w:pPr>
        <w:pStyle w:val="Bodytext20"/>
        <w:framePr w:w="8323" w:h="2799" w:hRule="exact" w:wrap="none" w:vAnchor="page" w:hAnchor="page" w:x="1693" w:y="3248"/>
        <w:numPr>
          <w:ilvl w:val="0"/>
          <w:numId w:val="4"/>
        </w:numPr>
        <w:shd w:val="clear" w:color="auto" w:fill="auto"/>
        <w:tabs>
          <w:tab w:val="left" w:pos="1516"/>
        </w:tabs>
        <w:spacing w:line="389" w:lineRule="exact"/>
        <w:ind w:left="1180" w:firstLine="0"/>
      </w:pPr>
      <w:r>
        <w:t>každodenní vizuální kontrola</w:t>
      </w:r>
    </w:p>
    <w:p w:rsidR="00E65251" w:rsidRDefault="00E627EE">
      <w:pPr>
        <w:pStyle w:val="Bodytext20"/>
        <w:framePr w:w="8323" w:h="2799" w:hRule="exact" w:wrap="none" w:vAnchor="page" w:hAnchor="page" w:x="1693" w:y="3248"/>
        <w:numPr>
          <w:ilvl w:val="0"/>
          <w:numId w:val="4"/>
        </w:numPr>
        <w:shd w:val="clear" w:color="auto" w:fill="auto"/>
        <w:tabs>
          <w:tab w:val="left" w:pos="1519"/>
        </w:tabs>
        <w:spacing w:line="389" w:lineRule="exact"/>
        <w:ind w:left="1180" w:firstLine="0"/>
      </w:pPr>
      <w:r>
        <w:t>kontrola čistoty vody (proplachování filtru)</w:t>
      </w:r>
    </w:p>
    <w:p w:rsidR="00E65251" w:rsidRDefault="00E627EE">
      <w:pPr>
        <w:pStyle w:val="Bodytext20"/>
        <w:framePr w:w="8323" w:h="2799" w:hRule="exact" w:wrap="none" w:vAnchor="page" w:hAnchor="page" w:x="1693" w:y="3248"/>
        <w:numPr>
          <w:ilvl w:val="0"/>
          <w:numId w:val="4"/>
        </w:numPr>
        <w:shd w:val="clear" w:color="auto" w:fill="auto"/>
        <w:tabs>
          <w:tab w:val="left" w:pos="1519"/>
        </w:tabs>
        <w:spacing w:line="389" w:lineRule="exact"/>
        <w:ind w:left="1180" w:firstLine="0"/>
      </w:pPr>
      <w:r>
        <w:t>směr výstřiku trysek</w:t>
      </w:r>
    </w:p>
    <w:p w:rsidR="00E65251" w:rsidRDefault="00E627EE">
      <w:pPr>
        <w:pStyle w:val="Bodytext20"/>
        <w:framePr w:w="8323" w:h="2799" w:hRule="exact" w:wrap="none" w:vAnchor="page" w:hAnchor="page" w:x="1693" w:y="3248"/>
        <w:numPr>
          <w:ilvl w:val="0"/>
          <w:numId w:val="4"/>
        </w:numPr>
        <w:shd w:val="clear" w:color="auto" w:fill="auto"/>
        <w:tabs>
          <w:tab w:val="left" w:pos="1519"/>
        </w:tabs>
        <w:spacing w:line="389" w:lineRule="exact"/>
        <w:ind w:left="1180" w:firstLine="0"/>
      </w:pPr>
      <w:r>
        <w:t>další práce dle požadavku odběratele</w:t>
      </w:r>
    </w:p>
    <w:p w:rsidR="00E65251" w:rsidRDefault="00E627EE">
      <w:pPr>
        <w:pStyle w:val="Bodytext20"/>
        <w:framePr w:w="8323" w:h="2799" w:hRule="exact" w:wrap="none" w:vAnchor="page" w:hAnchor="page" w:x="1693" w:y="3248"/>
        <w:numPr>
          <w:ilvl w:val="0"/>
          <w:numId w:val="3"/>
        </w:numPr>
        <w:shd w:val="clear" w:color="auto" w:fill="auto"/>
        <w:tabs>
          <w:tab w:val="left" w:pos="1162"/>
        </w:tabs>
        <w:spacing w:line="389" w:lineRule="exact"/>
        <w:ind w:left="740" w:firstLine="0"/>
        <w:jc w:val="both"/>
      </w:pPr>
      <w:r>
        <w:t>údržbu technologie fontány dle provozního předpisu</w:t>
      </w:r>
    </w:p>
    <w:p w:rsidR="00E65251" w:rsidRDefault="00E627EE">
      <w:pPr>
        <w:pStyle w:val="Heading20"/>
        <w:framePr w:w="8323" w:h="367" w:hRule="exact" w:wrap="none" w:vAnchor="page" w:hAnchor="page" w:x="1693" w:y="6494"/>
        <w:shd w:val="clear" w:color="auto" w:fill="auto"/>
        <w:spacing w:after="0"/>
        <w:ind w:right="20"/>
      </w:pPr>
      <w:bookmarkStart w:id="4" w:name="bookmark3"/>
      <w:r>
        <w:t>III Doba a místo plnění</w:t>
      </w:r>
      <w:bookmarkEnd w:id="4"/>
    </w:p>
    <w:p w:rsidR="00E65251" w:rsidRDefault="00E627EE">
      <w:pPr>
        <w:pStyle w:val="Bodytext20"/>
        <w:framePr w:w="8323" w:h="3543" w:hRule="exact" w:wrap="none" w:vAnchor="page" w:hAnchor="page" w:x="1693" w:y="7349"/>
        <w:numPr>
          <w:ilvl w:val="0"/>
          <w:numId w:val="5"/>
        </w:numPr>
        <w:shd w:val="clear" w:color="auto" w:fill="auto"/>
        <w:tabs>
          <w:tab w:val="left" w:pos="689"/>
          <w:tab w:val="left" w:pos="2779"/>
        </w:tabs>
        <w:spacing w:after="120" w:line="244" w:lineRule="exact"/>
        <w:ind w:left="740" w:hanging="740"/>
      </w:pPr>
      <w:r>
        <w:t>Zahájení prací:</w:t>
      </w:r>
      <w:r>
        <w:tab/>
        <w:t>ihned po podpisu smlouvy</w:t>
      </w:r>
    </w:p>
    <w:p w:rsidR="00E65251" w:rsidRDefault="00E627EE">
      <w:pPr>
        <w:pStyle w:val="Bodytext20"/>
        <w:framePr w:w="8323" w:h="3543" w:hRule="exact" w:wrap="none" w:vAnchor="page" w:hAnchor="page" w:x="1693" w:y="7349"/>
        <w:numPr>
          <w:ilvl w:val="0"/>
          <w:numId w:val="5"/>
        </w:numPr>
        <w:shd w:val="clear" w:color="auto" w:fill="auto"/>
        <w:tabs>
          <w:tab w:val="left" w:pos="689"/>
          <w:tab w:val="left" w:pos="2779"/>
        </w:tabs>
        <w:spacing w:after="467" w:line="244" w:lineRule="exact"/>
        <w:ind w:left="740" w:hanging="740"/>
      </w:pPr>
      <w:r>
        <w:t>Ukončení prací:</w:t>
      </w:r>
      <w:r>
        <w:tab/>
        <w:t>na dobu neurčitou</w:t>
      </w:r>
    </w:p>
    <w:p w:rsidR="00E65251" w:rsidRDefault="00E627EE">
      <w:pPr>
        <w:pStyle w:val="Heading20"/>
        <w:framePr w:w="8323" w:h="3543" w:hRule="exact" w:wrap="none" w:vAnchor="page" w:hAnchor="page" w:x="1693" w:y="7349"/>
        <w:numPr>
          <w:ilvl w:val="0"/>
          <w:numId w:val="6"/>
        </w:numPr>
        <w:shd w:val="clear" w:color="auto" w:fill="auto"/>
        <w:tabs>
          <w:tab w:val="left" w:pos="4127"/>
        </w:tabs>
        <w:spacing w:after="549"/>
        <w:ind w:left="3620"/>
        <w:jc w:val="left"/>
      </w:pPr>
      <w:bookmarkStart w:id="5" w:name="bookmark4"/>
      <w:r>
        <w:t>Cena</w:t>
      </w:r>
      <w:bookmarkEnd w:id="5"/>
    </w:p>
    <w:p w:rsidR="00E65251" w:rsidRDefault="00E627EE">
      <w:pPr>
        <w:pStyle w:val="Bodytext20"/>
        <w:framePr w:w="8323" w:h="3543" w:hRule="exact" w:wrap="none" w:vAnchor="page" w:hAnchor="page" w:x="1693" w:y="7349"/>
        <w:numPr>
          <w:ilvl w:val="0"/>
          <w:numId w:val="7"/>
        </w:numPr>
        <w:shd w:val="clear" w:color="auto" w:fill="auto"/>
        <w:tabs>
          <w:tab w:val="left" w:pos="689"/>
        </w:tabs>
        <w:spacing w:after="120" w:line="274" w:lineRule="exact"/>
        <w:ind w:left="740" w:hanging="740"/>
      </w:pPr>
      <w:r>
        <w:t>Cena montážních prací je 195,- Kč/hod. bez DPH, ceny případných subdodávek budou refakturovány s koeficientem 1,05.</w:t>
      </w:r>
    </w:p>
    <w:p w:rsidR="00E65251" w:rsidRDefault="00E627EE">
      <w:pPr>
        <w:pStyle w:val="Bodytext20"/>
        <w:framePr w:w="8323" w:h="3543" w:hRule="exact" w:wrap="none" w:vAnchor="page" w:hAnchor="page" w:x="1693" w:y="7349"/>
        <w:shd w:val="clear" w:color="auto" w:fill="auto"/>
        <w:spacing w:line="274" w:lineRule="exact"/>
        <w:ind w:left="740" w:firstLine="0"/>
        <w:jc w:val="both"/>
      </w:pPr>
      <w:r>
        <w:t>Cena montážních prací této smlouvy se upraví každoročně o výši inflace za minulý rok o hodnotu vyhlášenou Českým statistickým úřadem, vždy dodatkem ke smlouvě od 1.1. běžného roku.</w:t>
      </w:r>
    </w:p>
    <w:p w:rsidR="00E65251" w:rsidRDefault="00E627EE">
      <w:pPr>
        <w:pStyle w:val="Heading20"/>
        <w:framePr w:w="8323" w:h="3039" w:hRule="exact" w:wrap="none" w:vAnchor="page" w:hAnchor="page" w:x="1693" w:y="11404"/>
        <w:numPr>
          <w:ilvl w:val="0"/>
          <w:numId w:val="6"/>
        </w:numPr>
        <w:shd w:val="clear" w:color="auto" w:fill="auto"/>
        <w:tabs>
          <w:tab w:val="left" w:pos="3386"/>
        </w:tabs>
        <w:spacing w:after="545"/>
        <w:ind w:left="2960"/>
        <w:jc w:val="left"/>
      </w:pPr>
      <w:bookmarkStart w:id="6" w:name="bookmark5"/>
      <w:r>
        <w:t>Platební podmínky</w:t>
      </w:r>
      <w:bookmarkEnd w:id="6"/>
    </w:p>
    <w:p w:rsidR="00E65251" w:rsidRDefault="00E627EE">
      <w:pPr>
        <w:pStyle w:val="Bodytext20"/>
        <w:framePr w:w="8323" w:h="3039" w:hRule="exact" w:wrap="none" w:vAnchor="page" w:hAnchor="page" w:x="1693" w:y="11404"/>
        <w:numPr>
          <w:ilvl w:val="0"/>
          <w:numId w:val="8"/>
        </w:numPr>
        <w:shd w:val="clear" w:color="auto" w:fill="auto"/>
        <w:tabs>
          <w:tab w:val="left" w:pos="689"/>
        </w:tabs>
        <w:spacing w:after="124" w:line="278" w:lineRule="exact"/>
        <w:ind w:left="740" w:hanging="740"/>
      </w:pPr>
      <w:r>
        <w:t>Objednatel se zavazuje platit zhotoviteli na základě faktury vystavené zhotovitelem na jeho účet za údržbu fontány.</w:t>
      </w:r>
    </w:p>
    <w:p w:rsidR="00E65251" w:rsidRDefault="00E627EE">
      <w:pPr>
        <w:pStyle w:val="Bodytext20"/>
        <w:framePr w:w="8323" w:h="3039" w:hRule="exact" w:wrap="none" w:vAnchor="page" w:hAnchor="page" w:x="1693" w:y="11404"/>
        <w:shd w:val="clear" w:color="auto" w:fill="auto"/>
        <w:spacing w:after="120" w:line="274" w:lineRule="exact"/>
        <w:ind w:left="740" w:firstLine="0"/>
        <w:jc w:val="both"/>
      </w:pPr>
      <w:r>
        <w:t>Finanční úhrada za provedené práce bude provedena měsíční fakturou na základě objednatelem odsouhlaseného soupisu skutečně provedených prací.</w:t>
      </w:r>
    </w:p>
    <w:p w:rsidR="00E65251" w:rsidRDefault="00E627EE">
      <w:pPr>
        <w:pStyle w:val="Bodytext20"/>
        <w:framePr w:w="8323" w:h="3039" w:hRule="exact" w:wrap="none" w:vAnchor="page" w:hAnchor="page" w:x="1693" w:y="11404"/>
        <w:shd w:val="clear" w:color="auto" w:fill="auto"/>
        <w:spacing w:line="274" w:lineRule="exact"/>
        <w:ind w:left="740" w:firstLine="0"/>
        <w:jc w:val="both"/>
      </w:pPr>
      <w:r>
        <w:t>Vystavená faktura bude obsahovat veškeré náležitosti daňového dokladu ve smyslu zákona č. 588/92 Sb. Lhůta splatnosti je 14 dnů od data doručení faktury.</w:t>
      </w:r>
    </w:p>
    <w:p w:rsidR="00E65251" w:rsidRDefault="00E627EE">
      <w:pPr>
        <w:pStyle w:val="Bodytext40"/>
        <w:framePr w:w="8323" w:h="268" w:hRule="exact" w:wrap="none" w:vAnchor="page" w:hAnchor="page" w:x="1693" w:y="15790"/>
        <w:shd w:val="clear" w:color="auto" w:fill="auto"/>
        <w:spacing w:before="0"/>
        <w:ind w:right="140"/>
      </w:pPr>
      <w:r>
        <w:t>Strana 2/3</w:t>
      </w:r>
    </w:p>
    <w:p w:rsidR="00E65251" w:rsidRDefault="00E65251">
      <w:pPr>
        <w:rPr>
          <w:sz w:val="2"/>
          <w:szCs w:val="2"/>
        </w:rPr>
        <w:sectPr w:rsidR="00E6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5251" w:rsidRDefault="00E627EE">
      <w:pPr>
        <w:pStyle w:val="Bodytext20"/>
        <w:framePr w:w="8366" w:h="8403" w:hRule="exact" w:wrap="none" w:vAnchor="page" w:hAnchor="page" w:x="1672" w:y="1309"/>
        <w:numPr>
          <w:ilvl w:val="0"/>
          <w:numId w:val="8"/>
        </w:numPr>
        <w:shd w:val="clear" w:color="auto" w:fill="auto"/>
        <w:tabs>
          <w:tab w:val="left" w:pos="773"/>
        </w:tabs>
        <w:spacing w:line="389" w:lineRule="exact"/>
        <w:ind w:left="760"/>
        <w:jc w:val="both"/>
      </w:pPr>
      <w:r>
        <w:lastRenderedPageBreak/>
        <w:t>Faktura musí obsahovat:</w:t>
      </w:r>
    </w:p>
    <w:p w:rsidR="00E65251" w:rsidRDefault="00E627EE">
      <w:pPr>
        <w:pStyle w:val="Bodytext20"/>
        <w:framePr w:w="8366" w:h="8403" w:hRule="exact" w:wrap="none" w:vAnchor="page" w:hAnchor="page" w:x="1672" w:y="1309"/>
        <w:numPr>
          <w:ilvl w:val="0"/>
          <w:numId w:val="9"/>
        </w:numPr>
        <w:shd w:val="clear" w:color="auto" w:fill="auto"/>
        <w:tabs>
          <w:tab w:val="left" w:pos="1019"/>
        </w:tabs>
        <w:spacing w:line="389" w:lineRule="exact"/>
        <w:ind w:left="760" w:firstLine="0"/>
      </w:pPr>
      <w:r>
        <w:t>označení faktury a její číslo,</w:t>
      </w:r>
    </w:p>
    <w:p w:rsidR="00E65251" w:rsidRDefault="00E627EE">
      <w:pPr>
        <w:pStyle w:val="Bodytext20"/>
        <w:framePr w:w="8366" w:h="8403" w:hRule="exact" w:wrap="none" w:vAnchor="page" w:hAnchor="page" w:x="1672" w:y="1309"/>
        <w:numPr>
          <w:ilvl w:val="0"/>
          <w:numId w:val="9"/>
        </w:numPr>
        <w:shd w:val="clear" w:color="auto" w:fill="auto"/>
        <w:tabs>
          <w:tab w:val="left" w:pos="1019"/>
        </w:tabs>
        <w:spacing w:line="389" w:lineRule="exact"/>
        <w:ind w:left="760" w:firstLine="0"/>
      </w:pPr>
      <w:r>
        <w:t>název a sídlo objednatele a zhotovitele,</w:t>
      </w:r>
    </w:p>
    <w:p w:rsidR="00E65251" w:rsidRDefault="00E627EE">
      <w:pPr>
        <w:pStyle w:val="Bodytext20"/>
        <w:framePr w:w="8366" w:h="8403" w:hRule="exact" w:wrap="none" w:vAnchor="page" w:hAnchor="page" w:x="1672" w:y="1309"/>
        <w:numPr>
          <w:ilvl w:val="0"/>
          <w:numId w:val="9"/>
        </w:numPr>
        <w:shd w:val="clear" w:color="auto" w:fill="auto"/>
        <w:tabs>
          <w:tab w:val="left" w:pos="1019"/>
        </w:tabs>
        <w:spacing w:line="389" w:lineRule="exact"/>
        <w:ind w:left="760" w:firstLine="0"/>
      </w:pPr>
      <w:r>
        <w:t>den odeslání faktury a lhůta její splatnosti.</w:t>
      </w:r>
    </w:p>
    <w:p w:rsidR="00E65251" w:rsidRDefault="00E627EE">
      <w:pPr>
        <w:pStyle w:val="Bodytext20"/>
        <w:framePr w:w="8366" w:h="8403" w:hRule="exact" w:wrap="none" w:vAnchor="page" w:hAnchor="page" w:x="1672" w:y="1309"/>
        <w:numPr>
          <w:ilvl w:val="0"/>
          <w:numId w:val="9"/>
        </w:numPr>
        <w:shd w:val="clear" w:color="auto" w:fill="auto"/>
        <w:tabs>
          <w:tab w:val="left" w:pos="1022"/>
        </w:tabs>
        <w:spacing w:after="583" w:line="389" w:lineRule="exact"/>
        <w:ind w:left="760" w:firstLine="0"/>
      </w:pPr>
      <w:r>
        <w:t>součástí faktury bude montážní list.</w:t>
      </w:r>
    </w:p>
    <w:p w:rsidR="00E65251" w:rsidRDefault="00E627EE">
      <w:pPr>
        <w:pStyle w:val="Heading20"/>
        <w:framePr w:w="8366" w:h="8403" w:hRule="exact" w:wrap="none" w:vAnchor="page" w:hAnchor="page" w:x="1672" w:y="1309"/>
        <w:numPr>
          <w:ilvl w:val="0"/>
          <w:numId w:val="6"/>
        </w:numPr>
        <w:shd w:val="clear" w:color="auto" w:fill="auto"/>
        <w:tabs>
          <w:tab w:val="left" w:pos="3233"/>
        </w:tabs>
        <w:spacing w:after="549"/>
        <w:ind w:left="2760"/>
        <w:jc w:val="left"/>
      </w:pPr>
      <w:bookmarkStart w:id="7" w:name="bookmark6"/>
      <w:r>
        <w:t>Odpovědnost za škody</w:t>
      </w:r>
      <w:bookmarkEnd w:id="7"/>
    </w:p>
    <w:p w:rsidR="00E65251" w:rsidRDefault="00E627EE">
      <w:pPr>
        <w:pStyle w:val="Bodytext20"/>
        <w:framePr w:w="8366" w:h="8403" w:hRule="exact" w:wrap="none" w:vAnchor="page" w:hAnchor="page" w:x="1672" w:y="1309"/>
        <w:numPr>
          <w:ilvl w:val="0"/>
          <w:numId w:val="10"/>
        </w:numPr>
        <w:shd w:val="clear" w:color="auto" w:fill="auto"/>
        <w:tabs>
          <w:tab w:val="left" w:pos="773"/>
        </w:tabs>
        <w:spacing w:after="551" w:line="274" w:lineRule="exact"/>
        <w:ind w:left="760"/>
        <w:jc w:val="both"/>
      </w:pPr>
      <w:r>
        <w:t>Zhotovitel nese zodpovědnost za škody vzniklé jeho činností a to jak na majetku Města Český Těšín, tak i majetku ostatních subjektů.</w:t>
      </w:r>
    </w:p>
    <w:p w:rsidR="00E65251" w:rsidRDefault="00E627EE">
      <w:pPr>
        <w:pStyle w:val="Heading20"/>
        <w:framePr w:w="8366" w:h="8403" w:hRule="exact" w:wrap="none" w:vAnchor="page" w:hAnchor="page" w:x="1672" w:y="1309"/>
        <w:numPr>
          <w:ilvl w:val="0"/>
          <w:numId w:val="6"/>
        </w:numPr>
        <w:shd w:val="clear" w:color="auto" w:fill="auto"/>
        <w:tabs>
          <w:tab w:val="left" w:pos="3233"/>
        </w:tabs>
        <w:spacing w:after="545"/>
        <w:ind w:left="2620"/>
        <w:jc w:val="left"/>
      </w:pPr>
      <w:bookmarkStart w:id="8" w:name="bookmark7"/>
      <w:r>
        <w:t>Podmínky&gt;provedení díla</w:t>
      </w:r>
      <w:bookmarkEnd w:id="8"/>
    </w:p>
    <w:p w:rsidR="00E65251" w:rsidRDefault="00E627EE">
      <w:pPr>
        <w:pStyle w:val="Bodytext20"/>
        <w:framePr w:w="8366" w:h="8403" w:hRule="exact" w:wrap="none" w:vAnchor="page" w:hAnchor="page" w:x="1672" w:y="1309"/>
        <w:numPr>
          <w:ilvl w:val="0"/>
          <w:numId w:val="11"/>
        </w:numPr>
        <w:shd w:val="clear" w:color="auto" w:fill="auto"/>
        <w:tabs>
          <w:tab w:val="left" w:pos="773"/>
        </w:tabs>
        <w:spacing w:after="120" w:line="278" w:lineRule="exact"/>
        <w:ind w:left="760"/>
        <w:jc w:val="both"/>
      </w:pPr>
      <w:r>
        <w:t>Zhotovitel se zavazuje</w:t>
      </w:r>
      <w:r>
        <w:rPr>
          <w:rStyle w:val="Bodytext2NotItalic"/>
        </w:rPr>
        <w:t xml:space="preserve"> </w:t>
      </w:r>
      <w:r>
        <w:rPr>
          <w:rStyle w:val="Bodytext2Arial85ptNotItalic"/>
        </w:rPr>
        <w:t xml:space="preserve">v </w:t>
      </w:r>
      <w:r>
        <w:t>souvislosti s touto SoD vytvořit takové podmínky, aby neprodleně po oznámení zahájil práce na odstranění havárie nebo poruchy bezprostředně ohrožující zdraví nebo život.</w:t>
      </w:r>
    </w:p>
    <w:p w:rsidR="00E65251" w:rsidRDefault="00E627EE">
      <w:pPr>
        <w:pStyle w:val="Bodytext20"/>
        <w:framePr w:w="8366" w:h="8403" w:hRule="exact" w:wrap="none" w:vAnchor="page" w:hAnchor="page" w:x="1672" w:y="1309"/>
        <w:numPr>
          <w:ilvl w:val="0"/>
          <w:numId w:val="11"/>
        </w:numPr>
        <w:shd w:val="clear" w:color="auto" w:fill="auto"/>
        <w:tabs>
          <w:tab w:val="left" w:pos="773"/>
        </w:tabs>
        <w:spacing w:after="124" w:line="278" w:lineRule="exact"/>
        <w:ind w:left="760"/>
        <w:jc w:val="both"/>
      </w:pPr>
      <w:r>
        <w:t>Objednatel nepověří další firmy údržbou fontány na nám. CSA v Českém Těšíně po dobu platnosti této SoD.</w:t>
      </w:r>
    </w:p>
    <w:p w:rsidR="00E65251" w:rsidRDefault="00E627EE">
      <w:pPr>
        <w:pStyle w:val="Bodytext20"/>
        <w:framePr w:w="8366" w:h="8403" w:hRule="exact" w:wrap="none" w:vAnchor="page" w:hAnchor="page" w:x="1672" w:y="1309"/>
        <w:numPr>
          <w:ilvl w:val="0"/>
          <w:numId w:val="11"/>
        </w:numPr>
        <w:shd w:val="clear" w:color="auto" w:fill="auto"/>
        <w:tabs>
          <w:tab w:val="left" w:pos="773"/>
        </w:tabs>
        <w:spacing w:after="551" w:line="274" w:lineRule="exact"/>
        <w:ind w:left="760"/>
        <w:jc w:val="both"/>
      </w:pPr>
      <w:r>
        <w:t>Popis veškeré provedené práce bude zhotovitelem zapsán na montážním listu, který bude tvořit přílohu faktury.</w:t>
      </w:r>
    </w:p>
    <w:p w:rsidR="00E65251" w:rsidRDefault="00E627EE">
      <w:pPr>
        <w:pStyle w:val="Heading20"/>
        <w:framePr w:w="8366" w:h="8403" w:hRule="exact" w:wrap="none" w:vAnchor="page" w:hAnchor="page" w:x="1672" w:y="1309"/>
        <w:numPr>
          <w:ilvl w:val="0"/>
          <w:numId w:val="6"/>
        </w:numPr>
        <w:shd w:val="clear" w:color="auto" w:fill="auto"/>
        <w:tabs>
          <w:tab w:val="left" w:pos="3319"/>
        </w:tabs>
        <w:spacing w:after="0"/>
        <w:ind w:left="2620"/>
        <w:jc w:val="left"/>
      </w:pPr>
      <w:bookmarkStart w:id="9" w:name="bookmark8"/>
      <w:r>
        <w:t>Závěrečná ustanovení</w:t>
      </w:r>
      <w:bookmarkEnd w:id="9"/>
    </w:p>
    <w:p w:rsidR="00E65251" w:rsidRDefault="00E627EE">
      <w:pPr>
        <w:pStyle w:val="Bodytext60"/>
        <w:framePr w:w="8366" w:h="1547" w:hRule="exact" w:wrap="none" w:vAnchor="page" w:hAnchor="page" w:x="1672" w:y="10205"/>
        <w:numPr>
          <w:ilvl w:val="0"/>
          <w:numId w:val="12"/>
        </w:numPr>
        <w:shd w:val="clear" w:color="auto" w:fill="auto"/>
        <w:tabs>
          <w:tab w:val="left" w:pos="773"/>
        </w:tabs>
        <w:spacing w:before="0" w:after="116"/>
        <w:ind w:left="760"/>
      </w:pPr>
      <w:r>
        <w:t>Tuto smlouvu o dílo lze změnit nebo upřesnit jen písemným dodatkem, dohodnutým zástupci obou smluvních stran, oprávněnými jednat jménem stran ve věcech smluvních.</w:t>
      </w:r>
    </w:p>
    <w:p w:rsidR="00E65251" w:rsidRDefault="00E627EE">
      <w:pPr>
        <w:pStyle w:val="Bodytext60"/>
        <w:framePr w:w="8366" w:h="1547" w:hRule="exact" w:wrap="none" w:vAnchor="page" w:hAnchor="page" w:x="1672" w:y="10205"/>
        <w:numPr>
          <w:ilvl w:val="0"/>
          <w:numId w:val="12"/>
        </w:numPr>
        <w:shd w:val="clear" w:color="auto" w:fill="auto"/>
        <w:tabs>
          <w:tab w:val="left" w:pos="773"/>
        </w:tabs>
        <w:spacing w:before="0" w:after="0" w:line="278" w:lineRule="exact"/>
        <w:ind w:left="760"/>
      </w:pPr>
      <w:r>
        <w:t>Tato smlouva je vypracovaná ve třech vyhotoveních, z nichž dvě si ponechá objednatel a jedno zhotovitel.</w:t>
      </w:r>
    </w:p>
    <w:p w:rsidR="00E65251" w:rsidRDefault="00E627EE" w:rsidP="00E627EE">
      <w:pPr>
        <w:pStyle w:val="Picturecaption20"/>
        <w:framePr w:w="8356" w:h="811" w:hRule="exact" w:wrap="none" w:vAnchor="page" w:hAnchor="page" w:x="1696" w:y="12136"/>
        <w:shd w:val="clear" w:color="auto" w:fill="auto"/>
        <w:ind w:right="20"/>
        <w:jc w:val="left"/>
      </w:pPr>
      <w:r>
        <w:t>V Českém Těšíně, dne                                                             V Českém Těšíně, dne</w:t>
      </w:r>
      <w:r>
        <w:br/>
        <w:t xml:space="preserve">     Za objednatele:                                                                       Za zhotovitele:</w:t>
      </w:r>
    </w:p>
    <w:p w:rsidR="00E65251" w:rsidRDefault="00E65251">
      <w:pPr>
        <w:pStyle w:val="Bodytext70"/>
        <w:framePr w:wrap="none" w:vAnchor="page" w:hAnchor="page" w:x="4365" w:y="12310"/>
        <w:shd w:val="clear" w:color="auto" w:fill="auto"/>
      </w:pPr>
    </w:p>
    <w:p w:rsidR="00E65251" w:rsidRDefault="00E627EE" w:rsidP="00E627EE">
      <w:pPr>
        <w:pStyle w:val="Bodytext60"/>
        <w:framePr w:w="8101" w:h="946" w:hRule="exact" w:wrap="none" w:vAnchor="page" w:hAnchor="page" w:x="1720" w:y="14486"/>
        <w:shd w:val="clear" w:color="auto" w:fill="auto"/>
        <w:spacing w:before="0" w:after="0" w:line="394" w:lineRule="exact"/>
        <w:ind w:left="20" w:firstLine="0"/>
        <w:jc w:val="left"/>
      </w:pPr>
      <w:r>
        <w:t xml:space="preserve">  Ing. Vít Slováček                                                                      Edvard Kajfosz</w:t>
      </w:r>
      <w:r>
        <w:br/>
        <w:t xml:space="preserve">  místostarosta                                                                               majitel</w:t>
      </w:r>
    </w:p>
    <w:p w:rsidR="00E65251" w:rsidRDefault="00E65251">
      <w:pPr>
        <w:rPr>
          <w:sz w:val="2"/>
          <w:szCs w:val="2"/>
        </w:rPr>
      </w:pPr>
    </w:p>
    <w:sectPr w:rsidR="00E652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93" w:rsidRDefault="00E627EE">
      <w:r>
        <w:separator/>
      </w:r>
    </w:p>
  </w:endnote>
  <w:endnote w:type="continuationSeparator" w:id="0">
    <w:p w:rsidR="00AC5093" w:rsidRDefault="00E6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diaUPC">
    <w:altName w:val="Segoe Script"/>
    <w:panose1 w:val="020B03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lleniaUPC">
    <w:altName w:val="Times New Roman"/>
    <w:panose1 w:val="02020603050405020304"/>
    <w:charset w:val="00"/>
    <w:family w:val="roman"/>
    <w:notTrueType/>
    <w:pitch w:val="default"/>
  </w:font>
  <w:font w:name="Nyala">
    <w:altName w:val="Centaur"/>
    <w:panose1 w:val="020005040703000200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51" w:rsidRDefault="00E65251"/>
  </w:footnote>
  <w:footnote w:type="continuationSeparator" w:id="0">
    <w:p w:rsidR="00E65251" w:rsidRDefault="00E652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50A"/>
    <w:multiLevelType w:val="multilevel"/>
    <w:tmpl w:val="45F2E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207B3"/>
    <w:multiLevelType w:val="multilevel"/>
    <w:tmpl w:val="FC1417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33D85"/>
    <w:multiLevelType w:val="multilevel"/>
    <w:tmpl w:val="C3A4E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C81FEB"/>
    <w:multiLevelType w:val="multilevel"/>
    <w:tmpl w:val="674C5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71195"/>
    <w:multiLevelType w:val="multilevel"/>
    <w:tmpl w:val="56F6759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250E06"/>
    <w:multiLevelType w:val="multilevel"/>
    <w:tmpl w:val="46F453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BA3F75"/>
    <w:multiLevelType w:val="multilevel"/>
    <w:tmpl w:val="397A7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2738C0"/>
    <w:multiLevelType w:val="multilevel"/>
    <w:tmpl w:val="A1E417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0A3293"/>
    <w:multiLevelType w:val="multilevel"/>
    <w:tmpl w:val="BC20BD3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61726E"/>
    <w:multiLevelType w:val="multilevel"/>
    <w:tmpl w:val="675244C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D74E1B"/>
    <w:multiLevelType w:val="multilevel"/>
    <w:tmpl w:val="721C0F5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87332A"/>
    <w:multiLevelType w:val="multilevel"/>
    <w:tmpl w:val="3B161B0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5251"/>
    <w:rsid w:val="00AC5093"/>
    <w:rsid w:val="00B435EF"/>
    <w:rsid w:val="00E627EE"/>
    <w:rsid w:val="00E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7E9F8-C6FD-404D-BF3F-AF95875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/>
      <w:iCs/>
      <w:smallCaps w:val="0"/>
      <w:strike w:val="0"/>
      <w:spacing w:val="100"/>
      <w:sz w:val="38"/>
      <w:szCs w:val="38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20ptSpacing0pt">
    <w:name w:val="Heading #1 + 20 pt;Spacing 0 pt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ordiaUPC" w:eastAsia="CordiaUPC" w:hAnsi="CordiaUPC" w:cs="CordiaUPC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Bodytext5TimesNewRoman12pt">
    <w:name w:val="Body text (5) + Times New Roman;12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Spacing3pt">
    <w:name w:val="Body text (2) + Bold;Spacing 3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5ptNotBoldNotItalic">
    <w:name w:val="Body text (3) + 5 pt;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85ptNotItalic">
    <w:name w:val="Body text (2) + Arial;8.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w w:val="75"/>
      <w:sz w:val="44"/>
      <w:szCs w:val="44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Nyala105ptSpacing0pt">
    <w:name w:val="Picture caption + Nyala;10.5 pt;Spacing 0 pt"/>
    <w:basedOn w:val="Picturecaption"/>
    <w:rPr>
      <w:rFonts w:ascii="Nyala" w:eastAsia="Nyala" w:hAnsi="Nyala" w:cs="Nyal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105ptItalic">
    <w:name w:val="Picture caption + 10.5 pt;Italic"/>
    <w:basedOn w:val="Pictur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76" w:lineRule="exact"/>
      <w:jc w:val="center"/>
      <w:outlineLvl w:val="0"/>
    </w:pPr>
    <w:rPr>
      <w:b/>
      <w:bCs/>
      <w:i/>
      <w:iCs/>
      <w:spacing w:val="100"/>
      <w:sz w:val="38"/>
      <w:szCs w:val="3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560" w:line="310" w:lineRule="exact"/>
      <w:jc w:val="center"/>
      <w:outlineLvl w:val="1"/>
    </w:pPr>
    <w:rPr>
      <w:i/>
      <w:i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60" w:line="244" w:lineRule="exact"/>
      <w:ind w:hanging="740"/>
    </w:pPr>
    <w:rPr>
      <w:b/>
      <w:bCs/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547" w:lineRule="exact"/>
      <w:ind w:hanging="760"/>
    </w:pPr>
    <w:rPr>
      <w:i/>
      <w:i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4" w:lineRule="exact"/>
    </w:pPr>
    <w:rPr>
      <w:rFonts w:ascii="CordiaUPC" w:eastAsia="CordiaUPC" w:hAnsi="CordiaUPC" w:cs="CordiaUPC"/>
      <w:b/>
      <w:bCs/>
      <w:i/>
      <w:iCs/>
      <w:sz w:val="40"/>
      <w:szCs w:val="4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140" w:line="210" w:lineRule="exact"/>
      <w:jc w:val="right"/>
    </w:pPr>
    <w:rPr>
      <w:spacing w:val="10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20" w:after="120" w:line="274" w:lineRule="exact"/>
      <w:ind w:hanging="760"/>
      <w:jc w:val="both"/>
    </w:pPr>
    <w:rPr>
      <w:i/>
      <w:iCs/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94" w:lineRule="exact"/>
      <w:jc w:val="center"/>
    </w:pPr>
    <w:rPr>
      <w:i/>
      <w:i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310" w:lineRule="exact"/>
    </w:pPr>
    <w:rPr>
      <w:rFonts w:ascii="DilleniaUPC" w:eastAsia="DilleniaUPC" w:hAnsi="DilleniaUPC" w:cs="DilleniaUPC"/>
      <w:w w:val="75"/>
      <w:sz w:val="44"/>
      <w:szCs w:val="4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508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2017-04-12T13:39:00Z</dcterms:created>
  <dcterms:modified xsi:type="dcterms:W3CDTF">2017-04-12T13:48:00Z</dcterms:modified>
</cp:coreProperties>
</file>