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DD1A3" w14:textId="2D22319D" w:rsidR="00D23DA4" w:rsidRPr="00BA1750" w:rsidRDefault="00D23DA4" w:rsidP="00D23DA4">
      <w:pPr>
        <w:ind w:left="2832" w:firstLine="708"/>
        <w:rPr>
          <w:rFonts w:cs="Arial"/>
          <w:b/>
          <w:sz w:val="24"/>
        </w:rPr>
      </w:pPr>
      <w:r w:rsidRPr="00BA1750">
        <w:rPr>
          <w:rFonts w:cs="Arial"/>
          <w:b/>
          <w:sz w:val="24"/>
        </w:rPr>
        <w:t>Dodatek č. 1</w:t>
      </w:r>
    </w:p>
    <w:p w14:paraId="2CE02944" w14:textId="6FF70B0D" w:rsidR="00D23DA4" w:rsidRPr="00BA1750" w:rsidRDefault="00D23DA4" w:rsidP="00D23DA4">
      <w:pPr>
        <w:ind w:left="2124" w:firstLine="708"/>
        <w:rPr>
          <w:rFonts w:cs="Arial"/>
          <w:b/>
          <w:sz w:val="24"/>
        </w:rPr>
      </w:pPr>
      <w:r w:rsidRPr="00BA1750">
        <w:rPr>
          <w:rFonts w:cs="Arial"/>
          <w:b/>
          <w:sz w:val="24"/>
        </w:rPr>
        <w:t xml:space="preserve">S M L O U V A   O   D Í L O </w:t>
      </w:r>
    </w:p>
    <w:p w14:paraId="736FDDB1" w14:textId="77777777" w:rsidR="00D23DA4" w:rsidRPr="00D23DA4" w:rsidRDefault="00D23DA4" w:rsidP="00D23DA4">
      <w:pPr>
        <w:ind w:left="2124" w:firstLine="708"/>
        <w:rPr>
          <w:rFonts w:cs="Arial"/>
          <w:b/>
          <w:sz w:val="28"/>
          <w:szCs w:val="28"/>
        </w:rPr>
      </w:pPr>
    </w:p>
    <w:p w14:paraId="60BC607A" w14:textId="39985190" w:rsidR="009B10AF" w:rsidRDefault="009B10AF" w:rsidP="00D23DA4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14:paraId="35CE042F" w14:textId="77777777" w:rsidR="009B10AF" w:rsidRPr="00915416" w:rsidRDefault="009B10AF" w:rsidP="003521BE">
      <w:pPr>
        <w:rPr>
          <w:rFonts w:cs="Arial"/>
          <w:b/>
          <w:sz w:val="36"/>
          <w:szCs w:val="36"/>
        </w:rPr>
      </w:pPr>
    </w:p>
    <w:p w14:paraId="3B834D13" w14:textId="4A414B0C" w:rsidR="008E3236" w:rsidRPr="00D74A50" w:rsidRDefault="003521BE" w:rsidP="003521BE">
      <w:pPr>
        <w:ind w:left="2124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</w:t>
      </w:r>
      <w:r w:rsidR="008E3236" w:rsidRPr="00D74A50">
        <w:rPr>
          <w:rFonts w:cs="Arial"/>
          <w:b/>
          <w:szCs w:val="22"/>
        </w:rPr>
        <w:t xml:space="preserve">č. smlouvy </w:t>
      </w:r>
      <w:r w:rsidR="00E343DF">
        <w:rPr>
          <w:rFonts w:cs="Arial"/>
          <w:b/>
          <w:szCs w:val="22"/>
        </w:rPr>
        <w:t>zhotovitel</w:t>
      </w:r>
      <w:r w:rsidR="008E3236" w:rsidRPr="00D74A50">
        <w:rPr>
          <w:rFonts w:cs="Arial"/>
          <w:b/>
          <w:szCs w:val="22"/>
        </w:rPr>
        <w:t>e</w:t>
      </w:r>
      <w:r w:rsidR="009577CF">
        <w:rPr>
          <w:rFonts w:cs="Arial"/>
          <w:b/>
          <w:szCs w:val="22"/>
        </w:rPr>
        <w:t>:</w:t>
      </w:r>
      <w:r w:rsidR="0042149E">
        <w:rPr>
          <w:rFonts w:cs="Arial"/>
          <w:b/>
          <w:szCs w:val="22"/>
        </w:rPr>
        <w:tab/>
        <w:t>ETP21026</w:t>
      </w:r>
      <w:r w:rsidR="0037134D">
        <w:rPr>
          <w:rFonts w:cs="Arial"/>
          <w:b/>
          <w:szCs w:val="22"/>
        </w:rPr>
        <w:tab/>
      </w:r>
    </w:p>
    <w:p w14:paraId="3730AF1D" w14:textId="54ED365D" w:rsidR="008E3236" w:rsidRDefault="008E3236" w:rsidP="003521BE">
      <w:pPr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č. smlouvy objednatele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 xml:space="preserve"> </w:t>
      </w:r>
      <w:r w:rsidR="00F639F1">
        <w:rPr>
          <w:rFonts w:cs="Arial"/>
          <w:b/>
          <w:szCs w:val="22"/>
        </w:rPr>
        <w:tab/>
      </w:r>
      <w:r w:rsidR="008E113E">
        <w:rPr>
          <w:rFonts w:cs="Arial"/>
          <w:b/>
          <w:szCs w:val="22"/>
        </w:rPr>
        <w:t>1035/</w:t>
      </w:r>
      <w:r w:rsidR="00E436F4">
        <w:rPr>
          <w:rFonts w:cs="Arial"/>
          <w:b/>
          <w:szCs w:val="22"/>
        </w:rPr>
        <w:t>202</w:t>
      </w:r>
      <w:r w:rsidR="00002566">
        <w:rPr>
          <w:rFonts w:cs="Arial"/>
          <w:b/>
          <w:szCs w:val="22"/>
        </w:rPr>
        <w:t>1</w:t>
      </w:r>
    </w:p>
    <w:p w14:paraId="2B4B8380" w14:textId="77777777" w:rsidR="00BA1750" w:rsidRPr="00D74A50" w:rsidRDefault="00BA1750" w:rsidP="003521BE">
      <w:pPr>
        <w:jc w:val="center"/>
        <w:rPr>
          <w:rFonts w:cs="Arial"/>
          <w:b/>
          <w:szCs w:val="22"/>
        </w:rPr>
      </w:pPr>
    </w:p>
    <w:p w14:paraId="54F94822" w14:textId="77777777" w:rsidR="0039506D" w:rsidRPr="00D74A50" w:rsidRDefault="0039506D" w:rsidP="003521BE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</w:p>
    <w:p w14:paraId="152FD26C" w14:textId="65898E7B" w:rsidR="008E3236" w:rsidRDefault="002004DF" w:rsidP="002004DF">
      <w:pPr>
        <w:tabs>
          <w:tab w:val="left" w:pos="4080"/>
        </w:tabs>
        <w:jc w:val="center"/>
        <w:rPr>
          <w:rFonts w:cs="Arial"/>
          <w:b/>
        </w:rPr>
      </w:pPr>
      <w:r w:rsidRPr="002004DF">
        <w:rPr>
          <w:rFonts w:cs="Arial"/>
          <w:b/>
        </w:rPr>
        <w:t>VD Újezd (provozní budova) - rozvaděče NN</w:t>
      </w:r>
      <w:r>
        <w:rPr>
          <w:rFonts w:cs="Arial"/>
          <w:b/>
        </w:rPr>
        <w:t xml:space="preserve"> – projekt elektro (DPS)</w:t>
      </w:r>
    </w:p>
    <w:p w14:paraId="3AC71305" w14:textId="77777777" w:rsidR="00093556" w:rsidRPr="0037134D" w:rsidRDefault="00093556" w:rsidP="002004DF">
      <w:pPr>
        <w:tabs>
          <w:tab w:val="left" w:pos="4080"/>
        </w:tabs>
        <w:jc w:val="center"/>
        <w:rPr>
          <w:rFonts w:cs="Arial"/>
          <w:b/>
          <w:szCs w:val="22"/>
        </w:rPr>
      </w:pPr>
    </w:p>
    <w:p w14:paraId="66A83EB1" w14:textId="77777777" w:rsidR="008E3236" w:rsidRPr="00D74A50" w:rsidRDefault="008E3236" w:rsidP="008E3236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 w:rsidR="009577CF">
        <w:rPr>
          <w:rFonts w:cs="Arial"/>
          <w:szCs w:val="22"/>
        </w:rPr>
        <w:t>:</w:t>
      </w:r>
    </w:p>
    <w:p w14:paraId="5F79F4C0" w14:textId="77777777" w:rsidR="008E3236" w:rsidRPr="00D74A50" w:rsidRDefault="008E3236" w:rsidP="008E3236">
      <w:pPr>
        <w:rPr>
          <w:rFonts w:cs="Arial"/>
          <w:szCs w:val="22"/>
        </w:rPr>
      </w:pPr>
    </w:p>
    <w:p w14:paraId="64AF4B88" w14:textId="77777777" w:rsidR="008E3236" w:rsidRPr="00D74A50" w:rsidRDefault="008E3236" w:rsidP="00002566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33F17BD2" w14:textId="77777777" w:rsidR="008E3236" w:rsidRPr="00D74A50" w:rsidRDefault="00002566" w:rsidP="008E3236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="0078134D" w:rsidRPr="00D74A50">
        <w:rPr>
          <w:rFonts w:cs="Arial"/>
          <w:szCs w:val="22"/>
        </w:rPr>
        <w:tab/>
      </w:r>
      <w:r w:rsidR="008E3236" w:rsidRPr="00D74A50">
        <w:rPr>
          <w:rFonts w:cs="Arial"/>
          <w:szCs w:val="22"/>
        </w:rPr>
        <w:t>Bezručova 4219, 430 03 Chomutov</w:t>
      </w:r>
    </w:p>
    <w:p w14:paraId="5227F1D8" w14:textId="4A70FC01" w:rsidR="008E3236" w:rsidRPr="009038A4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</w:t>
      </w:r>
      <w:r w:rsidR="001A1BF6" w:rsidRPr="009038A4">
        <w:rPr>
          <w:rFonts w:cs="Arial"/>
          <w:szCs w:val="22"/>
        </w:rPr>
        <w:t>O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</w:p>
    <w:p w14:paraId="6175BB0A" w14:textId="5EB46AC5" w:rsidR="008E3236" w:rsidRPr="009038A4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</w:p>
    <w:p w14:paraId="7C956B16" w14:textId="13DAF6A5" w:rsidR="00A451E8" w:rsidRPr="00A451E8" w:rsidRDefault="0060753C" w:rsidP="00822518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="00A451E8" w:rsidRPr="00A451E8">
        <w:rPr>
          <w:rFonts w:ascii="Arial CE" w:hAnsi="Arial CE"/>
          <w:color w:val="000000"/>
          <w:szCs w:val="22"/>
        </w:rPr>
        <w:t xml:space="preserve">tatutární orgán: </w:t>
      </w:r>
      <w:r w:rsidR="00A451E8"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0B3A1FE2" w14:textId="778A6894" w:rsidR="00822518" w:rsidRPr="009038A4" w:rsidRDefault="00822518" w:rsidP="00822518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  <w:r w:rsidRPr="009038A4">
        <w:rPr>
          <w:rFonts w:ascii="Arial CE" w:hAnsi="Arial CE" w:cs="Arial"/>
          <w:szCs w:val="22"/>
        </w:rPr>
        <w:tab/>
      </w:r>
    </w:p>
    <w:p w14:paraId="4FE5E25D" w14:textId="2CB6AFFE" w:rsidR="00335EC3" w:rsidRDefault="00335EC3" w:rsidP="00002566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0B7FC4B9" w14:textId="77777777" w:rsidR="00A62F99" w:rsidRPr="009038A4" w:rsidRDefault="00A62F99" w:rsidP="00002566">
      <w:pPr>
        <w:tabs>
          <w:tab w:val="left" w:pos="3960"/>
        </w:tabs>
        <w:ind w:left="3969" w:hanging="3969"/>
        <w:rPr>
          <w:rFonts w:cs="Arial"/>
          <w:szCs w:val="22"/>
        </w:rPr>
      </w:pPr>
    </w:p>
    <w:p w14:paraId="4EC82DC3" w14:textId="16077F38" w:rsidR="006E7740" w:rsidRDefault="00A62F99" w:rsidP="006E774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Cs/>
          <w:iCs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>zástupce objednatele:</w:t>
      </w:r>
      <w:r w:rsidRPr="000A37B0">
        <w:rPr>
          <w:rFonts w:cs="Arial"/>
          <w:color w:val="000000"/>
          <w:szCs w:val="22"/>
        </w:rPr>
        <w:tab/>
      </w:r>
      <w:r w:rsidR="006E7740">
        <w:rPr>
          <w:rFonts w:cs="Arial"/>
          <w:color w:val="000000"/>
          <w:szCs w:val="22"/>
        </w:rPr>
        <w:t xml:space="preserve"> </w:t>
      </w:r>
    </w:p>
    <w:p w14:paraId="0FF5EE2A" w14:textId="77777777" w:rsidR="00F639F1" w:rsidRPr="009038A4" w:rsidRDefault="00F639F1" w:rsidP="00002566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cs="Arial"/>
          <w:szCs w:val="22"/>
        </w:rPr>
      </w:pPr>
    </w:p>
    <w:p w14:paraId="68BE684B" w14:textId="50D97D9C" w:rsidR="008E3236" w:rsidRPr="009038A4" w:rsidRDefault="003B5F73" w:rsidP="0000256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</w:t>
      </w:r>
      <w:r w:rsidR="008E3236" w:rsidRPr="009038A4">
        <w:rPr>
          <w:rFonts w:cs="Arial"/>
          <w:szCs w:val="22"/>
        </w:rPr>
        <w:t>ankovní spojení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</w:p>
    <w:p w14:paraId="6BB3F76F" w14:textId="5234DB9A" w:rsidR="008E3236" w:rsidRPr="00D74A50" w:rsidRDefault="008E3236" w:rsidP="008E3236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</w:t>
      </w:r>
      <w:r w:rsidR="009577CF" w:rsidRPr="009038A4">
        <w:rPr>
          <w:rFonts w:cs="Arial"/>
          <w:szCs w:val="22"/>
        </w:rPr>
        <w:t>:</w:t>
      </w:r>
      <w:r w:rsidR="0078134D" w:rsidRPr="00D74A50">
        <w:rPr>
          <w:rFonts w:cs="Arial"/>
          <w:b/>
          <w:szCs w:val="22"/>
        </w:rPr>
        <w:tab/>
      </w:r>
      <w:r w:rsidRPr="00D74A50">
        <w:rPr>
          <w:rFonts w:cs="Arial"/>
          <w:b/>
          <w:szCs w:val="22"/>
        </w:rPr>
        <w:t xml:space="preserve"> </w:t>
      </w:r>
    </w:p>
    <w:p w14:paraId="722856A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09061B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</w:p>
    <w:p w14:paraId="0E0078E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na straně jedné a </w:t>
      </w:r>
    </w:p>
    <w:p w14:paraId="4329FE58" w14:textId="0B0086B1" w:rsidR="008E3236" w:rsidRDefault="008E3236" w:rsidP="008E3236">
      <w:pPr>
        <w:tabs>
          <w:tab w:val="left" w:pos="3960"/>
        </w:tabs>
        <w:rPr>
          <w:rFonts w:cs="Arial"/>
          <w:b/>
          <w:szCs w:val="22"/>
        </w:rPr>
      </w:pPr>
    </w:p>
    <w:p w14:paraId="2E3BE8D4" w14:textId="77777777" w:rsidR="00BA1750" w:rsidRPr="00D74A50" w:rsidRDefault="00BA1750" w:rsidP="008E3236">
      <w:pPr>
        <w:tabs>
          <w:tab w:val="left" w:pos="3960"/>
        </w:tabs>
        <w:rPr>
          <w:rFonts w:cs="Arial"/>
          <w:b/>
          <w:szCs w:val="22"/>
        </w:rPr>
      </w:pPr>
    </w:p>
    <w:p w14:paraId="4A72EE4A" w14:textId="233D3BE1" w:rsidR="00FD4AB5" w:rsidRPr="005B677D" w:rsidRDefault="00FD4AB5" w:rsidP="005B677D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C810AB">
        <w:rPr>
          <w:rFonts w:ascii="Arial CE" w:hAnsi="Arial CE" w:cs="Arial"/>
          <w:b/>
          <w:szCs w:val="22"/>
        </w:rPr>
        <w:t>Zhotovitel:</w:t>
      </w:r>
      <w:r w:rsidRPr="00C810AB">
        <w:rPr>
          <w:rFonts w:cs="Arial"/>
          <w:b/>
          <w:bCs/>
          <w:color w:val="000000"/>
          <w:szCs w:val="22"/>
        </w:rPr>
        <w:tab/>
      </w:r>
      <w:r w:rsidR="002004DF">
        <w:rPr>
          <w:rFonts w:cs="Arial"/>
          <w:b/>
          <w:bCs/>
          <w:color w:val="000000"/>
          <w:szCs w:val="22"/>
        </w:rPr>
        <w:t xml:space="preserve">Etu Projekt s.r.o. </w:t>
      </w:r>
      <w:r w:rsidRPr="005B677D">
        <w:rPr>
          <w:rFonts w:cs="Arial"/>
          <w:b/>
          <w:szCs w:val="22"/>
        </w:rPr>
        <w:t xml:space="preserve"> </w:t>
      </w:r>
    </w:p>
    <w:p w14:paraId="362C7AA7" w14:textId="0B794C90" w:rsidR="00FD4AB5" w:rsidRPr="00AA3E71" w:rsidRDefault="00FD4AB5" w:rsidP="00FD4AB5">
      <w:pPr>
        <w:tabs>
          <w:tab w:val="left" w:pos="3960"/>
        </w:tabs>
        <w:rPr>
          <w:rFonts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Pr="0083347B">
        <w:rPr>
          <w:rFonts w:ascii="Arial CE" w:hAnsi="Arial CE" w:cs="Arial"/>
          <w:szCs w:val="22"/>
        </w:rPr>
        <w:t>ídlo:</w:t>
      </w:r>
      <w:r w:rsidRPr="00C810AB">
        <w:rPr>
          <w:rFonts w:cs="Arial"/>
          <w:b/>
          <w:bCs/>
          <w:color w:val="000000"/>
          <w:szCs w:val="22"/>
        </w:rPr>
        <w:tab/>
      </w:r>
      <w:r w:rsidR="002004DF">
        <w:rPr>
          <w:rFonts w:cs="Arial"/>
          <w:szCs w:val="22"/>
        </w:rPr>
        <w:t>Pyšná 24, 431 11</w:t>
      </w:r>
      <w:r w:rsidR="003521BE">
        <w:rPr>
          <w:rFonts w:cs="Arial"/>
          <w:szCs w:val="22"/>
        </w:rPr>
        <w:t xml:space="preserve"> Vysoká Pec</w:t>
      </w:r>
      <w:r w:rsidRPr="00AA3E71">
        <w:rPr>
          <w:rFonts w:cs="Arial"/>
          <w:szCs w:val="22"/>
        </w:rPr>
        <w:t xml:space="preserve"> </w:t>
      </w:r>
    </w:p>
    <w:p w14:paraId="636A367A" w14:textId="10C4C994" w:rsidR="00FD4AB5" w:rsidRDefault="00FD4AB5" w:rsidP="00FD4AB5">
      <w:pPr>
        <w:tabs>
          <w:tab w:val="left" w:pos="3960"/>
        </w:tabs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IČO:</w:t>
      </w:r>
      <w:r>
        <w:rPr>
          <w:rFonts w:ascii="Arial CE" w:hAnsi="Arial CE" w:cs="Arial"/>
          <w:szCs w:val="22"/>
        </w:rPr>
        <w:tab/>
      </w:r>
      <w:r w:rsidR="008E4EC9" w:rsidRPr="00C810AB">
        <w:rPr>
          <w:rFonts w:cs="Arial"/>
          <w:bCs/>
          <w:color w:val="000000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D53407">
        <w:rPr>
          <w:rFonts w:ascii="Arial CE" w:hAnsi="Arial CE" w:cs="Arial"/>
          <w:szCs w:val="22"/>
        </w:rPr>
        <w:tab/>
      </w:r>
    </w:p>
    <w:p w14:paraId="747B9F30" w14:textId="645AF70E" w:rsidR="009C1537" w:rsidRDefault="00FD4AB5" w:rsidP="00FD4AB5">
      <w:pPr>
        <w:tabs>
          <w:tab w:val="left" w:pos="3960"/>
        </w:tabs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DIČ:</w:t>
      </w:r>
      <w:r w:rsidRPr="00D53407">
        <w:rPr>
          <w:rFonts w:ascii="Arial CE" w:hAnsi="Arial CE" w:cs="Arial"/>
          <w:szCs w:val="22"/>
        </w:rPr>
        <w:tab/>
      </w:r>
    </w:p>
    <w:p w14:paraId="7CB8D00A" w14:textId="41A14EDB" w:rsidR="00FD4AB5" w:rsidRDefault="009C1537" w:rsidP="00FD4AB5">
      <w:pPr>
        <w:tabs>
          <w:tab w:val="left" w:pos="3960"/>
        </w:tabs>
        <w:rPr>
          <w:rFonts w:cs="Arial"/>
          <w:bCs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Pr="00A451E8">
        <w:rPr>
          <w:rFonts w:ascii="Arial CE" w:hAnsi="Arial CE"/>
          <w:color w:val="000000"/>
          <w:szCs w:val="22"/>
        </w:rPr>
        <w:t>tatutární orgán:</w:t>
      </w:r>
      <w:r w:rsidR="00FD4AB5" w:rsidRPr="00C810AB">
        <w:rPr>
          <w:rFonts w:cs="Arial"/>
          <w:bCs/>
          <w:color w:val="000000"/>
          <w:szCs w:val="22"/>
        </w:rPr>
        <w:tab/>
      </w:r>
    </w:p>
    <w:p w14:paraId="70D7EA1F" w14:textId="3DDC25C2" w:rsidR="009C1537" w:rsidRDefault="009C1537" w:rsidP="00FD4AB5">
      <w:pPr>
        <w:tabs>
          <w:tab w:val="left" w:pos="3960"/>
        </w:tabs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12704C93" w14:textId="25B5787D" w:rsidR="009C1537" w:rsidRDefault="009C1537" w:rsidP="00576C62">
      <w:pPr>
        <w:tabs>
          <w:tab w:val="left" w:pos="3960"/>
        </w:tabs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7E859EC7" w14:textId="77777777" w:rsidR="00BA1750" w:rsidRPr="00E014AB" w:rsidRDefault="00BA1750" w:rsidP="00FD4AB5">
      <w:pPr>
        <w:tabs>
          <w:tab w:val="left" w:pos="3960"/>
        </w:tabs>
        <w:rPr>
          <w:rFonts w:cs="Arial"/>
          <w:color w:val="000000"/>
          <w:szCs w:val="22"/>
        </w:rPr>
      </w:pPr>
    </w:p>
    <w:p w14:paraId="4A130C29" w14:textId="0CFAB69D" w:rsidR="009F22E2" w:rsidRDefault="00FD4AB5" w:rsidP="00576C62">
      <w:pPr>
        <w:tabs>
          <w:tab w:val="left" w:pos="3960"/>
        </w:tabs>
        <w:rPr>
          <w:rFonts w:cs="Arial"/>
          <w:bCs/>
          <w:color w:val="000000"/>
          <w:szCs w:val="22"/>
        </w:rPr>
      </w:pPr>
      <w:r w:rsidRPr="00D53407">
        <w:rPr>
          <w:rFonts w:ascii="Arial CE" w:hAnsi="Arial CE" w:cs="Arial"/>
          <w:szCs w:val="22"/>
        </w:rPr>
        <w:t>zástupce ve věcech smluvních</w:t>
      </w:r>
      <w:r w:rsidR="009F22E2">
        <w:rPr>
          <w:rFonts w:ascii="Arial CE" w:hAnsi="Arial CE" w:cs="Arial"/>
          <w:szCs w:val="22"/>
        </w:rPr>
        <w:t>:</w:t>
      </w:r>
      <w:r w:rsidRPr="00D53407">
        <w:rPr>
          <w:rFonts w:ascii="Arial CE" w:hAnsi="Arial CE" w:cs="Arial"/>
          <w:szCs w:val="22"/>
        </w:rPr>
        <w:tab/>
      </w:r>
    </w:p>
    <w:p w14:paraId="093C640E" w14:textId="77777777" w:rsidR="00576C62" w:rsidRDefault="00576C62" w:rsidP="00576C62">
      <w:pPr>
        <w:tabs>
          <w:tab w:val="left" w:pos="3960"/>
        </w:tabs>
        <w:rPr>
          <w:rFonts w:cs="Arial"/>
          <w:color w:val="000000"/>
          <w:szCs w:val="22"/>
        </w:rPr>
      </w:pPr>
    </w:p>
    <w:p w14:paraId="34240967" w14:textId="77777777" w:rsidR="00BA1750" w:rsidRPr="00D53407" w:rsidRDefault="00BA1750" w:rsidP="00FD4AB5">
      <w:pPr>
        <w:tabs>
          <w:tab w:val="left" w:pos="3960"/>
        </w:tabs>
        <w:rPr>
          <w:rFonts w:ascii="Arial CE" w:hAnsi="Arial CE" w:cs="Arial"/>
          <w:szCs w:val="22"/>
        </w:rPr>
      </w:pPr>
    </w:p>
    <w:p w14:paraId="01A9FF89" w14:textId="08D9B559" w:rsidR="00FD4AB5" w:rsidRDefault="00FD4AB5" w:rsidP="00576C6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bCs/>
          <w:szCs w:val="22"/>
        </w:rPr>
      </w:pPr>
      <w:r w:rsidRPr="0083347B">
        <w:rPr>
          <w:rFonts w:ascii="Arial CE" w:hAnsi="Arial CE" w:cs="Arial"/>
          <w:szCs w:val="22"/>
        </w:rPr>
        <w:t>zástupce ve věcech technických:</w:t>
      </w:r>
      <w:r w:rsidRPr="00C810AB">
        <w:rPr>
          <w:rFonts w:ascii="Arial CE" w:hAnsi="Arial CE" w:cs="Arial"/>
          <w:b/>
          <w:szCs w:val="22"/>
        </w:rPr>
        <w:tab/>
      </w:r>
    </w:p>
    <w:p w14:paraId="230EC3C4" w14:textId="08790508" w:rsidR="00576C62" w:rsidRDefault="00576C62" w:rsidP="00576C6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szCs w:val="22"/>
        </w:rPr>
      </w:pPr>
    </w:p>
    <w:p w14:paraId="25C2BAAE" w14:textId="77777777" w:rsidR="00576C62" w:rsidRPr="00C810AB" w:rsidRDefault="00576C62" w:rsidP="00576C6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szCs w:val="22"/>
        </w:rPr>
      </w:pPr>
    </w:p>
    <w:p w14:paraId="71BCEBBB" w14:textId="266E3E66" w:rsidR="00FD4AB5" w:rsidRPr="005B677D" w:rsidRDefault="00FD4AB5" w:rsidP="00FD4AB5">
      <w:pPr>
        <w:tabs>
          <w:tab w:val="left" w:pos="3960"/>
        </w:tabs>
        <w:rPr>
          <w:rFonts w:ascii="Arial CE" w:hAnsi="Arial CE" w:cs="Arial"/>
          <w:szCs w:val="22"/>
          <w:highlight w:val="yellow"/>
        </w:rPr>
      </w:pPr>
      <w:r w:rsidRPr="00D53407">
        <w:rPr>
          <w:rFonts w:ascii="Arial CE" w:hAnsi="Arial CE" w:cs="Arial"/>
          <w:szCs w:val="22"/>
        </w:rPr>
        <w:t>bankovní spojení:</w:t>
      </w:r>
    </w:p>
    <w:p w14:paraId="77AC5147" w14:textId="6C32A0BD" w:rsidR="00FD4AB5" w:rsidRPr="005B677D" w:rsidRDefault="00FD4AB5" w:rsidP="00FD4AB5">
      <w:pPr>
        <w:tabs>
          <w:tab w:val="left" w:pos="3960"/>
        </w:tabs>
        <w:rPr>
          <w:rFonts w:ascii="Arial CE" w:hAnsi="Arial CE" w:cs="Arial"/>
          <w:szCs w:val="22"/>
          <w:highlight w:val="yellow"/>
        </w:rPr>
      </w:pPr>
      <w:r w:rsidRPr="00547E44">
        <w:rPr>
          <w:rFonts w:ascii="Arial CE" w:hAnsi="Arial CE" w:cs="Arial"/>
          <w:szCs w:val="22"/>
        </w:rPr>
        <w:t>číslo účtu:</w:t>
      </w:r>
      <w:r w:rsidRPr="00547E44">
        <w:rPr>
          <w:rFonts w:ascii="Arial CE" w:hAnsi="Arial CE" w:cs="Arial"/>
          <w:szCs w:val="22"/>
        </w:rPr>
        <w:tab/>
      </w:r>
    </w:p>
    <w:p w14:paraId="28B70F33" w14:textId="3850DF46" w:rsidR="00FD4AB5" w:rsidRDefault="00FD4AB5" w:rsidP="00093556">
      <w:pPr>
        <w:spacing w:line="360" w:lineRule="atLeast"/>
        <w:rPr>
          <w:rFonts w:ascii="Arial CE" w:hAnsi="Arial CE" w:cs="Arial"/>
          <w:szCs w:val="22"/>
        </w:rPr>
      </w:pPr>
      <w:r w:rsidRPr="00093556">
        <w:rPr>
          <w:rFonts w:ascii="Arial CE" w:hAnsi="Arial CE" w:cs="Arial"/>
          <w:szCs w:val="22"/>
        </w:rPr>
        <w:t>zápis v obchodním rejstříku:</w:t>
      </w:r>
      <w:r w:rsidR="00093556" w:rsidRPr="00093556">
        <w:rPr>
          <w:rFonts w:ascii="Arial CE" w:hAnsi="Arial CE" w:cs="Arial"/>
          <w:szCs w:val="22"/>
        </w:rPr>
        <w:t xml:space="preserve"> </w:t>
      </w:r>
      <w:r w:rsidR="00093556" w:rsidRPr="00093556">
        <w:rPr>
          <w:rFonts w:ascii="Arial CE" w:hAnsi="Arial CE" w:cs="Arial"/>
          <w:szCs w:val="22"/>
        </w:rPr>
        <w:tab/>
      </w:r>
      <w:r w:rsidR="00093556" w:rsidRPr="00093556">
        <w:rPr>
          <w:rFonts w:ascii="Arial CE" w:hAnsi="Arial CE" w:cs="Arial"/>
          <w:szCs w:val="22"/>
        </w:rPr>
        <w:tab/>
        <w:t xml:space="preserve">       </w:t>
      </w:r>
      <w:r w:rsidR="00093556">
        <w:t>Krajský soud v Ústí nad Labem oddíl C, vložka 37989</w:t>
      </w:r>
      <w:r>
        <w:rPr>
          <w:rFonts w:ascii="Arial CE" w:hAnsi="Arial CE" w:cs="Arial"/>
          <w:szCs w:val="22"/>
        </w:rPr>
        <w:t xml:space="preserve"> </w:t>
      </w:r>
    </w:p>
    <w:p w14:paraId="09628225" w14:textId="703BE1B5" w:rsidR="00093556" w:rsidRDefault="00093556" w:rsidP="00093556">
      <w:pPr>
        <w:spacing w:line="360" w:lineRule="atLeast"/>
        <w:rPr>
          <w:rFonts w:ascii="Arial CE" w:hAnsi="Arial CE" w:cs="Arial"/>
          <w:szCs w:val="22"/>
        </w:rPr>
      </w:pPr>
    </w:p>
    <w:p w14:paraId="6E230D94" w14:textId="77777777" w:rsidR="00F237FD" w:rsidRDefault="00F237FD" w:rsidP="00093556">
      <w:pPr>
        <w:spacing w:line="360" w:lineRule="atLeast"/>
        <w:rPr>
          <w:rFonts w:ascii="Arial CE" w:hAnsi="Arial CE" w:cs="Arial"/>
          <w:szCs w:val="22"/>
        </w:rPr>
      </w:pPr>
    </w:p>
    <w:p w14:paraId="11CEDB7E" w14:textId="77777777" w:rsidR="00FD4AB5" w:rsidRPr="0003696D" w:rsidRDefault="00FD4AB5" w:rsidP="00FD4AB5">
      <w:pPr>
        <w:rPr>
          <w:rFonts w:ascii="Arial CE" w:hAnsi="Arial CE" w:cs="Arial"/>
          <w:color w:val="000000"/>
          <w:szCs w:val="22"/>
        </w:rPr>
      </w:pPr>
      <w:r w:rsidRPr="001D7A19">
        <w:rPr>
          <w:rFonts w:ascii="Arial CE" w:hAnsi="Arial CE" w:cs="Arial"/>
          <w:color w:val="000000"/>
          <w:szCs w:val="22"/>
        </w:rPr>
        <w:t xml:space="preserve">Toto zmocnění trvá až do písemného odvolání. </w:t>
      </w:r>
    </w:p>
    <w:p w14:paraId="47C71A95" w14:textId="77777777" w:rsidR="00FD4AB5" w:rsidRDefault="00FD4AB5" w:rsidP="00FD4AB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rFonts w:ascii="Arial CE" w:hAnsi="Arial CE" w:cs="Arial"/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14:paraId="3C53AD9B" w14:textId="77777777" w:rsidR="00FD4AB5" w:rsidRPr="001D7A19" w:rsidRDefault="00FD4AB5" w:rsidP="00FD4AB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7197BFF6" w14:textId="600552ED" w:rsidR="00D23DA4" w:rsidRDefault="00D23DA4" w:rsidP="00D23DA4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DC72D4">
        <w:rPr>
          <w:rFonts w:cs="Arial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05E4288C" w14:textId="2723FC1A" w:rsidR="00D23DA4" w:rsidRDefault="00D23DA4" w:rsidP="00D23DA4">
      <w:pPr>
        <w:autoSpaceDE w:val="0"/>
        <w:autoSpaceDN w:val="0"/>
        <w:adjustRightInd w:val="0"/>
        <w:spacing w:line="300" w:lineRule="atLeast"/>
        <w:rPr>
          <w:rFonts w:cs="Arial"/>
          <w:color w:val="0070C0"/>
          <w:szCs w:val="22"/>
        </w:rPr>
      </w:pPr>
    </w:p>
    <w:p w14:paraId="2D48F6B3" w14:textId="29824C32" w:rsidR="00D23DA4" w:rsidRPr="005E01D2" w:rsidRDefault="00CE70E8" w:rsidP="00D23DA4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5E01D2">
        <w:rPr>
          <w:rFonts w:cs="Arial"/>
          <w:szCs w:val="22"/>
        </w:rPr>
        <w:t>Dodatek se uzavírá z důvodu nových požadavků objednatele, které vyplynuly z</w:t>
      </w:r>
      <w:r w:rsidR="00853423" w:rsidRPr="005E01D2">
        <w:rPr>
          <w:rFonts w:cs="Arial"/>
          <w:szCs w:val="22"/>
        </w:rPr>
        <w:t> </w:t>
      </w:r>
      <w:r w:rsidRPr="005E01D2">
        <w:rPr>
          <w:rFonts w:cs="Arial"/>
          <w:szCs w:val="22"/>
        </w:rPr>
        <w:t>výrobní</w:t>
      </w:r>
      <w:r w:rsidR="00853423" w:rsidRPr="005E01D2">
        <w:rPr>
          <w:rFonts w:cs="Arial"/>
          <w:szCs w:val="22"/>
        </w:rPr>
        <w:t>ho výboru</w:t>
      </w:r>
      <w:r w:rsidRPr="005E01D2">
        <w:rPr>
          <w:rFonts w:cs="Arial"/>
          <w:szCs w:val="22"/>
        </w:rPr>
        <w:t xml:space="preserve"> </w:t>
      </w:r>
      <w:r w:rsidR="00853423" w:rsidRPr="005E01D2">
        <w:rPr>
          <w:rFonts w:cs="Arial"/>
          <w:szCs w:val="22"/>
        </w:rPr>
        <w:t>ze dne 02.12.2021</w:t>
      </w:r>
      <w:r w:rsidRPr="005E01D2">
        <w:rPr>
          <w:rFonts w:cs="Arial"/>
          <w:szCs w:val="22"/>
        </w:rPr>
        <w:t>.</w:t>
      </w:r>
      <w:r w:rsidR="00853423" w:rsidRPr="005E01D2">
        <w:rPr>
          <w:rFonts w:cs="Arial"/>
          <w:szCs w:val="22"/>
        </w:rPr>
        <w:t xml:space="preserve"> Rozsah a cena navýšených požadavků byla schválena na IK ZCV a </w:t>
      </w:r>
      <w:r w:rsidR="00727020" w:rsidRPr="005E01D2">
        <w:rPr>
          <w:rFonts w:cs="Arial"/>
          <w:szCs w:val="22"/>
        </w:rPr>
        <w:t xml:space="preserve">projednána na IK PŘ. </w:t>
      </w:r>
    </w:p>
    <w:p w14:paraId="043A300E" w14:textId="77777777" w:rsidR="00853423" w:rsidRPr="005E01D2" w:rsidRDefault="00853423" w:rsidP="00D23DA4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2A72206D" w14:textId="632D00F9" w:rsidR="00FD4AB5" w:rsidRPr="00853423" w:rsidRDefault="00D23DA4" w:rsidP="00D23DA4">
      <w:pPr>
        <w:rPr>
          <w:rFonts w:cs="Arial"/>
          <w:bCs/>
          <w:iCs/>
          <w:szCs w:val="22"/>
        </w:rPr>
      </w:pPr>
      <w:r w:rsidRPr="005E01D2">
        <w:rPr>
          <w:rFonts w:cs="Arial"/>
          <w:szCs w:val="22"/>
        </w:rPr>
        <w:t>Tímto dodatkem se mění následující</w:t>
      </w:r>
    </w:p>
    <w:p w14:paraId="21242287" w14:textId="77777777" w:rsidR="00531101" w:rsidRDefault="00531101" w:rsidP="009B195C">
      <w:pPr>
        <w:widowControl w:val="0"/>
        <w:spacing w:line="240" w:lineRule="atLeast"/>
        <w:rPr>
          <w:rFonts w:cs="Arial"/>
          <w:szCs w:val="22"/>
        </w:rPr>
      </w:pPr>
    </w:p>
    <w:p w14:paraId="61F7C7A8" w14:textId="77777777" w:rsidR="00653F71" w:rsidRDefault="00653F71" w:rsidP="00653F71">
      <w:pPr>
        <w:autoSpaceDE w:val="0"/>
        <w:autoSpaceDN w:val="0"/>
        <w:adjustRightInd w:val="0"/>
        <w:rPr>
          <w:rFonts w:cs="Arial"/>
          <w:szCs w:val="22"/>
        </w:rPr>
      </w:pPr>
    </w:p>
    <w:p w14:paraId="79B35E01" w14:textId="77777777" w:rsidR="00680069" w:rsidRPr="00D72B6A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D72B6A">
        <w:rPr>
          <w:rFonts w:ascii="Arial CE" w:hAnsi="Arial CE"/>
          <w:b/>
          <w:color w:val="000000"/>
        </w:rPr>
        <w:t xml:space="preserve">Čl. III. TERMÍNY PLNĚNÍ </w:t>
      </w:r>
    </w:p>
    <w:p w14:paraId="712A54BB" w14:textId="6E8E7B84" w:rsidR="00A075C1" w:rsidRPr="0089529B" w:rsidRDefault="00580A8E" w:rsidP="00AD70F8">
      <w:pPr>
        <w:rPr>
          <w:rFonts w:cs="Arial"/>
          <w:b/>
          <w:szCs w:val="22"/>
        </w:rPr>
      </w:pPr>
      <w:r w:rsidRPr="0089529B">
        <w:rPr>
          <w:rFonts w:cs="Arial"/>
          <w:b/>
          <w:szCs w:val="22"/>
        </w:rPr>
        <w:t>Původní znění:</w:t>
      </w:r>
    </w:p>
    <w:p w14:paraId="6B255A61" w14:textId="77777777" w:rsidR="00580A8E" w:rsidRPr="00B1004E" w:rsidRDefault="00580A8E" w:rsidP="00AD70F8">
      <w:pPr>
        <w:rPr>
          <w:rFonts w:cs="Arial"/>
          <w:szCs w:val="22"/>
        </w:rPr>
      </w:pPr>
    </w:p>
    <w:p w14:paraId="3C0D530D" w14:textId="5FC9703B" w:rsidR="001D1C96" w:rsidRPr="001D1C96" w:rsidRDefault="001D1C96" w:rsidP="001D1C96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</w:p>
    <w:p w14:paraId="6637E852" w14:textId="41230CAC" w:rsidR="001D1C96" w:rsidRPr="001D1C96" w:rsidRDefault="001D1C96" w:rsidP="00986C0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dílčí </w:t>
      </w:r>
      <w:r w:rsidR="00296A67" w:rsidRPr="001D1C96">
        <w:rPr>
          <w:rFonts w:cs="Arial"/>
          <w:color w:val="000000"/>
          <w:szCs w:val="22"/>
        </w:rPr>
        <w:t>termín – předání</w:t>
      </w:r>
      <w:r w:rsidRPr="001D1C96">
        <w:rPr>
          <w:rFonts w:cs="Arial"/>
          <w:color w:val="000000"/>
          <w:szCs w:val="22"/>
        </w:rPr>
        <w:t xml:space="preserve"> kompletní PD (2 x tištěné + 1 x elektronicky) po projednání na</w:t>
      </w:r>
      <w:r w:rsidR="00C95C0D">
        <w:rPr>
          <w:rFonts w:cs="Arial"/>
          <w:color w:val="000000"/>
          <w:szCs w:val="22"/>
        </w:rPr>
        <w:t> </w:t>
      </w:r>
      <w:r w:rsidRPr="001D1C96">
        <w:rPr>
          <w:rFonts w:cs="Arial"/>
          <w:color w:val="000000"/>
          <w:szCs w:val="22"/>
        </w:rPr>
        <w:t xml:space="preserve">ZVV:    </w:t>
      </w:r>
    </w:p>
    <w:p w14:paraId="09D88063" w14:textId="3B651618" w:rsidR="001D1C96" w:rsidRPr="001D1C96" w:rsidRDefault="00C12B6A" w:rsidP="00C12B6A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</w:t>
      </w:r>
      <w:r w:rsidR="00D43BE2">
        <w:rPr>
          <w:rFonts w:cs="Arial"/>
          <w:color w:val="000000"/>
          <w:szCs w:val="22"/>
        </w:rPr>
        <w:t xml:space="preserve">   </w:t>
      </w:r>
      <w:r w:rsidR="001D1C96" w:rsidRPr="001D1C96">
        <w:rPr>
          <w:rFonts w:cs="Arial"/>
          <w:color w:val="000000"/>
          <w:szCs w:val="22"/>
        </w:rPr>
        <w:t xml:space="preserve">nejpozději </w:t>
      </w:r>
      <w:r w:rsidR="001D1C96" w:rsidRPr="001D1C96">
        <w:rPr>
          <w:rFonts w:cs="Arial"/>
          <w:b/>
          <w:bCs/>
          <w:color w:val="000000"/>
          <w:szCs w:val="22"/>
        </w:rPr>
        <w:t xml:space="preserve">do </w:t>
      </w:r>
      <w:r w:rsidR="00D43BE2">
        <w:rPr>
          <w:rFonts w:cs="Arial"/>
          <w:b/>
          <w:bCs/>
          <w:color w:val="000000"/>
          <w:szCs w:val="22"/>
        </w:rPr>
        <w:t>28.2.202</w:t>
      </w:r>
      <w:r w:rsidR="002514FF">
        <w:rPr>
          <w:rFonts w:cs="Arial"/>
          <w:b/>
          <w:bCs/>
          <w:color w:val="000000"/>
          <w:szCs w:val="22"/>
        </w:rPr>
        <w:t>2</w:t>
      </w:r>
    </w:p>
    <w:p w14:paraId="51C20D56" w14:textId="77777777" w:rsidR="001D1C96" w:rsidRPr="001D1C96" w:rsidRDefault="001D1C96" w:rsidP="001D1C96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C867F00" w14:textId="77777777" w:rsidR="001D1C96" w:rsidRPr="001D1C96" w:rsidRDefault="001D1C96" w:rsidP="00986C0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1D1C96">
        <w:rPr>
          <w:rFonts w:cs="Arial"/>
          <w:b/>
          <w:color w:val="000000"/>
          <w:szCs w:val="22"/>
        </w:rPr>
        <w:t>kompletní</w:t>
      </w:r>
      <w:r w:rsidRPr="001D1C96">
        <w:rPr>
          <w:rFonts w:cs="Arial"/>
          <w:color w:val="000000"/>
          <w:szCs w:val="22"/>
        </w:rPr>
        <w:t xml:space="preserve"> PD (4 x tištěné + 2 x elektronicky):</w:t>
      </w:r>
    </w:p>
    <w:p w14:paraId="6EC2E5E9" w14:textId="77777777" w:rsidR="001D1C96" w:rsidRPr="001D1C96" w:rsidRDefault="00C12B6A" w:rsidP="00C12B6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     </w:t>
      </w:r>
      <w:r w:rsidR="001D1C96" w:rsidRPr="001D1C96">
        <w:rPr>
          <w:rFonts w:cs="Arial"/>
          <w:b/>
          <w:color w:val="000000"/>
          <w:szCs w:val="22"/>
        </w:rPr>
        <w:t>1 měsíc</w:t>
      </w:r>
      <w:r w:rsidR="001D1C96" w:rsidRPr="001D1C96">
        <w:rPr>
          <w:rFonts w:cs="Arial"/>
          <w:color w:val="000000"/>
          <w:szCs w:val="22"/>
        </w:rPr>
        <w:t xml:space="preserve"> po schválení v dokumentační komisi (dále jen DK</w:t>
      </w:r>
      <w:r>
        <w:rPr>
          <w:rFonts w:cs="Arial"/>
          <w:color w:val="000000"/>
          <w:szCs w:val="22"/>
        </w:rPr>
        <w:t>)</w:t>
      </w:r>
    </w:p>
    <w:p w14:paraId="45FAFD5A" w14:textId="77777777" w:rsidR="00680069" w:rsidRPr="001D1C96" w:rsidRDefault="00680069" w:rsidP="00680069">
      <w:pPr>
        <w:ind w:left="426"/>
        <w:rPr>
          <w:rFonts w:cs="Arial"/>
          <w:szCs w:val="22"/>
        </w:rPr>
      </w:pPr>
    </w:p>
    <w:p w14:paraId="48D63A24" w14:textId="77777777" w:rsidR="002329A3" w:rsidRDefault="002329A3" w:rsidP="002329A3">
      <w:pPr>
        <w:ind w:left="426"/>
        <w:rPr>
          <w:rFonts w:ascii="Helv" w:hAnsi="Helv" w:cs="Helv"/>
          <w:szCs w:val="22"/>
        </w:rPr>
      </w:pPr>
    </w:p>
    <w:p w14:paraId="5D8145C0" w14:textId="13093CF1" w:rsidR="002329A3" w:rsidRDefault="002329A3" w:rsidP="002329A3">
      <w:pPr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Místem plnění</w:t>
      </w:r>
      <w:r>
        <w:rPr>
          <w:rFonts w:cs="Arial"/>
          <w:color w:val="000000"/>
          <w:szCs w:val="22"/>
        </w:rPr>
        <w:t xml:space="preserve"> je Povodí Ohře, státní podnik, se sídlem Bezručova 4219, 430 03 Chomutov odbor </w:t>
      </w:r>
      <w:r w:rsidR="00414DA0">
        <w:rPr>
          <w:rFonts w:cs="Arial"/>
          <w:color w:val="000000"/>
          <w:szCs w:val="22"/>
        </w:rPr>
        <w:t>INŹ</w:t>
      </w:r>
      <w:r>
        <w:rPr>
          <w:rFonts w:cs="Arial"/>
          <w:color w:val="000000"/>
          <w:szCs w:val="22"/>
        </w:rPr>
        <w:t>.</w:t>
      </w:r>
    </w:p>
    <w:p w14:paraId="6473AD36" w14:textId="63A272CC" w:rsidR="00580A8E" w:rsidRDefault="00580A8E" w:rsidP="002329A3">
      <w:pPr>
        <w:rPr>
          <w:rFonts w:cs="Arial"/>
          <w:color w:val="000000"/>
          <w:szCs w:val="22"/>
        </w:rPr>
      </w:pPr>
    </w:p>
    <w:p w14:paraId="6A1AF531" w14:textId="77777777" w:rsidR="00CE70E8" w:rsidRDefault="00CE70E8" w:rsidP="002329A3">
      <w:pPr>
        <w:rPr>
          <w:rFonts w:cs="Arial"/>
          <w:color w:val="000000"/>
          <w:szCs w:val="22"/>
        </w:rPr>
      </w:pPr>
    </w:p>
    <w:p w14:paraId="48EE975D" w14:textId="3AB8EE80" w:rsidR="00CE70E8" w:rsidRPr="005E01D2" w:rsidRDefault="0089529B" w:rsidP="002329A3">
      <w:pPr>
        <w:rPr>
          <w:rFonts w:cs="Arial"/>
          <w:b/>
          <w:color w:val="000000"/>
          <w:szCs w:val="22"/>
        </w:rPr>
      </w:pPr>
      <w:r w:rsidRPr="005E01D2">
        <w:rPr>
          <w:rFonts w:cs="Arial"/>
          <w:b/>
          <w:color w:val="000000"/>
          <w:szCs w:val="22"/>
        </w:rPr>
        <w:t>Nové znění</w:t>
      </w:r>
      <w:r w:rsidR="00CE70E8" w:rsidRPr="005E01D2">
        <w:rPr>
          <w:rFonts w:cs="Arial"/>
          <w:b/>
          <w:color w:val="000000"/>
          <w:szCs w:val="22"/>
        </w:rPr>
        <w:t>:</w:t>
      </w:r>
    </w:p>
    <w:p w14:paraId="319F7289" w14:textId="4CF9D26D" w:rsidR="0089529B" w:rsidRPr="00844F21" w:rsidRDefault="0089529B" w:rsidP="002329A3">
      <w:pPr>
        <w:rPr>
          <w:rFonts w:cs="Arial"/>
          <w:b/>
          <w:color w:val="000000"/>
          <w:szCs w:val="22"/>
          <w:highlight w:val="yellow"/>
        </w:rPr>
      </w:pPr>
    </w:p>
    <w:p w14:paraId="4E85CCE9" w14:textId="2EB29EBB" w:rsidR="0089529B" w:rsidRPr="00844F21" w:rsidRDefault="0089529B" w:rsidP="0089529B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  <w:highlight w:val="yellow"/>
        </w:rPr>
      </w:pPr>
    </w:p>
    <w:p w14:paraId="7E12F888" w14:textId="21C2B353" w:rsidR="0089529B" w:rsidRPr="005E01D2" w:rsidRDefault="0089529B" w:rsidP="008952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5E01D2">
        <w:rPr>
          <w:rFonts w:cs="Arial"/>
          <w:color w:val="000000"/>
          <w:szCs w:val="22"/>
        </w:rPr>
        <w:t>dílčí termín – předání PD pro rozvaděče RH NN (1 x elektronicky)</w:t>
      </w:r>
      <w:r w:rsidR="003E2124" w:rsidRPr="005E01D2">
        <w:rPr>
          <w:rFonts w:cs="Arial"/>
          <w:color w:val="000000"/>
          <w:szCs w:val="22"/>
        </w:rPr>
        <w:t xml:space="preserve"> </w:t>
      </w:r>
      <w:r w:rsidRPr="005E01D2">
        <w:rPr>
          <w:rFonts w:cs="Arial"/>
          <w:color w:val="000000"/>
          <w:szCs w:val="22"/>
        </w:rPr>
        <w:t xml:space="preserve">   </w:t>
      </w:r>
    </w:p>
    <w:p w14:paraId="38D57D35" w14:textId="45663EEF" w:rsidR="0089529B" w:rsidRPr="005E01D2" w:rsidRDefault="0089529B" w:rsidP="0089529B">
      <w:pPr>
        <w:autoSpaceDE w:val="0"/>
        <w:autoSpaceDN w:val="0"/>
        <w:adjustRightInd w:val="0"/>
        <w:ind w:left="6373"/>
        <w:rPr>
          <w:rFonts w:cs="Arial"/>
          <w:b/>
          <w:bCs/>
          <w:color w:val="000000"/>
          <w:szCs w:val="22"/>
        </w:rPr>
      </w:pPr>
      <w:r w:rsidRPr="005E01D2">
        <w:rPr>
          <w:rFonts w:cs="Arial"/>
          <w:color w:val="000000"/>
          <w:szCs w:val="22"/>
        </w:rPr>
        <w:t xml:space="preserve">      nejpozději </w:t>
      </w:r>
      <w:r w:rsidRPr="005E01D2">
        <w:rPr>
          <w:rFonts w:cs="Arial"/>
          <w:b/>
          <w:bCs/>
          <w:color w:val="000000"/>
          <w:szCs w:val="22"/>
        </w:rPr>
        <w:t>do 28.2.2022</w:t>
      </w:r>
    </w:p>
    <w:p w14:paraId="7E89311C" w14:textId="702DFAA7" w:rsidR="003E2124" w:rsidRPr="005E01D2" w:rsidRDefault="003E2124" w:rsidP="0089529B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</w:p>
    <w:p w14:paraId="2052D5B8" w14:textId="7B6D00E8" w:rsidR="003E2124" w:rsidRPr="005E01D2" w:rsidRDefault="003E2124" w:rsidP="003E212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5E01D2">
        <w:rPr>
          <w:rFonts w:cs="Arial"/>
          <w:color w:val="000000"/>
          <w:szCs w:val="22"/>
        </w:rPr>
        <w:t xml:space="preserve">druhý dílčí </w:t>
      </w:r>
      <w:proofErr w:type="gramStart"/>
      <w:r w:rsidRPr="005E01D2">
        <w:rPr>
          <w:rFonts w:cs="Arial"/>
          <w:color w:val="000000"/>
          <w:szCs w:val="22"/>
        </w:rPr>
        <w:t>termín - předání</w:t>
      </w:r>
      <w:proofErr w:type="gramEnd"/>
      <w:r w:rsidRPr="005E01D2">
        <w:rPr>
          <w:rFonts w:cs="Arial"/>
          <w:color w:val="000000"/>
          <w:szCs w:val="22"/>
        </w:rPr>
        <w:t xml:space="preserve"> a převzetí </w:t>
      </w:r>
      <w:r w:rsidRPr="005E01D2">
        <w:rPr>
          <w:rFonts w:cs="Arial"/>
          <w:b/>
          <w:color w:val="000000"/>
          <w:szCs w:val="22"/>
        </w:rPr>
        <w:t>kompletní</w:t>
      </w:r>
      <w:r w:rsidRPr="005E01D2">
        <w:rPr>
          <w:rFonts w:cs="Arial"/>
          <w:color w:val="000000"/>
          <w:szCs w:val="22"/>
        </w:rPr>
        <w:t xml:space="preserve"> PD (4 x tištěné + 2 x elektronicky) po projednání na ZVV:</w:t>
      </w:r>
    </w:p>
    <w:p w14:paraId="24DDB9FB" w14:textId="4E941805" w:rsidR="003E2124" w:rsidRPr="005E01D2" w:rsidRDefault="003E2124" w:rsidP="003E2124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5E01D2">
        <w:rPr>
          <w:rFonts w:cs="Arial"/>
          <w:b/>
          <w:color w:val="000000"/>
          <w:szCs w:val="22"/>
        </w:rPr>
        <w:t xml:space="preserve"> </w:t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  <w:t xml:space="preserve">       </w:t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color w:val="000000"/>
          <w:szCs w:val="22"/>
        </w:rPr>
        <w:t>nejpozději</w:t>
      </w:r>
      <w:r w:rsidRPr="005E01D2">
        <w:rPr>
          <w:rFonts w:cs="Arial"/>
          <w:b/>
          <w:color w:val="000000"/>
          <w:szCs w:val="22"/>
        </w:rPr>
        <w:t xml:space="preserve"> do 29.04.2022</w:t>
      </w:r>
    </w:p>
    <w:p w14:paraId="2EF5BFB2" w14:textId="77777777" w:rsidR="003E2124" w:rsidRPr="005E01D2" w:rsidRDefault="003E2124" w:rsidP="0089529B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</w:p>
    <w:p w14:paraId="71312135" w14:textId="77777777" w:rsidR="0089529B" w:rsidRPr="005E01D2" w:rsidRDefault="0089529B" w:rsidP="0089529B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4D3EEFC" w14:textId="77777777" w:rsidR="0089529B" w:rsidRPr="005E01D2" w:rsidRDefault="0089529B" w:rsidP="008952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5E01D2">
        <w:rPr>
          <w:rFonts w:cs="Arial"/>
          <w:color w:val="000000"/>
          <w:szCs w:val="22"/>
        </w:rPr>
        <w:t xml:space="preserve">předání a převzetí </w:t>
      </w:r>
      <w:r w:rsidRPr="005E01D2">
        <w:rPr>
          <w:rFonts w:cs="Arial"/>
          <w:b/>
          <w:color w:val="000000"/>
          <w:szCs w:val="22"/>
        </w:rPr>
        <w:t>kompletní</w:t>
      </w:r>
      <w:r w:rsidRPr="005E01D2">
        <w:rPr>
          <w:rFonts w:cs="Arial"/>
          <w:color w:val="000000"/>
          <w:szCs w:val="22"/>
        </w:rPr>
        <w:t xml:space="preserve"> PD (4 x tištěné + 2 x elektronicky):</w:t>
      </w:r>
    </w:p>
    <w:p w14:paraId="5183EF6B" w14:textId="77777777" w:rsidR="0089529B" w:rsidRPr="001D1C96" w:rsidRDefault="0089529B" w:rsidP="0089529B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5E01D2">
        <w:rPr>
          <w:rFonts w:cs="Arial"/>
          <w:b/>
          <w:color w:val="000000"/>
          <w:szCs w:val="22"/>
        </w:rPr>
        <w:t xml:space="preserve"> </w:t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  <w:t xml:space="preserve">       1 měsíc</w:t>
      </w:r>
      <w:r w:rsidRPr="005E01D2">
        <w:rPr>
          <w:rFonts w:cs="Arial"/>
          <w:color w:val="000000"/>
          <w:szCs w:val="22"/>
        </w:rPr>
        <w:t xml:space="preserve"> po schválení v dokumentační komisi (dále jen DK)</w:t>
      </w:r>
    </w:p>
    <w:p w14:paraId="4D84CCB6" w14:textId="77777777" w:rsidR="0089529B" w:rsidRPr="001D1C96" w:rsidRDefault="0089529B" w:rsidP="0089529B">
      <w:pPr>
        <w:ind w:left="426"/>
        <w:rPr>
          <w:rFonts w:cs="Arial"/>
          <w:szCs w:val="22"/>
        </w:rPr>
      </w:pPr>
    </w:p>
    <w:p w14:paraId="7AAE5115" w14:textId="77777777" w:rsidR="0089529B" w:rsidRDefault="0089529B" w:rsidP="0089529B">
      <w:pPr>
        <w:ind w:left="426"/>
        <w:rPr>
          <w:rFonts w:ascii="Helv" w:hAnsi="Helv" w:cs="Helv"/>
          <w:szCs w:val="22"/>
        </w:rPr>
      </w:pPr>
    </w:p>
    <w:p w14:paraId="0C699336" w14:textId="77777777" w:rsidR="0089529B" w:rsidRDefault="0089529B" w:rsidP="0089529B">
      <w:pPr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Místem plnění</w:t>
      </w:r>
      <w:r>
        <w:rPr>
          <w:rFonts w:cs="Arial"/>
          <w:color w:val="000000"/>
          <w:szCs w:val="22"/>
        </w:rPr>
        <w:t xml:space="preserve"> je Povodí Ohře, státní podnik, se sídlem Bezručova 4219, 430 03 Chomutov odbor INŹ.</w:t>
      </w:r>
    </w:p>
    <w:p w14:paraId="270A8594" w14:textId="77777777" w:rsidR="0089529B" w:rsidRPr="0089529B" w:rsidRDefault="0089529B" w:rsidP="002329A3">
      <w:pPr>
        <w:rPr>
          <w:rFonts w:cs="Arial"/>
          <w:b/>
          <w:color w:val="000000"/>
          <w:szCs w:val="22"/>
        </w:rPr>
      </w:pPr>
    </w:p>
    <w:p w14:paraId="435DCC50" w14:textId="77777777" w:rsidR="00F34A8E" w:rsidRDefault="00F34A8E" w:rsidP="003472AC">
      <w:pPr>
        <w:ind w:left="426"/>
        <w:rPr>
          <w:rFonts w:cs="Arial"/>
          <w:color w:val="000000"/>
          <w:szCs w:val="22"/>
        </w:rPr>
      </w:pPr>
    </w:p>
    <w:p w14:paraId="0073F2AE" w14:textId="77777777" w:rsidR="009D1968" w:rsidRPr="00D72B6A" w:rsidRDefault="009D1968" w:rsidP="009D1968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70C0"/>
        </w:rPr>
      </w:pPr>
      <w:r w:rsidRPr="00D72B6A">
        <w:rPr>
          <w:rFonts w:ascii="Arial CE" w:hAnsi="Arial CE"/>
          <w:b/>
          <w:color w:val="000000"/>
        </w:rPr>
        <w:t xml:space="preserve">Čl. IV. CENA </w:t>
      </w:r>
    </w:p>
    <w:p w14:paraId="79B95F67" w14:textId="77777777" w:rsidR="003E2124" w:rsidRPr="0089529B" w:rsidRDefault="003E2124" w:rsidP="003E2124">
      <w:pPr>
        <w:rPr>
          <w:rFonts w:cs="Arial"/>
          <w:b/>
          <w:szCs w:val="22"/>
        </w:rPr>
      </w:pPr>
      <w:r w:rsidRPr="0089529B">
        <w:rPr>
          <w:rFonts w:cs="Arial"/>
          <w:b/>
          <w:szCs w:val="22"/>
        </w:rPr>
        <w:t>Původní znění:</w:t>
      </w:r>
    </w:p>
    <w:p w14:paraId="7B31B9F9" w14:textId="77777777" w:rsidR="009D1968" w:rsidRDefault="009D1968" w:rsidP="009D1968">
      <w:pPr>
        <w:rPr>
          <w:rFonts w:cs="Arial"/>
          <w:szCs w:val="22"/>
        </w:rPr>
      </w:pPr>
    </w:p>
    <w:p w14:paraId="3DB89193" w14:textId="77777777" w:rsidR="009D1181" w:rsidRPr="009D1181" w:rsidRDefault="009D1181" w:rsidP="009D1181">
      <w:pPr>
        <w:rPr>
          <w:rFonts w:ascii="Arial CE" w:hAnsi="Arial CE" w:cs="Arial"/>
          <w:b/>
          <w:color w:val="000000"/>
          <w:szCs w:val="22"/>
        </w:rPr>
      </w:pPr>
      <w:r w:rsidRPr="009D1181">
        <w:rPr>
          <w:rFonts w:ascii="Arial CE" w:hAnsi="Arial CE" w:cs="Arial"/>
          <w:b/>
          <w:szCs w:val="22"/>
        </w:rPr>
        <w:t xml:space="preserve">Cena díla </w:t>
      </w:r>
      <w:r w:rsidRPr="009D1181">
        <w:rPr>
          <w:rFonts w:ascii="Arial CE" w:hAnsi="Arial CE" w:cs="Arial"/>
          <w:color w:val="000000"/>
          <w:szCs w:val="22"/>
        </w:rPr>
        <w:t xml:space="preserve">zahrnuje veškeré náklady zhotovitele související s realizací díla a činí </w:t>
      </w:r>
      <w:r w:rsidRPr="009D1181">
        <w:rPr>
          <w:rFonts w:ascii="Arial CE" w:hAnsi="Arial CE" w:cs="Arial"/>
          <w:b/>
          <w:color w:val="000000"/>
          <w:szCs w:val="22"/>
        </w:rPr>
        <w:t xml:space="preserve">celkem: </w:t>
      </w:r>
    </w:p>
    <w:p w14:paraId="6CB58D0A" w14:textId="4FC3A711" w:rsidR="009D1181" w:rsidRPr="009D1181" w:rsidRDefault="009D1181" w:rsidP="009D1181">
      <w:pPr>
        <w:rPr>
          <w:rFonts w:ascii="Arial CE" w:hAnsi="Arial CE" w:cs="Arial"/>
          <w:szCs w:val="22"/>
        </w:rPr>
      </w:pPr>
      <w:r w:rsidRPr="009D1181">
        <w:rPr>
          <w:rFonts w:ascii="Arial CE" w:hAnsi="Arial CE" w:cs="Arial"/>
          <w:b/>
          <w:szCs w:val="22"/>
        </w:rPr>
        <w:tab/>
      </w:r>
      <w:r w:rsidRPr="009D1181">
        <w:rPr>
          <w:rFonts w:ascii="Arial CE" w:hAnsi="Arial CE" w:cs="Arial"/>
          <w:b/>
          <w:szCs w:val="22"/>
        </w:rPr>
        <w:tab/>
      </w:r>
      <w:r w:rsidRPr="009D1181">
        <w:rPr>
          <w:rFonts w:ascii="Arial CE" w:hAnsi="Arial CE" w:cs="Arial"/>
          <w:b/>
          <w:szCs w:val="22"/>
        </w:rPr>
        <w:tab/>
      </w:r>
      <w:r w:rsidRPr="009D1181">
        <w:rPr>
          <w:rFonts w:ascii="Arial CE" w:hAnsi="Arial CE" w:cs="Arial"/>
          <w:b/>
          <w:szCs w:val="22"/>
        </w:rPr>
        <w:tab/>
      </w:r>
      <w:r w:rsidRPr="009D1181">
        <w:rPr>
          <w:rFonts w:ascii="Arial CE" w:hAnsi="Arial CE" w:cs="Arial"/>
          <w:b/>
          <w:szCs w:val="22"/>
        </w:rPr>
        <w:tab/>
      </w:r>
      <w:r w:rsidRPr="009D1181">
        <w:rPr>
          <w:rFonts w:ascii="Arial CE" w:hAnsi="Arial CE" w:cs="Arial"/>
          <w:b/>
          <w:szCs w:val="22"/>
        </w:rPr>
        <w:tab/>
      </w:r>
      <w:r w:rsidRPr="009D1181">
        <w:rPr>
          <w:rFonts w:ascii="Arial CE" w:hAnsi="Arial CE" w:cs="Arial"/>
          <w:b/>
          <w:szCs w:val="22"/>
        </w:rPr>
        <w:tab/>
      </w:r>
      <w:r w:rsidRPr="009D1181">
        <w:rPr>
          <w:rFonts w:ascii="Arial CE" w:hAnsi="Arial CE" w:cs="Arial"/>
          <w:b/>
          <w:szCs w:val="22"/>
        </w:rPr>
        <w:tab/>
      </w:r>
      <w:r w:rsidRPr="009D1181">
        <w:rPr>
          <w:rFonts w:ascii="Arial CE" w:hAnsi="Arial CE" w:cs="Arial"/>
          <w:b/>
          <w:szCs w:val="22"/>
        </w:rPr>
        <w:tab/>
      </w:r>
      <w:r w:rsidR="00143B8D">
        <w:rPr>
          <w:rFonts w:ascii="Arial CE" w:hAnsi="Arial CE" w:cs="Arial"/>
          <w:b/>
          <w:szCs w:val="22"/>
        </w:rPr>
        <w:t>9</w:t>
      </w:r>
      <w:r w:rsidR="005305CF">
        <w:rPr>
          <w:rFonts w:ascii="Arial CE" w:hAnsi="Arial CE" w:cs="Arial"/>
          <w:b/>
          <w:szCs w:val="22"/>
        </w:rPr>
        <w:t>3</w:t>
      </w:r>
      <w:r w:rsidR="00830F51">
        <w:rPr>
          <w:rFonts w:ascii="Arial CE" w:hAnsi="Arial CE" w:cs="Arial"/>
          <w:b/>
          <w:szCs w:val="22"/>
        </w:rPr>
        <w:t xml:space="preserve"> 000</w:t>
      </w:r>
      <w:r w:rsidR="001F1AF6" w:rsidRPr="001F1AF6">
        <w:rPr>
          <w:rFonts w:ascii="Arial CE" w:hAnsi="Arial CE" w:cs="Arial"/>
          <w:b/>
          <w:szCs w:val="22"/>
        </w:rPr>
        <w:t>,00</w:t>
      </w:r>
      <w:r w:rsidRPr="001F1AF6">
        <w:rPr>
          <w:rFonts w:ascii="Arial CE" w:hAnsi="Arial CE" w:cs="Arial"/>
          <w:b/>
          <w:szCs w:val="22"/>
        </w:rPr>
        <w:t xml:space="preserve"> Kč bez DPH.</w:t>
      </w:r>
    </w:p>
    <w:p w14:paraId="0BF0B445" w14:textId="77777777" w:rsidR="009D1181" w:rsidRPr="009D1181" w:rsidRDefault="009D1181" w:rsidP="009D1181">
      <w:pPr>
        <w:ind w:left="426"/>
        <w:rPr>
          <w:rFonts w:ascii="Arial CE" w:hAnsi="Arial CE" w:cs="Arial"/>
          <w:szCs w:val="22"/>
        </w:rPr>
      </w:pPr>
    </w:p>
    <w:p w14:paraId="469024F2" w14:textId="22E63B7F" w:rsidR="004C31FF" w:rsidRDefault="004C31FF" w:rsidP="009D1181">
      <w:pPr>
        <w:rPr>
          <w:rFonts w:ascii="Arial CE" w:hAnsi="Arial CE" w:cs="Arial"/>
          <w:szCs w:val="22"/>
        </w:rPr>
      </w:pPr>
    </w:p>
    <w:p w14:paraId="758539F8" w14:textId="0250EDF7" w:rsidR="004C31FF" w:rsidRPr="005E01D2" w:rsidRDefault="004C31FF" w:rsidP="009D1181">
      <w:pPr>
        <w:rPr>
          <w:rFonts w:ascii="Arial CE" w:hAnsi="Arial CE" w:cs="Arial"/>
          <w:b/>
          <w:szCs w:val="22"/>
        </w:rPr>
      </w:pPr>
      <w:r w:rsidRPr="005E01D2">
        <w:rPr>
          <w:rFonts w:ascii="Arial CE" w:hAnsi="Arial CE" w:cs="Arial"/>
          <w:b/>
          <w:szCs w:val="22"/>
        </w:rPr>
        <w:t>Nové znění:</w:t>
      </w:r>
    </w:p>
    <w:p w14:paraId="75C5D6DF" w14:textId="77777777" w:rsidR="004C31FF" w:rsidRPr="00CE70E8" w:rsidRDefault="004C31FF" w:rsidP="009D1181">
      <w:pPr>
        <w:rPr>
          <w:rFonts w:ascii="Arial CE" w:hAnsi="Arial CE" w:cs="Arial"/>
          <w:b/>
          <w:szCs w:val="22"/>
          <w:highlight w:val="yellow"/>
        </w:rPr>
      </w:pPr>
    </w:p>
    <w:p w14:paraId="010E9CB4" w14:textId="77777777" w:rsidR="004C31FF" w:rsidRPr="005E01D2" w:rsidRDefault="004C31FF" w:rsidP="004C31FF">
      <w:pPr>
        <w:rPr>
          <w:rFonts w:ascii="Arial CE" w:hAnsi="Arial CE" w:cs="Arial"/>
          <w:b/>
          <w:color w:val="000000"/>
          <w:szCs w:val="22"/>
        </w:rPr>
      </w:pPr>
      <w:r w:rsidRPr="005E01D2">
        <w:rPr>
          <w:rFonts w:ascii="Arial CE" w:hAnsi="Arial CE" w:cs="Arial"/>
          <w:b/>
          <w:szCs w:val="22"/>
        </w:rPr>
        <w:t xml:space="preserve">Cena díla </w:t>
      </w:r>
      <w:r w:rsidRPr="005E01D2">
        <w:rPr>
          <w:rFonts w:ascii="Arial CE" w:hAnsi="Arial CE" w:cs="Arial"/>
          <w:color w:val="000000"/>
          <w:szCs w:val="22"/>
        </w:rPr>
        <w:t xml:space="preserve">zahrnuje veškeré náklady zhotovitele související s realizací díla a činí </w:t>
      </w:r>
      <w:r w:rsidRPr="005E01D2">
        <w:rPr>
          <w:rFonts w:ascii="Arial CE" w:hAnsi="Arial CE" w:cs="Arial"/>
          <w:b/>
          <w:color w:val="000000"/>
          <w:szCs w:val="22"/>
        </w:rPr>
        <w:t xml:space="preserve">celkem: </w:t>
      </w:r>
    </w:p>
    <w:p w14:paraId="289E44B6" w14:textId="7FA17FEE" w:rsidR="004C31FF" w:rsidRPr="009D1181" w:rsidRDefault="004C31FF" w:rsidP="004C31FF">
      <w:pPr>
        <w:rPr>
          <w:rFonts w:ascii="Arial CE" w:hAnsi="Arial CE" w:cs="Arial"/>
          <w:szCs w:val="22"/>
        </w:rPr>
      </w:pPr>
      <w:r w:rsidRPr="005E01D2">
        <w:rPr>
          <w:rFonts w:ascii="Arial CE" w:hAnsi="Arial CE" w:cs="Arial"/>
          <w:b/>
          <w:szCs w:val="22"/>
        </w:rPr>
        <w:tab/>
      </w:r>
      <w:r w:rsidRPr="005E01D2">
        <w:rPr>
          <w:rFonts w:ascii="Arial CE" w:hAnsi="Arial CE" w:cs="Arial"/>
          <w:b/>
          <w:szCs w:val="22"/>
        </w:rPr>
        <w:tab/>
      </w:r>
      <w:r w:rsidRPr="005E01D2">
        <w:rPr>
          <w:rFonts w:ascii="Arial CE" w:hAnsi="Arial CE" w:cs="Arial"/>
          <w:b/>
          <w:szCs w:val="22"/>
        </w:rPr>
        <w:tab/>
      </w:r>
      <w:r w:rsidRPr="005E01D2">
        <w:rPr>
          <w:rFonts w:ascii="Arial CE" w:hAnsi="Arial CE" w:cs="Arial"/>
          <w:b/>
          <w:szCs w:val="22"/>
        </w:rPr>
        <w:tab/>
      </w:r>
      <w:r w:rsidRPr="005E01D2">
        <w:rPr>
          <w:rFonts w:ascii="Arial CE" w:hAnsi="Arial CE" w:cs="Arial"/>
          <w:b/>
          <w:szCs w:val="22"/>
        </w:rPr>
        <w:tab/>
      </w:r>
      <w:r w:rsidRPr="005E01D2">
        <w:rPr>
          <w:rFonts w:ascii="Arial CE" w:hAnsi="Arial CE" w:cs="Arial"/>
          <w:b/>
          <w:szCs w:val="22"/>
        </w:rPr>
        <w:tab/>
      </w:r>
      <w:r w:rsidRPr="005E01D2">
        <w:rPr>
          <w:rFonts w:ascii="Arial CE" w:hAnsi="Arial CE" w:cs="Arial"/>
          <w:b/>
          <w:szCs w:val="22"/>
        </w:rPr>
        <w:tab/>
      </w:r>
      <w:r w:rsidRPr="005E01D2">
        <w:rPr>
          <w:rFonts w:ascii="Arial CE" w:hAnsi="Arial CE" w:cs="Arial"/>
          <w:b/>
          <w:szCs w:val="22"/>
        </w:rPr>
        <w:tab/>
      </w:r>
      <w:r w:rsidRPr="005E01D2">
        <w:rPr>
          <w:rFonts w:ascii="Arial CE" w:hAnsi="Arial CE" w:cs="Arial"/>
          <w:b/>
          <w:szCs w:val="22"/>
        </w:rPr>
        <w:tab/>
      </w:r>
      <w:r w:rsidR="00B3302D" w:rsidRPr="005E01D2">
        <w:rPr>
          <w:rFonts w:ascii="Arial CE" w:hAnsi="Arial CE" w:cs="Arial"/>
          <w:b/>
          <w:szCs w:val="22"/>
        </w:rPr>
        <w:t>171</w:t>
      </w:r>
      <w:r w:rsidRPr="005E01D2">
        <w:rPr>
          <w:rFonts w:ascii="Arial CE" w:hAnsi="Arial CE" w:cs="Arial"/>
          <w:b/>
          <w:szCs w:val="22"/>
        </w:rPr>
        <w:t xml:space="preserve"> 000,00 Kč bez DPH.</w:t>
      </w:r>
    </w:p>
    <w:p w14:paraId="65A6545F" w14:textId="77777777" w:rsidR="004C31FF" w:rsidRPr="004C31FF" w:rsidRDefault="004C31FF" w:rsidP="009D1181">
      <w:pPr>
        <w:rPr>
          <w:rFonts w:ascii="Arial CE" w:hAnsi="Arial CE" w:cs="Arial"/>
          <w:b/>
          <w:szCs w:val="22"/>
        </w:rPr>
      </w:pPr>
    </w:p>
    <w:p w14:paraId="1607BF32" w14:textId="77777777" w:rsidR="009D1968" w:rsidRDefault="009D1968" w:rsidP="00345C83">
      <w:pPr>
        <w:ind w:left="360"/>
        <w:rPr>
          <w:rFonts w:cs="Arial"/>
          <w:szCs w:val="22"/>
        </w:rPr>
      </w:pPr>
    </w:p>
    <w:p w14:paraId="423E9E4E" w14:textId="77777777" w:rsidR="00D72B6A" w:rsidRDefault="00D72B6A" w:rsidP="00345C83">
      <w:pPr>
        <w:ind w:left="360"/>
        <w:rPr>
          <w:rFonts w:cs="Arial"/>
          <w:szCs w:val="22"/>
        </w:rPr>
      </w:pPr>
    </w:p>
    <w:p w14:paraId="774BF890" w14:textId="77777777" w:rsidR="009D1968" w:rsidRPr="00D72B6A" w:rsidRDefault="009D1968" w:rsidP="00744967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D72B6A">
        <w:rPr>
          <w:rFonts w:ascii="Arial CE" w:hAnsi="Arial CE"/>
          <w:b/>
          <w:color w:val="000000"/>
        </w:rPr>
        <w:t>Čl. V. PLATEBNÍ PODMÍNKY</w:t>
      </w:r>
    </w:p>
    <w:p w14:paraId="388BB189" w14:textId="77777777" w:rsidR="009D1968" w:rsidRDefault="009D1968" w:rsidP="00345C83">
      <w:pPr>
        <w:ind w:left="360"/>
        <w:rPr>
          <w:rFonts w:cs="Arial"/>
          <w:szCs w:val="22"/>
        </w:rPr>
      </w:pPr>
    </w:p>
    <w:p w14:paraId="71F64097" w14:textId="3542475E" w:rsidR="009D1181" w:rsidRDefault="004C31FF" w:rsidP="00D72B6A">
      <w:pPr>
        <w:autoSpaceDE w:val="0"/>
        <w:autoSpaceDN w:val="0"/>
        <w:adjustRightInd w:val="0"/>
        <w:ind w:left="426" w:hanging="426"/>
        <w:rPr>
          <w:rFonts w:ascii="Arial CE" w:hAnsi="Arial CE" w:cs="Arial"/>
          <w:b/>
          <w:szCs w:val="22"/>
        </w:rPr>
      </w:pPr>
      <w:r w:rsidRPr="004C31FF">
        <w:rPr>
          <w:rFonts w:ascii="Arial CE" w:hAnsi="Arial CE" w:cs="Arial"/>
          <w:b/>
          <w:szCs w:val="22"/>
        </w:rPr>
        <w:t>Původní znění:</w:t>
      </w:r>
    </w:p>
    <w:p w14:paraId="4AB89F30" w14:textId="77777777" w:rsidR="00CE70E8" w:rsidRDefault="00CE70E8" w:rsidP="00D72B6A">
      <w:pPr>
        <w:autoSpaceDE w:val="0"/>
        <w:autoSpaceDN w:val="0"/>
        <w:adjustRightInd w:val="0"/>
        <w:ind w:left="426" w:hanging="426"/>
        <w:rPr>
          <w:rFonts w:ascii="Arial CE" w:hAnsi="Arial CE" w:cs="Arial"/>
          <w:b/>
          <w:szCs w:val="22"/>
        </w:rPr>
      </w:pPr>
    </w:p>
    <w:p w14:paraId="01CC754A" w14:textId="77777777" w:rsidR="00CE70E8" w:rsidRPr="009D1181" w:rsidRDefault="00CE70E8" w:rsidP="00CE70E8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  <w:r w:rsidRPr="009D1181">
        <w:rPr>
          <w:rFonts w:ascii="Arial CE" w:hAnsi="Arial CE" w:cs="Arial"/>
          <w:szCs w:val="22"/>
        </w:rPr>
        <w:t>Fakturace bude provedena následovně:</w:t>
      </w:r>
    </w:p>
    <w:p w14:paraId="1BBC3748" w14:textId="77777777" w:rsidR="00CE70E8" w:rsidRPr="001C17C3" w:rsidRDefault="00CE70E8" w:rsidP="00CE70E8">
      <w:pPr>
        <w:suppressAutoHyphens/>
        <w:ind w:left="720"/>
        <w:contextualSpacing/>
        <w:rPr>
          <w:rFonts w:ascii="Arial CE" w:hAnsi="Arial CE" w:cs="Arial"/>
          <w:b/>
          <w:szCs w:val="22"/>
        </w:rPr>
      </w:pPr>
    </w:p>
    <w:p w14:paraId="2EDF754B" w14:textId="77777777" w:rsidR="00F237FD" w:rsidRDefault="00F237FD" w:rsidP="00F237FD">
      <w:pPr>
        <w:suppressAutoHyphens/>
        <w:ind w:firstLine="360"/>
        <w:contextualSpacing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 xml:space="preserve">a) </w:t>
      </w:r>
      <w:r w:rsidR="00CE70E8" w:rsidRPr="005305CF">
        <w:rPr>
          <w:rFonts w:ascii="Arial CE" w:hAnsi="Arial CE" w:cs="Arial"/>
          <w:szCs w:val="22"/>
        </w:rPr>
        <w:t>V případě prvního dílčího plnění dnem protokolárního předání a převzetí</w:t>
      </w:r>
      <w:r w:rsidR="00CE70E8">
        <w:rPr>
          <w:rFonts w:ascii="Arial CE" w:hAnsi="Arial CE" w:cs="Arial"/>
          <w:szCs w:val="22"/>
        </w:rPr>
        <w:t xml:space="preserve"> </w:t>
      </w:r>
      <w:r w:rsidR="00CE70E8" w:rsidRPr="005305CF">
        <w:rPr>
          <w:rFonts w:ascii="Arial CE" w:hAnsi="Arial CE" w:cs="Arial"/>
          <w:szCs w:val="22"/>
        </w:rPr>
        <w:t xml:space="preserve">PD ve výši </w:t>
      </w:r>
    </w:p>
    <w:p w14:paraId="1EA17CC2" w14:textId="19BCE417" w:rsidR="00CE70E8" w:rsidRPr="005305CF" w:rsidRDefault="00CE70E8" w:rsidP="00F237FD">
      <w:pPr>
        <w:suppressAutoHyphens/>
        <w:ind w:firstLine="708"/>
        <w:contextualSpacing/>
        <w:rPr>
          <w:rFonts w:ascii="Arial CE" w:hAnsi="Arial CE" w:cs="Arial"/>
          <w:b/>
          <w:szCs w:val="22"/>
        </w:rPr>
      </w:pPr>
      <w:r w:rsidRPr="005305CF">
        <w:rPr>
          <w:rFonts w:ascii="Arial CE" w:hAnsi="Arial CE" w:cs="Arial"/>
          <w:szCs w:val="22"/>
        </w:rPr>
        <w:t>80</w:t>
      </w:r>
      <w:r w:rsidR="00F237FD">
        <w:rPr>
          <w:rFonts w:ascii="Arial CE" w:hAnsi="Arial CE" w:cs="Arial"/>
          <w:szCs w:val="22"/>
        </w:rPr>
        <w:t xml:space="preserve"> </w:t>
      </w:r>
      <w:r w:rsidRPr="005305CF">
        <w:rPr>
          <w:rFonts w:ascii="Arial CE" w:hAnsi="Arial CE" w:cs="Arial"/>
          <w:szCs w:val="22"/>
        </w:rPr>
        <w:t xml:space="preserve">% z částky </w:t>
      </w:r>
      <w:r>
        <w:rPr>
          <w:rFonts w:ascii="Arial CE" w:hAnsi="Arial CE" w:cs="Arial"/>
          <w:szCs w:val="22"/>
        </w:rPr>
        <w:t>93 000</w:t>
      </w:r>
      <w:r w:rsidRPr="005305CF">
        <w:rPr>
          <w:rFonts w:ascii="Arial CE" w:hAnsi="Arial CE" w:cs="Arial"/>
          <w:szCs w:val="22"/>
        </w:rPr>
        <w:t xml:space="preserve">,- Kč, tj. </w:t>
      </w:r>
      <w:r>
        <w:rPr>
          <w:rFonts w:ascii="Arial CE" w:hAnsi="Arial CE" w:cs="Arial"/>
          <w:b/>
          <w:szCs w:val="22"/>
        </w:rPr>
        <w:t>74 400</w:t>
      </w:r>
      <w:r w:rsidRPr="005305CF">
        <w:rPr>
          <w:rFonts w:ascii="Arial CE" w:hAnsi="Arial CE" w:cs="Arial"/>
          <w:b/>
          <w:szCs w:val="22"/>
        </w:rPr>
        <w:t>,00</w:t>
      </w:r>
      <w:r w:rsidRPr="005305CF">
        <w:rPr>
          <w:rFonts w:ascii="Arial CE" w:hAnsi="Arial CE" w:cs="Arial"/>
          <w:b/>
          <w:bCs/>
          <w:szCs w:val="22"/>
        </w:rPr>
        <w:t xml:space="preserve"> Kč</w:t>
      </w:r>
      <w:r w:rsidRPr="005305CF">
        <w:rPr>
          <w:rFonts w:ascii="Arial CE" w:hAnsi="Arial CE" w:cs="Arial"/>
          <w:b/>
          <w:szCs w:val="22"/>
        </w:rPr>
        <w:t xml:space="preserve"> bez DPH.</w:t>
      </w:r>
    </w:p>
    <w:p w14:paraId="343BE06A" w14:textId="77777777" w:rsidR="00CE70E8" w:rsidRDefault="00CE70E8" w:rsidP="00CE70E8">
      <w:pPr>
        <w:pStyle w:val="Odstavecseseznamem"/>
        <w:rPr>
          <w:rFonts w:ascii="Arial CE" w:hAnsi="Arial CE" w:cs="Arial"/>
          <w:b/>
          <w:szCs w:val="22"/>
        </w:rPr>
      </w:pPr>
    </w:p>
    <w:p w14:paraId="781D1659" w14:textId="705D1586" w:rsidR="00CE70E8" w:rsidRPr="001F1AF6" w:rsidRDefault="00F237FD" w:rsidP="00F237FD">
      <w:pPr>
        <w:suppressAutoHyphens/>
        <w:ind w:left="708"/>
        <w:contextualSpacing/>
        <w:rPr>
          <w:rFonts w:ascii="Arial CE" w:eastAsia="Arial CE" w:hAnsi="Arial CE" w:cs="Arial CE"/>
          <w:szCs w:val="22"/>
        </w:rPr>
      </w:pPr>
      <w:r>
        <w:rPr>
          <w:rFonts w:ascii="Arial CE" w:eastAsia="Arial CE" w:hAnsi="Arial CE" w:cs="Arial CE"/>
          <w:szCs w:val="22"/>
        </w:rPr>
        <w:t xml:space="preserve">b) </w:t>
      </w:r>
      <w:r w:rsidR="00CE70E8" w:rsidRPr="009D1181">
        <w:rPr>
          <w:rFonts w:ascii="Arial CE" w:eastAsia="Arial CE" w:hAnsi="Arial CE" w:cs="Arial CE"/>
          <w:szCs w:val="22"/>
        </w:rPr>
        <w:t xml:space="preserve">V případě celkového plnění dnem podpisu „Rozhodnutí“ o schválení PD stupně generálním ředitelem Povodí Ohře, s. p., po předchozím projednání v </w:t>
      </w:r>
      <w:r w:rsidR="00CE70E8">
        <w:rPr>
          <w:rFonts w:ascii="Arial CE" w:eastAsia="Arial CE" w:hAnsi="Arial CE" w:cs="Arial CE"/>
          <w:szCs w:val="22"/>
        </w:rPr>
        <w:t>dokumentační</w:t>
      </w:r>
      <w:r w:rsidR="00CE70E8" w:rsidRPr="009D1181">
        <w:rPr>
          <w:rFonts w:ascii="Arial CE" w:eastAsia="Arial CE" w:hAnsi="Arial CE" w:cs="Arial CE"/>
          <w:szCs w:val="22"/>
        </w:rPr>
        <w:t xml:space="preserve"> komisi ve výši zbývajících 20</w:t>
      </w:r>
      <w:r w:rsidR="00CE70E8">
        <w:rPr>
          <w:rFonts w:ascii="Arial CE" w:eastAsia="Arial CE" w:hAnsi="Arial CE" w:cs="Arial CE"/>
          <w:szCs w:val="22"/>
        </w:rPr>
        <w:t xml:space="preserve"> </w:t>
      </w:r>
      <w:r w:rsidR="00CE70E8" w:rsidRPr="009D1181">
        <w:rPr>
          <w:rFonts w:ascii="Arial CE" w:eastAsia="Arial CE" w:hAnsi="Arial CE" w:cs="Arial CE"/>
          <w:szCs w:val="22"/>
        </w:rPr>
        <w:t xml:space="preserve">% </w:t>
      </w:r>
      <w:r w:rsidR="00CE70E8">
        <w:rPr>
          <w:rFonts w:ascii="Arial CE" w:eastAsia="Arial CE" w:hAnsi="Arial CE" w:cs="Arial CE"/>
          <w:szCs w:val="22"/>
        </w:rPr>
        <w:t>z částky 93 000,- Kč</w:t>
      </w:r>
      <w:r w:rsidR="00CE70E8" w:rsidRPr="009D1181">
        <w:rPr>
          <w:rFonts w:ascii="Arial CE" w:eastAsia="Arial CE" w:hAnsi="Arial CE" w:cs="Arial CE"/>
          <w:szCs w:val="22"/>
        </w:rPr>
        <w:t xml:space="preserve">, </w:t>
      </w:r>
      <w:r w:rsidR="00CE70E8" w:rsidRPr="001F1AF6">
        <w:rPr>
          <w:rFonts w:ascii="Arial CE" w:eastAsia="Arial CE" w:hAnsi="Arial CE" w:cs="Arial CE"/>
          <w:szCs w:val="22"/>
        </w:rPr>
        <w:t>tj.</w:t>
      </w:r>
      <w:r w:rsidR="00CE70E8">
        <w:rPr>
          <w:rFonts w:ascii="Arial CE" w:eastAsia="Arial CE" w:hAnsi="Arial CE" w:cs="Arial CE"/>
          <w:szCs w:val="22"/>
        </w:rPr>
        <w:t xml:space="preserve"> </w:t>
      </w:r>
      <w:r w:rsidR="00CE70E8">
        <w:rPr>
          <w:rFonts w:ascii="Arial CE" w:eastAsia="Arial CE" w:hAnsi="Arial CE" w:cs="Arial CE"/>
          <w:b/>
          <w:szCs w:val="22"/>
        </w:rPr>
        <w:t>18 600,</w:t>
      </w:r>
      <w:r w:rsidR="00CE70E8" w:rsidRPr="00C71A51">
        <w:rPr>
          <w:rFonts w:ascii="Arial CE" w:eastAsia="Arial CE" w:hAnsi="Arial CE" w:cs="Arial CE"/>
          <w:b/>
          <w:szCs w:val="22"/>
        </w:rPr>
        <w:t>00</w:t>
      </w:r>
      <w:r w:rsidR="00CE70E8" w:rsidRPr="001F1AF6">
        <w:rPr>
          <w:rFonts w:ascii="Arial CE" w:eastAsia="Arial CE" w:hAnsi="Arial CE" w:cs="Arial CE"/>
          <w:b/>
          <w:szCs w:val="22"/>
        </w:rPr>
        <w:t> Kč bez DPH</w:t>
      </w:r>
      <w:r w:rsidR="00CE70E8" w:rsidRPr="006C3692">
        <w:rPr>
          <w:rFonts w:ascii="Arial CE" w:eastAsia="Arial CE" w:hAnsi="Arial CE" w:cs="Arial CE"/>
          <w:b/>
          <w:szCs w:val="22"/>
        </w:rPr>
        <w:t>.</w:t>
      </w:r>
      <w:r w:rsidR="00CE70E8" w:rsidRPr="001F1AF6">
        <w:rPr>
          <w:rFonts w:ascii="Arial CE" w:eastAsia="Arial CE" w:hAnsi="Arial CE" w:cs="Arial CE"/>
          <w:szCs w:val="22"/>
        </w:rPr>
        <w:t xml:space="preserve"> </w:t>
      </w:r>
    </w:p>
    <w:p w14:paraId="0EEF5E5A" w14:textId="77777777" w:rsidR="00CE70E8" w:rsidRPr="009D1181" w:rsidRDefault="00CE70E8" w:rsidP="00CE70E8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9D1181">
        <w:rPr>
          <w:rFonts w:ascii="Arial CE" w:eastAsia="Arial CE" w:hAnsi="Arial CE" w:cs="Arial CE"/>
          <w:szCs w:val="22"/>
        </w:rPr>
        <w:t xml:space="preserve">Schválení PD v </w:t>
      </w:r>
      <w:r>
        <w:rPr>
          <w:rFonts w:ascii="Arial CE" w:eastAsia="Arial CE" w:hAnsi="Arial CE" w:cs="Arial CE"/>
          <w:szCs w:val="22"/>
        </w:rPr>
        <w:t>DK</w:t>
      </w:r>
      <w:r w:rsidRPr="009D1181">
        <w:rPr>
          <w:rFonts w:ascii="Arial CE" w:eastAsia="Arial CE" w:hAnsi="Arial CE" w:cs="Arial CE"/>
          <w:szCs w:val="22"/>
        </w:rPr>
        <w:t xml:space="preserve"> je povinen objednatel oznámit zhotoviteli do 5 pracovních </w:t>
      </w:r>
    </w:p>
    <w:p w14:paraId="10036CA7" w14:textId="77777777" w:rsidR="00CE70E8" w:rsidRPr="009D1181" w:rsidRDefault="00CE70E8" w:rsidP="00CE70E8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9D1181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14:paraId="6E6C00DB" w14:textId="77777777" w:rsidR="00CE70E8" w:rsidRDefault="00CE70E8" w:rsidP="00CE70E8">
      <w:pPr>
        <w:suppressAutoHyphens/>
        <w:contextualSpacing/>
        <w:rPr>
          <w:rFonts w:ascii="Arial CE" w:eastAsia="Arial CE" w:hAnsi="Arial CE" w:cs="Arial CE"/>
        </w:rPr>
      </w:pPr>
    </w:p>
    <w:p w14:paraId="4069C89F" w14:textId="4A7AED6A" w:rsidR="00CE70E8" w:rsidRDefault="00CE70E8" w:rsidP="00CE70E8">
      <w:pPr>
        <w:suppressAutoHyphens/>
        <w:ind w:left="1080" w:hanging="1080"/>
        <w:rPr>
          <w:rFonts w:ascii="Arial CE" w:eastAsia="Arial CE" w:hAnsi="Arial CE" w:cs="Arial CE"/>
          <w:b/>
        </w:rPr>
      </w:pPr>
      <w:r w:rsidRPr="00754379">
        <w:rPr>
          <w:rFonts w:ascii="Arial CE" w:eastAsia="Arial CE" w:hAnsi="Arial CE" w:cs="Arial CE"/>
          <w:b/>
        </w:rPr>
        <w:t>Každá faktura bude povinně obsahovat příslušné č</w:t>
      </w:r>
      <w:r>
        <w:rPr>
          <w:rFonts w:ascii="Arial CE" w:eastAsia="Arial CE" w:hAnsi="Arial CE" w:cs="Arial CE"/>
          <w:b/>
        </w:rPr>
        <w:t>íslo</w:t>
      </w:r>
      <w:r w:rsidRPr="00754379">
        <w:rPr>
          <w:rFonts w:ascii="Arial CE" w:eastAsia="Arial CE" w:hAnsi="Arial CE" w:cs="Arial CE"/>
          <w:b/>
        </w:rPr>
        <w:t xml:space="preserve"> akce</w:t>
      </w:r>
      <w:r w:rsidRPr="007E7FC7">
        <w:rPr>
          <w:rFonts w:ascii="Arial CE" w:eastAsia="Arial CE" w:hAnsi="Arial CE" w:cs="Arial CE"/>
          <w:b/>
        </w:rPr>
        <w:t>, tj.  502</w:t>
      </w:r>
      <w:r>
        <w:rPr>
          <w:rFonts w:ascii="Arial CE" w:eastAsia="Arial CE" w:hAnsi="Arial CE" w:cs="Arial CE"/>
          <w:b/>
        </w:rPr>
        <w:t> </w:t>
      </w:r>
      <w:r w:rsidRPr="007E7FC7">
        <w:rPr>
          <w:rFonts w:ascii="Arial CE" w:eastAsia="Arial CE" w:hAnsi="Arial CE" w:cs="Arial CE"/>
          <w:b/>
        </w:rPr>
        <w:t>425.</w:t>
      </w:r>
    </w:p>
    <w:p w14:paraId="68F2D7AB" w14:textId="77777777" w:rsidR="00CE70E8" w:rsidRDefault="00CE70E8" w:rsidP="00CE70E8">
      <w:pPr>
        <w:suppressAutoHyphens/>
        <w:ind w:left="1080" w:hanging="1080"/>
        <w:rPr>
          <w:rFonts w:ascii="Arial CE" w:eastAsia="Arial CE" w:hAnsi="Arial CE" w:cs="Arial CE"/>
          <w:b/>
        </w:rPr>
      </w:pPr>
    </w:p>
    <w:p w14:paraId="7CB689AC" w14:textId="27BFDD90" w:rsidR="00CE70E8" w:rsidRDefault="00CE70E8" w:rsidP="00D72B6A">
      <w:pPr>
        <w:autoSpaceDE w:val="0"/>
        <w:autoSpaceDN w:val="0"/>
        <w:adjustRightInd w:val="0"/>
        <w:ind w:left="426" w:hanging="426"/>
        <w:rPr>
          <w:rFonts w:ascii="Arial CE" w:hAnsi="Arial CE" w:cs="Arial"/>
          <w:b/>
          <w:szCs w:val="22"/>
        </w:rPr>
      </w:pPr>
    </w:p>
    <w:p w14:paraId="06A3B116" w14:textId="3EE0C53E" w:rsidR="00CE70E8" w:rsidRPr="004C31FF" w:rsidRDefault="00CE70E8" w:rsidP="00D72B6A">
      <w:pPr>
        <w:autoSpaceDE w:val="0"/>
        <w:autoSpaceDN w:val="0"/>
        <w:adjustRightInd w:val="0"/>
        <w:ind w:left="426" w:hanging="426"/>
        <w:rPr>
          <w:rFonts w:ascii="Arial CE" w:hAnsi="Arial CE" w:cs="Arial"/>
          <w:b/>
          <w:szCs w:val="22"/>
        </w:rPr>
      </w:pPr>
      <w:r w:rsidRPr="005E01D2">
        <w:rPr>
          <w:rFonts w:ascii="Arial CE" w:hAnsi="Arial CE" w:cs="Arial"/>
          <w:b/>
          <w:szCs w:val="22"/>
        </w:rPr>
        <w:t>Nové znění:</w:t>
      </w:r>
    </w:p>
    <w:p w14:paraId="4490B378" w14:textId="77777777" w:rsidR="004C31FF" w:rsidRPr="009D1181" w:rsidRDefault="004C31FF" w:rsidP="00D72B6A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</w:p>
    <w:p w14:paraId="0F18D82F" w14:textId="77777777" w:rsidR="009D1181" w:rsidRPr="009D1181" w:rsidRDefault="009D1181" w:rsidP="00D72B6A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  <w:r w:rsidRPr="009D1181">
        <w:rPr>
          <w:rFonts w:ascii="Arial CE" w:hAnsi="Arial CE" w:cs="Arial"/>
          <w:szCs w:val="22"/>
        </w:rPr>
        <w:t>Fakturace bude provedena následovně:</w:t>
      </w:r>
    </w:p>
    <w:p w14:paraId="472A2D8F" w14:textId="77777777" w:rsidR="006C3692" w:rsidRPr="001C17C3" w:rsidRDefault="006C3692" w:rsidP="006C3692">
      <w:pPr>
        <w:suppressAutoHyphens/>
        <w:ind w:left="720"/>
        <w:contextualSpacing/>
        <w:rPr>
          <w:rFonts w:ascii="Arial CE" w:hAnsi="Arial CE" w:cs="Arial"/>
          <w:b/>
          <w:szCs w:val="22"/>
        </w:rPr>
      </w:pPr>
    </w:p>
    <w:p w14:paraId="3822A06A" w14:textId="0A857012" w:rsidR="009D1181" w:rsidRPr="005E01D2" w:rsidRDefault="00830F51" w:rsidP="00BC4364">
      <w:pPr>
        <w:numPr>
          <w:ilvl w:val="0"/>
          <w:numId w:val="2"/>
        </w:numPr>
        <w:suppressAutoHyphens/>
        <w:ind w:left="720"/>
        <w:contextualSpacing/>
        <w:rPr>
          <w:rFonts w:ascii="Arial CE" w:hAnsi="Arial CE" w:cs="Arial"/>
          <w:b/>
          <w:szCs w:val="22"/>
        </w:rPr>
      </w:pPr>
      <w:r w:rsidRPr="005E01D2">
        <w:rPr>
          <w:rFonts w:ascii="Arial CE" w:hAnsi="Arial CE" w:cs="Arial"/>
          <w:szCs w:val="22"/>
        </w:rPr>
        <w:t>V případě prvního dílčího plnění dnem protokolárního předání a převzetí</w:t>
      </w:r>
      <w:r w:rsidR="005305CF" w:rsidRPr="005E01D2">
        <w:rPr>
          <w:rFonts w:ascii="Arial CE" w:hAnsi="Arial CE" w:cs="Arial"/>
          <w:szCs w:val="22"/>
        </w:rPr>
        <w:t xml:space="preserve"> </w:t>
      </w:r>
      <w:r w:rsidR="009D1181" w:rsidRPr="005E01D2">
        <w:rPr>
          <w:rFonts w:ascii="Arial CE" w:hAnsi="Arial CE" w:cs="Arial"/>
          <w:szCs w:val="22"/>
        </w:rPr>
        <w:t>PD</w:t>
      </w:r>
      <w:r w:rsidR="00CE70E8" w:rsidRPr="005E01D2">
        <w:rPr>
          <w:rFonts w:ascii="Arial CE" w:hAnsi="Arial CE" w:cs="Arial"/>
          <w:szCs w:val="22"/>
        </w:rPr>
        <w:t xml:space="preserve"> pro rozvaděče RH NN (1x </w:t>
      </w:r>
      <w:proofErr w:type="gramStart"/>
      <w:r w:rsidR="00CE70E8" w:rsidRPr="005E01D2">
        <w:rPr>
          <w:rFonts w:ascii="Arial CE" w:hAnsi="Arial CE" w:cs="Arial"/>
          <w:szCs w:val="22"/>
        </w:rPr>
        <w:t>elektronicky)</w:t>
      </w:r>
      <w:r w:rsidR="00B3302D" w:rsidRPr="005E01D2">
        <w:rPr>
          <w:rFonts w:ascii="Arial CE" w:hAnsi="Arial CE" w:cs="Arial"/>
          <w:szCs w:val="22"/>
        </w:rPr>
        <w:t xml:space="preserve">  z</w:t>
      </w:r>
      <w:proofErr w:type="gramEnd"/>
      <w:r w:rsidR="00B3302D" w:rsidRPr="005E01D2">
        <w:rPr>
          <w:rFonts w:ascii="Arial CE" w:hAnsi="Arial CE" w:cs="Arial"/>
          <w:szCs w:val="22"/>
        </w:rPr>
        <w:t xml:space="preserve"> částky 171 000,- Kč bez DPH bude fakturováno </w:t>
      </w:r>
      <w:r w:rsidR="00DA6B49" w:rsidRPr="005E01D2">
        <w:rPr>
          <w:rFonts w:ascii="Arial CE" w:hAnsi="Arial CE" w:cs="Arial"/>
          <w:b/>
          <w:szCs w:val="22"/>
        </w:rPr>
        <w:t>9</w:t>
      </w:r>
      <w:r w:rsidR="00B3302D" w:rsidRPr="005E01D2">
        <w:rPr>
          <w:rFonts w:ascii="Arial CE" w:hAnsi="Arial CE" w:cs="Arial"/>
          <w:b/>
          <w:szCs w:val="22"/>
        </w:rPr>
        <w:t>0</w:t>
      </w:r>
      <w:r w:rsidR="005305CF" w:rsidRPr="005E01D2">
        <w:rPr>
          <w:rFonts w:ascii="Arial CE" w:hAnsi="Arial CE" w:cs="Arial"/>
          <w:b/>
          <w:szCs w:val="22"/>
        </w:rPr>
        <w:t xml:space="preserve"> 00</w:t>
      </w:r>
      <w:r w:rsidR="00CE70E8" w:rsidRPr="005E01D2">
        <w:rPr>
          <w:rFonts w:ascii="Arial CE" w:hAnsi="Arial CE" w:cs="Arial"/>
          <w:b/>
          <w:szCs w:val="22"/>
        </w:rPr>
        <w:t>0</w:t>
      </w:r>
      <w:r w:rsidR="00A62F99" w:rsidRPr="005E01D2">
        <w:rPr>
          <w:rFonts w:ascii="Arial CE" w:hAnsi="Arial CE" w:cs="Arial"/>
          <w:b/>
          <w:szCs w:val="22"/>
        </w:rPr>
        <w:t>,</w:t>
      </w:r>
      <w:r w:rsidR="001F1AF6" w:rsidRPr="005E01D2">
        <w:rPr>
          <w:rFonts w:ascii="Arial CE" w:hAnsi="Arial CE" w:cs="Arial"/>
          <w:b/>
          <w:szCs w:val="22"/>
        </w:rPr>
        <w:t>00</w:t>
      </w:r>
      <w:r w:rsidR="009D1181" w:rsidRPr="005E01D2">
        <w:rPr>
          <w:rFonts w:ascii="Arial CE" w:hAnsi="Arial CE" w:cs="Arial"/>
          <w:b/>
          <w:bCs/>
          <w:szCs w:val="22"/>
        </w:rPr>
        <w:t xml:space="preserve"> Kč</w:t>
      </w:r>
      <w:r w:rsidR="009D1181" w:rsidRPr="005E01D2">
        <w:rPr>
          <w:rFonts w:ascii="Arial CE" w:hAnsi="Arial CE" w:cs="Arial"/>
          <w:b/>
          <w:szCs w:val="22"/>
        </w:rPr>
        <w:t xml:space="preserve"> bez DPH.</w:t>
      </w:r>
    </w:p>
    <w:p w14:paraId="3582AE4F" w14:textId="16A443CB" w:rsidR="00CE70E8" w:rsidRPr="005E01D2" w:rsidRDefault="00CE70E8" w:rsidP="00BC4364">
      <w:pPr>
        <w:numPr>
          <w:ilvl w:val="0"/>
          <w:numId w:val="2"/>
        </w:numPr>
        <w:suppressAutoHyphens/>
        <w:ind w:left="720"/>
        <w:contextualSpacing/>
        <w:rPr>
          <w:rFonts w:ascii="Arial CE" w:hAnsi="Arial CE" w:cs="Arial"/>
          <w:b/>
          <w:szCs w:val="22"/>
        </w:rPr>
      </w:pPr>
      <w:r w:rsidRPr="005E01D2">
        <w:rPr>
          <w:rFonts w:ascii="Arial CE" w:hAnsi="Arial CE" w:cs="Arial"/>
          <w:szCs w:val="22"/>
        </w:rPr>
        <w:t>V případě druhého dílčího plnění dnem protokolárního předání a převzetí kompletní PD</w:t>
      </w:r>
      <w:r w:rsidR="00DE4BB8" w:rsidRPr="005E01D2">
        <w:rPr>
          <w:rFonts w:ascii="Arial CE" w:hAnsi="Arial CE" w:cs="Arial"/>
          <w:szCs w:val="22"/>
        </w:rPr>
        <w:t xml:space="preserve"> (4 x tištěné + 2 x elektronicky)</w:t>
      </w:r>
      <w:r w:rsidRPr="005E01D2">
        <w:rPr>
          <w:rFonts w:ascii="Arial CE" w:hAnsi="Arial CE" w:cs="Arial"/>
          <w:szCs w:val="22"/>
        </w:rPr>
        <w:t xml:space="preserve"> z částky </w:t>
      </w:r>
      <w:r w:rsidR="00B3302D" w:rsidRPr="005E01D2">
        <w:rPr>
          <w:rFonts w:ascii="Arial CE" w:hAnsi="Arial CE" w:cs="Arial"/>
          <w:szCs w:val="22"/>
        </w:rPr>
        <w:t>171 000</w:t>
      </w:r>
      <w:r w:rsidRPr="005E01D2">
        <w:rPr>
          <w:rFonts w:ascii="Arial CE" w:hAnsi="Arial CE" w:cs="Arial"/>
          <w:szCs w:val="22"/>
        </w:rPr>
        <w:t>,-</w:t>
      </w:r>
      <w:r w:rsidRPr="005E01D2">
        <w:rPr>
          <w:rFonts w:ascii="Arial CE" w:hAnsi="Arial CE" w:cs="Arial"/>
          <w:b/>
          <w:szCs w:val="22"/>
        </w:rPr>
        <w:t xml:space="preserve"> </w:t>
      </w:r>
      <w:r w:rsidRPr="005E01D2">
        <w:rPr>
          <w:rFonts w:ascii="Arial CE" w:hAnsi="Arial CE" w:cs="Arial"/>
          <w:szCs w:val="22"/>
        </w:rPr>
        <w:t>Kč</w:t>
      </w:r>
      <w:r w:rsidR="00B3302D" w:rsidRPr="005E01D2">
        <w:rPr>
          <w:rFonts w:ascii="Arial CE" w:hAnsi="Arial CE" w:cs="Arial"/>
          <w:szCs w:val="22"/>
        </w:rPr>
        <w:t xml:space="preserve"> bez DPH</w:t>
      </w:r>
      <w:r w:rsidRPr="005E01D2">
        <w:rPr>
          <w:rFonts w:ascii="Arial CE" w:hAnsi="Arial CE" w:cs="Arial"/>
          <w:szCs w:val="22"/>
        </w:rPr>
        <w:t xml:space="preserve"> tj.</w:t>
      </w:r>
      <w:r w:rsidRPr="005E01D2">
        <w:rPr>
          <w:rFonts w:ascii="Arial CE" w:hAnsi="Arial CE" w:cs="Arial"/>
          <w:b/>
          <w:szCs w:val="22"/>
        </w:rPr>
        <w:t xml:space="preserve"> </w:t>
      </w:r>
      <w:r w:rsidR="00DD0F0D" w:rsidRPr="005E01D2">
        <w:rPr>
          <w:rFonts w:ascii="Arial CE" w:hAnsi="Arial CE" w:cs="Arial"/>
          <w:b/>
          <w:szCs w:val="22"/>
        </w:rPr>
        <w:t>46</w:t>
      </w:r>
      <w:r w:rsidR="00DE4BB8" w:rsidRPr="005E01D2">
        <w:rPr>
          <w:rFonts w:ascii="Arial CE" w:hAnsi="Arial CE" w:cs="Arial"/>
          <w:b/>
          <w:szCs w:val="22"/>
        </w:rPr>
        <w:t xml:space="preserve"> </w:t>
      </w:r>
      <w:r w:rsidR="00DD0F0D" w:rsidRPr="005E01D2">
        <w:rPr>
          <w:rFonts w:ascii="Arial CE" w:hAnsi="Arial CE" w:cs="Arial"/>
          <w:b/>
          <w:szCs w:val="22"/>
        </w:rPr>
        <w:t>8</w:t>
      </w:r>
      <w:r w:rsidR="00DE4BB8" w:rsidRPr="005E01D2">
        <w:rPr>
          <w:rFonts w:ascii="Arial CE" w:hAnsi="Arial CE" w:cs="Arial"/>
          <w:b/>
          <w:szCs w:val="22"/>
        </w:rPr>
        <w:t>00</w:t>
      </w:r>
      <w:r w:rsidRPr="005E01D2">
        <w:rPr>
          <w:rFonts w:ascii="Arial CE" w:hAnsi="Arial CE" w:cs="Arial"/>
          <w:b/>
          <w:szCs w:val="22"/>
        </w:rPr>
        <w:t>,00 Kč bez DPH</w:t>
      </w:r>
    </w:p>
    <w:p w14:paraId="2370D7B4" w14:textId="77777777" w:rsidR="006C3692" w:rsidRPr="005E01D2" w:rsidRDefault="006C3692" w:rsidP="006C3692">
      <w:pPr>
        <w:pStyle w:val="Odstavecseseznamem"/>
        <w:rPr>
          <w:rFonts w:ascii="Arial CE" w:hAnsi="Arial CE" w:cs="Arial"/>
          <w:b/>
          <w:szCs w:val="22"/>
        </w:rPr>
      </w:pPr>
    </w:p>
    <w:p w14:paraId="3B0FDC06" w14:textId="04B533F4" w:rsidR="009D1181" w:rsidRPr="005E01D2" w:rsidRDefault="009D1181" w:rsidP="00986C01">
      <w:pPr>
        <w:numPr>
          <w:ilvl w:val="0"/>
          <w:numId w:val="2"/>
        </w:numPr>
        <w:suppressAutoHyphens/>
        <w:ind w:left="720"/>
        <w:contextualSpacing/>
        <w:rPr>
          <w:rFonts w:ascii="Arial CE" w:eastAsia="Arial CE" w:hAnsi="Arial CE" w:cs="Arial CE"/>
          <w:szCs w:val="22"/>
        </w:rPr>
      </w:pPr>
      <w:r w:rsidRPr="005E01D2">
        <w:rPr>
          <w:rFonts w:ascii="Arial CE" w:eastAsia="Arial CE" w:hAnsi="Arial CE" w:cs="Arial CE"/>
          <w:szCs w:val="22"/>
        </w:rPr>
        <w:t xml:space="preserve">V případě celkového plnění dnem podpisu „Rozhodnutí“ o schválení PD stupně generálním ředitelem Povodí Ohře, s. p., po předchozím projednání v </w:t>
      </w:r>
      <w:r w:rsidR="00A31E98" w:rsidRPr="005E01D2">
        <w:rPr>
          <w:rFonts w:ascii="Arial CE" w:eastAsia="Arial CE" w:hAnsi="Arial CE" w:cs="Arial CE"/>
          <w:szCs w:val="22"/>
        </w:rPr>
        <w:t>dokumentační</w:t>
      </w:r>
      <w:r w:rsidRPr="005E01D2">
        <w:rPr>
          <w:rFonts w:ascii="Arial CE" w:eastAsia="Arial CE" w:hAnsi="Arial CE" w:cs="Arial CE"/>
          <w:szCs w:val="22"/>
        </w:rPr>
        <w:t xml:space="preserve"> komisi ve výši zbývajících 20</w:t>
      </w:r>
      <w:r w:rsidR="00C12B6A" w:rsidRPr="005E01D2">
        <w:rPr>
          <w:rFonts w:ascii="Arial CE" w:eastAsia="Arial CE" w:hAnsi="Arial CE" w:cs="Arial CE"/>
          <w:szCs w:val="22"/>
        </w:rPr>
        <w:t xml:space="preserve"> </w:t>
      </w:r>
      <w:r w:rsidRPr="005E01D2">
        <w:rPr>
          <w:rFonts w:ascii="Arial CE" w:eastAsia="Arial CE" w:hAnsi="Arial CE" w:cs="Arial CE"/>
          <w:szCs w:val="22"/>
        </w:rPr>
        <w:t xml:space="preserve">% </w:t>
      </w:r>
      <w:r w:rsidR="006C3692" w:rsidRPr="005E01D2">
        <w:rPr>
          <w:rFonts w:ascii="Arial CE" w:eastAsia="Arial CE" w:hAnsi="Arial CE" w:cs="Arial CE"/>
          <w:szCs w:val="22"/>
        </w:rPr>
        <w:t>z částky</w:t>
      </w:r>
      <w:r w:rsidR="001C17C3" w:rsidRPr="005E01D2">
        <w:rPr>
          <w:rFonts w:ascii="Arial CE" w:eastAsia="Arial CE" w:hAnsi="Arial CE" w:cs="Arial CE"/>
          <w:szCs w:val="22"/>
        </w:rPr>
        <w:t xml:space="preserve"> </w:t>
      </w:r>
      <w:r w:rsidR="00B3302D" w:rsidRPr="005E01D2">
        <w:rPr>
          <w:rFonts w:ascii="Arial CE" w:eastAsia="Arial CE" w:hAnsi="Arial CE" w:cs="Arial CE"/>
          <w:szCs w:val="22"/>
        </w:rPr>
        <w:t>171 000</w:t>
      </w:r>
      <w:r w:rsidR="001C17C3" w:rsidRPr="005E01D2">
        <w:rPr>
          <w:rFonts w:ascii="Arial CE" w:eastAsia="Arial CE" w:hAnsi="Arial CE" w:cs="Arial CE"/>
          <w:szCs w:val="22"/>
        </w:rPr>
        <w:t xml:space="preserve">,- </w:t>
      </w:r>
      <w:r w:rsidR="006C3692" w:rsidRPr="005E01D2">
        <w:rPr>
          <w:rFonts w:ascii="Arial CE" w:eastAsia="Arial CE" w:hAnsi="Arial CE" w:cs="Arial CE"/>
          <w:szCs w:val="22"/>
        </w:rPr>
        <w:t>Kč</w:t>
      </w:r>
      <w:r w:rsidR="00DE4BB8" w:rsidRPr="005E01D2">
        <w:rPr>
          <w:rFonts w:ascii="Arial CE" w:eastAsia="Arial CE" w:hAnsi="Arial CE" w:cs="Arial CE"/>
          <w:szCs w:val="22"/>
        </w:rPr>
        <w:t xml:space="preserve"> bez DPH</w:t>
      </w:r>
      <w:r w:rsidRPr="005E01D2">
        <w:rPr>
          <w:rFonts w:ascii="Arial CE" w:eastAsia="Arial CE" w:hAnsi="Arial CE" w:cs="Arial CE"/>
          <w:szCs w:val="22"/>
        </w:rPr>
        <w:t>, tj.</w:t>
      </w:r>
      <w:r w:rsidR="00C12B6A" w:rsidRPr="005E01D2">
        <w:rPr>
          <w:rFonts w:ascii="Arial CE" w:eastAsia="Arial CE" w:hAnsi="Arial CE" w:cs="Arial CE"/>
          <w:szCs w:val="22"/>
        </w:rPr>
        <w:t xml:space="preserve"> </w:t>
      </w:r>
      <w:r w:rsidR="00DE4BB8" w:rsidRPr="005E01D2">
        <w:rPr>
          <w:rFonts w:ascii="Arial CE" w:eastAsia="Arial CE" w:hAnsi="Arial CE" w:cs="Arial CE"/>
          <w:b/>
          <w:szCs w:val="22"/>
        </w:rPr>
        <w:t>34</w:t>
      </w:r>
      <w:r w:rsidR="005305CF" w:rsidRPr="005E01D2">
        <w:rPr>
          <w:rFonts w:ascii="Arial CE" w:eastAsia="Arial CE" w:hAnsi="Arial CE" w:cs="Arial CE"/>
          <w:b/>
          <w:szCs w:val="22"/>
        </w:rPr>
        <w:t> </w:t>
      </w:r>
      <w:r w:rsidR="00DE4BB8" w:rsidRPr="005E01D2">
        <w:rPr>
          <w:rFonts w:ascii="Arial CE" w:eastAsia="Arial CE" w:hAnsi="Arial CE" w:cs="Arial CE"/>
          <w:b/>
          <w:szCs w:val="22"/>
        </w:rPr>
        <w:t>200</w:t>
      </w:r>
      <w:r w:rsidR="005305CF" w:rsidRPr="005E01D2">
        <w:rPr>
          <w:rFonts w:ascii="Arial CE" w:eastAsia="Arial CE" w:hAnsi="Arial CE" w:cs="Arial CE"/>
          <w:b/>
          <w:szCs w:val="22"/>
        </w:rPr>
        <w:t>,</w:t>
      </w:r>
      <w:r w:rsidR="001F1AF6" w:rsidRPr="005E01D2">
        <w:rPr>
          <w:rFonts w:ascii="Arial CE" w:eastAsia="Arial CE" w:hAnsi="Arial CE" w:cs="Arial CE"/>
          <w:b/>
          <w:szCs w:val="22"/>
        </w:rPr>
        <w:t>00</w:t>
      </w:r>
      <w:r w:rsidRPr="005E01D2">
        <w:rPr>
          <w:rFonts w:ascii="Arial CE" w:eastAsia="Arial CE" w:hAnsi="Arial CE" w:cs="Arial CE"/>
          <w:b/>
          <w:szCs w:val="22"/>
        </w:rPr>
        <w:t> Kč bez DPH.</w:t>
      </w:r>
      <w:r w:rsidRPr="005E01D2">
        <w:rPr>
          <w:rFonts w:ascii="Arial CE" w:eastAsia="Arial CE" w:hAnsi="Arial CE" w:cs="Arial CE"/>
          <w:szCs w:val="22"/>
        </w:rPr>
        <w:t xml:space="preserve"> </w:t>
      </w:r>
    </w:p>
    <w:p w14:paraId="6A789E88" w14:textId="77777777" w:rsidR="009D1181" w:rsidRPr="005E01D2" w:rsidRDefault="009D1181" w:rsidP="009D1181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5E01D2">
        <w:rPr>
          <w:rFonts w:ascii="Arial CE" w:eastAsia="Arial CE" w:hAnsi="Arial CE" w:cs="Arial CE"/>
          <w:szCs w:val="22"/>
        </w:rPr>
        <w:t xml:space="preserve">Schválení PD v </w:t>
      </w:r>
      <w:r w:rsidR="007B240B" w:rsidRPr="005E01D2">
        <w:rPr>
          <w:rFonts w:ascii="Arial CE" w:eastAsia="Arial CE" w:hAnsi="Arial CE" w:cs="Arial CE"/>
          <w:szCs w:val="22"/>
        </w:rPr>
        <w:t>DK</w:t>
      </w:r>
      <w:r w:rsidRPr="005E01D2">
        <w:rPr>
          <w:rFonts w:ascii="Arial CE" w:eastAsia="Arial CE" w:hAnsi="Arial CE" w:cs="Arial CE"/>
          <w:szCs w:val="22"/>
        </w:rPr>
        <w:t xml:space="preserve"> je povinen objednatel oznámit zhotoviteli do 5 pracovních </w:t>
      </w:r>
    </w:p>
    <w:p w14:paraId="3066A4C5" w14:textId="77777777" w:rsidR="009D1181" w:rsidRPr="009D1181" w:rsidRDefault="009D1181" w:rsidP="009D1181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5E01D2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14:paraId="6CCBD97A" w14:textId="77777777" w:rsidR="009D1181" w:rsidRDefault="009D1181" w:rsidP="009D1181">
      <w:pPr>
        <w:suppressAutoHyphens/>
        <w:contextualSpacing/>
        <w:rPr>
          <w:rFonts w:ascii="Arial CE" w:eastAsia="Arial CE" w:hAnsi="Arial CE" w:cs="Arial CE"/>
        </w:rPr>
      </w:pPr>
    </w:p>
    <w:p w14:paraId="63631B33" w14:textId="27422F83" w:rsidR="006C3692" w:rsidRDefault="006C3692" w:rsidP="006C3692">
      <w:pPr>
        <w:suppressAutoHyphens/>
        <w:ind w:left="1080" w:hanging="1080"/>
        <w:rPr>
          <w:rFonts w:ascii="Arial CE" w:eastAsia="Arial CE" w:hAnsi="Arial CE" w:cs="Arial CE"/>
          <w:b/>
        </w:rPr>
      </w:pPr>
      <w:bookmarkStart w:id="0" w:name="_Hlk47970335"/>
      <w:r w:rsidRPr="00754379">
        <w:rPr>
          <w:rFonts w:ascii="Arial CE" w:eastAsia="Arial CE" w:hAnsi="Arial CE" w:cs="Arial CE"/>
          <w:b/>
        </w:rPr>
        <w:t>Každá faktura bude povinně obsahovat příslušné č</w:t>
      </w:r>
      <w:r>
        <w:rPr>
          <w:rFonts w:ascii="Arial CE" w:eastAsia="Arial CE" w:hAnsi="Arial CE" w:cs="Arial CE"/>
          <w:b/>
        </w:rPr>
        <w:t>íslo</w:t>
      </w:r>
      <w:r w:rsidRPr="00754379">
        <w:rPr>
          <w:rFonts w:ascii="Arial CE" w:eastAsia="Arial CE" w:hAnsi="Arial CE" w:cs="Arial CE"/>
          <w:b/>
        </w:rPr>
        <w:t xml:space="preserve"> akce</w:t>
      </w:r>
      <w:r w:rsidRPr="007E7FC7">
        <w:rPr>
          <w:rFonts w:ascii="Arial CE" w:eastAsia="Arial CE" w:hAnsi="Arial CE" w:cs="Arial CE"/>
          <w:b/>
        </w:rPr>
        <w:t xml:space="preserve">, tj.  </w:t>
      </w:r>
      <w:r w:rsidR="000112BD" w:rsidRPr="007E7FC7">
        <w:rPr>
          <w:rFonts w:ascii="Arial CE" w:eastAsia="Arial CE" w:hAnsi="Arial CE" w:cs="Arial CE"/>
          <w:b/>
        </w:rPr>
        <w:t>50</w:t>
      </w:r>
      <w:r w:rsidR="00527558" w:rsidRPr="007E7FC7">
        <w:rPr>
          <w:rFonts w:ascii="Arial CE" w:eastAsia="Arial CE" w:hAnsi="Arial CE" w:cs="Arial CE"/>
          <w:b/>
        </w:rPr>
        <w:t>2</w:t>
      </w:r>
      <w:r w:rsidR="004C31FF">
        <w:rPr>
          <w:rFonts w:ascii="Arial CE" w:eastAsia="Arial CE" w:hAnsi="Arial CE" w:cs="Arial CE"/>
          <w:b/>
        </w:rPr>
        <w:t> </w:t>
      </w:r>
      <w:r w:rsidR="005305CF" w:rsidRPr="007E7FC7">
        <w:rPr>
          <w:rFonts w:ascii="Arial CE" w:eastAsia="Arial CE" w:hAnsi="Arial CE" w:cs="Arial CE"/>
          <w:b/>
        </w:rPr>
        <w:t>425</w:t>
      </w:r>
      <w:r w:rsidR="007F2D48" w:rsidRPr="007E7FC7">
        <w:rPr>
          <w:rFonts w:ascii="Arial CE" w:eastAsia="Arial CE" w:hAnsi="Arial CE" w:cs="Arial CE"/>
          <w:b/>
        </w:rPr>
        <w:t>.</w:t>
      </w:r>
    </w:p>
    <w:p w14:paraId="31258763" w14:textId="41FCC3D1" w:rsidR="004C31FF" w:rsidRDefault="004C31FF" w:rsidP="006C3692">
      <w:pPr>
        <w:suppressAutoHyphens/>
        <w:ind w:left="1080" w:hanging="1080"/>
        <w:rPr>
          <w:rFonts w:ascii="Arial CE" w:eastAsia="Arial CE" w:hAnsi="Arial CE" w:cs="Arial CE"/>
          <w:b/>
        </w:rPr>
      </w:pPr>
    </w:p>
    <w:p w14:paraId="1BBA2967" w14:textId="47267D59" w:rsidR="00660B60" w:rsidRDefault="00660B60" w:rsidP="006C3692">
      <w:pPr>
        <w:suppressAutoHyphens/>
        <w:ind w:left="1080" w:hanging="1080"/>
        <w:rPr>
          <w:rFonts w:ascii="Arial CE" w:eastAsia="Arial CE" w:hAnsi="Arial CE" w:cs="Arial CE"/>
          <w:b/>
        </w:rPr>
      </w:pPr>
      <w:r>
        <w:rPr>
          <w:rFonts w:ascii="Arial CE" w:eastAsia="Arial CE" w:hAnsi="Arial CE" w:cs="Arial CE"/>
          <w:b/>
        </w:rPr>
        <w:br/>
      </w:r>
    </w:p>
    <w:p w14:paraId="2AA39D4B" w14:textId="51CCCE17" w:rsidR="00660B60" w:rsidRDefault="00660B60">
      <w:pPr>
        <w:jc w:val="left"/>
        <w:rPr>
          <w:rFonts w:ascii="Arial CE" w:eastAsia="Arial CE" w:hAnsi="Arial CE" w:cs="Arial CE"/>
          <w:b/>
        </w:rPr>
      </w:pPr>
    </w:p>
    <w:p w14:paraId="38D10E83" w14:textId="77777777" w:rsidR="004C31FF" w:rsidRDefault="004C31FF" w:rsidP="006C3692">
      <w:pPr>
        <w:suppressAutoHyphens/>
        <w:ind w:left="1080" w:hanging="1080"/>
        <w:rPr>
          <w:rFonts w:ascii="Arial CE" w:eastAsia="Arial CE" w:hAnsi="Arial CE" w:cs="Arial CE"/>
          <w:b/>
        </w:rPr>
      </w:pPr>
    </w:p>
    <w:bookmarkEnd w:id="0"/>
    <w:p w14:paraId="16553B54" w14:textId="73F6207E" w:rsidR="00853423" w:rsidRPr="00DC72D4" w:rsidRDefault="00916A80" w:rsidP="0085342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>
        <w:rPr>
          <w:rFonts w:ascii="Arial CE" w:hAnsi="Arial CE"/>
          <w:b/>
          <w:color w:val="000000"/>
        </w:rPr>
        <w:t xml:space="preserve">Čl. VI. </w:t>
      </w:r>
      <w:r w:rsidR="00853423" w:rsidRPr="00DC72D4">
        <w:rPr>
          <w:rFonts w:ascii="Arial CE" w:hAnsi="Arial CE"/>
          <w:b/>
          <w:color w:val="000000"/>
        </w:rPr>
        <w:t xml:space="preserve">ZÁVĚREČNÁ USTANOVENÍ </w:t>
      </w:r>
    </w:p>
    <w:p w14:paraId="5ED1D503" w14:textId="77777777" w:rsidR="00853423" w:rsidRPr="00DC72D4" w:rsidRDefault="00853423" w:rsidP="00853423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32E5C994" w14:textId="77777777" w:rsidR="00853423" w:rsidRPr="00DC72D4" w:rsidRDefault="00853423" w:rsidP="008534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>Ostatní ujednání předmětné smlouvy zůstávají beze změn.</w:t>
      </w:r>
    </w:p>
    <w:p w14:paraId="3473056A" w14:textId="77777777" w:rsidR="00853423" w:rsidRPr="00DC72D4" w:rsidRDefault="00853423" w:rsidP="00853423">
      <w:pPr>
        <w:autoSpaceDE w:val="0"/>
        <w:autoSpaceDN w:val="0"/>
        <w:adjustRightInd w:val="0"/>
        <w:rPr>
          <w:rFonts w:cs="Arial"/>
          <w:szCs w:val="22"/>
        </w:rPr>
      </w:pPr>
    </w:p>
    <w:p w14:paraId="3BA37465" w14:textId="77777777" w:rsidR="00853423" w:rsidRPr="00DC72D4" w:rsidRDefault="00853423" w:rsidP="008534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lastRenderedPageBreak/>
        <w:t xml:space="preserve">Na svědectví tohoto smluvní strany tímto podepisují tento dodatek ke smlouvě. Dodatek je vyhotoven ve dvou vyhotoveních, z nichž každé má platnost originálu. </w:t>
      </w:r>
    </w:p>
    <w:p w14:paraId="08B52C13" w14:textId="77777777" w:rsidR="00853423" w:rsidRPr="00DC72D4" w:rsidRDefault="00853423" w:rsidP="00853423">
      <w:pPr>
        <w:pStyle w:val="Odstavecseseznamem"/>
        <w:rPr>
          <w:rFonts w:cs="Arial"/>
          <w:szCs w:val="22"/>
        </w:rPr>
      </w:pPr>
    </w:p>
    <w:p w14:paraId="29687F2A" w14:textId="77777777" w:rsidR="00853423" w:rsidRPr="00DC72D4" w:rsidRDefault="00853423" w:rsidP="008534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>Smluvní strany nepovažují žádné ustanovení smlouvy za obchodní tajemství.</w:t>
      </w:r>
    </w:p>
    <w:p w14:paraId="28E332D2" w14:textId="77777777" w:rsidR="00853423" w:rsidRPr="00DC72D4" w:rsidRDefault="00853423" w:rsidP="00853423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2F215D7C" w14:textId="77777777" w:rsidR="00853423" w:rsidRPr="00DC72D4" w:rsidRDefault="00853423" w:rsidP="008534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563AD882" w14:textId="77777777" w:rsidR="00576944" w:rsidRDefault="00576944" w:rsidP="00576944">
      <w:pPr>
        <w:rPr>
          <w:rFonts w:cs="Arial"/>
          <w:bCs/>
          <w:color w:val="000000"/>
          <w:szCs w:val="22"/>
        </w:rPr>
      </w:pPr>
    </w:p>
    <w:p w14:paraId="2A90E45F" w14:textId="77777777" w:rsidR="00576944" w:rsidRPr="00576944" w:rsidRDefault="00576944" w:rsidP="00576944">
      <w:pPr>
        <w:rPr>
          <w:rFonts w:cs="Arial"/>
          <w:bCs/>
          <w:color w:val="000000"/>
          <w:szCs w:val="22"/>
        </w:rPr>
      </w:pPr>
    </w:p>
    <w:p w14:paraId="743AE704" w14:textId="363F8EC0" w:rsidR="00FD4AB5" w:rsidRPr="00A4527B" w:rsidRDefault="00FD4AB5" w:rsidP="00FD4AB5">
      <w:pPr>
        <w:autoSpaceDE w:val="0"/>
        <w:autoSpaceDN w:val="0"/>
        <w:adjustRightInd w:val="0"/>
        <w:ind w:firstLine="426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Pr="00550FE6">
        <w:rPr>
          <w:rFonts w:cs="Arial"/>
          <w:color w:val="000000"/>
          <w:szCs w:val="22"/>
        </w:rPr>
        <w:t xml:space="preserve"> Chomutově dne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D576C9">
        <w:rPr>
          <w:szCs w:val="22"/>
        </w:rPr>
        <w:t>V</w:t>
      </w:r>
      <w:r w:rsidR="00411824">
        <w:rPr>
          <w:szCs w:val="22"/>
        </w:rPr>
        <w:t> </w:t>
      </w:r>
      <w:r w:rsidR="005305CF">
        <w:rPr>
          <w:szCs w:val="22"/>
        </w:rPr>
        <w:t>Chomutově</w:t>
      </w:r>
      <w:r w:rsidR="00411824">
        <w:rPr>
          <w:szCs w:val="22"/>
        </w:rPr>
        <w:t xml:space="preserve"> </w:t>
      </w:r>
      <w:r w:rsidRPr="00D576C9">
        <w:rPr>
          <w:szCs w:val="22"/>
        </w:rPr>
        <w:t>dne</w:t>
      </w:r>
      <w:r>
        <w:rPr>
          <w:szCs w:val="22"/>
        </w:rPr>
        <w:t xml:space="preserve"> </w:t>
      </w:r>
    </w:p>
    <w:p w14:paraId="12BD7B25" w14:textId="77777777" w:rsidR="00FD4AB5" w:rsidRDefault="00FD4AB5" w:rsidP="00FD4AB5">
      <w:pPr>
        <w:autoSpaceDE w:val="0"/>
        <w:autoSpaceDN w:val="0"/>
        <w:adjustRightInd w:val="0"/>
        <w:ind w:firstLine="426"/>
        <w:rPr>
          <w:szCs w:val="22"/>
        </w:rPr>
      </w:pPr>
    </w:p>
    <w:p w14:paraId="0A29E322" w14:textId="09759C42" w:rsidR="00FD4AB5" w:rsidRDefault="00FD4AB5" w:rsidP="00FD4AB5">
      <w:pPr>
        <w:autoSpaceDE w:val="0"/>
        <w:autoSpaceDN w:val="0"/>
        <w:adjustRightInd w:val="0"/>
        <w:ind w:firstLine="426"/>
        <w:rPr>
          <w:szCs w:val="22"/>
        </w:rPr>
      </w:pPr>
    </w:p>
    <w:p w14:paraId="7FF8513C" w14:textId="77777777" w:rsidR="008E113E" w:rsidRDefault="008E113E" w:rsidP="00FD4AB5">
      <w:pPr>
        <w:autoSpaceDE w:val="0"/>
        <w:autoSpaceDN w:val="0"/>
        <w:adjustRightInd w:val="0"/>
        <w:ind w:firstLine="426"/>
        <w:rPr>
          <w:szCs w:val="22"/>
        </w:rPr>
      </w:pPr>
    </w:p>
    <w:p w14:paraId="03FB34AB" w14:textId="77777777" w:rsidR="00FD4AB5" w:rsidRDefault="00FD4AB5" w:rsidP="00FD4AB5">
      <w:pPr>
        <w:autoSpaceDE w:val="0"/>
        <w:autoSpaceDN w:val="0"/>
        <w:adjustRightInd w:val="0"/>
        <w:ind w:firstLine="426"/>
        <w:rPr>
          <w:szCs w:val="22"/>
        </w:rPr>
      </w:pPr>
    </w:p>
    <w:p w14:paraId="57204921" w14:textId="77777777" w:rsidR="00FD4AB5" w:rsidRDefault="00FD4AB5" w:rsidP="00FD4AB5">
      <w:pPr>
        <w:autoSpaceDE w:val="0"/>
        <w:autoSpaceDN w:val="0"/>
        <w:adjustRightInd w:val="0"/>
        <w:ind w:firstLine="426"/>
        <w:rPr>
          <w:szCs w:val="22"/>
        </w:rPr>
      </w:pPr>
    </w:p>
    <w:p w14:paraId="0CA25BFF" w14:textId="77777777" w:rsidR="00FD4AB5" w:rsidRPr="00241C08" w:rsidRDefault="00FD4AB5" w:rsidP="00FD4AB5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14:paraId="3EF7B6ED" w14:textId="3F1C26B7" w:rsidR="00411824" w:rsidRDefault="005305CF" w:rsidP="00576C6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  <w:r>
        <w:rPr>
          <w:szCs w:val="22"/>
        </w:rPr>
        <w:t xml:space="preserve"> </w:t>
      </w:r>
    </w:p>
    <w:p w14:paraId="1A8330E3" w14:textId="77777777" w:rsidR="00411824" w:rsidRPr="005B677D" w:rsidRDefault="00411824" w:rsidP="00411824">
      <w:pPr>
        <w:tabs>
          <w:tab w:val="left" w:pos="3960"/>
        </w:tabs>
        <w:ind w:left="4950" w:hanging="4950"/>
        <w:rPr>
          <w:rFonts w:cs="Arial"/>
          <w:b/>
          <w:szCs w:val="22"/>
        </w:rPr>
      </w:pPr>
    </w:p>
    <w:p w14:paraId="3E0F6F47" w14:textId="721EAAC8" w:rsidR="009D1181" w:rsidRDefault="00FD4AB5" w:rsidP="00A51B2F">
      <w:pPr>
        <w:autoSpaceDE w:val="0"/>
        <w:autoSpaceDN w:val="0"/>
        <w:adjustRightInd w:val="0"/>
        <w:ind w:firstLine="426"/>
        <w:rPr>
          <w:i/>
          <w:szCs w:val="22"/>
        </w:rPr>
      </w:pP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  <w:t xml:space="preserve"> </w:t>
      </w:r>
    </w:p>
    <w:p w14:paraId="4BE84611" w14:textId="444E1608" w:rsidR="00660B60" w:rsidRDefault="00660B60" w:rsidP="00F237FD">
      <w:pPr>
        <w:autoSpaceDE w:val="0"/>
        <w:autoSpaceDN w:val="0"/>
        <w:adjustRightInd w:val="0"/>
        <w:rPr>
          <w:rFonts w:cs="Arial"/>
          <w:szCs w:val="22"/>
        </w:rPr>
      </w:pPr>
    </w:p>
    <w:p w14:paraId="7C2C1C9B" w14:textId="4352641D" w:rsidR="003521BE" w:rsidRDefault="003521BE" w:rsidP="00A51B2F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22554485" w14:textId="36A31288" w:rsidR="003521BE" w:rsidRPr="00241C08" w:rsidRDefault="00BA1750" w:rsidP="003521BE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521BE">
        <w:rPr>
          <w:szCs w:val="22"/>
        </w:rPr>
        <w:tab/>
      </w:r>
      <w:r w:rsidR="003521BE">
        <w:rPr>
          <w:szCs w:val="22"/>
        </w:rPr>
        <w:tab/>
      </w:r>
      <w:r w:rsidR="003521BE" w:rsidRPr="00241C08">
        <w:rPr>
          <w:szCs w:val="22"/>
        </w:rPr>
        <w:t>…………………………………….</w:t>
      </w:r>
    </w:p>
    <w:p w14:paraId="3C325531" w14:textId="2D9956BA" w:rsidR="003521BE" w:rsidRPr="000C5921" w:rsidRDefault="00BA1750" w:rsidP="003521BE">
      <w:pPr>
        <w:autoSpaceDE w:val="0"/>
        <w:autoSpaceDN w:val="0"/>
        <w:adjustRightInd w:val="0"/>
        <w:ind w:firstLine="426"/>
        <w:rPr>
          <w:szCs w:val="22"/>
          <w:highlight w:val="yellow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521BE">
        <w:rPr>
          <w:szCs w:val="22"/>
        </w:rPr>
        <w:tab/>
      </w:r>
      <w:r w:rsidR="003521BE">
        <w:rPr>
          <w:szCs w:val="22"/>
        </w:rPr>
        <w:tab/>
      </w:r>
      <w:r w:rsidR="003521BE">
        <w:rPr>
          <w:szCs w:val="22"/>
        </w:rPr>
        <w:tab/>
      </w:r>
      <w:r w:rsidR="003521BE">
        <w:rPr>
          <w:szCs w:val="22"/>
        </w:rPr>
        <w:tab/>
        <w:t xml:space="preserve"> </w:t>
      </w:r>
    </w:p>
    <w:p w14:paraId="49F27923" w14:textId="36061A9D" w:rsidR="003521BE" w:rsidRDefault="00BA1750" w:rsidP="00576C6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3521BE" w:rsidRPr="000C5921">
        <w:rPr>
          <w:szCs w:val="22"/>
        </w:rPr>
        <w:tab/>
      </w:r>
      <w:r w:rsidR="003521BE" w:rsidRPr="000C5921">
        <w:rPr>
          <w:szCs w:val="22"/>
        </w:rPr>
        <w:tab/>
      </w:r>
      <w:r w:rsidR="003521BE" w:rsidRPr="000C5921">
        <w:rPr>
          <w:szCs w:val="22"/>
        </w:rPr>
        <w:tab/>
      </w:r>
      <w:r w:rsidR="003521BE" w:rsidRPr="000C5921">
        <w:rPr>
          <w:szCs w:val="22"/>
        </w:rPr>
        <w:tab/>
      </w:r>
      <w:r w:rsidR="003521BE">
        <w:rPr>
          <w:szCs w:val="22"/>
        </w:rPr>
        <w:tab/>
      </w:r>
      <w:r w:rsidR="003521BE" w:rsidRPr="005B677D">
        <w:rPr>
          <w:rFonts w:cs="Arial"/>
          <w:b/>
          <w:szCs w:val="22"/>
        </w:rPr>
        <w:t xml:space="preserve"> </w:t>
      </w:r>
    </w:p>
    <w:p w14:paraId="596901D4" w14:textId="77777777" w:rsidR="00660B60" w:rsidRDefault="00660B60" w:rsidP="003521BE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77CD2B58" w14:textId="2519A29D" w:rsidR="003521BE" w:rsidRDefault="00BA1750" w:rsidP="003521BE">
      <w:pPr>
        <w:autoSpaceDE w:val="0"/>
        <w:autoSpaceDN w:val="0"/>
        <w:adjustRightInd w:val="0"/>
        <w:ind w:firstLine="426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  <w:r w:rsidR="003521BE" w:rsidRPr="00253631">
        <w:rPr>
          <w:i/>
          <w:szCs w:val="22"/>
        </w:rPr>
        <w:tab/>
      </w:r>
      <w:r w:rsidR="003521BE" w:rsidRPr="00253631">
        <w:rPr>
          <w:i/>
          <w:szCs w:val="22"/>
        </w:rPr>
        <w:tab/>
      </w:r>
      <w:r w:rsidR="003521BE" w:rsidRPr="00253631">
        <w:rPr>
          <w:i/>
          <w:szCs w:val="22"/>
        </w:rPr>
        <w:tab/>
      </w:r>
      <w:r w:rsidR="003521BE" w:rsidRPr="00253631">
        <w:rPr>
          <w:i/>
          <w:szCs w:val="22"/>
        </w:rPr>
        <w:tab/>
      </w:r>
      <w:r w:rsidR="003521BE" w:rsidRPr="00253631">
        <w:rPr>
          <w:i/>
          <w:szCs w:val="22"/>
        </w:rPr>
        <w:tab/>
        <w:t xml:space="preserve"> </w:t>
      </w:r>
    </w:p>
    <w:p w14:paraId="76A535BD" w14:textId="28D4D61D" w:rsidR="003521BE" w:rsidRDefault="003521BE" w:rsidP="003521BE">
      <w:pPr>
        <w:autoSpaceDE w:val="0"/>
        <w:autoSpaceDN w:val="0"/>
        <w:adjustRightInd w:val="0"/>
        <w:ind w:firstLine="426"/>
        <w:rPr>
          <w:i/>
          <w:szCs w:val="22"/>
        </w:rPr>
      </w:pPr>
    </w:p>
    <w:p w14:paraId="0826EB82" w14:textId="58258CF4" w:rsidR="00660B60" w:rsidRDefault="00660B60" w:rsidP="003521BE">
      <w:pPr>
        <w:autoSpaceDE w:val="0"/>
        <w:autoSpaceDN w:val="0"/>
        <w:adjustRightInd w:val="0"/>
        <w:ind w:firstLine="426"/>
        <w:rPr>
          <w:i/>
          <w:szCs w:val="22"/>
        </w:rPr>
      </w:pPr>
    </w:p>
    <w:p w14:paraId="334A3407" w14:textId="77777777" w:rsidR="00BA1750" w:rsidRDefault="00BA1750" w:rsidP="00BA1750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40BABB79" w14:textId="6F64ECDD" w:rsidR="00BA1750" w:rsidRPr="00241C08" w:rsidRDefault="00BA1750" w:rsidP="00BA1750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14:paraId="5E63672A" w14:textId="2337D49A" w:rsidR="00BA1750" w:rsidRDefault="00BA1750" w:rsidP="00576C6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5B677D">
        <w:rPr>
          <w:rFonts w:cs="Arial"/>
          <w:b/>
          <w:szCs w:val="22"/>
        </w:rPr>
        <w:t xml:space="preserve"> </w:t>
      </w:r>
    </w:p>
    <w:p w14:paraId="26798C47" w14:textId="77777777" w:rsidR="00BA1750" w:rsidRDefault="00BA1750" w:rsidP="00BA1750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2007475A" w14:textId="63801AA7" w:rsidR="00BA1750" w:rsidRDefault="00BA1750" w:rsidP="00BA1750">
      <w:pPr>
        <w:autoSpaceDE w:val="0"/>
        <w:autoSpaceDN w:val="0"/>
        <w:adjustRightInd w:val="0"/>
        <w:ind w:firstLine="426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  <w:t xml:space="preserve"> </w:t>
      </w:r>
    </w:p>
    <w:p w14:paraId="339D455B" w14:textId="337A904C" w:rsidR="00660B60" w:rsidRDefault="00660B60" w:rsidP="003521BE">
      <w:pPr>
        <w:autoSpaceDE w:val="0"/>
        <w:autoSpaceDN w:val="0"/>
        <w:adjustRightInd w:val="0"/>
        <w:ind w:firstLine="426"/>
        <w:rPr>
          <w:i/>
          <w:szCs w:val="22"/>
        </w:rPr>
      </w:pPr>
    </w:p>
    <w:p w14:paraId="7FFE7E16" w14:textId="613800F6" w:rsidR="00660B60" w:rsidRDefault="00660B60" w:rsidP="003521BE">
      <w:pPr>
        <w:autoSpaceDE w:val="0"/>
        <w:autoSpaceDN w:val="0"/>
        <w:adjustRightInd w:val="0"/>
        <w:ind w:firstLine="426"/>
        <w:rPr>
          <w:i/>
          <w:szCs w:val="22"/>
        </w:rPr>
      </w:pPr>
    </w:p>
    <w:p w14:paraId="3C89B7A8" w14:textId="1FB8E629" w:rsidR="00660B60" w:rsidRDefault="00F237FD" w:rsidP="003521BE">
      <w:pPr>
        <w:autoSpaceDE w:val="0"/>
        <w:autoSpaceDN w:val="0"/>
        <w:adjustRightInd w:val="0"/>
        <w:ind w:firstLine="426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 w:rsidRPr="00241C08">
        <w:rPr>
          <w:szCs w:val="22"/>
        </w:rPr>
        <w:t>…………………………………….</w:t>
      </w:r>
    </w:p>
    <w:p w14:paraId="3B7A6F66" w14:textId="2EADDAEC" w:rsidR="00BA1750" w:rsidRPr="000C5921" w:rsidRDefault="00BA1750" w:rsidP="00BA1750">
      <w:pPr>
        <w:autoSpaceDE w:val="0"/>
        <w:autoSpaceDN w:val="0"/>
        <w:adjustRightInd w:val="0"/>
        <w:ind w:firstLine="426"/>
        <w:rPr>
          <w:szCs w:val="22"/>
          <w:highlight w:val="yellow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6B90433" w14:textId="2FE3CA13" w:rsidR="00BA1750" w:rsidRDefault="00BA1750" w:rsidP="00576C6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bookmarkStart w:id="1" w:name="_GoBack"/>
      <w:bookmarkEnd w:id="1"/>
      <w:r w:rsidRPr="005B677D">
        <w:rPr>
          <w:rFonts w:cs="Arial"/>
          <w:b/>
          <w:szCs w:val="22"/>
        </w:rPr>
        <w:t xml:space="preserve"> </w:t>
      </w:r>
    </w:p>
    <w:p w14:paraId="02E2C603" w14:textId="77777777" w:rsidR="00BA1750" w:rsidRDefault="00BA1750" w:rsidP="00BA1750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4AD7857A" w14:textId="390B34C7" w:rsidR="003521BE" w:rsidRPr="00F237FD" w:rsidRDefault="00BA1750" w:rsidP="00F237FD">
      <w:pPr>
        <w:autoSpaceDE w:val="0"/>
        <w:autoSpaceDN w:val="0"/>
        <w:adjustRightInd w:val="0"/>
        <w:ind w:firstLine="426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  <w:t xml:space="preserve"> </w:t>
      </w:r>
    </w:p>
    <w:sectPr w:rsidR="003521BE" w:rsidRPr="00F237FD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D4641" w14:textId="77777777" w:rsidR="00D90600" w:rsidRDefault="00D90600">
      <w:r>
        <w:separator/>
      </w:r>
    </w:p>
  </w:endnote>
  <w:endnote w:type="continuationSeparator" w:id="0">
    <w:p w14:paraId="1137D3F7" w14:textId="77777777" w:rsidR="00D90600" w:rsidRDefault="00D9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8D51A5" w:rsidRDefault="00F639F1">
    <w:pPr>
      <w:pStyle w:val="Zpat"/>
      <w:jc w:val="right"/>
      <w:rPr>
        <w:rFonts w:cs="Arial"/>
        <w:sz w:val="18"/>
        <w:szCs w:val="18"/>
      </w:rPr>
    </w:pPr>
    <w:r w:rsidRPr="008D51A5">
      <w:rPr>
        <w:rFonts w:cs="Arial"/>
        <w:sz w:val="18"/>
        <w:szCs w:val="18"/>
      </w:rPr>
      <w:t xml:space="preserve">Stránka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PAGE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  <w:r w:rsidRPr="008D51A5">
      <w:rPr>
        <w:rFonts w:cs="Arial"/>
        <w:sz w:val="18"/>
        <w:szCs w:val="18"/>
      </w:rPr>
      <w:t xml:space="preserve"> z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NUMPAGES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C08A6" w14:textId="77777777" w:rsidR="00D90600" w:rsidRDefault="00D90600">
      <w:r>
        <w:separator/>
      </w:r>
    </w:p>
  </w:footnote>
  <w:footnote w:type="continuationSeparator" w:id="0">
    <w:p w14:paraId="265067DB" w14:textId="77777777" w:rsidR="00D90600" w:rsidRDefault="00D9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7D71A366" w:rsidR="00F639F1" w:rsidRPr="009038A4" w:rsidRDefault="00853423" w:rsidP="009038A4">
    <w:pPr>
      <w:pStyle w:val="Zhlav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Dodatek č. 1 k SOD</w:t>
    </w:r>
    <w:r w:rsidR="008E113E">
      <w:rPr>
        <w:rFonts w:cs="Arial"/>
        <w:sz w:val="18"/>
        <w:szCs w:val="18"/>
      </w:rPr>
      <w:t xml:space="preserve"> 1035</w:t>
    </w:r>
    <w:r w:rsidR="00AE33C4">
      <w:rPr>
        <w:rFonts w:cs="Arial"/>
        <w:sz w:val="18"/>
        <w:szCs w:val="18"/>
      </w:rPr>
      <w:t>/</w:t>
    </w:r>
    <w:r w:rsidR="00002566">
      <w:rPr>
        <w:rFonts w:cs="Arial"/>
        <w:sz w:val="18"/>
        <w:szCs w:val="18"/>
      </w:rPr>
      <w:t>2021</w:t>
    </w:r>
  </w:p>
  <w:p w14:paraId="34974548" w14:textId="77777777" w:rsidR="00F639F1" w:rsidRDefault="00F63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3636"/>
        </w:tabs>
        <w:ind w:left="36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96"/>
        </w:tabs>
        <w:ind w:left="39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716"/>
        </w:tabs>
        <w:ind w:left="47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36"/>
        </w:tabs>
        <w:ind w:left="54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56"/>
        </w:tabs>
        <w:ind w:left="61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76"/>
        </w:tabs>
        <w:ind w:left="68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96"/>
        </w:tabs>
        <w:ind w:left="75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316"/>
        </w:tabs>
        <w:ind w:left="83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36"/>
        </w:tabs>
        <w:ind w:left="9036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7414E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FF1ADC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3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3"/>
  </w:num>
  <w:num w:numId="5">
    <w:abstractNumId w:val="3"/>
  </w:num>
  <w:num w:numId="6">
    <w:abstractNumId w:val="1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0"/>
  </w:num>
  <w:num w:numId="15">
    <w:abstractNumId w:val="11"/>
  </w:num>
  <w:num w:numId="16">
    <w:abstractNumId w:val="5"/>
  </w:num>
  <w:num w:numId="17">
    <w:abstractNumId w:val="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79D5"/>
    <w:rsid w:val="000112BD"/>
    <w:rsid w:val="00012345"/>
    <w:rsid w:val="00030488"/>
    <w:rsid w:val="00032786"/>
    <w:rsid w:val="00032856"/>
    <w:rsid w:val="00033F75"/>
    <w:rsid w:val="00034FCA"/>
    <w:rsid w:val="0003696D"/>
    <w:rsid w:val="00037FF0"/>
    <w:rsid w:val="00041BDE"/>
    <w:rsid w:val="00041ECA"/>
    <w:rsid w:val="000421E5"/>
    <w:rsid w:val="0004546C"/>
    <w:rsid w:val="00045664"/>
    <w:rsid w:val="00056330"/>
    <w:rsid w:val="00056FE6"/>
    <w:rsid w:val="000768C5"/>
    <w:rsid w:val="00081614"/>
    <w:rsid w:val="00083E5A"/>
    <w:rsid w:val="00093556"/>
    <w:rsid w:val="000C512F"/>
    <w:rsid w:val="000D1260"/>
    <w:rsid w:val="000D2A9F"/>
    <w:rsid w:val="000F1477"/>
    <w:rsid w:val="001006ED"/>
    <w:rsid w:val="00100B1F"/>
    <w:rsid w:val="00103840"/>
    <w:rsid w:val="001059B3"/>
    <w:rsid w:val="00106A6D"/>
    <w:rsid w:val="00113D9A"/>
    <w:rsid w:val="001251EF"/>
    <w:rsid w:val="00126B34"/>
    <w:rsid w:val="00131488"/>
    <w:rsid w:val="00132F6E"/>
    <w:rsid w:val="00143B8D"/>
    <w:rsid w:val="0014618D"/>
    <w:rsid w:val="0015406B"/>
    <w:rsid w:val="0015732F"/>
    <w:rsid w:val="00160643"/>
    <w:rsid w:val="00161E22"/>
    <w:rsid w:val="00162FED"/>
    <w:rsid w:val="00163376"/>
    <w:rsid w:val="00166045"/>
    <w:rsid w:val="00171631"/>
    <w:rsid w:val="00173D1B"/>
    <w:rsid w:val="00174636"/>
    <w:rsid w:val="001749C3"/>
    <w:rsid w:val="00185265"/>
    <w:rsid w:val="00195227"/>
    <w:rsid w:val="001A1BF6"/>
    <w:rsid w:val="001A47CD"/>
    <w:rsid w:val="001B07DD"/>
    <w:rsid w:val="001B20E9"/>
    <w:rsid w:val="001B402B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C9F"/>
    <w:rsid w:val="001E012D"/>
    <w:rsid w:val="001E1672"/>
    <w:rsid w:val="001E2B97"/>
    <w:rsid w:val="001F1AF6"/>
    <w:rsid w:val="001F24C9"/>
    <w:rsid w:val="001F2706"/>
    <w:rsid w:val="001F52B0"/>
    <w:rsid w:val="001F53D6"/>
    <w:rsid w:val="002004DF"/>
    <w:rsid w:val="0020596F"/>
    <w:rsid w:val="00210884"/>
    <w:rsid w:val="00217B50"/>
    <w:rsid w:val="00223528"/>
    <w:rsid w:val="00224C74"/>
    <w:rsid w:val="002270FD"/>
    <w:rsid w:val="002328D7"/>
    <w:rsid w:val="002329A3"/>
    <w:rsid w:val="00235203"/>
    <w:rsid w:val="00237E3C"/>
    <w:rsid w:val="00240920"/>
    <w:rsid w:val="00240D9F"/>
    <w:rsid w:val="00240DC4"/>
    <w:rsid w:val="00242CDA"/>
    <w:rsid w:val="00242D51"/>
    <w:rsid w:val="00247501"/>
    <w:rsid w:val="002514FF"/>
    <w:rsid w:val="00252759"/>
    <w:rsid w:val="00254EF8"/>
    <w:rsid w:val="0025777F"/>
    <w:rsid w:val="00257ED8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96A67"/>
    <w:rsid w:val="002A0E31"/>
    <w:rsid w:val="002A58B6"/>
    <w:rsid w:val="002A798A"/>
    <w:rsid w:val="002B3146"/>
    <w:rsid w:val="002B4708"/>
    <w:rsid w:val="002B693F"/>
    <w:rsid w:val="002B69FF"/>
    <w:rsid w:val="002C21D2"/>
    <w:rsid w:val="002C22E1"/>
    <w:rsid w:val="002C4574"/>
    <w:rsid w:val="002C4772"/>
    <w:rsid w:val="002C70A7"/>
    <w:rsid w:val="002D0328"/>
    <w:rsid w:val="002D192B"/>
    <w:rsid w:val="002E51BD"/>
    <w:rsid w:val="002E66D4"/>
    <w:rsid w:val="002E7B0A"/>
    <w:rsid w:val="002F1369"/>
    <w:rsid w:val="002F15CB"/>
    <w:rsid w:val="002F6AB0"/>
    <w:rsid w:val="002F77ED"/>
    <w:rsid w:val="003000F1"/>
    <w:rsid w:val="00300D6D"/>
    <w:rsid w:val="0030624A"/>
    <w:rsid w:val="00311B26"/>
    <w:rsid w:val="00313116"/>
    <w:rsid w:val="00314B40"/>
    <w:rsid w:val="00316C20"/>
    <w:rsid w:val="00320F2F"/>
    <w:rsid w:val="00324757"/>
    <w:rsid w:val="00327514"/>
    <w:rsid w:val="00327D64"/>
    <w:rsid w:val="00330C49"/>
    <w:rsid w:val="00335EC3"/>
    <w:rsid w:val="00345329"/>
    <w:rsid w:val="00345C83"/>
    <w:rsid w:val="003460B5"/>
    <w:rsid w:val="003461F1"/>
    <w:rsid w:val="003472AC"/>
    <w:rsid w:val="003521BE"/>
    <w:rsid w:val="00357329"/>
    <w:rsid w:val="00361484"/>
    <w:rsid w:val="00364D3B"/>
    <w:rsid w:val="00365A53"/>
    <w:rsid w:val="0037134D"/>
    <w:rsid w:val="003713BC"/>
    <w:rsid w:val="00371DBD"/>
    <w:rsid w:val="00377BDD"/>
    <w:rsid w:val="00384E86"/>
    <w:rsid w:val="0038646C"/>
    <w:rsid w:val="003868B5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B6CCB"/>
    <w:rsid w:val="003C303F"/>
    <w:rsid w:val="003C56D1"/>
    <w:rsid w:val="003D6285"/>
    <w:rsid w:val="003D75A6"/>
    <w:rsid w:val="003E2124"/>
    <w:rsid w:val="003F236C"/>
    <w:rsid w:val="00404FA3"/>
    <w:rsid w:val="00405DC7"/>
    <w:rsid w:val="004100F6"/>
    <w:rsid w:val="00411824"/>
    <w:rsid w:val="00411E9C"/>
    <w:rsid w:val="00414DA0"/>
    <w:rsid w:val="0042126F"/>
    <w:rsid w:val="0042149E"/>
    <w:rsid w:val="00422AFF"/>
    <w:rsid w:val="004252EB"/>
    <w:rsid w:val="00425797"/>
    <w:rsid w:val="00426E85"/>
    <w:rsid w:val="004313FB"/>
    <w:rsid w:val="004479F4"/>
    <w:rsid w:val="00454738"/>
    <w:rsid w:val="00454954"/>
    <w:rsid w:val="00463CB8"/>
    <w:rsid w:val="00476A4A"/>
    <w:rsid w:val="00476ECE"/>
    <w:rsid w:val="004779E6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A5F1C"/>
    <w:rsid w:val="004B380A"/>
    <w:rsid w:val="004B6B87"/>
    <w:rsid w:val="004C0B09"/>
    <w:rsid w:val="004C304B"/>
    <w:rsid w:val="004C31FF"/>
    <w:rsid w:val="004C396C"/>
    <w:rsid w:val="004C3E06"/>
    <w:rsid w:val="004C50D3"/>
    <w:rsid w:val="004D1CF5"/>
    <w:rsid w:val="004D29F2"/>
    <w:rsid w:val="004D3F48"/>
    <w:rsid w:val="004E0013"/>
    <w:rsid w:val="004E4E40"/>
    <w:rsid w:val="004E69FF"/>
    <w:rsid w:val="004F076C"/>
    <w:rsid w:val="004F576E"/>
    <w:rsid w:val="004F78FB"/>
    <w:rsid w:val="00501673"/>
    <w:rsid w:val="00504E42"/>
    <w:rsid w:val="0050601E"/>
    <w:rsid w:val="00507E73"/>
    <w:rsid w:val="00522424"/>
    <w:rsid w:val="0052371F"/>
    <w:rsid w:val="0052468C"/>
    <w:rsid w:val="005257D4"/>
    <w:rsid w:val="00527558"/>
    <w:rsid w:val="005305CF"/>
    <w:rsid w:val="00531101"/>
    <w:rsid w:val="005318B1"/>
    <w:rsid w:val="0053391A"/>
    <w:rsid w:val="005368F8"/>
    <w:rsid w:val="00547E44"/>
    <w:rsid w:val="0055206D"/>
    <w:rsid w:val="00561238"/>
    <w:rsid w:val="00566190"/>
    <w:rsid w:val="00570C17"/>
    <w:rsid w:val="00576944"/>
    <w:rsid w:val="00576C62"/>
    <w:rsid w:val="00580A8E"/>
    <w:rsid w:val="0058265B"/>
    <w:rsid w:val="0058552C"/>
    <w:rsid w:val="00590B52"/>
    <w:rsid w:val="00590FCA"/>
    <w:rsid w:val="00594B1E"/>
    <w:rsid w:val="005A6E12"/>
    <w:rsid w:val="005B677D"/>
    <w:rsid w:val="005C2251"/>
    <w:rsid w:val="005C3E55"/>
    <w:rsid w:val="005C644A"/>
    <w:rsid w:val="005D5110"/>
    <w:rsid w:val="005E01D2"/>
    <w:rsid w:val="005E2FD1"/>
    <w:rsid w:val="005F18F6"/>
    <w:rsid w:val="005F1F2B"/>
    <w:rsid w:val="00605814"/>
    <w:rsid w:val="0060753C"/>
    <w:rsid w:val="00610BB5"/>
    <w:rsid w:val="0061213B"/>
    <w:rsid w:val="00617CEC"/>
    <w:rsid w:val="006231D4"/>
    <w:rsid w:val="00625B22"/>
    <w:rsid w:val="00625D84"/>
    <w:rsid w:val="0062654F"/>
    <w:rsid w:val="006324A3"/>
    <w:rsid w:val="0063291C"/>
    <w:rsid w:val="00635211"/>
    <w:rsid w:val="00637062"/>
    <w:rsid w:val="00644E8C"/>
    <w:rsid w:val="0065240C"/>
    <w:rsid w:val="00653F71"/>
    <w:rsid w:val="00660ADB"/>
    <w:rsid w:val="00660B60"/>
    <w:rsid w:val="00665EC1"/>
    <w:rsid w:val="00670038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097"/>
    <w:rsid w:val="006A0BD5"/>
    <w:rsid w:val="006A58B6"/>
    <w:rsid w:val="006A7E38"/>
    <w:rsid w:val="006B1891"/>
    <w:rsid w:val="006C239C"/>
    <w:rsid w:val="006C2E78"/>
    <w:rsid w:val="006C3561"/>
    <w:rsid w:val="006C3692"/>
    <w:rsid w:val="006C5F61"/>
    <w:rsid w:val="006C602E"/>
    <w:rsid w:val="006D0F7D"/>
    <w:rsid w:val="006D3D75"/>
    <w:rsid w:val="006E062C"/>
    <w:rsid w:val="006E0D2A"/>
    <w:rsid w:val="006E6E68"/>
    <w:rsid w:val="006E7740"/>
    <w:rsid w:val="006F73E2"/>
    <w:rsid w:val="006F77BF"/>
    <w:rsid w:val="006F7D2E"/>
    <w:rsid w:val="00702070"/>
    <w:rsid w:val="00704C92"/>
    <w:rsid w:val="007173C2"/>
    <w:rsid w:val="00717462"/>
    <w:rsid w:val="00720841"/>
    <w:rsid w:val="00721E48"/>
    <w:rsid w:val="00724D18"/>
    <w:rsid w:val="0072521F"/>
    <w:rsid w:val="00725DD1"/>
    <w:rsid w:val="00727020"/>
    <w:rsid w:val="007317EB"/>
    <w:rsid w:val="00744967"/>
    <w:rsid w:val="00755BCA"/>
    <w:rsid w:val="00762E4F"/>
    <w:rsid w:val="00776584"/>
    <w:rsid w:val="00776B6D"/>
    <w:rsid w:val="00777635"/>
    <w:rsid w:val="00780F56"/>
    <w:rsid w:val="0078134D"/>
    <w:rsid w:val="007818B4"/>
    <w:rsid w:val="00781B6E"/>
    <w:rsid w:val="00783045"/>
    <w:rsid w:val="00784C5B"/>
    <w:rsid w:val="007856A3"/>
    <w:rsid w:val="00787C8A"/>
    <w:rsid w:val="00787FDA"/>
    <w:rsid w:val="00792EE0"/>
    <w:rsid w:val="0079347B"/>
    <w:rsid w:val="007956AF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779A"/>
    <w:rsid w:val="007E1923"/>
    <w:rsid w:val="007E1C81"/>
    <w:rsid w:val="007E1E43"/>
    <w:rsid w:val="007E2B0A"/>
    <w:rsid w:val="007E2EA8"/>
    <w:rsid w:val="007E33C1"/>
    <w:rsid w:val="007E7FC7"/>
    <w:rsid w:val="007F2D48"/>
    <w:rsid w:val="00800E6D"/>
    <w:rsid w:val="00820923"/>
    <w:rsid w:val="00822518"/>
    <w:rsid w:val="00822F3C"/>
    <w:rsid w:val="00824A92"/>
    <w:rsid w:val="0082518C"/>
    <w:rsid w:val="00830F51"/>
    <w:rsid w:val="00831945"/>
    <w:rsid w:val="008338EB"/>
    <w:rsid w:val="00837762"/>
    <w:rsid w:val="00840DA5"/>
    <w:rsid w:val="00841258"/>
    <w:rsid w:val="008432CA"/>
    <w:rsid w:val="008432E7"/>
    <w:rsid w:val="00844F21"/>
    <w:rsid w:val="00853423"/>
    <w:rsid w:val="008567E2"/>
    <w:rsid w:val="00864E08"/>
    <w:rsid w:val="0086619E"/>
    <w:rsid w:val="00867A07"/>
    <w:rsid w:val="008771EF"/>
    <w:rsid w:val="00877509"/>
    <w:rsid w:val="00877E0E"/>
    <w:rsid w:val="008850E7"/>
    <w:rsid w:val="00886472"/>
    <w:rsid w:val="00886E65"/>
    <w:rsid w:val="00887DDF"/>
    <w:rsid w:val="0089529B"/>
    <w:rsid w:val="008A0E5D"/>
    <w:rsid w:val="008A1B04"/>
    <w:rsid w:val="008A3C21"/>
    <w:rsid w:val="008A4465"/>
    <w:rsid w:val="008A646C"/>
    <w:rsid w:val="008B0740"/>
    <w:rsid w:val="008B1BF9"/>
    <w:rsid w:val="008B4073"/>
    <w:rsid w:val="008B53AF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113E"/>
    <w:rsid w:val="008E3236"/>
    <w:rsid w:val="008E4EC9"/>
    <w:rsid w:val="008F0305"/>
    <w:rsid w:val="008F1600"/>
    <w:rsid w:val="008F596E"/>
    <w:rsid w:val="00903544"/>
    <w:rsid w:val="009038A4"/>
    <w:rsid w:val="00903EF6"/>
    <w:rsid w:val="009068C5"/>
    <w:rsid w:val="00907AEB"/>
    <w:rsid w:val="00914903"/>
    <w:rsid w:val="00915416"/>
    <w:rsid w:val="00916A80"/>
    <w:rsid w:val="00923691"/>
    <w:rsid w:val="00924751"/>
    <w:rsid w:val="00931AF7"/>
    <w:rsid w:val="00936D58"/>
    <w:rsid w:val="00943E5B"/>
    <w:rsid w:val="00946381"/>
    <w:rsid w:val="00952566"/>
    <w:rsid w:val="00953219"/>
    <w:rsid w:val="009577CF"/>
    <w:rsid w:val="009620D9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6C01"/>
    <w:rsid w:val="00987DE2"/>
    <w:rsid w:val="00991331"/>
    <w:rsid w:val="00996803"/>
    <w:rsid w:val="009972A4"/>
    <w:rsid w:val="009A11EF"/>
    <w:rsid w:val="009A4EEC"/>
    <w:rsid w:val="009B01FE"/>
    <w:rsid w:val="009B0A38"/>
    <w:rsid w:val="009B10AF"/>
    <w:rsid w:val="009B13D4"/>
    <w:rsid w:val="009B195C"/>
    <w:rsid w:val="009B5E91"/>
    <w:rsid w:val="009C1537"/>
    <w:rsid w:val="009C18D9"/>
    <w:rsid w:val="009C1AAA"/>
    <w:rsid w:val="009C22A0"/>
    <w:rsid w:val="009C4477"/>
    <w:rsid w:val="009C53D2"/>
    <w:rsid w:val="009D1181"/>
    <w:rsid w:val="009D1968"/>
    <w:rsid w:val="009D3592"/>
    <w:rsid w:val="009D78F9"/>
    <w:rsid w:val="009F22E2"/>
    <w:rsid w:val="009F4251"/>
    <w:rsid w:val="009F42F0"/>
    <w:rsid w:val="009F4727"/>
    <w:rsid w:val="009F6E2C"/>
    <w:rsid w:val="00A0137D"/>
    <w:rsid w:val="00A0281B"/>
    <w:rsid w:val="00A057BF"/>
    <w:rsid w:val="00A058DF"/>
    <w:rsid w:val="00A075C1"/>
    <w:rsid w:val="00A1080C"/>
    <w:rsid w:val="00A16062"/>
    <w:rsid w:val="00A1615F"/>
    <w:rsid w:val="00A17BE4"/>
    <w:rsid w:val="00A206AE"/>
    <w:rsid w:val="00A208DC"/>
    <w:rsid w:val="00A23000"/>
    <w:rsid w:val="00A304FA"/>
    <w:rsid w:val="00A31015"/>
    <w:rsid w:val="00A31E98"/>
    <w:rsid w:val="00A36768"/>
    <w:rsid w:val="00A411F0"/>
    <w:rsid w:val="00A415F1"/>
    <w:rsid w:val="00A451E8"/>
    <w:rsid w:val="00A46384"/>
    <w:rsid w:val="00A51B2F"/>
    <w:rsid w:val="00A53B62"/>
    <w:rsid w:val="00A543CF"/>
    <w:rsid w:val="00A55FD5"/>
    <w:rsid w:val="00A62F99"/>
    <w:rsid w:val="00A662F3"/>
    <w:rsid w:val="00A66516"/>
    <w:rsid w:val="00A71BE1"/>
    <w:rsid w:val="00A74BEE"/>
    <w:rsid w:val="00A755E3"/>
    <w:rsid w:val="00A77330"/>
    <w:rsid w:val="00A776FD"/>
    <w:rsid w:val="00A8749A"/>
    <w:rsid w:val="00A90084"/>
    <w:rsid w:val="00A92067"/>
    <w:rsid w:val="00A9229D"/>
    <w:rsid w:val="00A92EE1"/>
    <w:rsid w:val="00AA22B5"/>
    <w:rsid w:val="00AB54B2"/>
    <w:rsid w:val="00AC0D53"/>
    <w:rsid w:val="00AC2456"/>
    <w:rsid w:val="00AC2936"/>
    <w:rsid w:val="00AC4112"/>
    <w:rsid w:val="00AC7C31"/>
    <w:rsid w:val="00AD70F8"/>
    <w:rsid w:val="00AD7965"/>
    <w:rsid w:val="00AE192E"/>
    <w:rsid w:val="00AE33C4"/>
    <w:rsid w:val="00AE6CC7"/>
    <w:rsid w:val="00AF3C6E"/>
    <w:rsid w:val="00AF46C9"/>
    <w:rsid w:val="00AF6F90"/>
    <w:rsid w:val="00AF777B"/>
    <w:rsid w:val="00AF7E28"/>
    <w:rsid w:val="00B01075"/>
    <w:rsid w:val="00B03D13"/>
    <w:rsid w:val="00B06961"/>
    <w:rsid w:val="00B06C46"/>
    <w:rsid w:val="00B100FF"/>
    <w:rsid w:val="00B114C4"/>
    <w:rsid w:val="00B116D9"/>
    <w:rsid w:val="00B123C4"/>
    <w:rsid w:val="00B16667"/>
    <w:rsid w:val="00B17AF2"/>
    <w:rsid w:val="00B20508"/>
    <w:rsid w:val="00B218B6"/>
    <w:rsid w:val="00B23798"/>
    <w:rsid w:val="00B3302D"/>
    <w:rsid w:val="00B34E03"/>
    <w:rsid w:val="00B34E3F"/>
    <w:rsid w:val="00B43E05"/>
    <w:rsid w:val="00B459F0"/>
    <w:rsid w:val="00B51285"/>
    <w:rsid w:val="00B535AE"/>
    <w:rsid w:val="00B5360D"/>
    <w:rsid w:val="00B56AAB"/>
    <w:rsid w:val="00B60679"/>
    <w:rsid w:val="00B739FD"/>
    <w:rsid w:val="00B76263"/>
    <w:rsid w:val="00B7669F"/>
    <w:rsid w:val="00B840BD"/>
    <w:rsid w:val="00B845E5"/>
    <w:rsid w:val="00B862FE"/>
    <w:rsid w:val="00B86729"/>
    <w:rsid w:val="00B92C56"/>
    <w:rsid w:val="00B94105"/>
    <w:rsid w:val="00BA1750"/>
    <w:rsid w:val="00BA1A8B"/>
    <w:rsid w:val="00BA5122"/>
    <w:rsid w:val="00BA51FB"/>
    <w:rsid w:val="00BA6366"/>
    <w:rsid w:val="00BA6A71"/>
    <w:rsid w:val="00BB2DAF"/>
    <w:rsid w:val="00BB4447"/>
    <w:rsid w:val="00BB4CC3"/>
    <w:rsid w:val="00BC3C71"/>
    <w:rsid w:val="00BD7651"/>
    <w:rsid w:val="00BE42F1"/>
    <w:rsid w:val="00BE6ACC"/>
    <w:rsid w:val="00BF4A4D"/>
    <w:rsid w:val="00BF5B97"/>
    <w:rsid w:val="00BF7072"/>
    <w:rsid w:val="00C01BBA"/>
    <w:rsid w:val="00C05C03"/>
    <w:rsid w:val="00C071B2"/>
    <w:rsid w:val="00C12B6A"/>
    <w:rsid w:val="00C20688"/>
    <w:rsid w:val="00C22427"/>
    <w:rsid w:val="00C311B2"/>
    <w:rsid w:val="00C311EC"/>
    <w:rsid w:val="00C34E04"/>
    <w:rsid w:val="00C36351"/>
    <w:rsid w:val="00C42299"/>
    <w:rsid w:val="00C422B1"/>
    <w:rsid w:val="00C53D2F"/>
    <w:rsid w:val="00C575A4"/>
    <w:rsid w:val="00C63F88"/>
    <w:rsid w:val="00C67CCA"/>
    <w:rsid w:val="00C70D33"/>
    <w:rsid w:val="00C71A51"/>
    <w:rsid w:val="00C728AB"/>
    <w:rsid w:val="00C75B84"/>
    <w:rsid w:val="00C77081"/>
    <w:rsid w:val="00C82533"/>
    <w:rsid w:val="00C829D1"/>
    <w:rsid w:val="00C8531F"/>
    <w:rsid w:val="00C85761"/>
    <w:rsid w:val="00C85932"/>
    <w:rsid w:val="00C90695"/>
    <w:rsid w:val="00C92369"/>
    <w:rsid w:val="00C942E3"/>
    <w:rsid w:val="00C9450E"/>
    <w:rsid w:val="00C955A8"/>
    <w:rsid w:val="00C95C0D"/>
    <w:rsid w:val="00C96652"/>
    <w:rsid w:val="00C9756F"/>
    <w:rsid w:val="00C979C5"/>
    <w:rsid w:val="00C97F02"/>
    <w:rsid w:val="00CA30D6"/>
    <w:rsid w:val="00CA565C"/>
    <w:rsid w:val="00CA694A"/>
    <w:rsid w:val="00CB77AD"/>
    <w:rsid w:val="00CC286E"/>
    <w:rsid w:val="00CC7791"/>
    <w:rsid w:val="00CD0A1E"/>
    <w:rsid w:val="00CD2817"/>
    <w:rsid w:val="00CD4004"/>
    <w:rsid w:val="00CD6D6D"/>
    <w:rsid w:val="00CD75D6"/>
    <w:rsid w:val="00CE3E99"/>
    <w:rsid w:val="00CE4506"/>
    <w:rsid w:val="00CE70E8"/>
    <w:rsid w:val="00CF240D"/>
    <w:rsid w:val="00CF25FD"/>
    <w:rsid w:val="00CF31E9"/>
    <w:rsid w:val="00CF3F1E"/>
    <w:rsid w:val="00CF41BB"/>
    <w:rsid w:val="00CF5673"/>
    <w:rsid w:val="00CF7512"/>
    <w:rsid w:val="00D201C6"/>
    <w:rsid w:val="00D2260A"/>
    <w:rsid w:val="00D23CAD"/>
    <w:rsid w:val="00D23DA4"/>
    <w:rsid w:val="00D313C7"/>
    <w:rsid w:val="00D331F9"/>
    <w:rsid w:val="00D36857"/>
    <w:rsid w:val="00D420C2"/>
    <w:rsid w:val="00D4271B"/>
    <w:rsid w:val="00D43BE2"/>
    <w:rsid w:val="00D5749B"/>
    <w:rsid w:val="00D671C0"/>
    <w:rsid w:val="00D72B6A"/>
    <w:rsid w:val="00D74A50"/>
    <w:rsid w:val="00D76881"/>
    <w:rsid w:val="00D90600"/>
    <w:rsid w:val="00DA2CAA"/>
    <w:rsid w:val="00DA3527"/>
    <w:rsid w:val="00DA46ED"/>
    <w:rsid w:val="00DA4F77"/>
    <w:rsid w:val="00DA512A"/>
    <w:rsid w:val="00DA6B49"/>
    <w:rsid w:val="00DA7663"/>
    <w:rsid w:val="00DA7DA1"/>
    <w:rsid w:val="00DB3F13"/>
    <w:rsid w:val="00DB6FF5"/>
    <w:rsid w:val="00DC0D56"/>
    <w:rsid w:val="00DC238C"/>
    <w:rsid w:val="00DD0F0D"/>
    <w:rsid w:val="00DD24EE"/>
    <w:rsid w:val="00DD58BD"/>
    <w:rsid w:val="00DD59C6"/>
    <w:rsid w:val="00DE0213"/>
    <w:rsid w:val="00DE1C0C"/>
    <w:rsid w:val="00DE2D09"/>
    <w:rsid w:val="00DE33BD"/>
    <w:rsid w:val="00DE4BB8"/>
    <w:rsid w:val="00DE4BCE"/>
    <w:rsid w:val="00DE56C2"/>
    <w:rsid w:val="00DE6C36"/>
    <w:rsid w:val="00DF0E92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436F4"/>
    <w:rsid w:val="00E544BC"/>
    <w:rsid w:val="00E55D9E"/>
    <w:rsid w:val="00E57C8B"/>
    <w:rsid w:val="00E57D22"/>
    <w:rsid w:val="00E6189E"/>
    <w:rsid w:val="00E623BD"/>
    <w:rsid w:val="00E6465C"/>
    <w:rsid w:val="00E648D5"/>
    <w:rsid w:val="00E754C9"/>
    <w:rsid w:val="00E7626D"/>
    <w:rsid w:val="00E7713D"/>
    <w:rsid w:val="00E83007"/>
    <w:rsid w:val="00EA2209"/>
    <w:rsid w:val="00EA36D5"/>
    <w:rsid w:val="00EA48DF"/>
    <w:rsid w:val="00EA6C7C"/>
    <w:rsid w:val="00EB40F3"/>
    <w:rsid w:val="00EC5B72"/>
    <w:rsid w:val="00EC62BB"/>
    <w:rsid w:val="00ED1B27"/>
    <w:rsid w:val="00ED461C"/>
    <w:rsid w:val="00EE4014"/>
    <w:rsid w:val="00EE679B"/>
    <w:rsid w:val="00EF19A2"/>
    <w:rsid w:val="00EF1F31"/>
    <w:rsid w:val="00EF387B"/>
    <w:rsid w:val="00F00B27"/>
    <w:rsid w:val="00F01557"/>
    <w:rsid w:val="00F02DA0"/>
    <w:rsid w:val="00F030AF"/>
    <w:rsid w:val="00F05609"/>
    <w:rsid w:val="00F114E7"/>
    <w:rsid w:val="00F17FB9"/>
    <w:rsid w:val="00F237FD"/>
    <w:rsid w:val="00F24A3C"/>
    <w:rsid w:val="00F26B1A"/>
    <w:rsid w:val="00F27C41"/>
    <w:rsid w:val="00F34A8E"/>
    <w:rsid w:val="00F416ED"/>
    <w:rsid w:val="00F445B7"/>
    <w:rsid w:val="00F4556D"/>
    <w:rsid w:val="00F53267"/>
    <w:rsid w:val="00F639F1"/>
    <w:rsid w:val="00F746C6"/>
    <w:rsid w:val="00F755FC"/>
    <w:rsid w:val="00F757DA"/>
    <w:rsid w:val="00F860CB"/>
    <w:rsid w:val="00F87812"/>
    <w:rsid w:val="00F92EAC"/>
    <w:rsid w:val="00F93FDB"/>
    <w:rsid w:val="00FA145F"/>
    <w:rsid w:val="00FA2FB8"/>
    <w:rsid w:val="00FA5661"/>
    <w:rsid w:val="00FB6921"/>
    <w:rsid w:val="00FC2105"/>
    <w:rsid w:val="00FC3E1B"/>
    <w:rsid w:val="00FD4AB5"/>
    <w:rsid w:val="00FD5E7D"/>
    <w:rsid w:val="00FE10D5"/>
    <w:rsid w:val="00FE1C85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7E4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749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13</cp:revision>
  <cp:lastPrinted>2022-02-16T12:35:00Z</cp:lastPrinted>
  <dcterms:created xsi:type="dcterms:W3CDTF">2022-02-07T11:54:00Z</dcterms:created>
  <dcterms:modified xsi:type="dcterms:W3CDTF">2022-02-24T09:42:00Z</dcterms:modified>
</cp:coreProperties>
</file>