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81" w:rsidRPr="000C54FC" w:rsidRDefault="000C54FC" w:rsidP="000D7302">
      <w:pPr>
        <w:spacing w:after="120"/>
        <w:jc w:val="center"/>
        <w:rPr>
          <w:b/>
          <w:sz w:val="28"/>
        </w:rPr>
      </w:pPr>
      <w:r w:rsidRPr="000C54FC">
        <w:rPr>
          <w:b/>
          <w:sz w:val="28"/>
        </w:rPr>
        <w:t>Smlouva o správě počítačů a sítě</w:t>
      </w:r>
    </w:p>
    <w:p w:rsidR="000C54FC" w:rsidRDefault="000C54FC" w:rsidP="000D7302">
      <w:pPr>
        <w:spacing w:after="120"/>
        <w:ind w:left="360"/>
        <w:jc w:val="center"/>
      </w:pPr>
      <w:proofErr w:type="spellStart"/>
      <w:r>
        <w:t>č.sml</w:t>
      </w:r>
      <w:proofErr w:type="spellEnd"/>
      <w:r>
        <w:t>. 030/09</w:t>
      </w:r>
      <w:r w:rsidR="00D86961">
        <w:t>/</w:t>
      </w:r>
      <w:r>
        <w:t>0490</w:t>
      </w:r>
    </w:p>
    <w:p w:rsidR="000C54FC" w:rsidRDefault="000C54FC" w:rsidP="00241F73">
      <w:pPr>
        <w:spacing w:after="360"/>
        <w:jc w:val="center"/>
        <w:rPr>
          <w:b/>
          <w:sz w:val="24"/>
        </w:rPr>
      </w:pPr>
      <w:r w:rsidRPr="000C54FC">
        <w:rPr>
          <w:b/>
          <w:sz w:val="24"/>
        </w:rPr>
        <w:t>Dodatek č.</w:t>
      </w:r>
      <w:r w:rsidR="00A73247">
        <w:rPr>
          <w:b/>
          <w:sz w:val="24"/>
        </w:rPr>
        <w:t>5</w:t>
      </w:r>
      <w:r w:rsidR="00821EFB">
        <w:rPr>
          <w:b/>
          <w:sz w:val="24"/>
        </w:rPr>
        <w:t>/20180522</w:t>
      </w:r>
    </w:p>
    <w:p w:rsidR="000C54FC" w:rsidRDefault="000C54FC" w:rsidP="000C54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Ústav fyziky plazmatu AV ČR, </w:t>
      </w:r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i.</w:t>
      </w:r>
    </w:p>
    <w:p w:rsidR="000C54FC" w:rsidRDefault="000C54FC" w:rsidP="000C54FC">
      <w:pPr>
        <w:spacing w:after="0" w:line="240" w:lineRule="auto"/>
        <w:jc w:val="both"/>
      </w:pPr>
      <w:r>
        <w:t>IČ: 613 89 021</w:t>
      </w:r>
    </w:p>
    <w:p w:rsidR="000C54FC" w:rsidRDefault="000C54FC" w:rsidP="000C54FC">
      <w:pPr>
        <w:spacing w:after="0" w:line="240" w:lineRule="auto"/>
        <w:jc w:val="both"/>
      </w:pPr>
      <w:r>
        <w:t>se sídlem: Za Slovankou 1782, 182 00 Praha 8</w:t>
      </w:r>
    </w:p>
    <w:p w:rsidR="000C6468" w:rsidRDefault="000C6468" w:rsidP="000C54FC">
      <w:pPr>
        <w:spacing w:after="0" w:line="240" w:lineRule="auto"/>
        <w:jc w:val="both"/>
      </w:pPr>
      <w:r w:rsidRPr="000C6468">
        <w:t xml:space="preserve">zapsaný v rejstříku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 w:rsidRPr="000C6468">
        <w:t xml:space="preserve"> vedeném MŠMT pod spisovou značkou 17113/2006-34/ÚFP</w:t>
      </w:r>
    </w:p>
    <w:p w:rsidR="000C54FC" w:rsidRDefault="00A2678C" w:rsidP="000C54FC">
      <w:pPr>
        <w:spacing w:after="0" w:line="240" w:lineRule="auto"/>
        <w:jc w:val="both"/>
      </w:pPr>
      <w:r>
        <w:t xml:space="preserve">zastoupený: </w:t>
      </w:r>
      <w:r w:rsidR="000C6468">
        <w:t xml:space="preserve">doc. </w:t>
      </w:r>
      <w:r>
        <w:t>RNDr. Radomír Pánek, Ph.D.</w:t>
      </w:r>
      <w:r w:rsidR="000C54FC">
        <w:t>, ředitel</w:t>
      </w:r>
    </w:p>
    <w:p w:rsidR="000C54FC" w:rsidRDefault="000C54FC" w:rsidP="000C54FC">
      <w:pPr>
        <w:spacing w:after="0" w:line="240" w:lineRule="auto"/>
        <w:jc w:val="both"/>
      </w:pPr>
      <w:r>
        <w:t>(dále jen „</w:t>
      </w:r>
      <w:r>
        <w:rPr>
          <w:b/>
          <w:bCs/>
        </w:rPr>
        <w:t>zadavatel</w:t>
      </w:r>
      <w:r>
        <w:t>“)</w:t>
      </w:r>
    </w:p>
    <w:p w:rsidR="000C54FC" w:rsidRDefault="000C54FC" w:rsidP="00241F73">
      <w:pPr>
        <w:spacing w:before="200" w:line="240" w:lineRule="auto"/>
        <w:jc w:val="both"/>
      </w:pPr>
      <w:r>
        <w:t>a</w:t>
      </w:r>
    </w:p>
    <w:p w:rsidR="000C54FC" w:rsidRPr="000D7302" w:rsidRDefault="000C54FC" w:rsidP="000D7302">
      <w:pPr>
        <w:spacing w:after="0" w:line="240" w:lineRule="auto"/>
        <w:rPr>
          <w:b/>
          <w:bCs/>
        </w:rPr>
      </w:pPr>
      <w:r w:rsidRPr="000D7302">
        <w:rPr>
          <w:b/>
          <w:bCs/>
        </w:rPr>
        <w:t>Ing. Jan Sisr</w:t>
      </w:r>
    </w:p>
    <w:p w:rsidR="000C54FC" w:rsidRDefault="000C54FC" w:rsidP="000C54FC">
      <w:pPr>
        <w:spacing w:after="0" w:line="240" w:lineRule="auto"/>
        <w:jc w:val="both"/>
      </w:pPr>
      <w:r>
        <w:t>IČ: 683 98 069</w:t>
      </w:r>
    </w:p>
    <w:p w:rsidR="000C54FC" w:rsidRDefault="000C54FC" w:rsidP="000C54FC">
      <w:pPr>
        <w:spacing w:after="0" w:line="240" w:lineRule="auto"/>
        <w:jc w:val="both"/>
      </w:pPr>
      <w:r>
        <w:t>se sídlem: Hackerova 573, 181 00 Praha 8</w:t>
      </w:r>
    </w:p>
    <w:p w:rsidR="000C54FC" w:rsidRDefault="000C54FC" w:rsidP="000C54FC">
      <w:pPr>
        <w:spacing w:after="0" w:line="240" w:lineRule="auto"/>
        <w:jc w:val="both"/>
      </w:pPr>
      <w:r>
        <w:t>(dále jen „</w:t>
      </w:r>
      <w:r>
        <w:rPr>
          <w:b/>
          <w:bCs/>
        </w:rPr>
        <w:t>správce</w:t>
      </w:r>
      <w:r>
        <w:t>“)</w:t>
      </w:r>
    </w:p>
    <w:p w:rsidR="00191699" w:rsidRDefault="00191699" w:rsidP="00191699">
      <w:pPr>
        <w:spacing w:after="12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:rsidR="00191699" w:rsidRPr="00191699" w:rsidRDefault="00191699" w:rsidP="00191699">
      <w:pPr>
        <w:spacing w:after="120" w:line="240" w:lineRule="auto"/>
        <w:jc w:val="center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191699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uzavírají níže uvedeného dne tento </w:t>
      </w:r>
    </w:p>
    <w:p w:rsidR="00191699" w:rsidRPr="00191699" w:rsidRDefault="00191699" w:rsidP="0019169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cs-CZ"/>
        </w:rPr>
      </w:pPr>
      <w:r w:rsidRPr="00191699">
        <w:rPr>
          <w:rFonts w:asciiTheme="minorHAnsi" w:eastAsia="Times New Roman" w:hAnsiTheme="minorHAnsi" w:cstheme="minorHAnsi"/>
          <w:b/>
          <w:color w:val="000000"/>
          <w:lang w:eastAsia="cs-CZ"/>
        </w:rPr>
        <w:t xml:space="preserve">dodatek č. </w:t>
      </w:r>
      <w:r>
        <w:rPr>
          <w:rFonts w:asciiTheme="minorHAnsi" w:eastAsia="Times New Roman" w:hAnsiTheme="minorHAnsi" w:cstheme="minorHAnsi"/>
          <w:b/>
          <w:color w:val="000000"/>
          <w:lang w:eastAsia="cs-CZ"/>
        </w:rPr>
        <w:t>5</w:t>
      </w:r>
      <w:r w:rsidRPr="00191699">
        <w:rPr>
          <w:rFonts w:asciiTheme="minorHAnsi" w:eastAsia="Times New Roman" w:hAnsiTheme="minorHAnsi" w:cstheme="minorHAnsi"/>
          <w:b/>
          <w:color w:val="000000"/>
          <w:lang w:eastAsia="cs-CZ"/>
        </w:rPr>
        <w:t xml:space="preserve"> ke smlouvě o </w:t>
      </w:r>
      <w:r>
        <w:rPr>
          <w:rFonts w:asciiTheme="minorHAnsi" w:eastAsia="Times New Roman" w:hAnsiTheme="minorHAnsi" w:cstheme="minorHAnsi"/>
          <w:b/>
          <w:color w:val="000000"/>
          <w:lang w:eastAsia="cs-CZ"/>
        </w:rPr>
        <w:t>správě počítačů a sítě</w:t>
      </w:r>
    </w:p>
    <w:p w:rsidR="00191699" w:rsidRPr="00191699" w:rsidRDefault="00191699" w:rsidP="00191699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cs-CZ"/>
        </w:rPr>
      </w:pPr>
      <w:r w:rsidRPr="00191699">
        <w:rPr>
          <w:rFonts w:asciiTheme="minorHAnsi" w:eastAsia="Times New Roman" w:hAnsiTheme="minorHAnsi" w:cstheme="minorHAnsi"/>
          <w:color w:val="000000"/>
          <w:lang w:eastAsia="cs-CZ"/>
        </w:rPr>
        <w:t xml:space="preserve">uzavřené mezi smluvními stranami dne </w:t>
      </w:r>
      <w:r>
        <w:rPr>
          <w:rFonts w:asciiTheme="minorHAnsi" w:eastAsia="Times New Roman" w:hAnsiTheme="minorHAnsi" w:cstheme="minorHAnsi"/>
          <w:color w:val="000000"/>
          <w:lang w:eastAsia="cs-CZ"/>
        </w:rPr>
        <w:t>30</w:t>
      </w:r>
      <w:r w:rsidRPr="00191699">
        <w:rPr>
          <w:rFonts w:asciiTheme="minorHAnsi" w:eastAsia="Times New Roman" w:hAnsiTheme="minorHAnsi" w:cstheme="minorHAnsi"/>
          <w:color w:val="000000"/>
          <w:lang w:eastAsia="cs-CZ"/>
        </w:rPr>
        <w:t>.</w:t>
      </w:r>
      <w:r w:rsidR="00D04DBB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cs-CZ"/>
        </w:rPr>
        <w:t>12</w:t>
      </w:r>
      <w:r w:rsidRPr="00191699">
        <w:rPr>
          <w:rFonts w:asciiTheme="minorHAnsi" w:eastAsia="Times New Roman" w:hAnsiTheme="minorHAnsi" w:cstheme="minorHAnsi"/>
          <w:color w:val="000000"/>
          <w:lang w:eastAsia="cs-CZ"/>
        </w:rPr>
        <w:t>.</w:t>
      </w:r>
      <w:r w:rsidR="00D04DBB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r w:rsidRPr="00191699">
        <w:rPr>
          <w:rFonts w:asciiTheme="minorHAnsi" w:eastAsia="Times New Roman" w:hAnsiTheme="minorHAnsi" w:cstheme="minorHAnsi"/>
          <w:color w:val="000000"/>
          <w:lang w:eastAsia="cs-CZ"/>
        </w:rPr>
        <w:t>20</w:t>
      </w:r>
      <w:r>
        <w:rPr>
          <w:rFonts w:asciiTheme="minorHAnsi" w:eastAsia="Times New Roman" w:hAnsiTheme="minorHAnsi" w:cstheme="minorHAnsi"/>
          <w:color w:val="000000"/>
          <w:lang w:eastAsia="cs-CZ"/>
        </w:rPr>
        <w:t>09</w:t>
      </w:r>
      <w:r w:rsidRPr="00191699">
        <w:rPr>
          <w:rFonts w:asciiTheme="minorHAnsi" w:eastAsia="Times New Roman" w:hAnsiTheme="minorHAnsi" w:cstheme="minorHAnsi"/>
          <w:color w:val="000000"/>
          <w:lang w:eastAsia="cs-CZ"/>
        </w:rPr>
        <w:t xml:space="preserve"> (dále jen „</w:t>
      </w:r>
      <w:r w:rsidRPr="00191699">
        <w:rPr>
          <w:rFonts w:asciiTheme="minorHAnsi" w:eastAsia="Times New Roman" w:hAnsiTheme="minorHAnsi" w:cstheme="minorHAnsi"/>
          <w:b/>
          <w:color w:val="000000"/>
          <w:lang w:eastAsia="cs-CZ"/>
        </w:rPr>
        <w:t>předmětná smlouva</w:t>
      </w:r>
      <w:r w:rsidRPr="00191699">
        <w:rPr>
          <w:rFonts w:asciiTheme="minorHAnsi" w:eastAsia="Times New Roman" w:hAnsiTheme="minorHAnsi" w:cstheme="minorHAnsi"/>
          <w:color w:val="000000"/>
          <w:lang w:eastAsia="cs-CZ"/>
        </w:rPr>
        <w:t>“):</w:t>
      </w:r>
    </w:p>
    <w:p w:rsidR="00191699" w:rsidRPr="00191699" w:rsidRDefault="00191699" w:rsidP="00191699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cs-CZ"/>
        </w:rPr>
      </w:pPr>
    </w:p>
    <w:p w:rsidR="00191699" w:rsidRPr="00191699" w:rsidRDefault="00191699" w:rsidP="00191699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:rsidR="00191699" w:rsidRPr="00191699" w:rsidRDefault="00191699" w:rsidP="00191699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 w:rsidRPr="00191699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I. Důvod uzavření dodatku</w:t>
      </w:r>
    </w:p>
    <w:p w:rsidR="00191699" w:rsidRPr="00191699" w:rsidRDefault="00191699" w:rsidP="0019169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eastAsia="cs-CZ"/>
        </w:rPr>
      </w:pPr>
      <w:r w:rsidRPr="00191699">
        <w:rPr>
          <w:rFonts w:asciiTheme="minorHAnsi" w:eastAsia="Times New Roman" w:hAnsiTheme="minorHAnsi" w:cstheme="minorHAnsi"/>
          <w:bCs/>
          <w:color w:val="000000"/>
          <w:lang w:eastAsia="cs-CZ"/>
        </w:rPr>
        <w:t xml:space="preserve">S ohledem na to, že </w:t>
      </w:r>
      <w:r>
        <w:rPr>
          <w:rFonts w:asciiTheme="minorHAnsi" w:eastAsia="Times New Roman" w:hAnsiTheme="minorHAnsi" w:cstheme="minorHAnsi"/>
          <w:bCs/>
          <w:color w:val="000000"/>
          <w:lang w:eastAsia="cs-CZ"/>
        </w:rPr>
        <w:t xml:space="preserve">zadavatel postavil novou hlavní budovu a má zájem, aby i v ní správce prováděl správu počítačů a sítě, a s ohledem na to, že došlo k růstu inflace v rámci České republice a odměna správce nebyla navyšována od roku 2018, </w:t>
      </w:r>
      <w:bookmarkStart w:id="0" w:name="_heading=h.gjdgxs" w:colFirst="0" w:colLast="0"/>
      <w:bookmarkEnd w:id="0"/>
      <w:r w:rsidRPr="00191699">
        <w:rPr>
          <w:rFonts w:asciiTheme="minorHAnsi" w:eastAsia="Times New Roman" w:hAnsiTheme="minorHAnsi" w:cstheme="minorHAnsi"/>
          <w:bCs/>
          <w:color w:val="000000"/>
          <w:lang w:eastAsia="cs-CZ"/>
        </w:rPr>
        <w:t>mají obě smluvní strany za vhodné uzavřít tento dodatek k předmětné smlouvě, kterým příslušným způsobem upraví nebo doplní některá ustanovení předmětné smlouvy.</w:t>
      </w:r>
    </w:p>
    <w:p w:rsidR="00191699" w:rsidRPr="00191699" w:rsidRDefault="00191699" w:rsidP="0019169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:rsidR="00191699" w:rsidRPr="00191699" w:rsidRDefault="00191699" w:rsidP="00191699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 w:rsidRPr="00191699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II. Změna předmětné smlouvy</w:t>
      </w:r>
    </w:p>
    <w:p w:rsidR="00191699" w:rsidRPr="00191699" w:rsidRDefault="00191699" w:rsidP="00191699">
      <w:pPr>
        <w:widowControl w:val="0"/>
        <w:tabs>
          <w:tab w:val="left" w:pos="709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191699">
        <w:rPr>
          <w:rFonts w:asciiTheme="minorHAnsi" w:hAnsiTheme="minorHAnsi" w:cstheme="minorHAnsi"/>
        </w:rPr>
        <w:t>Z důvodů uvedených v čl. I. tohoto dodatku se mění předmětná smlouva následujícím způsobem:</w:t>
      </w:r>
    </w:p>
    <w:p w:rsidR="000B7039" w:rsidRDefault="00191699" w:rsidP="00241F73">
      <w:pPr>
        <w:numPr>
          <w:ilvl w:val="0"/>
          <w:numId w:val="2"/>
        </w:numPr>
        <w:spacing w:after="60" w:line="240" w:lineRule="auto"/>
        <w:jc w:val="both"/>
      </w:pPr>
      <w:r w:rsidRPr="00191699">
        <w:rPr>
          <w:b/>
        </w:rPr>
        <w:t>Čl. I</w:t>
      </w:r>
      <w:r>
        <w:rPr>
          <w:b/>
        </w:rPr>
        <w:t>I</w:t>
      </w:r>
      <w:r w:rsidRPr="00191699">
        <w:rPr>
          <w:b/>
        </w:rPr>
        <w:t>I. předmětné smlouvy</w:t>
      </w:r>
      <w:r w:rsidRPr="00191699">
        <w:t xml:space="preserve"> se mění tak, že</w:t>
      </w:r>
      <w:r>
        <w:t xml:space="preserve"> </w:t>
      </w:r>
      <w:r w:rsidRPr="00734E7F">
        <w:rPr>
          <w:b/>
        </w:rPr>
        <w:t>se nově vkládá odst. 4.</w:t>
      </w:r>
      <w:r>
        <w:t>, který zní takto</w:t>
      </w:r>
      <w:r w:rsidR="00EA4881" w:rsidRPr="00191699">
        <w:t>:</w:t>
      </w:r>
    </w:p>
    <w:p w:rsidR="00191699" w:rsidRPr="00191699" w:rsidRDefault="00191699" w:rsidP="00F90230">
      <w:pPr>
        <w:spacing w:after="120" w:line="240" w:lineRule="auto"/>
        <w:ind w:left="397"/>
        <w:jc w:val="both"/>
      </w:pPr>
      <w:r>
        <w:t>„</w:t>
      </w:r>
      <w:r w:rsidR="00734E7F" w:rsidRPr="00F90230">
        <w:rPr>
          <w:i/>
        </w:rPr>
        <w:t>Sjednaný rozsah správy a sítě se ve stejném rozsahu vztahuje i na novou hlavní budovu zadavatele na adrese</w:t>
      </w:r>
      <w:r w:rsidR="00F90230" w:rsidRPr="00F90230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F90230" w:rsidRPr="00F90230">
        <w:rPr>
          <w:i/>
        </w:rPr>
        <w:t xml:space="preserve">U Slovanky 2525/1a, 182 00 Praha 8 </w:t>
      </w:r>
      <w:r w:rsidR="00F90230">
        <w:rPr>
          <w:i/>
        </w:rPr>
        <w:t>–</w:t>
      </w:r>
      <w:r w:rsidR="00F90230" w:rsidRPr="00F90230">
        <w:rPr>
          <w:i/>
        </w:rPr>
        <w:t xml:space="preserve"> Libeň</w:t>
      </w:r>
      <w:r w:rsidR="00F90230">
        <w:t>.</w:t>
      </w:r>
      <w:r w:rsidR="00734E7F">
        <w:t>“</w:t>
      </w:r>
    </w:p>
    <w:p w:rsidR="00191699" w:rsidRPr="00F90230" w:rsidRDefault="00F90230" w:rsidP="00F90230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F90230">
        <w:rPr>
          <w:rFonts w:asciiTheme="minorHAnsi" w:hAnsiTheme="minorHAnsi" w:cstheme="minorHAnsi"/>
          <w:b/>
          <w:color w:val="000000"/>
        </w:rPr>
        <w:t xml:space="preserve">Čl. </w:t>
      </w:r>
      <w:r>
        <w:rPr>
          <w:rFonts w:asciiTheme="minorHAnsi" w:hAnsiTheme="minorHAnsi" w:cstheme="minorHAnsi"/>
          <w:b/>
          <w:color w:val="000000"/>
        </w:rPr>
        <w:t>V</w:t>
      </w:r>
      <w:r w:rsidRPr="00F90230">
        <w:rPr>
          <w:rFonts w:asciiTheme="minorHAnsi" w:hAnsiTheme="minorHAnsi" w:cstheme="minorHAnsi"/>
          <w:b/>
          <w:color w:val="000000"/>
        </w:rPr>
        <w:t xml:space="preserve">. </w:t>
      </w:r>
      <w:r>
        <w:rPr>
          <w:rFonts w:asciiTheme="minorHAnsi" w:hAnsiTheme="minorHAnsi" w:cstheme="minorHAnsi"/>
          <w:b/>
          <w:color w:val="000000"/>
        </w:rPr>
        <w:t xml:space="preserve">odst. 1. </w:t>
      </w:r>
      <w:r w:rsidRPr="00F90230">
        <w:rPr>
          <w:rFonts w:asciiTheme="minorHAnsi" w:hAnsiTheme="minorHAnsi" w:cstheme="minorHAnsi"/>
          <w:b/>
          <w:color w:val="000000"/>
        </w:rPr>
        <w:t>předmětné smlouvy</w:t>
      </w:r>
      <w:r w:rsidRPr="00F90230">
        <w:rPr>
          <w:rFonts w:asciiTheme="minorHAnsi" w:hAnsiTheme="minorHAnsi" w:cstheme="minorHAnsi"/>
          <w:color w:val="000000"/>
        </w:rPr>
        <w:t xml:space="preserve"> se mění tak, že </w:t>
      </w:r>
      <w:r w:rsidRPr="00F90230">
        <w:rPr>
          <w:rFonts w:asciiTheme="minorHAnsi" w:hAnsiTheme="minorHAnsi" w:cstheme="minorHAnsi"/>
          <w:b/>
          <w:color w:val="000000"/>
        </w:rPr>
        <w:t>nově zní takto</w:t>
      </w:r>
      <w:r w:rsidRPr="00F90230">
        <w:rPr>
          <w:rFonts w:asciiTheme="minorHAnsi" w:hAnsiTheme="minorHAnsi" w:cstheme="minorHAnsi"/>
          <w:color w:val="000000"/>
        </w:rPr>
        <w:t>:</w:t>
      </w:r>
    </w:p>
    <w:p w:rsidR="00C34BAA" w:rsidRDefault="00EA4881" w:rsidP="00C34BAA">
      <w:pPr>
        <w:spacing w:after="120" w:line="240" w:lineRule="auto"/>
        <w:ind w:left="397"/>
        <w:jc w:val="both"/>
      </w:pPr>
      <w:r w:rsidRPr="00191699">
        <w:t>„</w:t>
      </w:r>
      <w:r w:rsidRPr="00F90230">
        <w:rPr>
          <w:i/>
        </w:rPr>
        <w:t>Smluvní strany se dohodly na tom, že</w:t>
      </w:r>
      <w:r w:rsidR="00D05AC0" w:rsidRPr="00F90230">
        <w:rPr>
          <w:i/>
        </w:rPr>
        <w:t xml:space="preserve"> </w:t>
      </w:r>
      <w:r w:rsidRPr="00F90230">
        <w:rPr>
          <w:i/>
        </w:rPr>
        <w:t xml:space="preserve">za správcem řádně provedenou činnost podle této smlouvy zaplatí zadavatel správci měsíční paušální odměnu ve výši </w:t>
      </w:r>
      <w:r w:rsidR="00F90230" w:rsidRPr="00F90230">
        <w:rPr>
          <w:b/>
          <w:i/>
        </w:rPr>
        <w:t>65</w:t>
      </w:r>
      <w:r w:rsidRPr="00F90230">
        <w:rPr>
          <w:b/>
          <w:bCs/>
          <w:i/>
        </w:rPr>
        <w:t>.000,- Kč</w:t>
      </w:r>
      <w:r w:rsidRPr="00F90230">
        <w:rPr>
          <w:i/>
        </w:rPr>
        <w:t xml:space="preserve"> bez DPH (dále jen „</w:t>
      </w:r>
      <w:r w:rsidRPr="00F90230">
        <w:rPr>
          <w:b/>
          <w:bCs/>
          <w:i/>
        </w:rPr>
        <w:t>odměna</w:t>
      </w:r>
      <w:r w:rsidRPr="00F90230">
        <w:rPr>
          <w:i/>
        </w:rPr>
        <w:t>“). K odměně bude vždy připočtena DPH v aktuálně platné zákonné výši, pokud bude správce jejím plátcem, a tu zaplatí zadavatel spolu s odměnou</w:t>
      </w:r>
      <w:r w:rsidRPr="00191699">
        <w:t>.</w:t>
      </w:r>
      <w:r w:rsidR="00F90230">
        <w:t>“</w:t>
      </w:r>
    </w:p>
    <w:p w:rsidR="00C34BAA" w:rsidRDefault="00C34BAA" w:rsidP="00C34BAA">
      <w:pPr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C34BAA" w:rsidRPr="00C34BAA" w:rsidRDefault="00C34BAA" w:rsidP="00C34BAA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C34BAA">
        <w:rPr>
          <w:rFonts w:asciiTheme="minorHAnsi" w:hAnsiTheme="minorHAnsi" w:cstheme="minorHAnsi"/>
          <w:b/>
        </w:rPr>
        <w:t>III. Závěrečná ustanovení</w:t>
      </w:r>
    </w:p>
    <w:p w:rsidR="00C34BAA" w:rsidRDefault="00C34BAA" w:rsidP="00C34BAA">
      <w:pPr>
        <w:numPr>
          <w:ilvl w:val="0"/>
          <w:numId w:val="3"/>
        </w:numPr>
        <w:spacing w:after="120" w:line="240" w:lineRule="auto"/>
        <w:ind w:left="397" w:hanging="397"/>
        <w:jc w:val="both"/>
        <w:rPr>
          <w:rFonts w:asciiTheme="minorHAnsi" w:hAnsiTheme="minorHAnsi" w:cstheme="minorHAnsi"/>
        </w:rPr>
      </w:pPr>
      <w:r w:rsidRPr="00C34BAA">
        <w:rPr>
          <w:rFonts w:asciiTheme="minorHAnsi" w:hAnsiTheme="minorHAnsi" w:cstheme="minorHAnsi"/>
        </w:rPr>
        <w:t xml:space="preserve">Ostatní ustanovení předmětné smlouvy nezmíněné v tomto dodatku zůstávají beze změny. </w:t>
      </w:r>
    </w:p>
    <w:p w:rsidR="000C6468" w:rsidRPr="00C34BAA" w:rsidRDefault="000C6468" w:rsidP="00C34BAA">
      <w:pPr>
        <w:numPr>
          <w:ilvl w:val="0"/>
          <w:numId w:val="3"/>
        </w:numPr>
        <w:spacing w:after="120" w:line="240" w:lineRule="auto"/>
        <w:ind w:left="397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Zadavatel </w:t>
      </w:r>
      <w:r w:rsidRPr="000C6468">
        <w:rPr>
          <w:rFonts w:asciiTheme="minorHAnsi" w:hAnsiTheme="minorHAnsi" w:cstheme="minorHAnsi"/>
        </w:rPr>
        <w:t xml:space="preserve">se zavazuje zajistit uveřejnění </w:t>
      </w:r>
      <w:r>
        <w:rPr>
          <w:rFonts w:asciiTheme="minorHAnsi" w:hAnsiTheme="minorHAnsi" w:cstheme="minorHAnsi"/>
        </w:rPr>
        <w:t xml:space="preserve">tohoto dodatku </w:t>
      </w:r>
      <w:r w:rsidRPr="000C6468">
        <w:rPr>
          <w:rFonts w:asciiTheme="minorHAnsi" w:hAnsiTheme="minorHAnsi" w:cstheme="minorHAnsi"/>
        </w:rPr>
        <w:t>v registru smluv</w:t>
      </w:r>
      <w:r>
        <w:rPr>
          <w:rFonts w:asciiTheme="minorHAnsi" w:hAnsiTheme="minorHAnsi" w:cstheme="minorHAnsi"/>
        </w:rPr>
        <w:t>.</w:t>
      </w:r>
    </w:p>
    <w:p w:rsidR="00C34BAA" w:rsidRPr="00C34BAA" w:rsidRDefault="00C34BAA" w:rsidP="00C34BAA">
      <w:pPr>
        <w:numPr>
          <w:ilvl w:val="0"/>
          <w:numId w:val="3"/>
        </w:numPr>
        <w:spacing w:after="120" w:line="240" w:lineRule="auto"/>
        <w:ind w:left="397" w:hanging="397"/>
        <w:jc w:val="both"/>
        <w:rPr>
          <w:rFonts w:asciiTheme="minorHAnsi" w:hAnsiTheme="minorHAnsi" w:cstheme="minorHAnsi"/>
        </w:rPr>
      </w:pPr>
      <w:r w:rsidRPr="00C34BAA">
        <w:rPr>
          <w:rFonts w:asciiTheme="minorHAnsi" w:hAnsiTheme="minorHAnsi" w:cstheme="minorHAnsi"/>
        </w:rPr>
        <w:t>Tento dodatek nabývá platnosti dnem jeho podpisu oběma smluvními stranami a účinnosti</w:t>
      </w:r>
      <w:r>
        <w:rPr>
          <w:rFonts w:asciiTheme="minorHAnsi" w:hAnsiTheme="minorHAnsi" w:cstheme="minorHAnsi"/>
        </w:rPr>
        <w:t xml:space="preserve"> z hlediska nově fakturované odměny dnem </w:t>
      </w:r>
      <w:proofErr w:type="gramStart"/>
      <w:r>
        <w:rPr>
          <w:rFonts w:asciiTheme="minorHAnsi" w:hAnsiTheme="minorHAnsi" w:cstheme="minorHAnsi"/>
        </w:rPr>
        <w:t>1.3.2022</w:t>
      </w:r>
      <w:proofErr w:type="gramEnd"/>
      <w:r w:rsidRPr="00C34BAA">
        <w:rPr>
          <w:rFonts w:asciiTheme="minorHAnsi" w:hAnsiTheme="minorHAnsi" w:cstheme="minorHAnsi"/>
        </w:rPr>
        <w:t>.</w:t>
      </w:r>
    </w:p>
    <w:p w:rsidR="00C34BAA" w:rsidRPr="00C34BAA" w:rsidRDefault="00C34BAA" w:rsidP="00C34BAA">
      <w:pPr>
        <w:numPr>
          <w:ilvl w:val="0"/>
          <w:numId w:val="3"/>
        </w:numPr>
        <w:spacing w:after="120" w:line="240" w:lineRule="auto"/>
        <w:ind w:left="397" w:hanging="397"/>
        <w:jc w:val="both"/>
        <w:rPr>
          <w:rFonts w:asciiTheme="minorHAnsi" w:hAnsiTheme="minorHAnsi" w:cstheme="minorHAnsi"/>
        </w:rPr>
      </w:pPr>
      <w:r w:rsidRPr="00C34BAA">
        <w:rPr>
          <w:rFonts w:asciiTheme="minorHAnsi" w:hAnsiTheme="minorHAnsi" w:cstheme="minorHAnsi"/>
        </w:rPr>
        <w:lastRenderedPageBreak/>
        <w:t xml:space="preserve">Tento dodatek je vyhotoven ve </w:t>
      </w:r>
      <w:r>
        <w:rPr>
          <w:rFonts w:asciiTheme="minorHAnsi" w:hAnsiTheme="minorHAnsi" w:cstheme="minorHAnsi"/>
        </w:rPr>
        <w:t>dvou</w:t>
      </w:r>
      <w:r w:rsidRPr="00C34BAA">
        <w:rPr>
          <w:rFonts w:asciiTheme="minorHAnsi" w:hAnsiTheme="minorHAnsi" w:cstheme="minorHAnsi"/>
        </w:rPr>
        <w:t xml:space="preserve"> stejnopisech s platností originálu, z nichž </w:t>
      </w:r>
      <w:r>
        <w:rPr>
          <w:rFonts w:asciiTheme="minorHAnsi" w:hAnsiTheme="minorHAnsi" w:cstheme="minorHAnsi"/>
        </w:rPr>
        <w:t xml:space="preserve">obdrží obě smluvní strany po </w:t>
      </w:r>
      <w:r w:rsidRPr="00C34BAA">
        <w:rPr>
          <w:rFonts w:asciiTheme="minorHAnsi" w:hAnsiTheme="minorHAnsi" w:cstheme="minorHAnsi"/>
        </w:rPr>
        <w:t>jedno</w:t>
      </w:r>
      <w:r>
        <w:rPr>
          <w:rFonts w:asciiTheme="minorHAnsi" w:hAnsiTheme="minorHAnsi" w:cstheme="minorHAnsi"/>
        </w:rPr>
        <w:t>m</w:t>
      </w:r>
      <w:r w:rsidRPr="00C34BAA">
        <w:rPr>
          <w:rFonts w:asciiTheme="minorHAnsi" w:hAnsiTheme="minorHAnsi" w:cstheme="minorHAnsi"/>
        </w:rPr>
        <w:t>.</w:t>
      </w:r>
    </w:p>
    <w:p w:rsidR="00C34BAA" w:rsidRPr="00C34BAA" w:rsidRDefault="00C34BAA" w:rsidP="00C34BAA">
      <w:pPr>
        <w:numPr>
          <w:ilvl w:val="0"/>
          <w:numId w:val="3"/>
        </w:numPr>
        <w:spacing w:after="120" w:line="240" w:lineRule="auto"/>
        <w:ind w:left="397" w:hanging="397"/>
        <w:jc w:val="both"/>
        <w:rPr>
          <w:rFonts w:asciiTheme="minorHAnsi" w:hAnsiTheme="minorHAnsi" w:cstheme="minorHAnsi"/>
        </w:rPr>
      </w:pPr>
      <w:r w:rsidRPr="00C34BAA">
        <w:rPr>
          <w:rFonts w:asciiTheme="minorHAnsi" w:hAnsiTheme="minorHAnsi" w:cstheme="minorHAnsi"/>
        </w:rPr>
        <w:t>Smluvní strany svými níže připojenými podpisy potvrzují, že jsou seznámeny a srozuměny s celým obsahem tohoto dodatku.</w:t>
      </w:r>
    </w:p>
    <w:p w:rsidR="00C34BAA" w:rsidRPr="00C34BAA" w:rsidRDefault="00C34BAA" w:rsidP="00C34BAA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EA4881" w:rsidRPr="00191699" w:rsidRDefault="00EA4881" w:rsidP="000D7302">
      <w:pPr>
        <w:spacing w:before="600"/>
      </w:pPr>
      <w:r w:rsidRPr="00191699">
        <w:t xml:space="preserve">V Praze dne </w:t>
      </w:r>
      <w:r w:rsidR="00D04DBB">
        <w:t>21. února</w:t>
      </w:r>
      <w:r w:rsidR="00882608">
        <w:t xml:space="preserve"> 2022</w:t>
      </w:r>
      <w:r w:rsidRPr="00191699">
        <w:tab/>
      </w:r>
      <w:r w:rsidRPr="00191699">
        <w:tab/>
      </w:r>
      <w:r w:rsidRPr="00191699">
        <w:tab/>
      </w:r>
      <w:r w:rsidR="000C6468">
        <w:tab/>
      </w:r>
      <w:r w:rsidR="000C6468">
        <w:tab/>
        <w:t>V Praze dne …</w:t>
      </w:r>
      <w:bookmarkStart w:id="1" w:name="_GoBack"/>
      <w:bookmarkEnd w:id="1"/>
    </w:p>
    <w:p w:rsidR="00EA4881" w:rsidRPr="00191699" w:rsidRDefault="00EA4881" w:rsidP="000C54FC"/>
    <w:p w:rsidR="00EA4881" w:rsidRPr="00191699" w:rsidRDefault="00EA4881" w:rsidP="00EA4881">
      <w:pPr>
        <w:spacing w:after="0" w:line="240" w:lineRule="auto"/>
      </w:pPr>
      <w:r w:rsidRPr="00191699">
        <w:t>…………………………………………………….</w:t>
      </w:r>
      <w:r w:rsidRPr="00191699">
        <w:tab/>
      </w:r>
      <w:r w:rsidRPr="00191699">
        <w:tab/>
      </w:r>
      <w:r w:rsidRPr="00191699">
        <w:tab/>
      </w:r>
      <w:r w:rsidRPr="00191699">
        <w:tab/>
        <w:t>…………………………………………………….</w:t>
      </w:r>
    </w:p>
    <w:p w:rsidR="00EA4881" w:rsidRPr="00191699" w:rsidRDefault="00EA4881" w:rsidP="00EA4881">
      <w:pPr>
        <w:spacing w:after="0" w:line="240" w:lineRule="auto"/>
        <w:rPr>
          <w:b/>
        </w:rPr>
      </w:pPr>
      <w:r w:rsidRPr="00191699">
        <w:rPr>
          <w:b/>
        </w:rPr>
        <w:t xml:space="preserve">Ústav fyziky plazmatu AV ČR, </w:t>
      </w:r>
      <w:proofErr w:type="gramStart"/>
      <w:r w:rsidRPr="00191699">
        <w:rPr>
          <w:b/>
        </w:rPr>
        <w:t>v.v.</w:t>
      </w:r>
      <w:proofErr w:type="gramEnd"/>
      <w:r w:rsidRPr="00191699">
        <w:rPr>
          <w:b/>
        </w:rPr>
        <w:t>i.</w:t>
      </w:r>
      <w:r w:rsidRPr="00191699">
        <w:rPr>
          <w:b/>
        </w:rPr>
        <w:tab/>
      </w:r>
      <w:r w:rsidRPr="00191699">
        <w:rPr>
          <w:b/>
        </w:rPr>
        <w:tab/>
      </w:r>
      <w:r w:rsidRPr="00191699">
        <w:rPr>
          <w:b/>
        </w:rPr>
        <w:tab/>
      </w:r>
      <w:r w:rsidRPr="00191699">
        <w:rPr>
          <w:b/>
        </w:rPr>
        <w:tab/>
        <w:t>Ing. Jan Sisr</w:t>
      </w:r>
    </w:p>
    <w:p w:rsidR="00EA4881" w:rsidRPr="00191699" w:rsidRDefault="00EA4881" w:rsidP="00EA4881">
      <w:pPr>
        <w:spacing w:after="0" w:line="240" w:lineRule="auto"/>
      </w:pPr>
      <w:r w:rsidRPr="00191699">
        <w:t>zadavatel</w:t>
      </w:r>
      <w:r w:rsidRPr="00191699">
        <w:tab/>
      </w:r>
      <w:r w:rsidRPr="00191699">
        <w:tab/>
      </w:r>
      <w:r w:rsidRPr="00191699">
        <w:tab/>
      </w:r>
      <w:r w:rsidRPr="00191699">
        <w:tab/>
      </w:r>
      <w:r w:rsidRPr="00191699">
        <w:tab/>
      </w:r>
      <w:r w:rsidRPr="00191699">
        <w:tab/>
      </w:r>
      <w:r w:rsidRPr="00191699">
        <w:tab/>
        <w:t>správce</w:t>
      </w:r>
    </w:p>
    <w:sectPr w:rsidR="00EA4881" w:rsidRPr="00191699" w:rsidSect="000D7302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516"/>
    <w:multiLevelType w:val="hybridMultilevel"/>
    <w:tmpl w:val="3BD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64BC"/>
    <w:multiLevelType w:val="hybridMultilevel"/>
    <w:tmpl w:val="BD064572"/>
    <w:lvl w:ilvl="0" w:tplc="D1AA18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C7DE0"/>
    <w:multiLevelType w:val="multilevel"/>
    <w:tmpl w:val="A9245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FC"/>
    <w:rsid w:val="000B7039"/>
    <w:rsid w:val="000C54FC"/>
    <w:rsid w:val="000C6468"/>
    <w:rsid w:val="000D7302"/>
    <w:rsid w:val="00101C83"/>
    <w:rsid w:val="0016233C"/>
    <w:rsid w:val="00191699"/>
    <w:rsid w:val="001E69CD"/>
    <w:rsid w:val="00241F73"/>
    <w:rsid w:val="00287C40"/>
    <w:rsid w:val="0030313C"/>
    <w:rsid w:val="003D1916"/>
    <w:rsid w:val="00523F7E"/>
    <w:rsid w:val="005C400D"/>
    <w:rsid w:val="005C4340"/>
    <w:rsid w:val="00602EA0"/>
    <w:rsid w:val="00613073"/>
    <w:rsid w:val="00644FE5"/>
    <w:rsid w:val="00657F12"/>
    <w:rsid w:val="006F3B5E"/>
    <w:rsid w:val="00734E7F"/>
    <w:rsid w:val="00821EFB"/>
    <w:rsid w:val="00882608"/>
    <w:rsid w:val="00882C6F"/>
    <w:rsid w:val="008D0B84"/>
    <w:rsid w:val="00976850"/>
    <w:rsid w:val="00A073B3"/>
    <w:rsid w:val="00A2678C"/>
    <w:rsid w:val="00A73247"/>
    <w:rsid w:val="00A8333D"/>
    <w:rsid w:val="00AF2657"/>
    <w:rsid w:val="00BE1DF9"/>
    <w:rsid w:val="00C32E12"/>
    <w:rsid w:val="00C34BAA"/>
    <w:rsid w:val="00D04DBB"/>
    <w:rsid w:val="00D05AC0"/>
    <w:rsid w:val="00D86961"/>
    <w:rsid w:val="00E952A4"/>
    <w:rsid w:val="00EA4881"/>
    <w:rsid w:val="00EE773A"/>
    <w:rsid w:val="00F90230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9E726-D73E-4EBB-914A-E0015A7A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C54FC"/>
    <w:pPr>
      <w:keepNext/>
      <w:spacing w:after="0" w:line="240" w:lineRule="auto"/>
      <w:jc w:val="both"/>
      <w:outlineLvl w:val="0"/>
    </w:pPr>
    <w:rPr>
      <w:rFonts w:ascii="Garamond" w:eastAsia="Times New Roman" w:hAnsi="Garamond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4FC"/>
    <w:pPr>
      <w:ind w:left="720"/>
      <w:contextualSpacing/>
    </w:pPr>
  </w:style>
  <w:style w:type="character" w:customStyle="1" w:styleId="Nadpis1Char">
    <w:name w:val="Nadpis 1 Char"/>
    <w:link w:val="Nadpis1"/>
    <w:rsid w:val="000C54FC"/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57F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jsisr</dc:creator>
  <cp:lastModifiedBy>klara</cp:lastModifiedBy>
  <cp:revision>2</cp:revision>
  <cp:lastPrinted>2018-05-18T07:58:00Z</cp:lastPrinted>
  <dcterms:created xsi:type="dcterms:W3CDTF">2022-02-24T09:20:00Z</dcterms:created>
  <dcterms:modified xsi:type="dcterms:W3CDTF">2022-02-24T09:20:00Z</dcterms:modified>
</cp:coreProperties>
</file>