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F6" w:rsidRDefault="00280EF5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Smlouva o užívání soukromé pozemní komunikace</w:t>
      </w:r>
    </w:p>
    <w:p w:rsidR="007F00F6" w:rsidRDefault="00280EF5">
      <w:pPr>
        <w:pStyle w:val="Standard"/>
        <w:jc w:val="center"/>
        <w:rPr>
          <w:rFonts w:asciiTheme="majorHAnsi" w:hAnsiTheme="majorHAnsi" w:cs="Times New Roman"/>
          <w:sz w:val="20"/>
        </w:rPr>
      </w:pPr>
      <w:r>
        <w:rPr>
          <w:rFonts w:asciiTheme="majorHAnsi" w:hAnsiTheme="majorHAnsi" w:cs="Times New Roman"/>
          <w:sz w:val="20"/>
        </w:rPr>
        <w:t>uzavřená dle ust. § 1746 a násl. zákona č. 89/2012 Sb., občanský zákoník, ve znění pozdějších předpisů, níže uvedeného dne, měsíce a roku mezi:</w:t>
      </w:r>
    </w:p>
    <w:p w:rsidR="007F00F6" w:rsidRDefault="007F00F6">
      <w:pPr>
        <w:pStyle w:val="Standard"/>
        <w:jc w:val="center"/>
        <w:rPr>
          <w:rFonts w:ascii="Times New Roman" w:hAnsi="Times New Roman" w:cs="Times New Roman"/>
        </w:rPr>
      </w:pPr>
    </w:p>
    <w:p w:rsidR="007F00F6" w:rsidRDefault="007F00F6">
      <w:pPr>
        <w:pStyle w:val="Standard"/>
        <w:jc w:val="both"/>
        <w:rPr>
          <w:rFonts w:asciiTheme="majorHAnsi" w:hAnsiTheme="majorHAnsi" w:cs="Times New Roman"/>
          <w:b/>
          <w:bCs/>
        </w:rPr>
      </w:pPr>
    </w:p>
    <w:p w:rsidR="007F00F6" w:rsidRDefault="00280EF5">
      <w:pPr>
        <w:pStyle w:val="Standard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FRYGESTA, a.s</w:t>
      </w: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se sídlem Frýdek-Místek 3, 1. máje 741, PSČ  738 01</w:t>
      </w: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IČO: 451 92</w:t>
      </w:r>
      <w:r w:rsidR="00A74EB9">
        <w:rPr>
          <w:rFonts w:asciiTheme="majorHAnsi" w:hAnsiTheme="majorHAnsi" w:cs="Times New Roman"/>
        </w:rPr>
        <w:t> </w:t>
      </w:r>
      <w:r>
        <w:rPr>
          <w:rFonts w:asciiTheme="majorHAnsi" w:hAnsiTheme="majorHAnsi" w:cs="Times New Roman"/>
        </w:rPr>
        <w:t>821</w:t>
      </w:r>
    </w:p>
    <w:p w:rsidR="00A74EB9" w:rsidRDefault="00A74EB9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DIČ: CZ45192821</w:t>
      </w: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zastoupena  </w:t>
      </w:r>
      <w:r w:rsidRPr="008C5CE1">
        <w:rPr>
          <w:rFonts w:asciiTheme="majorHAnsi" w:hAnsiTheme="majorHAnsi" w:cs="Times New Roman"/>
          <w:highlight w:val="black"/>
        </w:rPr>
        <w:t>Ing. Jiřím Válkem</w:t>
      </w:r>
      <w:r>
        <w:rPr>
          <w:rFonts w:asciiTheme="majorHAnsi" w:hAnsiTheme="majorHAnsi" w:cs="Times New Roman"/>
        </w:rPr>
        <w:t xml:space="preserve"> – předsedou správní rady</w:t>
      </w:r>
    </w:p>
    <w:p w:rsidR="00743E93" w:rsidRPr="004B1593" w:rsidRDefault="00743E93">
      <w:pPr>
        <w:pStyle w:val="Standard"/>
        <w:jc w:val="both"/>
        <w:rPr>
          <w:rFonts w:asciiTheme="majorHAnsi" w:hAnsiTheme="majorHAnsi" w:cs="Times New Roman"/>
        </w:rPr>
      </w:pPr>
      <w:r w:rsidRPr="004B1593">
        <w:rPr>
          <w:rFonts w:asciiTheme="majorHAnsi" w:hAnsiTheme="majorHAnsi" w:cs="Times New Roman"/>
        </w:rPr>
        <w:t>plátce DPH</w:t>
      </w:r>
    </w:p>
    <w:p w:rsidR="007F00F6" w:rsidRDefault="007F00F6">
      <w:pPr>
        <w:pStyle w:val="Standard"/>
        <w:jc w:val="both"/>
        <w:rPr>
          <w:rFonts w:asciiTheme="majorHAnsi" w:hAnsiTheme="majorHAnsi" w:cs="Times New Roman"/>
        </w:rPr>
      </w:pP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dále jen „</w:t>
      </w:r>
      <w:r>
        <w:rPr>
          <w:rFonts w:asciiTheme="majorHAnsi" w:hAnsiTheme="majorHAnsi" w:cs="Times New Roman"/>
          <w:i/>
        </w:rPr>
        <w:t>Vlastník komunikace</w:t>
      </w:r>
      <w:r>
        <w:rPr>
          <w:rFonts w:asciiTheme="majorHAnsi" w:hAnsiTheme="majorHAnsi" w:cs="Times New Roman"/>
        </w:rPr>
        <w:t>“</w:t>
      </w: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Povodí Odry, státní podnik</w:t>
      </w: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se sídlem Varenská 3101/49, Moravská Ostrava, </w:t>
      </w:r>
      <w:r w:rsidRPr="004B1593">
        <w:rPr>
          <w:rFonts w:asciiTheme="majorHAnsi" w:hAnsiTheme="majorHAnsi" w:cs="Times New Roman"/>
        </w:rPr>
        <w:t>70</w:t>
      </w:r>
      <w:r w:rsidR="00743E93" w:rsidRPr="004B1593">
        <w:rPr>
          <w:rFonts w:asciiTheme="majorHAnsi" w:hAnsiTheme="majorHAnsi" w:cs="Times New Roman"/>
        </w:rPr>
        <w:t>1 26 Ostrava</w:t>
      </w: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IČO: 708 90</w:t>
      </w:r>
      <w:r w:rsidR="00743E93">
        <w:rPr>
          <w:rFonts w:asciiTheme="majorHAnsi" w:hAnsiTheme="majorHAnsi" w:cs="Times New Roman"/>
        </w:rPr>
        <w:t> </w:t>
      </w:r>
      <w:r>
        <w:rPr>
          <w:rFonts w:asciiTheme="majorHAnsi" w:hAnsiTheme="majorHAnsi" w:cs="Times New Roman"/>
        </w:rPr>
        <w:t>021</w:t>
      </w:r>
    </w:p>
    <w:p w:rsidR="00743E93" w:rsidRPr="004B1593" w:rsidRDefault="00743E93">
      <w:pPr>
        <w:pStyle w:val="Standard"/>
        <w:jc w:val="both"/>
        <w:rPr>
          <w:rFonts w:asciiTheme="majorHAnsi" w:hAnsiTheme="majorHAnsi" w:cs="Times New Roman"/>
        </w:rPr>
      </w:pPr>
      <w:r w:rsidRPr="004B1593">
        <w:rPr>
          <w:rFonts w:asciiTheme="majorHAnsi" w:hAnsiTheme="majorHAnsi" w:cs="Times New Roman"/>
        </w:rPr>
        <w:t>DIČ: CZ70890021</w:t>
      </w: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zastoupena Ing. Jiřím Tkáčem - generální ředitel </w:t>
      </w:r>
    </w:p>
    <w:p w:rsidR="00743E93" w:rsidRPr="004B1593" w:rsidRDefault="00743E93">
      <w:pPr>
        <w:pStyle w:val="Standard"/>
        <w:jc w:val="both"/>
        <w:rPr>
          <w:rFonts w:asciiTheme="majorHAnsi" w:hAnsiTheme="majorHAnsi" w:cs="Times New Roman"/>
        </w:rPr>
      </w:pPr>
      <w:r w:rsidRPr="004B1593">
        <w:rPr>
          <w:rFonts w:asciiTheme="majorHAnsi" w:hAnsiTheme="majorHAnsi" w:cs="Times New Roman"/>
        </w:rPr>
        <w:t>plátce DPH</w:t>
      </w:r>
    </w:p>
    <w:p w:rsidR="007F00F6" w:rsidRDefault="007F00F6">
      <w:pPr>
        <w:pStyle w:val="Standard"/>
        <w:jc w:val="both"/>
        <w:rPr>
          <w:rFonts w:asciiTheme="majorHAnsi" w:hAnsiTheme="majorHAnsi" w:cs="Times New Roman"/>
        </w:rPr>
      </w:pP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dále jen „</w:t>
      </w:r>
      <w:r>
        <w:rPr>
          <w:rFonts w:asciiTheme="majorHAnsi" w:hAnsiTheme="majorHAnsi" w:cs="Times New Roman"/>
          <w:i/>
        </w:rPr>
        <w:t>Uživatel komunikace</w:t>
      </w:r>
      <w:r>
        <w:rPr>
          <w:rFonts w:asciiTheme="majorHAnsi" w:hAnsiTheme="majorHAnsi" w:cs="Times New Roman"/>
        </w:rPr>
        <w:t>“</w:t>
      </w: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jc w:val="center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I.</w:t>
      </w:r>
    </w:p>
    <w:p w:rsidR="007F00F6" w:rsidRDefault="00280EF5">
      <w:pPr>
        <w:pStyle w:val="Standard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Vlastník komunikace prohlašuje, že je výlučným vlastníkem soukromé pozemní komunikace na pozemku par. č. 7307/3, ostatní plocha, ostatní komunikace, v katastrálním území Staré Město u Frýdku-Místku, obec Staré Město a zapsané v katastru nemovitostí u Katastrálního úřadu pro Moravskoslezský kraj, Katastrální pracoviště Frýdek-Místek na LV č. 521 (dále jen „</w:t>
      </w:r>
      <w:r>
        <w:rPr>
          <w:rFonts w:asciiTheme="majorHAnsi" w:hAnsiTheme="majorHAnsi" w:cs="Times New Roman"/>
          <w:i/>
        </w:rPr>
        <w:t>Pozemní komunikace</w:t>
      </w:r>
      <w:r>
        <w:rPr>
          <w:rFonts w:asciiTheme="majorHAnsi" w:hAnsiTheme="majorHAnsi" w:cs="Times New Roman"/>
        </w:rPr>
        <w:t xml:space="preserve">“). </w:t>
      </w: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Uživatel komunikace bude provádět stavební úpravy výpustě a přelivu hráze přehrady Baška (dále jen „</w:t>
      </w:r>
      <w:r>
        <w:rPr>
          <w:rFonts w:asciiTheme="majorHAnsi" w:hAnsiTheme="majorHAnsi" w:cs="Times New Roman"/>
          <w:i/>
        </w:rPr>
        <w:t>Stavba</w:t>
      </w:r>
      <w:r>
        <w:rPr>
          <w:rFonts w:asciiTheme="majorHAnsi" w:hAnsiTheme="majorHAnsi" w:cs="Times New Roman"/>
        </w:rPr>
        <w:t xml:space="preserve">“) a za účelem provádění těchto stavebních úprav má zájem využívat část pozemní komunikace k realizaci stavby. </w:t>
      </w:r>
    </w:p>
    <w:p w:rsidR="007F00F6" w:rsidRDefault="007F00F6">
      <w:pPr>
        <w:pStyle w:val="Odstavecseseznamem"/>
        <w:rPr>
          <w:rFonts w:asciiTheme="majorHAnsi" w:hAnsiTheme="majorHAnsi" w:cs="Times New Roman"/>
        </w:rPr>
      </w:pPr>
    </w:p>
    <w:p w:rsidR="007F00F6" w:rsidRDefault="00280EF5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Theme="majorHAnsi" w:hAnsiTheme="majorHAnsi" w:cs="Times New Roman"/>
        </w:rPr>
        <w:t>Stavba bude realizována v období od 1.3.2023 do 30.11.2024. V případě změny termínu  realizace stavby, bude uzavřen dodatek k této smlouvě.</w:t>
      </w:r>
    </w:p>
    <w:p w:rsidR="007F00F6" w:rsidRDefault="007F00F6">
      <w:pPr>
        <w:pStyle w:val="Odstavecseseznamem"/>
        <w:rPr>
          <w:rFonts w:ascii="Times New Roman" w:hAnsi="Times New Roman" w:cs="Times New Roman"/>
        </w:rPr>
      </w:pPr>
    </w:p>
    <w:p w:rsidR="007F00F6" w:rsidRDefault="007F00F6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jc w:val="center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II.</w:t>
      </w:r>
    </w:p>
    <w:p w:rsidR="007F00F6" w:rsidRDefault="00280EF5">
      <w:pPr>
        <w:pStyle w:val="Standard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Vlastník komunikace se podpisem této smlouvy zavazuje umožnit po dobu realizace Stavby Uživateli komunikace, zhotoviteli stavby a jeho subdodavatelům užívání části pozemní komunikace specifikované v předchozím článku o výměře 5505 m</w:t>
      </w:r>
      <w:r>
        <w:rPr>
          <w:rFonts w:asciiTheme="majorHAnsi" w:hAnsiTheme="majorHAnsi" w:cs="Times New Roman"/>
          <w:vertAlign w:val="superscript"/>
        </w:rPr>
        <w:t>2</w:t>
      </w:r>
      <w:r>
        <w:rPr>
          <w:rFonts w:asciiTheme="majorHAnsi" w:hAnsiTheme="majorHAnsi" w:cs="Times New Roman"/>
        </w:rPr>
        <w:t xml:space="preserve"> za účelem realizace stavby, a to za podmínek uvedených v této smlouvě.  </w:t>
      </w:r>
    </w:p>
    <w:p w:rsidR="007F00F6" w:rsidRDefault="007F00F6">
      <w:pPr>
        <w:pStyle w:val="Standard"/>
        <w:ind w:left="720"/>
        <w:jc w:val="both"/>
        <w:rPr>
          <w:rFonts w:asciiTheme="majorHAnsi" w:hAnsiTheme="majorHAnsi" w:cs="Times New Roman"/>
        </w:rPr>
      </w:pPr>
    </w:p>
    <w:p w:rsidR="007F00F6" w:rsidRDefault="00280EF5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Theme="majorHAnsi" w:hAnsiTheme="majorHAnsi" w:cs="Times New Roman"/>
        </w:rPr>
        <w:t>Předmětná část Pozemní komunikace o výměře 5505 m2 je zakreslena ve snímku katastrální mapy, která je přílohou č.1 této Smlouvy.</w:t>
      </w:r>
    </w:p>
    <w:p w:rsidR="007F00F6" w:rsidRDefault="00280EF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F00F6" w:rsidRDefault="00280EF5">
      <w:pPr>
        <w:pStyle w:val="Standard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Užíváním Pozemní komunikace se pro účely této smlouvy rozumí, zejména příjezd a odjezd motorových vozidel, stavebních strojů či jiných strojů a zařízení nutných </w:t>
      </w:r>
      <w:r>
        <w:rPr>
          <w:rFonts w:asciiTheme="majorHAnsi" w:hAnsiTheme="majorHAnsi" w:cs="Times New Roman"/>
        </w:rPr>
        <w:lastRenderedPageBreak/>
        <w:t xml:space="preserve">k realizaci díla. Smluvní strany sjednávají, že předmětem této smlouvy není právo Uživateli komunikace parkovat na pozemní komunikaci motorová vozidla, stavební stroje či jiné stroje nutné k realizaci díla. </w:t>
      </w: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Uživatel komunikace ohlásí Vlastníkovi komunikace zahájení užívání komunikace nejpozději 3 dny před zahájením užívání, a to elektronicky na emailovou adresu </w:t>
      </w:r>
      <w:r w:rsidR="00E90E5A" w:rsidRPr="008C5CE1">
        <w:rPr>
          <w:highlight w:val="black"/>
        </w:rPr>
        <w:t>frygesta@email.cz</w:t>
      </w:r>
      <w:r>
        <w:rPr>
          <w:rFonts w:asciiTheme="majorHAnsi" w:hAnsiTheme="majorHAnsi" w:cs="Times New Roman"/>
        </w:rPr>
        <w:t xml:space="preserve"> / nebo jinak.</w:t>
      </w:r>
    </w:p>
    <w:p w:rsidR="007F00F6" w:rsidRDefault="007F00F6">
      <w:pPr>
        <w:pStyle w:val="Standard"/>
        <w:ind w:left="720"/>
        <w:jc w:val="both"/>
        <w:rPr>
          <w:rFonts w:asciiTheme="majorHAnsi" w:hAnsiTheme="majorHAnsi" w:cs="Times New Roman"/>
        </w:rPr>
      </w:pPr>
    </w:p>
    <w:p w:rsidR="007F00F6" w:rsidRDefault="00280EF5">
      <w:pPr>
        <w:pStyle w:val="Standard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Uživatel komunikace ohlásí Vlastníkovi komunikace ukončení užívání komunikace nejpozději 3 dny před ukončením užívání, a to elektronicky na emailovou adresu</w:t>
      </w:r>
      <w:r>
        <w:rPr>
          <w:rFonts w:asciiTheme="majorHAnsi" w:hAnsiTheme="majorHAnsi" w:cs="Times New Roman"/>
          <w:color w:val="FF0000"/>
        </w:rPr>
        <w:t xml:space="preserve"> </w:t>
      </w:r>
      <w:r w:rsidR="00E90E5A" w:rsidRPr="00EC46F4">
        <w:rPr>
          <w:highlight w:val="black"/>
        </w:rPr>
        <w:t>frygesta@email.cz</w:t>
      </w:r>
      <w:r>
        <w:rPr>
          <w:rFonts w:asciiTheme="majorHAnsi" w:hAnsiTheme="majorHAnsi" w:cs="Times New Roman"/>
        </w:rPr>
        <w:t xml:space="preserve"> /nebo jinak.</w:t>
      </w:r>
    </w:p>
    <w:p w:rsidR="007F00F6" w:rsidRDefault="007F00F6">
      <w:pPr>
        <w:pStyle w:val="Odstavecseseznamem"/>
        <w:rPr>
          <w:rFonts w:asciiTheme="majorHAnsi" w:hAnsiTheme="majorHAnsi" w:cs="Times New Roman"/>
        </w:rPr>
      </w:pPr>
    </w:p>
    <w:p w:rsidR="007F00F6" w:rsidRDefault="00280EF5">
      <w:pPr>
        <w:pStyle w:val="Standard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Úplata za užívání Pozemní komunikace je sjednána dohodou smluvních stran ve výši 542,50 Kč za den užívání komunikace. K takto sjednané ceně bude účtována DPH ve výši stanovené obecně závazným právním předpisem.</w:t>
      </w:r>
    </w:p>
    <w:p w:rsidR="000B53F1" w:rsidRDefault="000B53F1" w:rsidP="000B53F1">
      <w:pPr>
        <w:pStyle w:val="Odstavecseseznamem"/>
        <w:rPr>
          <w:rFonts w:asciiTheme="majorHAnsi" w:hAnsiTheme="majorHAnsi" w:cs="Times New Roman"/>
        </w:rPr>
      </w:pPr>
    </w:p>
    <w:p w:rsidR="007F00F6" w:rsidRPr="000B53F1" w:rsidRDefault="000B53F1" w:rsidP="000B53F1">
      <w:pPr>
        <w:pStyle w:val="Standard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0B53F1">
        <w:rPr>
          <w:rFonts w:asciiTheme="majorHAnsi" w:hAnsiTheme="majorHAnsi" w:cs="Times New Roman"/>
        </w:rPr>
        <w:t xml:space="preserve"> </w:t>
      </w:r>
      <w:r w:rsidR="00280EF5" w:rsidRPr="000B53F1">
        <w:rPr>
          <w:rFonts w:asciiTheme="majorHAnsi" w:hAnsiTheme="majorHAnsi" w:cs="Times New Roman"/>
        </w:rPr>
        <w:t>Placení úplaty za užívání komunikace bude probíhat na základě daňového dokladu (faktury)</w:t>
      </w:r>
      <w:r w:rsidR="00210FBD" w:rsidRPr="000B53F1">
        <w:rPr>
          <w:rFonts w:asciiTheme="majorHAnsi" w:hAnsiTheme="majorHAnsi" w:cs="Times New Roman"/>
        </w:rPr>
        <w:t xml:space="preserve"> </w:t>
      </w:r>
      <w:r w:rsidR="00280EF5" w:rsidRPr="000B53F1">
        <w:rPr>
          <w:rFonts w:asciiTheme="majorHAnsi" w:hAnsiTheme="majorHAnsi" w:cs="Times New Roman"/>
        </w:rPr>
        <w:t>vystavené Vlastníkem komunikace, a to vždy po uplynutí příslušného kalendářního čtvrtletí. Splatnost daňového dokladu je 15 dnů ode dne jeho vystavení. Smluvní strany sjednávají, že daňový doklad bude vystaven ve formátu PDF a bude zaslán Uživateli komunikace e-mailem na adresu</w:t>
      </w:r>
      <w:r w:rsidRPr="000B53F1">
        <w:rPr>
          <w:rFonts w:asciiTheme="majorHAnsi" w:hAnsiTheme="majorHAnsi" w:cs="Times New Roman"/>
        </w:rPr>
        <w:t xml:space="preserve"> </w:t>
      </w:r>
      <w:r w:rsidR="009E3416" w:rsidRPr="008C5CE1">
        <w:rPr>
          <w:rFonts w:asciiTheme="majorHAnsi" w:hAnsiTheme="majorHAnsi" w:cs="Times New Roman"/>
          <w:highlight w:val="black"/>
        </w:rPr>
        <w:t>fakturace@pod.cz</w:t>
      </w:r>
      <w:r w:rsidR="009E3416" w:rsidRPr="000B53F1">
        <w:rPr>
          <w:rFonts w:asciiTheme="majorHAnsi" w:hAnsiTheme="majorHAnsi" w:cs="Times New Roman"/>
        </w:rPr>
        <w:t>.</w:t>
      </w:r>
    </w:p>
    <w:p w:rsidR="007F00F6" w:rsidRDefault="007F00F6" w:rsidP="000B53F1">
      <w:pPr>
        <w:pStyle w:val="Standard"/>
        <w:ind w:left="720"/>
        <w:jc w:val="both"/>
        <w:rPr>
          <w:rFonts w:asciiTheme="majorHAnsi" w:hAnsiTheme="majorHAnsi" w:cs="Times New Roman"/>
        </w:rPr>
      </w:pPr>
    </w:p>
    <w:p w:rsidR="007F00F6" w:rsidRDefault="00280EF5" w:rsidP="000B53F1">
      <w:pPr>
        <w:pStyle w:val="Standard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 případě prodlení Uživatele komunikace s úhradou úplaty za užívání komunikace si smluvní strany sjednaly smluvní pokutu ve výši 0,05 % z dlužné částky za každý den prodlení.</w:t>
      </w:r>
    </w:p>
    <w:p w:rsidR="007F00F6" w:rsidRDefault="007F00F6" w:rsidP="000B53F1">
      <w:pPr>
        <w:pStyle w:val="Standard"/>
        <w:ind w:left="720"/>
        <w:jc w:val="both"/>
        <w:rPr>
          <w:rFonts w:asciiTheme="majorHAnsi" w:hAnsiTheme="majorHAnsi" w:cs="Times New Roman"/>
        </w:rPr>
      </w:pPr>
    </w:p>
    <w:p w:rsidR="007F00F6" w:rsidRDefault="00280EF5" w:rsidP="000B53F1">
      <w:pPr>
        <w:pStyle w:val="Standard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Smluvní pokuta je splatná ve lhůtě 30 dnů ode dne doručení výzvy k její úhradě včetně uvedení skutečnosti, ve které Vlastník komunikace spatřuje důvod pro naplnění povinnosti Uživatele komunikace uhradit smluvní pokutu. </w:t>
      </w:r>
    </w:p>
    <w:p w:rsidR="007F00F6" w:rsidRDefault="007F00F6">
      <w:pPr>
        <w:pStyle w:val="Odstavecseseznamem"/>
        <w:rPr>
          <w:rFonts w:asciiTheme="majorHAnsi" w:hAnsiTheme="majorHAnsi" w:cs="Times New Roman"/>
        </w:rPr>
      </w:pPr>
    </w:p>
    <w:p w:rsidR="007F00F6" w:rsidRDefault="00280EF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7F00F6" w:rsidRDefault="00280EF5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numPr>
          <w:ilvl w:val="0"/>
          <w:numId w:val="6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V případě, že kterákoliv smluvní strana poruší své povinnosti a závadný stav nebude odstraněn na základě písemné výzvy smluvní strany v termínu jednoho týdne, má právo smluvní strana, jejíž práva byla porušena, od této smlouvy odstoupit, a to do jednoho týdne ode dne marného uplynutí lhůty pro odstranění závadného stavu. </w:t>
      </w: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7F00F6" w:rsidRDefault="00280EF5">
      <w:pPr>
        <w:pStyle w:val="Standard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Povinnosti smluvních stran</w:t>
      </w:r>
    </w:p>
    <w:p w:rsidR="007F00F6" w:rsidRDefault="007F00F6">
      <w:pPr>
        <w:pStyle w:val="Standard"/>
        <w:rPr>
          <w:rFonts w:ascii="Times New Roman" w:hAnsi="Times New Roman" w:cs="Times New Roman"/>
        </w:rPr>
      </w:pPr>
    </w:p>
    <w:p w:rsidR="007F00F6" w:rsidRDefault="00280EF5">
      <w:pPr>
        <w:pStyle w:val="Standard"/>
        <w:numPr>
          <w:ilvl w:val="0"/>
          <w:numId w:val="7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</w:rPr>
        <w:t>Vlastník komunikace</w:t>
      </w:r>
      <w:r>
        <w:rPr>
          <w:rFonts w:asciiTheme="majorHAnsi" w:hAnsiTheme="majorHAnsi" w:cs="Times New Roman"/>
        </w:rPr>
        <w:t xml:space="preserve"> se zavazuje zejména:</w:t>
      </w:r>
    </w:p>
    <w:p w:rsidR="007F00F6" w:rsidRDefault="00280EF5">
      <w:pPr>
        <w:pStyle w:val="Standard"/>
        <w:numPr>
          <w:ilvl w:val="0"/>
          <w:numId w:val="1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udržovat komunikaci ve stavu způsobilém k běžnému a plynulému provozu</w:t>
      </w:r>
    </w:p>
    <w:p w:rsidR="007F00F6" w:rsidRDefault="00280EF5">
      <w:pPr>
        <w:pStyle w:val="Standard"/>
        <w:numPr>
          <w:ilvl w:val="0"/>
          <w:numId w:val="1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umožnit nerušené užívání Pozemní komunikace Uživatelem, zhotovitelem Stavby a jeho subdodavateli</w:t>
      </w:r>
    </w:p>
    <w:p w:rsidR="007F00F6" w:rsidRDefault="007F00F6">
      <w:pPr>
        <w:pStyle w:val="Standard"/>
        <w:ind w:left="360"/>
        <w:rPr>
          <w:rFonts w:asciiTheme="majorHAnsi" w:hAnsiTheme="majorHAnsi" w:cs="Times New Roman"/>
        </w:rPr>
      </w:pPr>
    </w:p>
    <w:p w:rsidR="007F00F6" w:rsidRDefault="00280EF5">
      <w:pPr>
        <w:pStyle w:val="Standard"/>
        <w:numPr>
          <w:ilvl w:val="0"/>
          <w:numId w:val="7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</w:rPr>
        <w:t>Uživatel komunikace</w:t>
      </w:r>
      <w:r>
        <w:rPr>
          <w:rFonts w:asciiTheme="majorHAnsi" w:hAnsiTheme="majorHAnsi" w:cs="Times New Roman"/>
        </w:rPr>
        <w:t xml:space="preserve"> se zavazuje zejména:</w:t>
      </w:r>
    </w:p>
    <w:p w:rsidR="007F00F6" w:rsidRDefault="00280EF5">
      <w:pPr>
        <w:pStyle w:val="Standard"/>
        <w:numPr>
          <w:ilvl w:val="0"/>
          <w:numId w:val="1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využívat pozemní komunikaci pouze k příjezdu a odjezdu na a ze staveniště, tj. neparkovat, nebo jiným způsobem neblokovat využití komunikace pro ostatní účastníky</w:t>
      </w:r>
    </w:p>
    <w:p w:rsidR="007F00F6" w:rsidRDefault="00280EF5">
      <w:pPr>
        <w:pStyle w:val="Standard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lastRenderedPageBreak/>
        <w:t>v případě zaviněného znečištění pozemní komunikace tuto na vlastní náklady vyčistit</w:t>
      </w:r>
    </w:p>
    <w:p w:rsidR="007F00F6" w:rsidRDefault="00280EF5">
      <w:pPr>
        <w:pStyle w:val="Standard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v případě zaviněného poškození pozemní komunikace tuto vlastním nákladem opravit </w:t>
      </w:r>
    </w:p>
    <w:p w:rsidR="007F00F6" w:rsidRDefault="007F00F6">
      <w:pPr>
        <w:pStyle w:val="Standard"/>
        <w:rPr>
          <w:rFonts w:asciiTheme="majorHAnsi" w:hAnsiTheme="majorHAnsi" w:cs="Times New Roman"/>
        </w:rPr>
      </w:pPr>
    </w:p>
    <w:p w:rsidR="007F00F6" w:rsidRDefault="007F00F6">
      <w:pPr>
        <w:pStyle w:val="Standard"/>
        <w:jc w:val="center"/>
        <w:rPr>
          <w:rFonts w:ascii="Times New Roman" w:hAnsi="Times New Roman" w:cs="Times New Roman"/>
        </w:rPr>
      </w:pPr>
    </w:p>
    <w:p w:rsidR="007F00F6" w:rsidRDefault="00280EF5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7F00F6" w:rsidRDefault="00280EF5">
      <w:pPr>
        <w:pStyle w:val="Standard"/>
        <w:numPr>
          <w:ilvl w:val="0"/>
          <w:numId w:val="4"/>
        </w:numPr>
        <w:ind w:left="714" w:hanging="35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Tato smlouva je vyhotovena ve 2 stejnopisech, z nichž každý má platnosti originálu. Každá ze smluvních stran obdrží po 1 vyhotovení smlouvy.</w:t>
      </w:r>
    </w:p>
    <w:p w:rsidR="007F00F6" w:rsidRDefault="00280EF5">
      <w:pPr>
        <w:pStyle w:val="Styl1"/>
        <w:numPr>
          <w:ilvl w:val="0"/>
          <w:numId w:val="4"/>
        </w:numPr>
        <w:ind w:left="714" w:hanging="357"/>
        <w:jc w:val="both"/>
        <w:rPr>
          <w:rFonts w:asciiTheme="majorHAnsi" w:eastAsia="SimSun" w:hAnsiTheme="majorHAnsi"/>
          <w:kern w:val="2"/>
          <w:szCs w:val="24"/>
          <w:lang w:eastAsia="zh-CN" w:bidi="hi-IN"/>
        </w:rPr>
      </w:pPr>
      <w:r>
        <w:rPr>
          <w:rFonts w:asciiTheme="majorHAnsi" w:eastAsia="SimSun" w:hAnsiTheme="majorHAnsi"/>
          <w:kern w:val="2"/>
          <w:szCs w:val="24"/>
          <w:lang w:eastAsia="zh-CN" w:bidi="hi-IN"/>
        </w:rPr>
        <w:t xml:space="preserve">Tuto smlouvu lze měnit a doplňovat pouze písemnými, vzestupně číslovanými dodatky podepsanými oběma smluvními stranami. Za písemnou formu nebude pro tento účel považována výměna emailových či jiných elektronických zpráv. </w:t>
      </w:r>
    </w:p>
    <w:p w:rsidR="007F00F6" w:rsidRDefault="00280EF5">
      <w:pPr>
        <w:pStyle w:val="Styl1"/>
        <w:numPr>
          <w:ilvl w:val="0"/>
          <w:numId w:val="4"/>
        </w:numPr>
        <w:ind w:left="714" w:hanging="357"/>
        <w:jc w:val="both"/>
        <w:rPr>
          <w:rFonts w:asciiTheme="majorHAnsi" w:eastAsia="SimSun" w:hAnsiTheme="majorHAnsi"/>
          <w:kern w:val="2"/>
          <w:szCs w:val="24"/>
          <w:lang w:eastAsia="zh-CN" w:bidi="hi-IN"/>
        </w:rPr>
      </w:pPr>
      <w:r>
        <w:rPr>
          <w:rFonts w:asciiTheme="majorHAnsi" w:eastAsia="SimSun" w:hAnsiTheme="majorHAnsi"/>
          <w:kern w:val="2"/>
          <w:szCs w:val="24"/>
          <w:lang w:eastAsia="zh-CN" w:bidi="hi-IN"/>
        </w:rPr>
        <w:t xml:space="preserve">Smluvní strany této smlouvy prohlašují, že jsou k tomuto jednání oprávnění a že tato smlouva byla sepsána podle jejich pravé, vážné a svobodné vůle, že smlouvu neuzavřeli v tísni nebo za nevýhodných podmínek. </w:t>
      </w:r>
    </w:p>
    <w:p w:rsidR="007F00F6" w:rsidRDefault="00280EF5">
      <w:pPr>
        <w:pStyle w:val="Styl1"/>
        <w:numPr>
          <w:ilvl w:val="0"/>
          <w:numId w:val="4"/>
        </w:numPr>
        <w:ind w:left="714" w:hanging="357"/>
        <w:jc w:val="both"/>
        <w:rPr>
          <w:rFonts w:asciiTheme="majorHAnsi" w:eastAsia="SimSun" w:hAnsiTheme="majorHAnsi"/>
          <w:kern w:val="2"/>
          <w:szCs w:val="24"/>
          <w:lang w:eastAsia="zh-CN" w:bidi="hi-IN"/>
        </w:rPr>
      </w:pPr>
      <w:r>
        <w:rPr>
          <w:rFonts w:asciiTheme="majorHAnsi" w:eastAsia="SimSun" w:hAnsiTheme="majorHAnsi"/>
          <w:kern w:val="2"/>
          <w:szCs w:val="24"/>
          <w:lang w:eastAsia="zh-CN" w:bidi="hi-IN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7F00F6" w:rsidRDefault="00280EF5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</w:pPr>
      <w:r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F00F6" w:rsidRDefault="00280EF5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</w:pPr>
      <w:r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smluvní strana - fyzická osoba na vědomí, že některé její identifikační a adresní osobní údaje uvedené v této 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F00F6" w:rsidRDefault="00280EF5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</w:pPr>
      <w:r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7F00F6" w:rsidRDefault="00280EF5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</w:pPr>
      <w:r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  <w:t xml:space="preserve">Smluvní strany se dohodly ve smyslu ustanovení § 1740 odst. 2 a 3 občanského zákoníku, že vylučují přijetí nabídky, která vyjadřuje obsah návrhu smlouvy jinými slovy, i přijetí nabídky s dodatkem nebo odchylkou, i když dodatek či odchylka podstatně nemění podmínky nabídky. </w:t>
      </w:r>
    </w:p>
    <w:p w:rsidR="007F00F6" w:rsidRDefault="00280EF5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</w:pPr>
      <w:r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  <w:lastRenderedPageBreak/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AF3731" w:rsidRPr="004B1593" w:rsidRDefault="00AF3731" w:rsidP="00AF3731">
      <w:pPr>
        <w:pStyle w:val="Zkladntextodsazen2"/>
        <w:numPr>
          <w:ilvl w:val="0"/>
          <w:numId w:val="4"/>
        </w:numPr>
        <w:suppressAutoHyphens w:val="0"/>
        <w:spacing w:line="240" w:lineRule="auto"/>
        <w:jc w:val="both"/>
        <w:textAlignment w:val="auto"/>
        <w:rPr>
          <w:rFonts w:hint="eastAsia"/>
        </w:rPr>
      </w:pPr>
      <w:r w:rsidRPr="004B1593">
        <w:t>Za účelem zveřejnění této smlouvy v registru smluv uděluje vlastník komunikace souhlas na dobu neurčitou se zveřejněním svých osobních údajů v registru smluv.</w:t>
      </w:r>
    </w:p>
    <w:p w:rsidR="00AF3731" w:rsidRPr="004B1593" w:rsidRDefault="00AF3731" w:rsidP="00AF3731">
      <w:pPr>
        <w:pStyle w:val="Zkladntextodsazen2"/>
        <w:numPr>
          <w:ilvl w:val="0"/>
          <w:numId w:val="4"/>
        </w:numPr>
        <w:suppressAutoHyphens w:val="0"/>
        <w:spacing w:line="240" w:lineRule="auto"/>
        <w:jc w:val="both"/>
        <w:textAlignment w:val="auto"/>
        <w:rPr>
          <w:rFonts w:hint="eastAsia"/>
        </w:rPr>
      </w:pPr>
      <w:r w:rsidRPr="004B1593">
        <w:t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 rámci kontraktačního procesu připravit smlouvu v otevřeném a strojově čitelném formátu. Smluvní strany nepovažují žádné ustanovení smlouvy za obchodní tajemství.</w:t>
      </w:r>
    </w:p>
    <w:p w:rsidR="00AF3731" w:rsidRPr="004B1593" w:rsidRDefault="00AF3731" w:rsidP="00A55F01">
      <w:pPr>
        <w:pStyle w:val="Zkladntextodsazen2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Theme="majorHAnsi" w:hAnsiTheme="majorHAnsi" w:cs="Times New Roman"/>
          <w:szCs w:val="24"/>
        </w:rPr>
      </w:pPr>
      <w:r w:rsidRPr="004B1593">
        <w:t xml:space="preserve">Smluvní strany se dohodly, že tuto smlouvu zveřejní v registru smluv Povodí Odry, státní podnik do 30 dnů od jejího uzavření. V případě nesplnění této smluvní povinnosti uveřejní smlouvu druhá smluvní strana. </w:t>
      </w:r>
    </w:p>
    <w:p w:rsidR="007F00F6" w:rsidRDefault="00280EF5">
      <w:pPr>
        <w:pStyle w:val="Odstavecseseznamem"/>
        <w:numPr>
          <w:ilvl w:val="0"/>
          <w:numId w:val="4"/>
        </w:numPr>
        <w:spacing w:after="120"/>
        <w:jc w:val="both"/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</w:pPr>
      <w:r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  <w:t xml:space="preserve">Smlouva je uzavřena a nabývá platnosti dnem podpisu oběma smluvními stranami. </w:t>
      </w:r>
    </w:p>
    <w:p w:rsidR="007F00F6" w:rsidRDefault="00280EF5">
      <w:pPr>
        <w:pStyle w:val="Odstavecseseznamem"/>
        <w:numPr>
          <w:ilvl w:val="0"/>
          <w:numId w:val="4"/>
        </w:numPr>
        <w:spacing w:after="120"/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</w:pPr>
      <w:r>
        <w:rPr>
          <w:rFonts w:asciiTheme="majorHAnsi" w:eastAsia="SimSun" w:hAnsiTheme="majorHAnsi" w:cs="Times New Roman"/>
          <w:kern w:val="2"/>
          <w:sz w:val="24"/>
          <w:szCs w:val="24"/>
          <w:lang w:eastAsia="zh-CN" w:bidi="hi-IN"/>
        </w:rPr>
        <w:t>Smluvní strany shodně prohlašují, že si tuto smlouvu před jejím podpisem řádně přečetly a s jejím obsahem souhlasí. Na důkaz souhlasu připojují své podpisy.</w:t>
      </w:r>
    </w:p>
    <w:p w:rsidR="007F00F6" w:rsidRDefault="007F00F6">
      <w:pPr>
        <w:pStyle w:val="Standard"/>
        <w:jc w:val="both"/>
        <w:rPr>
          <w:rFonts w:asciiTheme="majorHAnsi" w:hAnsiTheme="majorHAnsi" w:cs="Times New Roman"/>
        </w:rPr>
      </w:pP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Ve Frýdku-Místku dne: </w:t>
      </w:r>
      <w:r w:rsidR="008C5CE1">
        <w:rPr>
          <w:rFonts w:asciiTheme="majorHAnsi" w:hAnsiTheme="majorHAnsi" w:cs="Times New Roman"/>
        </w:rPr>
        <w:t xml:space="preserve">17.2.2022   </w:t>
      </w:r>
      <w:r w:rsidR="000B53F1">
        <w:rPr>
          <w:rFonts w:asciiTheme="majorHAnsi" w:hAnsiTheme="majorHAnsi" w:cs="Times New Roman"/>
        </w:rPr>
        <w:tab/>
      </w:r>
      <w:r w:rsidR="000B53F1">
        <w:rPr>
          <w:rFonts w:asciiTheme="majorHAnsi" w:hAnsiTheme="majorHAnsi" w:cs="Times New Roman"/>
        </w:rPr>
        <w:tab/>
        <w:t>V </w:t>
      </w:r>
      <w:r w:rsidR="004B1593">
        <w:rPr>
          <w:rFonts w:asciiTheme="majorHAnsi" w:hAnsiTheme="majorHAnsi" w:cs="Times New Roman"/>
        </w:rPr>
        <w:t xml:space="preserve"> </w:t>
      </w:r>
      <w:r w:rsidR="008C5CE1">
        <w:rPr>
          <w:rFonts w:asciiTheme="majorHAnsi" w:hAnsiTheme="majorHAnsi" w:cs="Times New Roman"/>
        </w:rPr>
        <w:t>Ostravě dne: 14.02.2022</w:t>
      </w:r>
      <w:bookmarkStart w:id="0" w:name="_GoBack"/>
      <w:bookmarkEnd w:id="0"/>
    </w:p>
    <w:p w:rsidR="007F00F6" w:rsidRDefault="007F00F6">
      <w:pPr>
        <w:pStyle w:val="Standard"/>
        <w:jc w:val="both"/>
        <w:rPr>
          <w:rFonts w:asciiTheme="majorHAnsi" w:hAnsiTheme="majorHAnsi" w:cs="Times New Roman"/>
        </w:rPr>
      </w:pPr>
    </w:p>
    <w:p w:rsidR="007F00F6" w:rsidRDefault="007F00F6">
      <w:pPr>
        <w:pStyle w:val="Standard"/>
        <w:jc w:val="both"/>
        <w:rPr>
          <w:rFonts w:asciiTheme="majorHAnsi" w:hAnsiTheme="majorHAnsi" w:cs="Times New Roman"/>
        </w:rPr>
      </w:pP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 Vlastníka komunikace:                                            Za Uživatele komunikace:</w:t>
      </w:r>
    </w:p>
    <w:p w:rsidR="007F00F6" w:rsidRDefault="007F00F6">
      <w:pPr>
        <w:pStyle w:val="Standard"/>
        <w:jc w:val="both"/>
        <w:rPr>
          <w:rFonts w:asciiTheme="majorHAnsi" w:hAnsiTheme="majorHAnsi" w:cs="Times New Roman"/>
        </w:rPr>
      </w:pPr>
    </w:p>
    <w:p w:rsidR="007F00F6" w:rsidRDefault="007F00F6">
      <w:pPr>
        <w:pStyle w:val="Standard"/>
        <w:jc w:val="both"/>
        <w:rPr>
          <w:rFonts w:asciiTheme="majorHAnsi" w:hAnsiTheme="majorHAnsi" w:cs="Times New Roman"/>
        </w:rPr>
      </w:pPr>
    </w:p>
    <w:p w:rsidR="007F00F6" w:rsidRDefault="007F00F6">
      <w:pPr>
        <w:pStyle w:val="Standard"/>
        <w:jc w:val="both"/>
        <w:rPr>
          <w:rFonts w:asciiTheme="majorHAnsi" w:hAnsiTheme="majorHAnsi" w:cs="Times New Roman"/>
        </w:rPr>
      </w:pPr>
    </w:p>
    <w:p w:rsidR="007F00F6" w:rsidRDefault="008C5CE1">
      <w:pPr>
        <w:pStyle w:val="Standard"/>
        <w:jc w:val="both"/>
        <w:rPr>
          <w:rFonts w:asciiTheme="majorHAnsi" w:hAnsiTheme="majorHAnsi" w:cs="Times New Roman"/>
        </w:rPr>
      </w:pPr>
      <w:r w:rsidRPr="008C5CE1">
        <w:rPr>
          <w:rFonts w:asciiTheme="majorHAnsi" w:hAnsiTheme="majorHAnsi" w:cs="Times New Roman"/>
          <w:highlight w:val="black"/>
        </w:rPr>
        <w:t>XXXXX</w:t>
      </w:r>
      <w:r>
        <w:rPr>
          <w:rFonts w:asciiTheme="majorHAnsi" w:hAnsiTheme="majorHAnsi" w:cs="Times New Roman"/>
        </w:rPr>
        <w:t xml:space="preserve">                                                                                    </w:t>
      </w:r>
      <w:r w:rsidRPr="008C5CE1">
        <w:rPr>
          <w:rFonts w:asciiTheme="majorHAnsi" w:hAnsiTheme="majorHAnsi" w:cs="Times New Roman"/>
          <w:highlight w:val="black"/>
        </w:rPr>
        <w:t>XXXXX</w:t>
      </w:r>
    </w:p>
    <w:p w:rsidR="007F00F6" w:rsidRDefault="007F00F6">
      <w:pPr>
        <w:pStyle w:val="Standard"/>
        <w:jc w:val="both"/>
        <w:rPr>
          <w:rFonts w:asciiTheme="majorHAnsi" w:hAnsiTheme="majorHAnsi" w:cs="Times New Roman"/>
        </w:rPr>
      </w:pP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………………………………………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……………………………………………</w:t>
      </w: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</w:t>
      </w:r>
      <w:r w:rsidRPr="008C5CE1">
        <w:rPr>
          <w:rFonts w:asciiTheme="majorHAnsi" w:hAnsiTheme="majorHAnsi" w:cs="Times New Roman"/>
          <w:highlight w:val="black"/>
        </w:rPr>
        <w:t>Ing. Jiří Válek</w:t>
      </w:r>
      <w:r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Ing.Jiří Tkáč</w:t>
      </w:r>
    </w:p>
    <w:p w:rsidR="007F00F6" w:rsidRDefault="00280EF5">
      <w:pPr>
        <w:pStyle w:val="Standard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předseda správní rady   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 xml:space="preserve">                                     generální ředitel </w:t>
      </w:r>
      <w:r>
        <w:rPr>
          <w:rFonts w:asciiTheme="majorHAnsi" w:hAnsiTheme="majorHAnsi" w:cs="Times New Roman"/>
        </w:rPr>
        <w:tab/>
      </w:r>
    </w:p>
    <w:p w:rsidR="007F00F6" w:rsidRDefault="00280EF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7F00F6" w:rsidRDefault="007F00F6">
      <w:pPr>
        <w:pStyle w:val="Standard"/>
        <w:jc w:val="both"/>
        <w:rPr>
          <w:rFonts w:ascii="Times New Roman" w:hAnsi="Times New Roman" w:cs="Times New Roman"/>
        </w:rPr>
      </w:pPr>
    </w:p>
    <w:sectPr w:rsidR="007F00F6" w:rsidSect="0080706C">
      <w:footerReference w:type="default" r:id="rId7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E2" w:rsidRDefault="00E144E2">
      <w:pPr>
        <w:rPr>
          <w:rFonts w:hint="eastAsia"/>
        </w:rPr>
      </w:pPr>
      <w:r>
        <w:separator/>
      </w:r>
    </w:p>
  </w:endnote>
  <w:endnote w:type="continuationSeparator" w:id="0">
    <w:p w:rsidR="00E144E2" w:rsidRDefault="00E144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82748"/>
      <w:docPartObj>
        <w:docPartGallery w:val="Page Numbers (Top of Page)"/>
        <w:docPartUnique/>
      </w:docPartObj>
    </w:sdtPr>
    <w:sdtEndPr/>
    <w:sdtContent>
      <w:p w:rsidR="007F00F6" w:rsidRDefault="00491452">
        <w:pPr>
          <w:pStyle w:val="Zpat"/>
          <w:jc w:val="right"/>
          <w:rPr>
            <w:rFonts w:hint="eastAsia"/>
          </w:rPr>
        </w:pPr>
        <w:r>
          <w:rPr>
            <w:b/>
            <w:bCs/>
            <w:sz w:val="20"/>
            <w:szCs w:val="24"/>
          </w:rPr>
          <w:fldChar w:fldCharType="begin"/>
        </w:r>
        <w:r w:rsidR="00280EF5">
          <w:rPr>
            <w:b/>
            <w:bCs/>
            <w:sz w:val="20"/>
            <w:szCs w:val="24"/>
          </w:rPr>
          <w:instrText>PAGE</w:instrText>
        </w:r>
        <w:r>
          <w:rPr>
            <w:b/>
            <w:bCs/>
            <w:sz w:val="20"/>
            <w:szCs w:val="24"/>
          </w:rPr>
          <w:fldChar w:fldCharType="separate"/>
        </w:r>
        <w:r w:rsidR="008C5CE1">
          <w:rPr>
            <w:rFonts w:hint="eastAsia"/>
            <w:b/>
            <w:bCs/>
            <w:noProof/>
            <w:sz w:val="20"/>
            <w:szCs w:val="24"/>
          </w:rPr>
          <w:t>1</w:t>
        </w:r>
        <w:r>
          <w:rPr>
            <w:b/>
            <w:bCs/>
            <w:sz w:val="20"/>
            <w:szCs w:val="24"/>
          </w:rPr>
          <w:fldChar w:fldCharType="end"/>
        </w:r>
        <w:r w:rsidR="00280EF5">
          <w:rPr>
            <w:sz w:val="20"/>
          </w:rPr>
          <w:t xml:space="preserve"> z </w:t>
        </w:r>
        <w:r>
          <w:rPr>
            <w:b/>
            <w:bCs/>
            <w:sz w:val="20"/>
            <w:szCs w:val="24"/>
          </w:rPr>
          <w:fldChar w:fldCharType="begin"/>
        </w:r>
        <w:r w:rsidR="00280EF5">
          <w:rPr>
            <w:b/>
            <w:bCs/>
            <w:sz w:val="20"/>
            <w:szCs w:val="24"/>
          </w:rPr>
          <w:instrText>NUMPAGES</w:instrText>
        </w:r>
        <w:r>
          <w:rPr>
            <w:b/>
            <w:bCs/>
            <w:sz w:val="20"/>
            <w:szCs w:val="24"/>
          </w:rPr>
          <w:fldChar w:fldCharType="separate"/>
        </w:r>
        <w:r w:rsidR="008C5CE1">
          <w:rPr>
            <w:rFonts w:hint="eastAsia"/>
            <w:b/>
            <w:bCs/>
            <w:noProof/>
            <w:sz w:val="20"/>
            <w:szCs w:val="24"/>
          </w:rPr>
          <w:t>4</w:t>
        </w:r>
        <w:r>
          <w:rPr>
            <w:b/>
            <w:bCs/>
            <w:sz w:val="20"/>
            <w:szCs w:val="24"/>
          </w:rPr>
          <w:fldChar w:fldCharType="end"/>
        </w:r>
      </w:p>
    </w:sdtContent>
  </w:sdt>
  <w:p w:rsidR="007F00F6" w:rsidRDefault="007F00F6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E2" w:rsidRDefault="00E144E2">
      <w:pPr>
        <w:rPr>
          <w:rFonts w:hint="eastAsia"/>
        </w:rPr>
      </w:pPr>
      <w:r>
        <w:separator/>
      </w:r>
    </w:p>
  </w:footnote>
  <w:footnote w:type="continuationSeparator" w:id="0">
    <w:p w:rsidR="00E144E2" w:rsidRDefault="00E144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28"/>
    <w:multiLevelType w:val="multilevel"/>
    <w:tmpl w:val="5296D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0175E5"/>
    <w:multiLevelType w:val="multilevel"/>
    <w:tmpl w:val="5A7CD7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A04981"/>
    <w:multiLevelType w:val="multilevel"/>
    <w:tmpl w:val="501CAF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EDC034B"/>
    <w:multiLevelType w:val="multilevel"/>
    <w:tmpl w:val="04DE1E58"/>
    <w:lvl w:ilvl="0">
      <w:start w:val="4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DB20FE"/>
    <w:multiLevelType w:val="multilevel"/>
    <w:tmpl w:val="F544D5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C951023"/>
    <w:multiLevelType w:val="singleLevel"/>
    <w:tmpl w:val="93887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6" w15:restartNumberingAfterBreak="0">
    <w:nsid w:val="61E552DB"/>
    <w:multiLevelType w:val="multilevel"/>
    <w:tmpl w:val="C7BC24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B2D7447"/>
    <w:multiLevelType w:val="multilevel"/>
    <w:tmpl w:val="2B46A2C0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C5300FF"/>
    <w:multiLevelType w:val="multilevel"/>
    <w:tmpl w:val="C79AE7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22A06A9"/>
    <w:multiLevelType w:val="multilevel"/>
    <w:tmpl w:val="5C6629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00F6"/>
    <w:rsid w:val="00051363"/>
    <w:rsid w:val="000711B6"/>
    <w:rsid w:val="000B53F1"/>
    <w:rsid w:val="00210FBD"/>
    <w:rsid w:val="00280EF5"/>
    <w:rsid w:val="00322861"/>
    <w:rsid w:val="00367376"/>
    <w:rsid w:val="003F2945"/>
    <w:rsid w:val="00491452"/>
    <w:rsid w:val="004B1593"/>
    <w:rsid w:val="00531936"/>
    <w:rsid w:val="00532B71"/>
    <w:rsid w:val="00673CDA"/>
    <w:rsid w:val="00743E93"/>
    <w:rsid w:val="007F00F6"/>
    <w:rsid w:val="0080706C"/>
    <w:rsid w:val="00841FA6"/>
    <w:rsid w:val="008C5CE1"/>
    <w:rsid w:val="009E3416"/>
    <w:rsid w:val="00A004D5"/>
    <w:rsid w:val="00A55F01"/>
    <w:rsid w:val="00A74EB9"/>
    <w:rsid w:val="00A90399"/>
    <w:rsid w:val="00A93DCB"/>
    <w:rsid w:val="00AF3731"/>
    <w:rsid w:val="00B57989"/>
    <w:rsid w:val="00C6230C"/>
    <w:rsid w:val="00CF2137"/>
    <w:rsid w:val="00D12271"/>
    <w:rsid w:val="00D14C12"/>
    <w:rsid w:val="00DA230E"/>
    <w:rsid w:val="00E144E2"/>
    <w:rsid w:val="00E76727"/>
    <w:rsid w:val="00E90E5A"/>
    <w:rsid w:val="00EC46F4"/>
    <w:rsid w:val="00F11724"/>
    <w:rsid w:val="00F5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9269"/>
  <w15:docId w15:val="{B8F7A7B1-4653-42F6-97E7-1CFE34F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A1"/>
    <w:pPr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38115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1156"/>
    <w:rPr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1156"/>
    <w:rPr>
      <w:b/>
      <w:bCs/>
      <w:sz w:val="20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81156"/>
    <w:rPr>
      <w:rFonts w:ascii="Tahoma" w:hAnsi="Tahoma"/>
      <w:sz w:val="16"/>
      <w:szCs w:val="1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235CA"/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235CA"/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EE509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adpis">
    <w:name w:val="Nadpis"/>
    <w:basedOn w:val="Standard"/>
    <w:next w:val="Textbody"/>
    <w:qFormat/>
    <w:rsid w:val="00E845A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EE509E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Seznam">
    <w:name w:val="List"/>
    <w:basedOn w:val="Textbody"/>
    <w:rsid w:val="00E845A9"/>
  </w:style>
  <w:style w:type="paragraph" w:styleId="Titulek">
    <w:name w:val="caption"/>
    <w:basedOn w:val="Normln"/>
    <w:qFormat/>
    <w:rsid w:val="0080706C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qFormat/>
    <w:rsid w:val="00E845A9"/>
    <w:pPr>
      <w:suppressLineNumbers/>
    </w:pPr>
  </w:style>
  <w:style w:type="paragraph" w:customStyle="1" w:styleId="Standard">
    <w:name w:val="Standard"/>
    <w:qFormat/>
    <w:rsid w:val="00E845A9"/>
    <w:pPr>
      <w:textAlignment w:val="baseline"/>
    </w:pPr>
  </w:style>
  <w:style w:type="paragraph" w:customStyle="1" w:styleId="Textbody">
    <w:name w:val="Text body"/>
    <w:basedOn w:val="Standard"/>
    <w:qFormat/>
    <w:rsid w:val="00E845A9"/>
    <w:pPr>
      <w:spacing w:after="140" w:line="288" w:lineRule="auto"/>
    </w:pPr>
  </w:style>
  <w:style w:type="paragraph" w:customStyle="1" w:styleId="Titulek1">
    <w:name w:val="Titulek1"/>
    <w:basedOn w:val="Standard"/>
    <w:qFormat/>
    <w:rsid w:val="00E845A9"/>
    <w:pPr>
      <w:suppressLineNumbers/>
      <w:spacing w:before="120" w:after="120"/>
    </w:pPr>
    <w:rPr>
      <w:i/>
      <w:iCs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1156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8115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81156"/>
    <w:rPr>
      <w:rFonts w:ascii="Tahoma" w:hAnsi="Tahoma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02048F"/>
    <w:pPr>
      <w:suppressAutoHyphens w:val="0"/>
      <w:ind w:left="720"/>
      <w:contextualSpacing/>
      <w:textAlignment w:val="auto"/>
    </w:pPr>
    <w:rPr>
      <w:rFonts w:ascii="Arial" w:eastAsia="Times New Roman" w:hAnsi="Arial" w:cs="Arial"/>
      <w:kern w:val="0"/>
      <w:sz w:val="20"/>
      <w:szCs w:val="20"/>
      <w:lang w:eastAsia="cs-CZ" w:bidi="ar-SA"/>
    </w:rPr>
  </w:style>
  <w:style w:type="paragraph" w:customStyle="1" w:styleId="Styl1">
    <w:name w:val="Styl1"/>
    <w:basedOn w:val="Normln"/>
    <w:qFormat/>
    <w:rsid w:val="0002048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Zhlavazpat">
    <w:name w:val="Záhlaví a zápatí"/>
    <w:basedOn w:val="Normln"/>
    <w:qFormat/>
    <w:rsid w:val="0080706C"/>
  </w:style>
  <w:style w:type="paragraph" w:styleId="Zhlav">
    <w:name w:val="header"/>
    <w:basedOn w:val="Normln"/>
    <w:link w:val="ZhlavChar"/>
    <w:uiPriority w:val="99"/>
    <w:unhideWhenUsed/>
    <w:rsid w:val="00B235CA"/>
    <w:pPr>
      <w:tabs>
        <w:tab w:val="center" w:pos="4536"/>
        <w:tab w:val="right" w:pos="9072"/>
      </w:tabs>
    </w:pPr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B235CA"/>
    <w:pPr>
      <w:tabs>
        <w:tab w:val="center" w:pos="4536"/>
        <w:tab w:val="right" w:pos="9072"/>
      </w:tabs>
    </w:pPr>
    <w:rPr>
      <w:szCs w:val="21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F3731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F373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1385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Jirka2</dc:creator>
  <cp:lastModifiedBy>Kohutkova</cp:lastModifiedBy>
  <cp:revision>3</cp:revision>
  <cp:lastPrinted>2022-01-21T12:39:00Z</cp:lastPrinted>
  <dcterms:created xsi:type="dcterms:W3CDTF">2022-02-21T08:55:00Z</dcterms:created>
  <dcterms:modified xsi:type="dcterms:W3CDTF">2022-02-23T11:10:00Z</dcterms:modified>
  <dc:language>cs-CZ</dc:language>
</cp:coreProperties>
</file>