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EAFBF" w14:textId="77777777" w:rsidR="00B252C9" w:rsidRPr="0047384E" w:rsidRDefault="00105056" w:rsidP="005053BF">
      <w:pPr>
        <w:pStyle w:val="Nzev"/>
        <w:spacing w:line="276" w:lineRule="auto"/>
        <w:ind w:left="3282" w:firstLine="258"/>
        <w:jc w:val="left"/>
        <w:rPr>
          <w:rFonts w:ascii="Tahoma" w:hAnsi="Tahoma" w:cs="Tahoma"/>
          <w:sz w:val="28"/>
          <w:szCs w:val="36"/>
        </w:rPr>
      </w:pPr>
      <w:r w:rsidRPr="0047384E">
        <w:rPr>
          <w:rFonts w:ascii="Tahoma" w:hAnsi="Tahoma" w:cs="Tahoma"/>
          <w:sz w:val="28"/>
          <w:szCs w:val="36"/>
        </w:rPr>
        <w:t>S</w:t>
      </w:r>
      <w:r w:rsidR="00B252C9" w:rsidRPr="0047384E">
        <w:rPr>
          <w:rFonts w:ascii="Tahoma" w:hAnsi="Tahoma" w:cs="Tahoma"/>
          <w:sz w:val="28"/>
          <w:szCs w:val="36"/>
        </w:rPr>
        <w:t>mlouva o dílo</w:t>
      </w:r>
    </w:p>
    <w:p w14:paraId="7298F3A6" w14:textId="77777777" w:rsidR="004C4F68" w:rsidRPr="0047384E" w:rsidRDefault="004C4F68" w:rsidP="004D0BF4">
      <w:pPr>
        <w:pStyle w:val="Nzev"/>
        <w:numPr>
          <w:ilvl w:val="0"/>
          <w:numId w:val="30"/>
        </w:numPr>
        <w:spacing w:line="276" w:lineRule="auto"/>
        <w:ind w:left="0" w:firstLine="0"/>
        <w:rPr>
          <w:rFonts w:ascii="Tahoma" w:hAnsi="Tahoma" w:cs="Tahoma"/>
          <w:sz w:val="20"/>
          <w:szCs w:val="36"/>
        </w:rPr>
      </w:pPr>
    </w:p>
    <w:p w14:paraId="70C80929" w14:textId="77777777" w:rsidR="00B252C9" w:rsidRPr="0047384E" w:rsidRDefault="004C4F68" w:rsidP="005247FD">
      <w:pPr>
        <w:widowControl w:val="0"/>
        <w:pBdr>
          <w:top w:val="single" w:sz="4" w:space="1" w:color="auto"/>
          <w:bottom w:val="single" w:sz="4" w:space="1" w:color="auto"/>
        </w:pBdr>
        <w:spacing w:line="276" w:lineRule="auto"/>
        <w:jc w:val="center"/>
        <w:rPr>
          <w:rFonts w:ascii="Tahoma" w:hAnsi="Tahoma" w:cs="Tahoma"/>
          <w:b/>
          <w:sz w:val="20"/>
          <w:szCs w:val="22"/>
        </w:rPr>
      </w:pPr>
      <w:r w:rsidRPr="0047384E">
        <w:rPr>
          <w:rFonts w:ascii="Tahoma" w:hAnsi="Tahoma" w:cs="Tahoma"/>
          <w:b/>
          <w:sz w:val="20"/>
          <w:szCs w:val="22"/>
        </w:rPr>
        <w:t>Smluvní strany</w:t>
      </w:r>
    </w:p>
    <w:p w14:paraId="45144C6D" w14:textId="77777777" w:rsidR="004C4F68" w:rsidRPr="0047384E" w:rsidRDefault="004C4F68" w:rsidP="005247FD">
      <w:pPr>
        <w:spacing w:line="276" w:lineRule="auto"/>
        <w:rPr>
          <w:rFonts w:ascii="Tahoma" w:hAnsi="Tahoma" w:cs="Tahoma"/>
          <w:b/>
          <w:sz w:val="20"/>
          <w:szCs w:val="20"/>
        </w:rPr>
      </w:pPr>
    </w:p>
    <w:p w14:paraId="36C4C60B" w14:textId="77777777" w:rsidR="002725B9" w:rsidRPr="0047384E" w:rsidRDefault="007A43C3" w:rsidP="005247FD">
      <w:pPr>
        <w:pStyle w:val="Odstavecseseznamem"/>
        <w:numPr>
          <w:ilvl w:val="0"/>
          <w:numId w:val="13"/>
        </w:numPr>
        <w:spacing w:line="276" w:lineRule="auto"/>
        <w:rPr>
          <w:rFonts w:ascii="Tahoma" w:hAnsi="Tahoma" w:cs="Tahoma"/>
          <w:b/>
          <w:sz w:val="20"/>
          <w:szCs w:val="20"/>
        </w:rPr>
      </w:pPr>
      <w:r w:rsidRPr="0047384E">
        <w:rPr>
          <w:rFonts w:ascii="Tahoma" w:hAnsi="Tahoma" w:cs="Tahoma"/>
          <w:b/>
          <w:sz w:val="20"/>
          <w:szCs w:val="20"/>
        </w:rPr>
        <w:t>Slezská nemocnice v Opavě</w:t>
      </w:r>
      <w:r w:rsidR="002725B9" w:rsidRPr="0047384E">
        <w:rPr>
          <w:rFonts w:ascii="Tahoma" w:hAnsi="Tahoma" w:cs="Tahoma"/>
          <w:b/>
          <w:sz w:val="20"/>
          <w:szCs w:val="20"/>
        </w:rPr>
        <w:t>, příspěvková organizace</w:t>
      </w:r>
    </w:p>
    <w:p w14:paraId="35EE62AC" w14:textId="77777777" w:rsidR="00105056" w:rsidRPr="0047384E" w:rsidRDefault="00105056" w:rsidP="005247FD">
      <w:pPr>
        <w:widowControl w:val="0"/>
        <w:tabs>
          <w:tab w:val="left" w:pos="284"/>
        </w:tabs>
        <w:spacing w:before="120" w:line="276" w:lineRule="auto"/>
        <w:ind w:right="6"/>
        <w:jc w:val="both"/>
        <w:rPr>
          <w:rFonts w:ascii="Tahoma" w:hAnsi="Tahoma" w:cs="Tahoma"/>
          <w:color w:val="000000"/>
          <w:sz w:val="20"/>
          <w:szCs w:val="20"/>
        </w:rPr>
      </w:pPr>
      <w:r w:rsidRPr="0047384E">
        <w:rPr>
          <w:rFonts w:ascii="Tahoma" w:hAnsi="Tahoma" w:cs="Tahoma"/>
          <w:color w:val="000000"/>
          <w:sz w:val="20"/>
          <w:szCs w:val="20"/>
        </w:rPr>
        <w:t>Se sídlem:</w:t>
      </w:r>
      <w:r w:rsidRPr="0047384E">
        <w:rPr>
          <w:rFonts w:ascii="Tahoma" w:hAnsi="Tahoma" w:cs="Tahoma"/>
          <w:color w:val="000000"/>
          <w:sz w:val="20"/>
          <w:szCs w:val="20"/>
        </w:rPr>
        <w:tab/>
      </w:r>
      <w:r w:rsidRPr="0047384E">
        <w:rPr>
          <w:rFonts w:ascii="Tahoma" w:hAnsi="Tahoma" w:cs="Tahoma"/>
          <w:color w:val="000000"/>
          <w:sz w:val="20"/>
          <w:szCs w:val="20"/>
        </w:rPr>
        <w:tab/>
      </w:r>
      <w:r w:rsidRPr="0047384E">
        <w:rPr>
          <w:rFonts w:ascii="Tahoma" w:hAnsi="Tahoma" w:cs="Tahoma"/>
          <w:color w:val="000000"/>
          <w:sz w:val="20"/>
          <w:szCs w:val="20"/>
        </w:rPr>
        <w:tab/>
      </w:r>
      <w:r w:rsidR="007A43C3" w:rsidRPr="0047384E">
        <w:rPr>
          <w:rFonts w:ascii="Tahoma" w:hAnsi="Tahoma" w:cs="Tahoma"/>
          <w:sz w:val="20"/>
          <w:szCs w:val="20"/>
        </w:rPr>
        <w:t>Olomoucká 470/86, Předměstí, 746 01 Opava</w:t>
      </w:r>
      <w:r w:rsidR="002725B9" w:rsidRPr="0047384E">
        <w:rPr>
          <w:rFonts w:ascii="Tahoma" w:hAnsi="Tahoma" w:cs="Tahoma"/>
          <w:color w:val="000000"/>
          <w:sz w:val="20"/>
          <w:szCs w:val="20"/>
        </w:rPr>
        <w:t xml:space="preserve"> </w:t>
      </w:r>
    </w:p>
    <w:p w14:paraId="154C2FB0" w14:textId="77777777" w:rsidR="008F7DB5" w:rsidRPr="0047384E" w:rsidRDefault="00105056"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 xml:space="preserve">Zastoupena: </w:t>
      </w:r>
      <w:r w:rsidRPr="0047384E">
        <w:rPr>
          <w:rFonts w:ascii="Tahoma" w:hAnsi="Tahoma" w:cs="Tahoma"/>
          <w:color w:val="000000"/>
          <w:sz w:val="20"/>
          <w:szCs w:val="20"/>
        </w:rPr>
        <w:tab/>
      </w:r>
      <w:r w:rsidRPr="0047384E">
        <w:rPr>
          <w:rFonts w:ascii="Tahoma" w:hAnsi="Tahoma" w:cs="Tahoma"/>
          <w:color w:val="000000"/>
          <w:sz w:val="20"/>
          <w:szCs w:val="20"/>
        </w:rPr>
        <w:tab/>
      </w:r>
      <w:r w:rsidRPr="0047384E">
        <w:rPr>
          <w:rFonts w:ascii="Tahoma" w:hAnsi="Tahoma" w:cs="Tahoma"/>
          <w:color w:val="000000"/>
          <w:sz w:val="20"/>
          <w:szCs w:val="20"/>
        </w:rPr>
        <w:tab/>
      </w:r>
    </w:p>
    <w:p w14:paraId="26CE2631" w14:textId="232497CD" w:rsidR="00105056" w:rsidRPr="0047384E" w:rsidRDefault="008F7DB5"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Ve věcech smluvních</w:t>
      </w:r>
      <w:r w:rsidRPr="0047384E">
        <w:rPr>
          <w:rFonts w:ascii="Tahoma" w:hAnsi="Tahoma" w:cs="Tahoma"/>
          <w:color w:val="000000"/>
          <w:sz w:val="20"/>
          <w:szCs w:val="20"/>
        </w:rPr>
        <w:tab/>
      </w:r>
      <w:r w:rsidRPr="0047384E">
        <w:rPr>
          <w:rFonts w:ascii="Tahoma" w:hAnsi="Tahoma" w:cs="Tahoma"/>
          <w:color w:val="000000"/>
          <w:sz w:val="20"/>
          <w:szCs w:val="20"/>
        </w:rPr>
        <w:tab/>
      </w:r>
      <w:r w:rsidR="007A43C3" w:rsidRPr="0047384E">
        <w:rPr>
          <w:rFonts w:ascii="Tahoma" w:hAnsi="Tahoma" w:cs="Tahoma"/>
          <w:color w:val="000000"/>
          <w:sz w:val="20"/>
          <w:szCs w:val="20"/>
        </w:rPr>
        <w:t>Ing. Kar</w:t>
      </w:r>
      <w:r w:rsidR="001C51E0" w:rsidRPr="0047384E">
        <w:rPr>
          <w:rFonts w:ascii="Tahoma" w:hAnsi="Tahoma" w:cs="Tahoma"/>
          <w:color w:val="000000"/>
          <w:sz w:val="20"/>
          <w:szCs w:val="20"/>
        </w:rPr>
        <w:t>lem</w:t>
      </w:r>
      <w:r w:rsidR="007A43C3" w:rsidRPr="0047384E">
        <w:rPr>
          <w:rFonts w:ascii="Tahoma" w:hAnsi="Tahoma" w:cs="Tahoma"/>
          <w:color w:val="000000"/>
          <w:sz w:val="20"/>
          <w:szCs w:val="20"/>
        </w:rPr>
        <w:t xml:space="preserve"> </w:t>
      </w:r>
      <w:proofErr w:type="spellStart"/>
      <w:r w:rsidR="007A43C3" w:rsidRPr="0047384E">
        <w:rPr>
          <w:rFonts w:ascii="Tahoma" w:hAnsi="Tahoma" w:cs="Tahoma"/>
          <w:color w:val="000000"/>
          <w:sz w:val="20"/>
          <w:szCs w:val="20"/>
        </w:rPr>
        <w:t>Siebert</w:t>
      </w:r>
      <w:r w:rsidR="001C51E0" w:rsidRPr="0047384E">
        <w:rPr>
          <w:rFonts w:ascii="Tahoma" w:hAnsi="Tahoma" w:cs="Tahoma"/>
          <w:color w:val="000000"/>
          <w:sz w:val="20"/>
          <w:szCs w:val="20"/>
        </w:rPr>
        <w:t>em</w:t>
      </w:r>
      <w:proofErr w:type="spellEnd"/>
      <w:r w:rsidR="00AC3352" w:rsidRPr="0047384E">
        <w:rPr>
          <w:rFonts w:ascii="Tahoma" w:hAnsi="Tahoma" w:cs="Tahoma"/>
          <w:color w:val="000000"/>
          <w:sz w:val="20"/>
          <w:szCs w:val="20"/>
        </w:rPr>
        <w:t xml:space="preserve">, MBA, </w:t>
      </w:r>
      <w:r w:rsidR="00105056" w:rsidRPr="0047384E">
        <w:rPr>
          <w:rFonts w:ascii="Tahoma" w:hAnsi="Tahoma" w:cs="Tahoma"/>
          <w:color w:val="000000"/>
          <w:sz w:val="20"/>
          <w:szCs w:val="20"/>
        </w:rPr>
        <w:t>ředitelem</w:t>
      </w:r>
    </w:p>
    <w:p w14:paraId="4D9BE291" w14:textId="77777777" w:rsidR="008F7DB5" w:rsidRPr="0047384E" w:rsidRDefault="008F7DB5"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Ve věcech technických</w:t>
      </w:r>
      <w:r w:rsidRPr="0047384E">
        <w:rPr>
          <w:rFonts w:ascii="Tahoma" w:hAnsi="Tahoma" w:cs="Tahoma"/>
          <w:color w:val="000000"/>
          <w:sz w:val="20"/>
          <w:szCs w:val="20"/>
        </w:rPr>
        <w:tab/>
      </w:r>
      <w:r w:rsidRPr="0047384E">
        <w:rPr>
          <w:rFonts w:ascii="Tahoma" w:hAnsi="Tahoma" w:cs="Tahoma"/>
          <w:color w:val="000000"/>
          <w:sz w:val="20"/>
          <w:szCs w:val="20"/>
        </w:rPr>
        <w:tab/>
        <w:t xml:space="preserve">Ing. </w:t>
      </w:r>
      <w:r w:rsidR="00E60FB1" w:rsidRPr="0047384E">
        <w:rPr>
          <w:rFonts w:ascii="Tahoma" w:hAnsi="Tahoma" w:cs="Tahoma"/>
          <w:color w:val="000000"/>
          <w:sz w:val="20"/>
          <w:szCs w:val="20"/>
        </w:rPr>
        <w:t>Janem Vaňkem, Ph.D.,</w:t>
      </w:r>
      <w:r w:rsidRPr="0047384E">
        <w:rPr>
          <w:rFonts w:ascii="Tahoma" w:hAnsi="Tahoma" w:cs="Tahoma"/>
          <w:color w:val="000000"/>
          <w:sz w:val="20"/>
          <w:szCs w:val="20"/>
        </w:rPr>
        <w:t xml:space="preserve"> provozně-technický</w:t>
      </w:r>
      <w:r w:rsidR="00786DF4" w:rsidRPr="0047384E">
        <w:rPr>
          <w:rFonts w:ascii="Tahoma" w:hAnsi="Tahoma" w:cs="Tahoma"/>
          <w:color w:val="000000"/>
          <w:sz w:val="20"/>
          <w:szCs w:val="20"/>
        </w:rPr>
        <w:t>m</w:t>
      </w:r>
      <w:r w:rsidRPr="0047384E">
        <w:rPr>
          <w:rFonts w:ascii="Tahoma" w:hAnsi="Tahoma" w:cs="Tahoma"/>
          <w:color w:val="000000"/>
          <w:sz w:val="20"/>
          <w:szCs w:val="20"/>
        </w:rPr>
        <w:t xml:space="preserve"> náměstk</w:t>
      </w:r>
      <w:r w:rsidR="00786DF4" w:rsidRPr="0047384E">
        <w:rPr>
          <w:rFonts w:ascii="Tahoma" w:hAnsi="Tahoma" w:cs="Tahoma"/>
          <w:color w:val="000000"/>
          <w:sz w:val="20"/>
          <w:szCs w:val="20"/>
        </w:rPr>
        <w:t>em</w:t>
      </w:r>
    </w:p>
    <w:p w14:paraId="704FBA6D" w14:textId="0CA1F16F" w:rsidR="00105056" w:rsidRPr="0047384E" w:rsidRDefault="002725B9"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IČ</w:t>
      </w:r>
      <w:r w:rsidR="0047384E" w:rsidRPr="0047384E">
        <w:rPr>
          <w:rFonts w:ascii="Tahoma" w:hAnsi="Tahoma" w:cs="Tahoma"/>
          <w:color w:val="000000"/>
          <w:sz w:val="20"/>
          <w:szCs w:val="20"/>
        </w:rPr>
        <w:t>O</w:t>
      </w:r>
      <w:r w:rsidR="005D07BB" w:rsidRPr="0047384E">
        <w:rPr>
          <w:rFonts w:ascii="Tahoma" w:hAnsi="Tahoma" w:cs="Tahoma"/>
          <w:color w:val="000000"/>
          <w:sz w:val="20"/>
          <w:szCs w:val="20"/>
        </w:rPr>
        <w:t>:</w:t>
      </w:r>
      <w:r w:rsidR="00E60FB1" w:rsidRPr="0047384E">
        <w:rPr>
          <w:rFonts w:ascii="Tahoma" w:hAnsi="Tahoma" w:cs="Tahoma"/>
          <w:color w:val="000000"/>
          <w:sz w:val="20"/>
          <w:szCs w:val="20"/>
        </w:rPr>
        <w:tab/>
      </w:r>
      <w:r w:rsidR="005D07BB" w:rsidRPr="0047384E">
        <w:rPr>
          <w:rFonts w:ascii="Tahoma" w:hAnsi="Tahoma" w:cs="Tahoma"/>
          <w:color w:val="000000"/>
          <w:sz w:val="20"/>
          <w:szCs w:val="20"/>
        </w:rPr>
        <w:tab/>
      </w:r>
      <w:r w:rsidR="005D07BB" w:rsidRPr="0047384E">
        <w:rPr>
          <w:rFonts w:ascii="Tahoma" w:hAnsi="Tahoma" w:cs="Tahoma"/>
          <w:color w:val="000000"/>
          <w:sz w:val="20"/>
          <w:szCs w:val="20"/>
        </w:rPr>
        <w:tab/>
      </w:r>
      <w:r w:rsidR="005D07BB" w:rsidRPr="0047384E">
        <w:rPr>
          <w:rFonts w:ascii="Tahoma" w:hAnsi="Tahoma" w:cs="Tahoma"/>
          <w:color w:val="000000"/>
          <w:sz w:val="20"/>
          <w:szCs w:val="20"/>
        </w:rPr>
        <w:tab/>
      </w:r>
      <w:r w:rsidR="007A43C3" w:rsidRPr="0047384E">
        <w:rPr>
          <w:rFonts w:ascii="Tahoma" w:hAnsi="Tahoma" w:cs="Tahoma"/>
          <w:color w:val="000000"/>
          <w:sz w:val="20"/>
          <w:szCs w:val="20"/>
        </w:rPr>
        <w:t>47813750</w:t>
      </w:r>
    </w:p>
    <w:p w14:paraId="3DAFDB10" w14:textId="77777777" w:rsidR="00105056" w:rsidRPr="0047384E" w:rsidRDefault="005D07BB"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DIČ:</w:t>
      </w:r>
      <w:r w:rsidRPr="0047384E">
        <w:rPr>
          <w:rFonts w:ascii="Tahoma" w:hAnsi="Tahoma" w:cs="Tahoma"/>
          <w:color w:val="000000"/>
          <w:sz w:val="20"/>
          <w:szCs w:val="20"/>
        </w:rPr>
        <w:tab/>
      </w:r>
      <w:r w:rsidRPr="0047384E">
        <w:rPr>
          <w:rFonts w:ascii="Tahoma" w:hAnsi="Tahoma" w:cs="Tahoma"/>
          <w:color w:val="000000"/>
          <w:sz w:val="20"/>
          <w:szCs w:val="20"/>
        </w:rPr>
        <w:tab/>
      </w:r>
      <w:r w:rsidRPr="0047384E">
        <w:rPr>
          <w:rFonts w:ascii="Tahoma" w:hAnsi="Tahoma" w:cs="Tahoma"/>
          <w:color w:val="000000"/>
          <w:sz w:val="20"/>
          <w:szCs w:val="20"/>
        </w:rPr>
        <w:tab/>
      </w:r>
      <w:r w:rsidRPr="0047384E">
        <w:rPr>
          <w:rFonts w:ascii="Tahoma" w:hAnsi="Tahoma" w:cs="Tahoma"/>
          <w:color w:val="000000"/>
          <w:sz w:val="20"/>
          <w:szCs w:val="20"/>
        </w:rPr>
        <w:tab/>
        <w:t>CZ</w:t>
      </w:r>
      <w:r w:rsidR="007A43C3" w:rsidRPr="0047384E">
        <w:rPr>
          <w:rFonts w:ascii="Tahoma" w:hAnsi="Tahoma" w:cs="Tahoma"/>
          <w:color w:val="000000"/>
          <w:sz w:val="20"/>
          <w:szCs w:val="20"/>
        </w:rPr>
        <w:t>47813750</w:t>
      </w:r>
    </w:p>
    <w:p w14:paraId="1E73CB35" w14:textId="77777777" w:rsidR="00105056" w:rsidRPr="0047384E" w:rsidRDefault="00105056"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Bankovní spojení:</w:t>
      </w:r>
      <w:r w:rsidRPr="0047384E">
        <w:rPr>
          <w:rFonts w:ascii="Tahoma" w:hAnsi="Tahoma" w:cs="Tahoma"/>
          <w:color w:val="000000"/>
          <w:sz w:val="20"/>
          <w:szCs w:val="20"/>
        </w:rPr>
        <w:tab/>
      </w:r>
      <w:r w:rsidRPr="0047384E">
        <w:rPr>
          <w:rFonts w:ascii="Tahoma" w:hAnsi="Tahoma" w:cs="Tahoma"/>
          <w:color w:val="000000"/>
          <w:sz w:val="20"/>
          <w:szCs w:val="20"/>
        </w:rPr>
        <w:tab/>
      </w:r>
      <w:r w:rsidR="007A43C3" w:rsidRPr="0047384E">
        <w:rPr>
          <w:rFonts w:ascii="Tahoma" w:hAnsi="Tahoma" w:cs="Tahoma"/>
          <w:sz w:val="20"/>
          <w:szCs w:val="20"/>
        </w:rPr>
        <w:t>Komerční banka, a.s.</w:t>
      </w:r>
    </w:p>
    <w:p w14:paraId="5B47744A" w14:textId="50A0FF16" w:rsidR="002725B9" w:rsidRPr="0047384E" w:rsidRDefault="00105056" w:rsidP="005247FD">
      <w:pPr>
        <w:widowControl w:val="0"/>
        <w:tabs>
          <w:tab w:val="left" w:pos="284"/>
        </w:tabs>
        <w:spacing w:line="276" w:lineRule="auto"/>
        <w:ind w:right="4"/>
        <w:jc w:val="both"/>
        <w:rPr>
          <w:rFonts w:ascii="Tahoma" w:hAnsi="Tahoma" w:cs="Tahoma"/>
          <w:sz w:val="20"/>
          <w:szCs w:val="20"/>
        </w:rPr>
      </w:pPr>
      <w:r w:rsidRPr="0047384E">
        <w:rPr>
          <w:rFonts w:ascii="Tahoma" w:hAnsi="Tahoma" w:cs="Tahoma"/>
          <w:color w:val="000000"/>
          <w:sz w:val="20"/>
          <w:szCs w:val="20"/>
        </w:rPr>
        <w:t>Číslo účtu:</w:t>
      </w:r>
      <w:r w:rsidRPr="0047384E">
        <w:rPr>
          <w:rFonts w:ascii="Tahoma" w:hAnsi="Tahoma" w:cs="Tahoma"/>
          <w:color w:val="000000"/>
          <w:sz w:val="20"/>
          <w:szCs w:val="20"/>
        </w:rPr>
        <w:tab/>
      </w:r>
      <w:r w:rsidRPr="0047384E">
        <w:rPr>
          <w:rFonts w:ascii="Tahoma" w:hAnsi="Tahoma" w:cs="Tahoma"/>
          <w:color w:val="000000"/>
          <w:sz w:val="20"/>
          <w:szCs w:val="20"/>
        </w:rPr>
        <w:tab/>
      </w:r>
      <w:r w:rsidRPr="0047384E">
        <w:rPr>
          <w:rFonts w:ascii="Tahoma" w:hAnsi="Tahoma" w:cs="Tahoma"/>
          <w:color w:val="000000"/>
          <w:sz w:val="20"/>
          <w:szCs w:val="20"/>
        </w:rPr>
        <w:tab/>
      </w:r>
      <w:proofErr w:type="spellStart"/>
      <w:r w:rsidR="00BB5667">
        <w:rPr>
          <w:rFonts w:ascii="Tahoma" w:hAnsi="Tahoma" w:cs="Tahoma"/>
          <w:color w:val="000000"/>
          <w:sz w:val="20"/>
          <w:szCs w:val="20"/>
        </w:rPr>
        <w:t>xxx</w:t>
      </w:r>
      <w:proofErr w:type="spellEnd"/>
    </w:p>
    <w:p w14:paraId="5F451206" w14:textId="77777777" w:rsidR="00105056" w:rsidRPr="0047384E" w:rsidRDefault="00105056"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Zapsaná v Obchodním rejstříku krajského soud</w:t>
      </w:r>
      <w:r w:rsidR="005D07BB" w:rsidRPr="0047384E">
        <w:rPr>
          <w:rFonts w:ascii="Tahoma" w:hAnsi="Tahoma" w:cs="Tahoma"/>
          <w:color w:val="000000"/>
          <w:sz w:val="20"/>
          <w:szCs w:val="20"/>
        </w:rPr>
        <w:t xml:space="preserve">u v Ostravě oddíl </w:t>
      </w:r>
      <w:proofErr w:type="spellStart"/>
      <w:r w:rsidR="005D07BB" w:rsidRPr="0047384E">
        <w:rPr>
          <w:rFonts w:ascii="Tahoma" w:hAnsi="Tahoma" w:cs="Tahoma"/>
          <w:color w:val="000000"/>
          <w:sz w:val="20"/>
          <w:szCs w:val="20"/>
        </w:rPr>
        <w:t>Pr</w:t>
      </w:r>
      <w:proofErr w:type="spellEnd"/>
      <w:r w:rsidR="005D07BB" w:rsidRPr="0047384E">
        <w:rPr>
          <w:rFonts w:ascii="Tahoma" w:hAnsi="Tahoma" w:cs="Tahoma"/>
          <w:color w:val="000000"/>
          <w:sz w:val="20"/>
          <w:szCs w:val="20"/>
        </w:rPr>
        <w:t xml:space="preserve">, vložka </w:t>
      </w:r>
      <w:r w:rsidR="007A43C3" w:rsidRPr="0047384E">
        <w:rPr>
          <w:rFonts w:ascii="Tahoma" w:hAnsi="Tahoma" w:cs="Tahoma"/>
          <w:color w:val="000000"/>
          <w:sz w:val="20"/>
          <w:szCs w:val="20"/>
        </w:rPr>
        <w:t>924</w:t>
      </w:r>
      <w:r w:rsidRPr="0047384E">
        <w:rPr>
          <w:rFonts w:ascii="Tahoma" w:hAnsi="Tahoma" w:cs="Tahoma"/>
          <w:color w:val="000000"/>
          <w:sz w:val="20"/>
          <w:szCs w:val="20"/>
        </w:rPr>
        <w:t>.</w:t>
      </w:r>
    </w:p>
    <w:p w14:paraId="77D15388" w14:textId="77777777" w:rsidR="00105056" w:rsidRPr="0047384E" w:rsidRDefault="00105056" w:rsidP="005247FD">
      <w:pPr>
        <w:widowControl w:val="0"/>
        <w:tabs>
          <w:tab w:val="left" w:pos="284"/>
        </w:tabs>
        <w:spacing w:line="276" w:lineRule="auto"/>
        <w:ind w:right="4"/>
        <w:jc w:val="both"/>
        <w:rPr>
          <w:rFonts w:ascii="Tahoma" w:hAnsi="Tahoma" w:cs="Tahoma"/>
          <w:color w:val="000000"/>
          <w:sz w:val="20"/>
          <w:szCs w:val="20"/>
        </w:rPr>
      </w:pPr>
      <w:r w:rsidRPr="0047384E">
        <w:rPr>
          <w:rFonts w:ascii="Tahoma" w:hAnsi="Tahoma" w:cs="Tahoma"/>
          <w:color w:val="000000"/>
          <w:sz w:val="20"/>
          <w:szCs w:val="20"/>
        </w:rPr>
        <w:t xml:space="preserve"> (dále jen „objednatel")</w:t>
      </w:r>
    </w:p>
    <w:p w14:paraId="347E8311" w14:textId="77777777" w:rsidR="00B252C9" w:rsidRPr="0047384E" w:rsidRDefault="00B252C9" w:rsidP="005247FD">
      <w:pPr>
        <w:spacing w:line="276" w:lineRule="auto"/>
        <w:rPr>
          <w:rFonts w:ascii="Tahoma" w:hAnsi="Tahoma" w:cs="Tahoma"/>
          <w:sz w:val="20"/>
          <w:szCs w:val="20"/>
        </w:rPr>
      </w:pPr>
      <w:r w:rsidRPr="0047384E">
        <w:rPr>
          <w:rFonts w:ascii="Tahoma" w:hAnsi="Tahoma" w:cs="Tahoma"/>
          <w:sz w:val="20"/>
          <w:szCs w:val="20"/>
        </w:rPr>
        <w:tab/>
      </w:r>
    </w:p>
    <w:p w14:paraId="7476E3FC" w14:textId="77777777" w:rsidR="00B252C9" w:rsidRPr="0047384E" w:rsidRDefault="00B252C9" w:rsidP="005247FD">
      <w:pPr>
        <w:spacing w:line="276" w:lineRule="auto"/>
        <w:rPr>
          <w:rFonts w:ascii="Tahoma" w:hAnsi="Tahoma" w:cs="Tahoma"/>
          <w:sz w:val="20"/>
          <w:szCs w:val="20"/>
        </w:rPr>
      </w:pPr>
      <w:r w:rsidRPr="0047384E">
        <w:rPr>
          <w:rFonts w:ascii="Tahoma" w:hAnsi="Tahoma" w:cs="Tahoma"/>
          <w:sz w:val="20"/>
          <w:szCs w:val="20"/>
        </w:rPr>
        <w:t>a</w:t>
      </w:r>
    </w:p>
    <w:p w14:paraId="10153F53" w14:textId="77777777" w:rsidR="00B252C9" w:rsidRPr="0047384E" w:rsidRDefault="00B252C9" w:rsidP="005247FD">
      <w:pPr>
        <w:spacing w:line="276" w:lineRule="auto"/>
        <w:rPr>
          <w:rFonts w:ascii="Tahoma" w:hAnsi="Tahoma" w:cs="Tahoma"/>
          <w:sz w:val="20"/>
          <w:szCs w:val="20"/>
        </w:rPr>
      </w:pPr>
    </w:p>
    <w:p w14:paraId="1A2B0189" w14:textId="323E9C78" w:rsidR="00756A7B" w:rsidRPr="0047384E" w:rsidRDefault="00E63F71" w:rsidP="0047384E">
      <w:pPr>
        <w:pStyle w:val="Odstavecseseznamem"/>
        <w:numPr>
          <w:ilvl w:val="0"/>
          <w:numId w:val="13"/>
        </w:numPr>
        <w:spacing w:line="276" w:lineRule="auto"/>
        <w:rPr>
          <w:rFonts w:ascii="Tahoma" w:hAnsi="Tahoma" w:cs="Tahoma"/>
          <w:b/>
          <w:sz w:val="20"/>
          <w:szCs w:val="20"/>
        </w:rPr>
      </w:pPr>
      <w:r w:rsidRPr="0047384E">
        <w:rPr>
          <w:rFonts w:ascii="Tahoma" w:hAnsi="Tahoma" w:cs="Tahoma"/>
          <w:b/>
          <w:sz w:val="20"/>
          <w:szCs w:val="20"/>
        </w:rPr>
        <w:t xml:space="preserve">SK design s.r.o. </w:t>
      </w:r>
    </w:p>
    <w:p w14:paraId="7EE6A8F3" w14:textId="072EA62C" w:rsidR="00756A7B" w:rsidRPr="0047384E" w:rsidRDefault="00756A7B" w:rsidP="005247FD">
      <w:pPr>
        <w:tabs>
          <w:tab w:val="left" w:pos="1276"/>
        </w:tabs>
        <w:spacing w:before="120" w:line="276" w:lineRule="auto"/>
        <w:rPr>
          <w:rFonts w:ascii="Tahoma" w:hAnsi="Tahoma" w:cs="Tahoma"/>
          <w:color w:val="000000" w:themeColor="text1"/>
          <w:sz w:val="20"/>
          <w:szCs w:val="20"/>
        </w:rPr>
      </w:pPr>
      <w:r w:rsidRPr="0047384E">
        <w:rPr>
          <w:rFonts w:ascii="Tahoma" w:hAnsi="Tahoma" w:cs="Tahoma"/>
          <w:color w:val="000000" w:themeColor="text1"/>
          <w:sz w:val="20"/>
          <w:szCs w:val="20"/>
        </w:rPr>
        <w:t>Se sídlem:</w:t>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002725B9" w:rsidRPr="0047384E">
        <w:rPr>
          <w:rFonts w:ascii="Tahoma" w:hAnsi="Tahoma" w:cs="Tahoma"/>
          <w:color w:val="000000" w:themeColor="text1"/>
          <w:sz w:val="20"/>
          <w:szCs w:val="20"/>
        </w:rPr>
        <w:tab/>
      </w:r>
      <w:r w:rsidR="00E63F71" w:rsidRPr="0047384E">
        <w:rPr>
          <w:rFonts w:ascii="Tahoma" w:hAnsi="Tahoma" w:cs="Tahoma"/>
          <w:color w:val="000000" w:themeColor="text1"/>
          <w:sz w:val="20"/>
          <w:szCs w:val="20"/>
        </w:rPr>
        <w:t>Osvobození 338, 763 11 Želechovice nad Dřevnicí</w:t>
      </w:r>
    </w:p>
    <w:p w14:paraId="71EC7DB7" w14:textId="682D0436"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 xml:space="preserve">Zastoupena: </w:t>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00AC3352" w:rsidRPr="0047384E">
        <w:rPr>
          <w:rFonts w:ascii="Tahoma" w:hAnsi="Tahoma" w:cs="Tahoma"/>
          <w:color w:val="000000" w:themeColor="text1"/>
          <w:sz w:val="20"/>
          <w:szCs w:val="20"/>
        </w:rPr>
        <w:tab/>
      </w:r>
      <w:r w:rsidR="00A80BFE" w:rsidRPr="0047384E">
        <w:rPr>
          <w:rFonts w:ascii="Tahoma" w:hAnsi="Tahoma" w:cs="Tahoma"/>
          <w:color w:val="000000" w:themeColor="text1"/>
          <w:sz w:val="20"/>
          <w:szCs w:val="20"/>
        </w:rPr>
        <w:t>Václavem Gargulákem</w:t>
      </w:r>
      <w:r w:rsidR="00A80BFE">
        <w:rPr>
          <w:rFonts w:ascii="Tahoma" w:hAnsi="Tahoma" w:cs="Tahoma"/>
          <w:color w:val="000000" w:themeColor="text1"/>
          <w:sz w:val="20"/>
          <w:szCs w:val="20"/>
        </w:rPr>
        <w:t xml:space="preserve">, </w:t>
      </w:r>
      <w:r w:rsidR="00A80BFE" w:rsidRPr="0047384E">
        <w:rPr>
          <w:rFonts w:ascii="Tahoma" w:hAnsi="Tahoma" w:cs="Tahoma"/>
          <w:color w:val="000000" w:themeColor="text1"/>
          <w:sz w:val="20"/>
          <w:szCs w:val="20"/>
        </w:rPr>
        <w:t>jednatelem</w:t>
      </w:r>
    </w:p>
    <w:p w14:paraId="189FD709" w14:textId="4C71DCFA"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 xml:space="preserve">ve věcech technických: </w:t>
      </w:r>
      <w:r w:rsidR="002725B9" w:rsidRPr="0047384E">
        <w:rPr>
          <w:rFonts w:ascii="Tahoma" w:hAnsi="Tahoma" w:cs="Tahoma"/>
          <w:color w:val="000000" w:themeColor="text1"/>
          <w:sz w:val="20"/>
          <w:szCs w:val="20"/>
        </w:rPr>
        <w:tab/>
      </w:r>
      <w:r w:rsidR="00E63F71" w:rsidRPr="0047384E">
        <w:rPr>
          <w:rFonts w:ascii="Tahoma" w:hAnsi="Tahoma" w:cs="Tahoma"/>
          <w:color w:val="000000" w:themeColor="text1"/>
          <w:sz w:val="20"/>
          <w:szCs w:val="20"/>
        </w:rPr>
        <w:t xml:space="preserve">           Václavem Gargulákem</w:t>
      </w:r>
      <w:r w:rsidR="00A80BFE">
        <w:rPr>
          <w:rFonts w:ascii="Tahoma" w:hAnsi="Tahoma" w:cs="Tahoma"/>
          <w:color w:val="000000" w:themeColor="text1"/>
          <w:sz w:val="20"/>
          <w:szCs w:val="20"/>
        </w:rPr>
        <w:t xml:space="preserve">, </w:t>
      </w:r>
      <w:r w:rsidR="00E63F71" w:rsidRPr="0047384E">
        <w:rPr>
          <w:rFonts w:ascii="Tahoma" w:hAnsi="Tahoma" w:cs="Tahoma"/>
          <w:color w:val="000000" w:themeColor="text1"/>
          <w:sz w:val="20"/>
          <w:szCs w:val="20"/>
        </w:rPr>
        <w:t>jednatelem</w:t>
      </w:r>
    </w:p>
    <w:p w14:paraId="470929FE" w14:textId="4AAA91A3"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IČ</w:t>
      </w:r>
      <w:r w:rsidR="0047384E" w:rsidRPr="0047384E">
        <w:rPr>
          <w:rFonts w:ascii="Tahoma" w:hAnsi="Tahoma" w:cs="Tahoma"/>
          <w:color w:val="000000" w:themeColor="text1"/>
          <w:sz w:val="20"/>
          <w:szCs w:val="20"/>
        </w:rPr>
        <w:t>O</w:t>
      </w:r>
      <w:r w:rsidRPr="0047384E">
        <w:rPr>
          <w:rFonts w:ascii="Tahoma" w:hAnsi="Tahoma" w:cs="Tahoma"/>
          <w:color w:val="000000" w:themeColor="text1"/>
          <w:sz w:val="20"/>
          <w:szCs w:val="20"/>
        </w:rPr>
        <w:t>:</w:t>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002725B9" w:rsidRPr="0047384E">
        <w:rPr>
          <w:rFonts w:ascii="Tahoma" w:hAnsi="Tahoma" w:cs="Tahoma"/>
          <w:color w:val="000000" w:themeColor="text1"/>
          <w:sz w:val="20"/>
          <w:szCs w:val="20"/>
        </w:rPr>
        <w:tab/>
      </w:r>
      <w:r w:rsidR="00E63F71" w:rsidRPr="0047384E">
        <w:rPr>
          <w:rFonts w:ascii="Tahoma" w:hAnsi="Tahoma" w:cs="Tahoma"/>
          <w:color w:val="000000" w:themeColor="text1"/>
          <w:sz w:val="20"/>
          <w:szCs w:val="20"/>
        </w:rPr>
        <w:t>25330551</w:t>
      </w:r>
    </w:p>
    <w:p w14:paraId="459CD82E" w14:textId="1CF26A27"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DIČ:</w:t>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002725B9" w:rsidRPr="0047384E">
        <w:rPr>
          <w:rFonts w:ascii="Tahoma" w:hAnsi="Tahoma" w:cs="Tahoma"/>
          <w:color w:val="000000" w:themeColor="text1"/>
          <w:sz w:val="20"/>
          <w:szCs w:val="20"/>
        </w:rPr>
        <w:tab/>
      </w:r>
      <w:r w:rsidR="00E63F71" w:rsidRPr="0047384E">
        <w:rPr>
          <w:rFonts w:ascii="Tahoma" w:hAnsi="Tahoma" w:cs="Tahoma"/>
          <w:color w:val="000000" w:themeColor="text1"/>
          <w:sz w:val="20"/>
          <w:szCs w:val="20"/>
        </w:rPr>
        <w:t>CZ25330551</w:t>
      </w:r>
    </w:p>
    <w:p w14:paraId="2D1E2D8F" w14:textId="1E06614B"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Bankovní spojení:</w:t>
      </w:r>
      <w:r w:rsidRPr="0047384E">
        <w:rPr>
          <w:rFonts w:ascii="Tahoma" w:hAnsi="Tahoma" w:cs="Tahoma"/>
          <w:color w:val="000000" w:themeColor="text1"/>
          <w:sz w:val="20"/>
          <w:szCs w:val="20"/>
        </w:rPr>
        <w:tab/>
      </w:r>
      <w:r w:rsidR="002725B9" w:rsidRPr="0047384E">
        <w:rPr>
          <w:rFonts w:ascii="Tahoma" w:hAnsi="Tahoma" w:cs="Tahoma"/>
          <w:color w:val="000000" w:themeColor="text1"/>
          <w:sz w:val="20"/>
          <w:szCs w:val="20"/>
        </w:rPr>
        <w:tab/>
      </w:r>
      <w:proofErr w:type="spellStart"/>
      <w:r w:rsidR="00E63F71" w:rsidRPr="0047384E">
        <w:rPr>
          <w:rFonts w:ascii="Tahoma" w:hAnsi="Tahoma" w:cs="Tahoma"/>
          <w:color w:val="000000" w:themeColor="text1"/>
          <w:sz w:val="20"/>
          <w:szCs w:val="20"/>
        </w:rPr>
        <w:t>Fio</w:t>
      </w:r>
      <w:proofErr w:type="spellEnd"/>
      <w:r w:rsidR="00E63F71" w:rsidRPr="0047384E">
        <w:rPr>
          <w:rFonts w:ascii="Tahoma" w:hAnsi="Tahoma" w:cs="Tahoma"/>
          <w:color w:val="000000" w:themeColor="text1"/>
          <w:sz w:val="20"/>
          <w:szCs w:val="20"/>
        </w:rPr>
        <w:t xml:space="preserve"> banka, a.s.</w:t>
      </w:r>
    </w:p>
    <w:p w14:paraId="79C6A069" w14:textId="6C147D94" w:rsidR="00756A7B"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Číslo účtu:</w:t>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Pr="0047384E">
        <w:rPr>
          <w:rFonts w:ascii="Tahoma" w:hAnsi="Tahoma" w:cs="Tahoma"/>
          <w:color w:val="000000" w:themeColor="text1"/>
          <w:sz w:val="20"/>
          <w:szCs w:val="20"/>
        </w:rPr>
        <w:tab/>
      </w:r>
      <w:r w:rsidR="002725B9" w:rsidRPr="0047384E">
        <w:rPr>
          <w:rFonts w:ascii="Tahoma" w:hAnsi="Tahoma" w:cs="Tahoma"/>
          <w:color w:val="000000" w:themeColor="text1"/>
          <w:sz w:val="20"/>
          <w:szCs w:val="20"/>
        </w:rPr>
        <w:tab/>
      </w:r>
      <w:proofErr w:type="spellStart"/>
      <w:r w:rsidR="00BB5667">
        <w:rPr>
          <w:rFonts w:ascii="Tahoma" w:hAnsi="Tahoma" w:cs="Tahoma"/>
          <w:color w:val="000000" w:themeColor="text1"/>
          <w:sz w:val="20"/>
          <w:szCs w:val="20"/>
        </w:rPr>
        <w:t>xxx</w:t>
      </w:r>
      <w:proofErr w:type="spellEnd"/>
    </w:p>
    <w:p w14:paraId="5404D7B3" w14:textId="05045398" w:rsidR="00B90F51" w:rsidRPr="0047384E" w:rsidRDefault="00756A7B" w:rsidP="005247FD">
      <w:pPr>
        <w:tabs>
          <w:tab w:val="left" w:pos="1276"/>
        </w:tabs>
        <w:spacing w:line="276" w:lineRule="auto"/>
        <w:rPr>
          <w:rFonts w:ascii="Tahoma" w:hAnsi="Tahoma" w:cs="Tahoma"/>
          <w:color w:val="000000" w:themeColor="text1"/>
          <w:sz w:val="20"/>
          <w:szCs w:val="20"/>
        </w:rPr>
      </w:pPr>
      <w:r w:rsidRPr="0047384E">
        <w:rPr>
          <w:rFonts w:ascii="Tahoma" w:hAnsi="Tahoma" w:cs="Tahoma"/>
          <w:color w:val="000000" w:themeColor="text1"/>
          <w:sz w:val="20"/>
          <w:szCs w:val="20"/>
        </w:rPr>
        <w:t xml:space="preserve">Zapsaná v Obchodním rejstříku krajského soudu v </w:t>
      </w:r>
      <w:r w:rsidR="00E63F71" w:rsidRPr="0047384E">
        <w:rPr>
          <w:rFonts w:ascii="Tahoma" w:hAnsi="Tahoma" w:cs="Tahoma"/>
          <w:color w:val="000000" w:themeColor="text1"/>
          <w:sz w:val="20"/>
          <w:szCs w:val="20"/>
        </w:rPr>
        <w:t>Brně</w:t>
      </w:r>
      <w:r w:rsidRPr="0047384E">
        <w:rPr>
          <w:rFonts w:ascii="Tahoma" w:hAnsi="Tahoma" w:cs="Tahoma"/>
          <w:color w:val="000000" w:themeColor="text1"/>
          <w:sz w:val="20"/>
          <w:szCs w:val="20"/>
        </w:rPr>
        <w:t xml:space="preserve">, </w:t>
      </w:r>
      <w:r w:rsidR="00E63F71" w:rsidRPr="0047384E">
        <w:rPr>
          <w:rFonts w:ascii="Tahoma" w:hAnsi="Tahoma" w:cs="Tahoma"/>
          <w:color w:val="000000" w:themeColor="text1"/>
          <w:sz w:val="20"/>
          <w:szCs w:val="20"/>
        </w:rPr>
        <w:t xml:space="preserve">spisová značka </w:t>
      </w:r>
      <w:r w:rsidR="00E63F71" w:rsidRPr="0047384E">
        <w:rPr>
          <w:rFonts w:ascii="Tahoma" w:hAnsi="Tahoma" w:cs="Tahoma"/>
          <w:color w:val="333333"/>
          <w:sz w:val="18"/>
          <w:szCs w:val="18"/>
          <w:shd w:val="clear" w:color="auto" w:fill="FFFFFF"/>
        </w:rPr>
        <w:t>C 25831</w:t>
      </w:r>
    </w:p>
    <w:p w14:paraId="58D3DC19" w14:textId="77777777" w:rsidR="00B90F51" w:rsidRPr="0047384E" w:rsidRDefault="00BD6E12" w:rsidP="005247FD">
      <w:pPr>
        <w:tabs>
          <w:tab w:val="left" w:pos="1276"/>
        </w:tabs>
        <w:spacing w:line="276" w:lineRule="auto"/>
        <w:rPr>
          <w:rFonts w:ascii="Tahoma" w:hAnsi="Tahoma" w:cs="Tahoma"/>
          <w:sz w:val="20"/>
          <w:szCs w:val="20"/>
        </w:rPr>
      </w:pPr>
      <w:r w:rsidRPr="0047384E">
        <w:rPr>
          <w:rFonts w:ascii="Tahoma" w:hAnsi="Tahoma" w:cs="Tahoma"/>
          <w:sz w:val="20"/>
          <w:szCs w:val="20"/>
        </w:rPr>
        <w:t>(dále jen „zhotovitel“)</w:t>
      </w:r>
    </w:p>
    <w:p w14:paraId="52AF7E67" w14:textId="77777777" w:rsidR="00BD6E12" w:rsidRPr="0047384E" w:rsidRDefault="00BD6E12" w:rsidP="005247FD">
      <w:pPr>
        <w:tabs>
          <w:tab w:val="left" w:pos="1276"/>
        </w:tabs>
        <w:spacing w:line="276" w:lineRule="auto"/>
        <w:rPr>
          <w:rFonts w:ascii="Tahoma" w:hAnsi="Tahoma" w:cs="Tahoma"/>
          <w:sz w:val="20"/>
          <w:szCs w:val="20"/>
        </w:rPr>
      </w:pPr>
    </w:p>
    <w:p w14:paraId="31910EA9" w14:textId="77777777" w:rsidR="00B252C9" w:rsidRPr="0047384E" w:rsidRDefault="00B252C9" w:rsidP="005247FD">
      <w:pPr>
        <w:pStyle w:val="Zkladntext"/>
        <w:spacing w:line="276" w:lineRule="auto"/>
        <w:rPr>
          <w:rFonts w:ascii="Tahoma" w:hAnsi="Tahoma" w:cs="Tahoma"/>
          <w:sz w:val="20"/>
          <w:szCs w:val="20"/>
        </w:rPr>
      </w:pPr>
      <w:r w:rsidRPr="0047384E">
        <w:rPr>
          <w:rFonts w:ascii="Tahoma" w:hAnsi="Tahoma" w:cs="Tahoma"/>
          <w:sz w:val="20"/>
          <w:szCs w:val="20"/>
        </w:rPr>
        <w:t xml:space="preserve">uzavírají podle ustanovení § </w:t>
      </w:r>
      <w:r w:rsidR="00312EC0" w:rsidRPr="0047384E">
        <w:rPr>
          <w:rFonts w:ascii="Tahoma" w:hAnsi="Tahoma" w:cs="Tahoma"/>
          <w:sz w:val="20"/>
          <w:szCs w:val="20"/>
        </w:rPr>
        <w:t>2586</w:t>
      </w:r>
      <w:r w:rsidRPr="0047384E">
        <w:rPr>
          <w:rFonts w:ascii="Tahoma" w:hAnsi="Tahoma" w:cs="Tahoma"/>
          <w:sz w:val="20"/>
          <w:szCs w:val="20"/>
        </w:rPr>
        <w:t xml:space="preserve"> a násl. zákona č. </w:t>
      </w:r>
      <w:r w:rsidR="00105056" w:rsidRPr="0047384E">
        <w:rPr>
          <w:rFonts w:ascii="Tahoma" w:hAnsi="Tahoma" w:cs="Tahoma"/>
          <w:sz w:val="20"/>
          <w:szCs w:val="20"/>
        </w:rPr>
        <w:t xml:space="preserve">89/2012 </w:t>
      </w:r>
      <w:r w:rsidRPr="0047384E">
        <w:rPr>
          <w:rFonts w:ascii="Tahoma" w:hAnsi="Tahoma" w:cs="Tahoma"/>
          <w:sz w:val="20"/>
          <w:szCs w:val="20"/>
        </w:rPr>
        <w:t>Sb., ob</w:t>
      </w:r>
      <w:r w:rsidR="00105056" w:rsidRPr="0047384E">
        <w:rPr>
          <w:rFonts w:ascii="Tahoma" w:hAnsi="Tahoma" w:cs="Tahoma"/>
          <w:sz w:val="20"/>
          <w:szCs w:val="20"/>
        </w:rPr>
        <w:t xml:space="preserve">čanský </w:t>
      </w:r>
      <w:r w:rsidR="00312EC0" w:rsidRPr="0047384E">
        <w:rPr>
          <w:rFonts w:ascii="Tahoma" w:hAnsi="Tahoma" w:cs="Tahoma"/>
          <w:sz w:val="20"/>
          <w:szCs w:val="20"/>
        </w:rPr>
        <w:t>tuto</w:t>
      </w:r>
      <w:r w:rsidRPr="0047384E">
        <w:rPr>
          <w:rFonts w:ascii="Tahoma" w:hAnsi="Tahoma" w:cs="Tahoma"/>
          <w:sz w:val="20"/>
          <w:szCs w:val="20"/>
        </w:rPr>
        <w:t xml:space="preserve"> smlouvu o dílo</w:t>
      </w:r>
      <w:r w:rsidR="00105056" w:rsidRPr="0047384E">
        <w:rPr>
          <w:rFonts w:ascii="Tahoma" w:hAnsi="Tahoma" w:cs="Tahoma"/>
          <w:sz w:val="20"/>
          <w:szCs w:val="20"/>
        </w:rPr>
        <w:t xml:space="preserve"> na proveden</w:t>
      </w:r>
      <w:r w:rsidR="00756A7B" w:rsidRPr="0047384E">
        <w:rPr>
          <w:rFonts w:ascii="Tahoma" w:hAnsi="Tahoma" w:cs="Tahoma"/>
          <w:sz w:val="20"/>
          <w:szCs w:val="20"/>
        </w:rPr>
        <w:t>í</w:t>
      </w:r>
      <w:r w:rsidR="00312EC0" w:rsidRPr="0047384E">
        <w:rPr>
          <w:rFonts w:ascii="Tahoma" w:hAnsi="Tahoma" w:cs="Tahoma"/>
          <w:sz w:val="20"/>
          <w:szCs w:val="20"/>
        </w:rPr>
        <w:t xml:space="preserve"> opravy </w:t>
      </w:r>
      <w:r w:rsidR="00756A7B" w:rsidRPr="0047384E">
        <w:rPr>
          <w:rFonts w:ascii="Tahoma" w:hAnsi="Tahoma" w:cs="Tahoma"/>
          <w:sz w:val="20"/>
          <w:szCs w:val="20"/>
        </w:rPr>
        <w:t>níže uvedeného znění:</w:t>
      </w:r>
    </w:p>
    <w:p w14:paraId="24EC29AF" w14:textId="77777777" w:rsidR="002725B9" w:rsidRPr="0047384E" w:rsidRDefault="002725B9" w:rsidP="005247FD">
      <w:pPr>
        <w:pStyle w:val="Nzev"/>
        <w:spacing w:line="276" w:lineRule="auto"/>
        <w:rPr>
          <w:rFonts w:ascii="Tahoma" w:hAnsi="Tahoma" w:cs="Tahoma"/>
          <w:sz w:val="20"/>
          <w:szCs w:val="20"/>
        </w:rPr>
      </w:pPr>
    </w:p>
    <w:p w14:paraId="1307F292" w14:textId="77777777" w:rsidR="00B252C9" w:rsidRPr="0047384E" w:rsidRDefault="00B252C9" w:rsidP="00423CA2">
      <w:pPr>
        <w:pStyle w:val="Nzev"/>
        <w:numPr>
          <w:ilvl w:val="0"/>
          <w:numId w:val="30"/>
        </w:numPr>
        <w:spacing w:line="276" w:lineRule="auto"/>
        <w:ind w:left="0" w:firstLine="0"/>
        <w:rPr>
          <w:rFonts w:ascii="Tahoma" w:hAnsi="Tahoma" w:cs="Tahoma"/>
          <w:sz w:val="20"/>
          <w:szCs w:val="36"/>
        </w:rPr>
      </w:pPr>
    </w:p>
    <w:p w14:paraId="32F19645" w14:textId="77777777" w:rsidR="00756A7B" w:rsidRPr="0047384E" w:rsidRDefault="002725B9" w:rsidP="005247FD">
      <w:pPr>
        <w:widowControl w:val="0"/>
        <w:pBdr>
          <w:top w:val="single" w:sz="4" w:space="1" w:color="auto"/>
          <w:bottom w:val="single" w:sz="4" w:space="1" w:color="auto"/>
        </w:pBdr>
        <w:spacing w:line="276" w:lineRule="auto"/>
        <w:jc w:val="center"/>
        <w:rPr>
          <w:rFonts w:ascii="Tahoma" w:hAnsi="Tahoma" w:cs="Tahoma"/>
          <w:b/>
          <w:sz w:val="20"/>
          <w:szCs w:val="20"/>
        </w:rPr>
      </w:pPr>
      <w:r w:rsidRPr="0047384E">
        <w:rPr>
          <w:rFonts w:ascii="Tahoma" w:hAnsi="Tahoma" w:cs="Tahoma"/>
          <w:b/>
          <w:sz w:val="20"/>
          <w:szCs w:val="20"/>
        </w:rPr>
        <w:t>Z</w:t>
      </w:r>
      <w:r w:rsidR="00756A7B" w:rsidRPr="0047384E">
        <w:rPr>
          <w:rFonts w:ascii="Tahoma" w:hAnsi="Tahoma" w:cs="Tahoma"/>
          <w:b/>
          <w:sz w:val="20"/>
          <w:szCs w:val="20"/>
        </w:rPr>
        <w:t>ákladní ustanovení</w:t>
      </w:r>
    </w:p>
    <w:p w14:paraId="791E96A0" w14:textId="77777777" w:rsidR="00D46564" w:rsidRPr="0047384E" w:rsidRDefault="00756A7B" w:rsidP="005247FD">
      <w:pPr>
        <w:pStyle w:val="Odstavecseseznamem"/>
        <w:numPr>
          <w:ilvl w:val="0"/>
          <w:numId w:val="9"/>
        </w:numPr>
        <w:spacing w:before="120" w:after="120" w:line="276" w:lineRule="auto"/>
        <w:ind w:left="284" w:hanging="284"/>
        <w:jc w:val="both"/>
        <w:rPr>
          <w:rFonts w:ascii="Tahoma" w:hAnsi="Tahoma" w:cs="Tahoma"/>
          <w:sz w:val="20"/>
          <w:szCs w:val="20"/>
        </w:rPr>
      </w:pPr>
      <w:r w:rsidRPr="0047384E">
        <w:rPr>
          <w:rFonts w:ascii="Tahoma" w:hAnsi="Tahoma" w:cs="Tahoma"/>
          <w:sz w:val="20"/>
          <w:szCs w:val="20"/>
        </w:rPr>
        <w:t>Tato smlouva je uzavřena dle § 2586 a násl. zákona č. 89/2012, občanský zákoník</w:t>
      </w:r>
      <w:r w:rsidR="000853E7" w:rsidRPr="0047384E">
        <w:rPr>
          <w:rFonts w:ascii="Tahoma" w:hAnsi="Tahoma" w:cs="Tahoma"/>
          <w:sz w:val="20"/>
          <w:szCs w:val="20"/>
        </w:rPr>
        <w:t>, ve znění pozdějších předpisů</w:t>
      </w:r>
      <w:r w:rsidRPr="0047384E">
        <w:rPr>
          <w:rFonts w:ascii="Tahoma" w:hAnsi="Tahoma" w:cs="Tahoma"/>
          <w:sz w:val="20"/>
          <w:szCs w:val="20"/>
        </w:rPr>
        <w:t xml:space="preserve"> (dále jen „občanský zákoník“); práva a povinnosti stran touto smlouvou neupravená se řídí příslušnými ustanoveními občanského zákoníku. </w:t>
      </w:r>
    </w:p>
    <w:p w14:paraId="258575DB" w14:textId="77777777" w:rsidR="00756A7B" w:rsidRPr="0047384E" w:rsidRDefault="00756A7B" w:rsidP="005247FD">
      <w:pPr>
        <w:pStyle w:val="Odstavecseseznamem"/>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C07249C" w14:textId="77777777" w:rsidR="00756A7B" w:rsidRPr="0047384E" w:rsidRDefault="00756A7B"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0914242E" w14:textId="77777777" w:rsidR="00756A7B" w:rsidRPr="0047384E" w:rsidRDefault="00756A7B"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Smluvní strany prohlašují, že osoby podepisující tuto smlouvu jsou k tomuto úkonu oprávněny.</w:t>
      </w:r>
    </w:p>
    <w:p w14:paraId="64BCB254" w14:textId="77777777" w:rsidR="00756A7B" w:rsidRPr="0047384E" w:rsidRDefault="00756A7B"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lastRenderedPageBreak/>
        <w:t>Zhotovitel prohlašuje, že je odborně způsobilý k zajištění předmětu plnění podle této smlouvy.</w:t>
      </w:r>
    </w:p>
    <w:p w14:paraId="36123481" w14:textId="77777777" w:rsidR="00756A7B" w:rsidRPr="0047384E" w:rsidRDefault="00756A7B"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w:t>
      </w:r>
      <w:r w:rsidR="00B751D6" w:rsidRPr="0047384E">
        <w:rPr>
          <w:rFonts w:ascii="Tahoma" w:hAnsi="Tahoma" w:cs="Tahoma"/>
          <w:sz w:val="20"/>
          <w:szCs w:val="20"/>
        </w:rPr>
        <w:t> </w:t>
      </w:r>
      <w:r w:rsidRPr="0047384E">
        <w:rPr>
          <w:rFonts w:ascii="Tahoma" w:hAnsi="Tahoma" w:cs="Tahoma"/>
          <w:sz w:val="20"/>
          <w:szCs w:val="20"/>
        </w:rPr>
        <w:t>článku</w:t>
      </w:r>
      <w:r w:rsidR="00B751D6" w:rsidRPr="0047384E">
        <w:rPr>
          <w:rFonts w:ascii="Tahoma" w:hAnsi="Tahoma" w:cs="Tahoma"/>
          <w:sz w:val="20"/>
          <w:szCs w:val="20"/>
        </w:rPr>
        <w:t xml:space="preserve"> I</w:t>
      </w:r>
      <w:r w:rsidRPr="0047384E">
        <w:rPr>
          <w:rFonts w:ascii="Tahoma" w:hAnsi="Tahoma" w:cs="Tahoma"/>
          <w:sz w:val="20"/>
          <w:szCs w:val="20"/>
        </w:rPr>
        <w:t>V</w:t>
      </w:r>
      <w:r w:rsidR="001B10E4" w:rsidRPr="0047384E">
        <w:rPr>
          <w:rFonts w:ascii="Tahoma" w:hAnsi="Tahoma" w:cs="Tahoma"/>
          <w:sz w:val="20"/>
          <w:szCs w:val="20"/>
        </w:rPr>
        <w:t>.</w:t>
      </w:r>
      <w:r w:rsidRPr="0047384E">
        <w:rPr>
          <w:rFonts w:ascii="Tahoma" w:hAnsi="Tahoma" w:cs="Tahoma"/>
          <w:sz w:val="20"/>
          <w:szCs w:val="20"/>
        </w:rPr>
        <w:t xml:space="preserve"> této smlouvy.</w:t>
      </w:r>
    </w:p>
    <w:p w14:paraId="73751998" w14:textId="77777777" w:rsidR="000853E7" w:rsidRPr="0047384E" w:rsidRDefault="000853E7"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Smluvní strany prohlašují, že předmět plnění podle této smlouvy není plněním nemožným a že smlouvu uzavírají po pečlivém zvážení všech možných důsledků.</w:t>
      </w:r>
    </w:p>
    <w:p w14:paraId="6E63C929" w14:textId="77777777" w:rsidR="000853E7" w:rsidRPr="0047384E" w:rsidRDefault="000853E7" w:rsidP="005247FD">
      <w:pPr>
        <w:keepLines/>
        <w:numPr>
          <w:ilvl w:val="0"/>
          <w:numId w:val="9"/>
        </w:numPr>
        <w:spacing w:after="120" w:line="276" w:lineRule="auto"/>
        <w:ind w:left="284" w:hanging="284"/>
        <w:jc w:val="both"/>
        <w:rPr>
          <w:rFonts w:ascii="Tahoma" w:hAnsi="Tahoma" w:cs="Tahoma"/>
          <w:sz w:val="20"/>
          <w:szCs w:val="20"/>
        </w:rPr>
      </w:pPr>
      <w:r w:rsidRPr="0047384E">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05292E4C" w14:textId="77777777" w:rsidR="005247FD" w:rsidRPr="0047384E" w:rsidRDefault="005247FD" w:rsidP="005247FD">
      <w:pPr>
        <w:keepLines/>
        <w:spacing w:after="120" w:line="276" w:lineRule="auto"/>
        <w:ind w:left="426"/>
        <w:jc w:val="both"/>
        <w:rPr>
          <w:rFonts w:ascii="Tahoma" w:hAnsi="Tahoma" w:cs="Tahoma"/>
          <w:sz w:val="20"/>
          <w:szCs w:val="20"/>
          <w:highlight w:val="yellow"/>
        </w:rPr>
      </w:pPr>
    </w:p>
    <w:p w14:paraId="17E1CB97" w14:textId="77777777" w:rsidR="00B252C9" w:rsidRPr="0047384E" w:rsidRDefault="00B252C9" w:rsidP="00A110BE">
      <w:pPr>
        <w:pStyle w:val="Nzev"/>
        <w:numPr>
          <w:ilvl w:val="0"/>
          <w:numId w:val="30"/>
        </w:numPr>
        <w:spacing w:line="276" w:lineRule="auto"/>
        <w:ind w:left="0" w:firstLine="0"/>
        <w:rPr>
          <w:rFonts w:ascii="Tahoma" w:hAnsi="Tahoma" w:cs="Tahoma"/>
          <w:sz w:val="20"/>
          <w:szCs w:val="36"/>
        </w:rPr>
      </w:pPr>
      <w:bookmarkStart w:id="0" w:name="_Hlk85454449"/>
    </w:p>
    <w:p w14:paraId="4C4C1940" w14:textId="77777777" w:rsidR="00B252C9" w:rsidRPr="0047384E" w:rsidRDefault="00B252C9" w:rsidP="005247FD">
      <w:pPr>
        <w:pBdr>
          <w:top w:val="single" w:sz="4" w:space="1" w:color="auto"/>
          <w:bottom w:val="single" w:sz="4" w:space="1" w:color="auto"/>
        </w:pBdr>
        <w:spacing w:after="60" w:line="276" w:lineRule="auto"/>
        <w:jc w:val="center"/>
        <w:rPr>
          <w:rFonts w:ascii="Tahoma" w:hAnsi="Tahoma" w:cs="Tahoma"/>
          <w:b/>
          <w:sz w:val="20"/>
          <w:szCs w:val="20"/>
        </w:rPr>
      </w:pPr>
      <w:r w:rsidRPr="0047384E">
        <w:rPr>
          <w:rFonts w:ascii="Tahoma" w:hAnsi="Tahoma" w:cs="Tahoma"/>
          <w:b/>
          <w:bCs/>
          <w:sz w:val="20"/>
          <w:szCs w:val="20"/>
        </w:rPr>
        <w:t>Předmět smlouvy</w:t>
      </w:r>
    </w:p>
    <w:p w14:paraId="1E718B56" w14:textId="38A88D41" w:rsidR="0059159D" w:rsidRPr="0047384E" w:rsidRDefault="0059159D" w:rsidP="00B740F0">
      <w:pPr>
        <w:numPr>
          <w:ilvl w:val="0"/>
          <w:numId w:val="17"/>
        </w:numPr>
        <w:tabs>
          <w:tab w:val="clear" w:pos="360"/>
        </w:tabs>
        <w:spacing w:before="120" w:line="276" w:lineRule="auto"/>
        <w:jc w:val="both"/>
        <w:rPr>
          <w:rFonts w:ascii="Tahoma" w:hAnsi="Tahoma" w:cs="Tahoma"/>
          <w:sz w:val="20"/>
          <w:szCs w:val="22"/>
        </w:rPr>
      </w:pPr>
      <w:r w:rsidRPr="0047384E">
        <w:rPr>
          <w:rFonts w:ascii="Tahoma" w:hAnsi="Tahoma" w:cs="Tahoma"/>
          <w:sz w:val="20"/>
          <w:szCs w:val="22"/>
        </w:rPr>
        <w:t xml:space="preserve">Zhotovitel se zavazuje provést pro objednatele na svůj náklad a nebezpečí </w:t>
      </w:r>
      <w:r w:rsidR="00A67C6F" w:rsidRPr="0047384E">
        <w:rPr>
          <w:rFonts w:ascii="Tahoma" w:hAnsi="Tahoma" w:cs="Tahoma"/>
          <w:sz w:val="20"/>
          <w:szCs w:val="22"/>
        </w:rPr>
        <w:t xml:space="preserve">stavbu </w:t>
      </w:r>
      <w:r w:rsidR="00E37CC2" w:rsidRPr="0047384E">
        <w:rPr>
          <w:rFonts w:ascii="Tahoma" w:hAnsi="Tahoma" w:cs="Tahoma"/>
          <w:b/>
          <w:sz w:val="20"/>
          <w:szCs w:val="20"/>
        </w:rPr>
        <w:t>„</w:t>
      </w:r>
      <w:r w:rsidR="0012550C" w:rsidRPr="0047384E">
        <w:rPr>
          <w:rFonts w:ascii="Tahoma" w:hAnsi="Tahoma" w:cs="Tahoma"/>
          <w:b/>
          <w:sz w:val="20"/>
          <w:szCs w:val="20"/>
        </w:rPr>
        <w:t xml:space="preserve">Pavilon P – </w:t>
      </w:r>
      <w:r w:rsidR="00785637" w:rsidRPr="0047384E">
        <w:rPr>
          <w:rFonts w:ascii="Tahoma" w:hAnsi="Tahoma" w:cs="Tahoma"/>
          <w:b/>
          <w:sz w:val="20"/>
          <w:szCs w:val="20"/>
        </w:rPr>
        <w:t>Modernizace chladicí komo</w:t>
      </w:r>
      <w:r w:rsidR="00F1359C" w:rsidRPr="0047384E">
        <w:rPr>
          <w:rFonts w:ascii="Tahoma" w:hAnsi="Tahoma" w:cs="Tahoma"/>
          <w:b/>
          <w:sz w:val="20"/>
          <w:szCs w:val="20"/>
        </w:rPr>
        <w:t>ry</w:t>
      </w:r>
      <w:r w:rsidR="006168BC" w:rsidRPr="0047384E">
        <w:rPr>
          <w:rFonts w:ascii="Tahoma" w:hAnsi="Tahoma" w:cs="Tahoma"/>
          <w:b/>
          <w:sz w:val="20"/>
          <w:szCs w:val="20"/>
        </w:rPr>
        <w:t xml:space="preserve"> II.</w:t>
      </w:r>
      <w:r w:rsidR="007A43C3" w:rsidRPr="0047384E">
        <w:rPr>
          <w:rFonts w:ascii="Tahoma" w:hAnsi="Tahoma" w:cs="Tahoma"/>
          <w:b/>
          <w:sz w:val="20"/>
          <w:szCs w:val="20"/>
        </w:rPr>
        <w:t>“</w:t>
      </w:r>
      <w:r w:rsidR="007A43C3" w:rsidRPr="0047384E">
        <w:rPr>
          <w:rFonts w:ascii="Tahoma" w:hAnsi="Tahoma" w:cs="Tahoma"/>
          <w:b/>
          <w:sz w:val="20"/>
          <w:szCs w:val="22"/>
        </w:rPr>
        <w:t xml:space="preserve"> </w:t>
      </w:r>
      <w:r w:rsidRPr="0047384E">
        <w:rPr>
          <w:rFonts w:ascii="Tahoma" w:hAnsi="Tahoma" w:cs="Tahoma"/>
          <w:sz w:val="20"/>
          <w:szCs w:val="22"/>
        </w:rPr>
        <w:t xml:space="preserve">(dále jen „stavba“) v rozsahu </w:t>
      </w:r>
      <w:proofErr w:type="gramStart"/>
      <w:r w:rsidRPr="0047384E">
        <w:rPr>
          <w:rFonts w:ascii="Tahoma" w:hAnsi="Tahoma" w:cs="Tahoma"/>
          <w:sz w:val="20"/>
          <w:szCs w:val="22"/>
        </w:rPr>
        <w:t>dle</w:t>
      </w:r>
      <w:proofErr w:type="gramEnd"/>
      <w:r w:rsidRPr="0047384E">
        <w:rPr>
          <w:rFonts w:ascii="Tahoma" w:hAnsi="Tahoma" w:cs="Tahoma"/>
          <w:sz w:val="20"/>
          <w:szCs w:val="22"/>
        </w:rPr>
        <w:t>:</w:t>
      </w:r>
    </w:p>
    <w:p w14:paraId="325FC448" w14:textId="61BA4E64" w:rsidR="007753CC" w:rsidRPr="0047384E" w:rsidRDefault="0059159D" w:rsidP="001C51E0">
      <w:pPr>
        <w:numPr>
          <w:ilvl w:val="0"/>
          <w:numId w:val="18"/>
        </w:numPr>
        <w:tabs>
          <w:tab w:val="clear" w:pos="2520"/>
        </w:tabs>
        <w:spacing w:before="60" w:line="276" w:lineRule="auto"/>
        <w:ind w:left="714" w:hanging="357"/>
        <w:jc w:val="both"/>
        <w:rPr>
          <w:rFonts w:ascii="Tahoma" w:hAnsi="Tahoma" w:cs="Tahoma"/>
          <w:sz w:val="20"/>
          <w:szCs w:val="22"/>
        </w:rPr>
      </w:pPr>
      <w:r w:rsidRPr="0047384E">
        <w:rPr>
          <w:rFonts w:ascii="Tahoma" w:hAnsi="Tahoma" w:cs="Tahoma"/>
          <w:sz w:val="20"/>
          <w:szCs w:val="22"/>
        </w:rPr>
        <w:t>předpisů upravujících provádění stavebních děl a ustanovení této smlouvy</w:t>
      </w:r>
    </w:p>
    <w:p w14:paraId="1EF9C03F" w14:textId="359A89A6" w:rsidR="007753CC" w:rsidRPr="0047384E" w:rsidRDefault="00E37CC2" w:rsidP="00E37CC2">
      <w:pPr>
        <w:numPr>
          <w:ilvl w:val="0"/>
          <w:numId w:val="18"/>
        </w:numPr>
        <w:tabs>
          <w:tab w:val="clear" w:pos="2520"/>
        </w:tabs>
        <w:spacing w:before="60" w:line="276" w:lineRule="auto"/>
        <w:ind w:left="714" w:hanging="357"/>
        <w:jc w:val="both"/>
        <w:rPr>
          <w:rFonts w:ascii="Tahoma" w:hAnsi="Tahoma" w:cs="Tahoma"/>
          <w:sz w:val="20"/>
          <w:szCs w:val="22"/>
        </w:rPr>
      </w:pPr>
      <w:r w:rsidRPr="0047384E">
        <w:rPr>
          <w:rFonts w:ascii="Tahoma" w:hAnsi="Tahoma" w:cs="Tahoma"/>
          <w:sz w:val="20"/>
          <w:szCs w:val="22"/>
        </w:rPr>
        <w:t>vyplněného</w:t>
      </w:r>
      <w:r w:rsidR="00476419" w:rsidRPr="0047384E">
        <w:rPr>
          <w:rFonts w:ascii="Tahoma" w:hAnsi="Tahoma" w:cs="Tahoma"/>
          <w:sz w:val="20"/>
          <w:szCs w:val="22"/>
        </w:rPr>
        <w:t xml:space="preserve"> výkazu výměr</w:t>
      </w:r>
      <w:r w:rsidRPr="0047384E">
        <w:rPr>
          <w:rFonts w:ascii="Tahoma" w:hAnsi="Tahoma" w:cs="Tahoma"/>
          <w:sz w:val="20"/>
          <w:szCs w:val="22"/>
        </w:rPr>
        <w:t xml:space="preserve"> – položkového rozpočtu</w:t>
      </w:r>
      <w:r w:rsidR="001C51E0" w:rsidRPr="0047384E">
        <w:rPr>
          <w:rFonts w:ascii="Tahoma" w:hAnsi="Tahoma" w:cs="Tahoma"/>
          <w:sz w:val="20"/>
          <w:szCs w:val="22"/>
        </w:rPr>
        <w:t xml:space="preserve"> (Příloha </w:t>
      </w:r>
      <w:proofErr w:type="gramStart"/>
      <w:r w:rsidR="001C51E0" w:rsidRPr="0047384E">
        <w:rPr>
          <w:rFonts w:ascii="Tahoma" w:hAnsi="Tahoma" w:cs="Tahoma"/>
          <w:sz w:val="20"/>
          <w:szCs w:val="22"/>
        </w:rPr>
        <w:t xml:space="preserve">č. 1 </w:t>
      </w:r>
      <w:proofErr w:type="spellStart"/>
      <w:r w:rsidR="001C51E0" w:rsidRPr="0047384E">
        <w:rPr>
          <w:rFonts w:ascii="Tahoma" w:hAnsi="Tahoma" w:cs="Tahoma"/>
          <w:sz w:val="20"/>
          <w:szCs w:val="22"/>
        </w:rPr>
        <w:t>SoD</w:t>
      </w:r>
      <w:proofErr w:type="spellEnd"/>
      <w:proofErr w:type="gramEnd"/>
      <w:r w:rsidR="001C51E0" w:rsidRPr="0047384E">
        <w:rPr>
          <w:rFonts w:ascii="Tahoma" w:hAnsi="Tahoma" w:cs="Tahoma"/>
          <w:sz w:val="20"/>
          <w:szCs w:val="22"/>
        </w:rPr>
        <w:t>)</w:t>
      </w:r>
    </w:p>
    <w:p w14:paraId="049F8585" w14:textId="5EB3CE68" w:rsidR="00534513" w:rsidRPr="0047384E" w:rsidRDefault="00534513" w:rsidP="00E37CC2">
      <w:pPr>
        <w:numPr>
          <w:ilvl w:val="0"/>
          <w:numId w:val="18"/>
        </w:numPr>
        <w:tabs>
          <w:tab w:val="clear" w:pos="2520"/>
        </w:tabs>
        <w:spacing w:before="60" w:line="276" w:lineRule="auto"/>
        <w:ind w:left="714" w:hanging="357"/>
        <w:jc w:val="both"/>
        <w:rPr>
          <w:rFonts w:ascii="Tahoma" w:hAnsi="Tahoma" w:cs="Tahoma"/>
          <w:sz w:val="20"/>
          <w:szCs w:val="22"/>
        </w:rPr>
      </w:pPr>
      <w:r w:rsidRPr="0047384E">
        <w:rPr>
          <w:rFonts w:ascii="Tahoma" w:hAnsi="Tahoma" w:cs="Tahoma"/>
          <w:sz w:val="20"/>
          <w:szCs w:val="22"/>
        </w:rPr>
        <w:t xml:space="preserve">minimálních technických požadavků na </w:t>
      </w:r>
      <w:r w:rsidR="00D04D49" w:rsidRPr="0047384E">
        <w:rPr>
          <w:rFonts w:ascii="Tahoma" w:hAnsi="Tahoma" w:cs="Tahoma"/>
          <w:sz w:val="20"/>
          <w:szCs w:val="22"/>
        </w:rPr>
        <w:t>dodávku a instalaci chladicí technologie</w:t>
      </w:r>
    </w:p>
    <w:bookmarkEnd w:id="0"/>
    <w:p w14:paraId="6E50EC4D" w14:textId="73074A4F" w:rsidR="0059159D" w:rsidRPr="0047384E" w:rsidRDefault="0059159D" w:rsidP="005247FD">
      <w:pPr>
        <w:spacing w:before="120" w:line="276" w:lineRule="auto"/>
        <w:ind w:left="357"/>
        <w:jc w:val="both"/>
        <w:rPr>
          <w:rFonts w:ascii="Tahoma" w:hAnsi="Tahoma" w:cs="Tahoma"/>
          <w:sz w:val="20"/>
          <w:szCs w:val="22"/>
        </w:rPr>
      </w:pPr>
      <w:r w:rsidRPr="0047384E">
        <w:rPr>
          <w:rFonts w:ascii="Tahoma" w:hAnsi="Tahoma" w:cs="Tahoma"/>
          <w:sz w:val="20"/>
          <w:szCs w:val="22"/>
        </w:rPr>
        <w:t>(dále jen „dílo“).</w:t>
      </w:r>
    </w:p>
    <w:p w14:paraId="79BA9E26" w14:textId="075215EA" w:rsidR="004E1E92" w:rsidRPr="0047384E" w:rsidRDefault="004E1E92" w:rsidP="005247FD">
      <w:pPr>
        <w:spacing w:before="120" w:line="276" w:lineRule="auto"/>
        <w:ind w:left="357"/>
        <w:jc w:val="both"/>
        <w:rPr>
          <w:rFonts w:ascii="Tahoma" w:hAnsi="Tahoma" w:cs="Tahoma"/>
          <w:sz w:val="20"/>
          <w:szCs w:val="22"/>
        </w:rPr>
      </w:pPr>
      <w:r w:rsidRPr="0047384E">
        <w:rPr>
          <w:rFonts w:ascii="Tahoma" w:hAnsi="Tahoma" w:cs="Tahoma"/>
          <w:sz w:val="20"/>
          <w:szCs w:val="22"/>
        </w:rPr>
        <w:t xml:space="preserve">Stavba bude realizována v rámci projektu Rozvoj a modernizace pracovišť navazujících na urgentní příjem Slezské nemocnice v Opavě, spolufinancovaného z Integrovaného operačního programu (dále jen IROP).  </w:t>
      </w:r>
    </w:p>
    <w:p w14:paraId="318647C0" w14:textId="77777777" w:rsidR="0059159D" w:rsidRPr="0047384E" w:rsidRDefault="0059159D" w:rsidP="00B740F0">
      <w:pPr>
        <w:numPr>
          <w:ilvl w:val="0"/>
          <w:numId w:val="17"/>
        </w:numPr>
        <w:tabs>
          <w:tab w:val="clear" w:pos="360"/>
        </w:tabs>
        <w:spacing w:before="120" w:line="276" w:lineRule="auto"/>
        <w:jc w:val="both"/>
        <w:rPr>
          <w:rFonts w:ascii="Tahoma" w:hAnsi="Tahoma" w:cs="Tahoma"/>
          <w:sz w:val="20"/>
          <w:szCs w:val="22"/>
        </w:rPr>
      </w:pPr>
      <w:r w:rsidRPr="0047384E">
        <w:rPr>
          <w:rFonts w:ascii="Tahoma" w:hAnsi="Tahoma" w:cs="Tahoma"/>
          <w:sz w:val="20"/>
          <w:szCs w:val="22"/>
        </w:rPr>
        <w:t>Součástí díla je také:</w:t>
      </w:r>
    </w:p>
    <w:p w14:paraId="077B5B4F" w14:textId="77777777" w:rsidR="0059159D" w:rsidRPr="0047384E" w:rsidRDefault="0059159D" w:rsidP="00C205DC">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47384E">
        <w:rPr>
          <w:rFonts w:ascii="Tahoma" w:hAnsi="Tahoma" w:cs="Tahoma"/>
          <w:sz w:val="20"/>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226A8EE9" w14:textId="77777777" w:rsidR="0059159D" w:rsidRPr="0047384E" w:rsidRDefault="0059159D" w:rsidP="00B740F0">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47384E">
        <w:rPr>
          <w:rFonts w:ascii="Tahoma" w:hAnsi="Tahoma" w:cs="Tahoma"/>
          <w:sz w:val="20"/>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w:t>
      </w:r>
      <w:r w:rsidR="00C53D7D" w:rsidRPr="0047384E">
        <w:rPr>
          <w:rFonts w:ascii="Tahoma" w:hAnsi="Tahoma" w:cs="Tahoma"/>
          <w:sz w:val="20"/>
          <w:szCs w:val="22"/>
        </w:rPr>
        <w:t>právněnou osobou podle zákona o </w:t>
      </w:r>
      <w:r w:rsidRPr="0047384E">
        <w:rPr>
          <w:rFonts w:ascii="Tahoma" w:hAnsi="Tahoma" w:cs="Tahoma"/>
          <w:sz w:val="20"/>
          <w:szCs w:val="22"/>
        </w:rPr>
        <w:t>odpadech,</w:t>
      </w:r>
    </w:p>
    <w:p w14:paraId="6CF956BC" w14:textId="77777777" w:rsidR="0059159D" w:rsidRPr="0047384E"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47384E">
        <w:rPr>
          <w:rFonts w:ascii="Tahoma" w:hAnsi="Tahoma" w:cs="Tahoma"/>
          <w:sz w:val="20"/>
          <w:szCs w:val="22"/>
        </w:rPr>
        <w:t>udržování stavbou dotčených zpevněných ploch, veřejných komunikací a výjezdů ze staveniště v</w:t>
      </w:r>
      <w:r w:rsidR="00C73C94" w:rsidRPr="0047384E">
        <w:rPr>
          <w:rFonts w:ascii="Tahoma" w:hAnsi="Tahoma" w:cs="Tahoma"/>
          <w:sz w:val="20"/>
          <w:szCs w:val="22"/>
        </w:rPr>
        <w:t> </w:t>
      </w:r>
      <w:r w:rsidRPr="0047384E">
        <w:rPr>
          <w:rFonts w:ascii="Tahoma" w:hAnsi="Tahoma" w:cs="Tahoma"/>
          <w:sz w:val="20"/>
          <w:szCs w:val="22"/>
        </w:rPr>
        <w:t>čistotě a jejich uvedení do původního stavu,</w:t>
      </w:r>
    </w:p>
    <w:p w14:paraId="34815F30" w14:textId="77777777" w:rsidR="0059159D" w:rsidRPr="0047384E" w:rsidRDefault="0059159D" w:rsidP="00B740F0">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47384E">
        <w:rPr>
          <w:rFonts w:ascii="Tahoma" w:hAnsi="Tahoma" w:cs="Tahoma"/>
          <w:sz w:val="20"/>
          <w:szCs w:val="22"/>
        </w:rPr>
        <w:t>zajištění ochrany proti šíře</w:t>
      </w:r>
      <w:r w:rsidR="00B740F0" w:rsidRPr="0047384E">
        <w:rPr>
          <w:rFonts w:ascii="Tahoma" w:hAnsi="Tahoma" w:cs="Tahoma"/>
          <w:sz w:val="20"/>
          <w:szCs w:val="22"/>
        </w:rPr>
        <w:t>ní prašnosti</w:t>
      </w:r>
    </w:p>
    <w:p w14:paraId="622D75B3" w14:textId="77777777" w:rsidR="0059159D" w:rsidRPr="0047384E" w:rsidRDefault="0059159D" w:rsidP="00B740F0">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47384E">
        <w:rPr>
          <w:rFonts w:ascii="Tahoma" w:hAnsi="Tahoma" w:cs="Tahoma"/>
          <w:sz w:val="20"/>
          <w:szCs w:val="22"/>
        </w:rPr>
        <w:t>zajištění veškerých prací a dodávek souvisejících s bezpečnostními opatřeními na ochranu lidí a majetku (zejména chodců a vozidel v místech dotčených stavbou).</w:t>
      </w:r>
    </w:p>
    <w:p w14:paraId="050935E3" w14:textId="77777777" w:rsidR="0059159D" w:rsidRPr="0047384E" w:rsidRDefault="0059159D" w:rsidP="00B740F0">
      <w:pPr>
        <w:numPr>
          <w:ilvl w:val="0"/>
          <w:numId w:val="17"/>
        </w:numPr>
        <w:tabs>
          <w:tab w:val="clear" w:pos="360"/>
        </w:tabs>
        <w:spacing w:before="120" w:line="276" w:lineRule="auto"/>
        <w:jc w:val="both"/>
        <w:rPr>
          <w:rFonts w:ascii="Tahoma" w:hAnsi="Tahoma" w:cs="Tahoma"/>
          <w:sz w:val="20"/>
          <w:szCs w:val="22"/>
        </w:rPr>
      </w:pPr>
      <w:r w:rsidRPr="0047384E">
        <w:rPr>
          <w:rFonts w:ascii="Tahoma" w:hAnsi="Tahoma" w:cs="Tahoma"/>
          <w:sz w:val="20"/>
          <w:szCs w:val="22"/>
        </w:rPr>
        <w:t>Zhotovitel se zavazuje provést dílo v souladu s technickými a právními předpisy platnými v České republice v době provádění díla. Pro provedení díla jsou závazné všechny platné normy ČSN.</w:t>
      </w:r>
    </w:p>
    <w:p w14:paraId="4D65017B" w14:textId="77777777" w:rsidR="0059159D" w:rsidRPr="0047384E" w:rsidRDefault="0059159D" w:rsidP="005247FD">
      <w:pPr>
        <w:numPr>
          <w:ilvl w:val="0"/>
          <w:numId w:val="17"/>
        </w:numPr>
        <w:tabs>
          <w:tab w:val="clear" w:pos="360"/>
        </w:tabs>
        <w:spacing w:before="120" w:line="276" w:lineRule="auto"/>
        <w:jc w:val="both"/>
        <w:rPr>
          <w:rFonts w:ascii="Tahoma" w:hAnsi="Tahoma" w:cs="Tahoma"/>
          <w:sz w:val="20"/>
          <w:szCs w:val="22"/>
        </w:rPr>
      </w:pPr>
      <w:r w:rsidRPr="0047384E">
        <w:rPr>
          <w:rFonts w:ascii="Tahoma" w:hAnsi="Tahoma" w:cs="Tahoma"/>
          <w:sz w:val="20"/>
          <w:szCs w:val="22"/>
        </w:rPr>
        <w:t>Objednatel se zavazuje dokončené dílo bez vad a nedodělků bránících jeho řádnému užívání převzít a</w:t>
      </w:r>
      <w:r w:rsidR="00C73C94" w:rsidRPr="0047384E">
        <w:rPr>
          <w:rFonts w:ascii="Tahoma" w:hAnsi="Tahoma" w:cs="Tahoma"/>
          <w:sz w:val="20"/>
          <w:szCs w:val="22"/>
        </w:rPr>
        <w:t> </w:t>
      </w:r>
      <w:r w:rsidRPr="0047384E">
        <w:rPr>
          <w:rFonts w:ascii="Tahoma" w:hAnsi="Tahoma" w:cs="Tahoma"/>
          <w:sz w:val="20"/>
          <w:szCs w:val="22"/>
        </w:rPr>
        <w:t>zaplatit za ně zhotoviteli za dohodnutých podmínek cenu dle čl. V této smlouvy.</w:t>
      </w:r>
    </w:p>
    <w:p w14:paraId="36F6B87B" w14:textId="77777777" w:rsidR="0059159D" w:rsidRPr="0047384E" w:rsidRDefault="0059159D" w:rsidP="005247FD">
      <w:pPr>
        <w:numPr>
          <w:ilvl w:val="0"/>
          <w:numId w:val="17"/>
        </w:numPr>
        <w:tabs>
          <w:tab w:val="clear" w:pos="360"/>
        </w:tabs>
        <w:spacing w:before="120" w:line="276" w:lineRule="auto"/>
        <w:jc w:val="both"/>
        <w:rPr>
          <w:rFonts w:ascii="Tahoma" w:hAnsi="Tahoma" w:cs="Tahoma"/>
          <w:sz w:val="20"/>
          <w:szCs w:val="22"/>
        </w:rPr>
      </w:pPr>
      <w:r w:rsidRPr="0047384E">
        <w:rPr>
          <w:rFonts w:ascii="Tahoma" w:hAnsi="Tahoma" w:cs="Tahoma"/>
          <w:sz w:val="20"/>
          <w:szCs w:val="22"/>
        </w:rPr>
        <w:lastRenderedPageBreak/>
        <w:t xml:space="preserve">Případné vícepráce či </w:t>
      </w:r>
      <w:proofErr w:type="spellStart"/>
      <w:r w:rsidRPr="0047384E">
        <w:rPr>
          <w:rFonts w:ascii="Tahoma" w:hAnsi="Tahoma" w:cs="Tahoma"/>
          <w:sz w:val="20"/>
          <w:szCs w:val="22"/>
        </w:rPr>
        <w:t>méněpráce</w:t>
      </w:r>
      <w:proofErr w:type="spellEnd"/>
      <w:r w:rsidRPr="0047384E">
        <w:rPr>
          <w:rFonts w:ascii="Tahoma" w:hAnsi="Tahoma" w:cs="Tahoma"/>
          <w:sz w:val="20"/>
          <w:szCs w:val="22"/>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321016A2" w14:textId="77777777" w:rsidR="004C4F68" w:rsidRPr="0047384E" w:rsidRDefault="004C4F68" w:rsidP="005247FD">
      <w:pPr>
        <w:spacing w:after="60" w:line="276" w:lineRule="auto"/>
        <w:ind w:left="426"/>
        <w:jc w:val="both"/>
        <w:rPr>
          <w:rFonts w:ascii="Tahoma" w:hAnsi="Tahoma" w:cs="Tahoma"/>
          <w:b/>
          <w:sz w:val="20"/>
          <w:szCs w:val="20"/>
        </w:rPr>
      </w:pPr>
    </w:p>
    <w:p w14:paraId="2E41176D" w14:textId="77777777" w:rsidR="00B252C9" w:rsidRPr="0047384E" w:rsidRDefault="00B252C9" w:rsidP="005247FD">
      <w:pPr>
        <w:pStyle w:val="Nzev"/>
        <w:numPr>
          <w:ilvl w:val="0"/>
          <w:numId w:val="30"/>
        </w:numPr>
        <w:spacing w:line="276" w:lineRule="auto"/>
        <w:rPr>
          <w:rFonts w:ascii="Tahoma" w:hAnsi="Tahoma" w:cs="Tahoma"/>
          <w:sz w:val="20"/>
          <w:szCs w:val="20"/>
        </w:rPr>
      </w:pPr>
    </w:p>
    <w:p w14:paraId="122C6A85" w14:textId="77777777" w:rsidR="00B252C9" w:rsidRPr="0047384E" w:rsidRDefault="00BB4825" w:rsidP="005247FD">
      <w:pPr>
        <w:pStyle w:val="Nzev"/>
        <w:pBdr>
          <w:top w:val="single" w:sz="4" w:space="1" w:color="auto"/>
          <w:bottom w:val="single" w:sz="4" w:space="1" w:color="auto"/>
        </w:pBdr>
        <w:spacing w:line="276" w:lineRule="auto"/>
        <w:rPr>
          <w:rFonts w:ascii="Tahoma" w:hAnsi="Tahoma" w:cs="Tahoma"/>
          <w:sz w:val="20"/>
          <w:szCs w:val="36"/>
        </w:rPr>
      </w:pPr>
      <w:r w:rsidRPr="0047384E">
        <w:rPr>
          <w:rFonts w:ascii="Tahoma" w:hAnsi="Tahoma" w:cs="Tahoma"/>
          <w:sz w:val="20"/>
          <w:szCs w:val="36"/>
        </w:rPr>
        <w:t>Doba a místo plnění</w:t>
      </w:r>
    </w:p>
    <w:p w14:paraId="4CFF3374" w14:textId="1C703333" w:rsidR="00BB4825" w:rsidRPr="0047384E" w:rsidRDefault="00BB4825" w:rsidP="005247FD">
      <w:pPr>
        <w:widowControl w:val="0"/>
        <w:numPr>
          <w:ilvl w:val="0"/>
          <w:numId w:val="1"/>
        </w:numPr>
        <w:spacing w:before="120" w:line="276" w:lineRule="auto"/>
        <w:ind w:left="426"/>
        <w:jc w:val="both"/>
        <w:rPr>
          <w:rFonts w:ascii="Tahoma" w:hAnsi="Tahoma" w:cs="Tahoma"/>
          <w:iCs/>
          <w:sz w:val="20"/>
          <w:szCs w:val="18"/>
        </w:rPr>
      </w:pPr>
      <w:r w:rsidRPr="0047384E">
        <w:rPr>
          <w:rFonts w:ascii="Tahoma" w:hAnsi="Tahoma" w:cs="Tahoma"/>
          <w:bCs/>
          <w:sz w:val="20"/>
          <w:szCs w:val="18"/>
        </w:rPr>
        <w:t>Zhotov</w:t>
      </w:r>
      <w:r w:rsidRPr="0047384E">
        <w:rPr>
          <w:rFonts w:ascii="Tahoma" w:hAnsi="Tahoma" w:cs="Tahoma"/>
          <w:sz w:val="20"/>
          <w:szCs w:val="18"/>
        </w:rPr>
        <w:t>itel</w:t>
      </w:r>
      <w:r w:rsidRPr="0047384E">
        <w:rPr>
          <w:rFonts w:ascii="Tahoma" w:hAnsi="Tahoma" w:cs="Tahoma"/>
          <w:b/>
          <w:sz w:val="20"/>
          <w:szCs w:val="18"/>
        </w:rPr>
        <w:t xml:space="preserve"> </w:t>
      </w:r>
      <w:r w:rsidR="00E37CC2" w:rsidRPr="0047384E">
        <w:rPr>
          <w:rFonts w:ascii="Tahoma" w:hAnsi="Tahoma" w:cs="Tahoma"/>
          <w:sz w:val="20"/>
          <w:szCs w:val="18"/>
        </w:rPr>
        <w:t xml:space="preserve">se zavazuje nastoupit </w:t>
      </w:r>
      <w:r w:rsidR="003C5F88" w:rsidRPr="0047384E">
        <w:rPr>
          <w:rFonts w:ascii="Tahoma" w:hAnsi="Tahoma" w:cs="Tahoma"/>
          <w:sz w:val="20"/>
          <w:szCs w:val="18"/>
        </w:rPr>
        <w:t>k</w:t>
      </w:r>
      <w:r w:rsidR="00E37CC2" w:rsidRPr="0047384E">
        <w:rPr>
          <w:rFonts w:ascii="Tahoma" w:hAnsi="Tahoma" w:cs="Tahoma"/>
          <w:sz w:val="20"/>
          <w:szCs w:val="18"/>
        </w:rPr>
        <w:t xml:space="preserve"> realizaci díla nejpozději do </w:t>
      </w:r>
      <w:r w:rsidR="009F0723" w:rsidRPr="0047384E">
        <w:rPr>
          <w:rFonts w:ascii="Tahoma" w:hAnsi="Tahoma" w:cs="Tahoma"/>
          <w:sz w:val="20"/>
          <w:szCs w:val="18"/>
        </w:rPr>
        <w:t>30</w:t>
      </w:r>
      <w:r w:rsidR="00E37CC2" w:rsidRPr="0047384E">
        <w:rPr>
          <w:rFonts w:ascii="Tahoma" w:hAnsi="Tahoma" w:cs="Tahoma"/>
          <w:sz w:val="20"/>
          <w:szCs w:val="18"/>
        </w:rPr>
        <w:t xml:space="preserve"> </w:t>
      </w:r>
      <w:r w:rsidR="00E60FB1" w:rsidRPr="0047384E">
        <w:rPr>
          <w:rFonts w:ascii="Tahoma" w:hAnsi="Tahoma" w:cs="Tahoma"/>
          <w:sz w:val="20"/>
          <w:szCs w:val="18"/>
        </w:rPr>
        <w:t xml:space="preserve">kalendářních </w:t>
      </w:r>
      <w:r w:rsidR="00E37CC2" w:rsidRPr="0047384E">
        <w:rPr>
          <w:rFonts w:ascii="Tahoma" w:hAnsi="Tahoma" w:cs="Tahoma"/>
          <w:sz w:val="20"/>
          <w:szCs w:val="18"/>
        </w:rPr>
        <w:t xml:space="preserve">dnů od nabytí účinnosti </w:t>
      </w:r>
      <w:proofErr w:type="spellStart"/>
      <w:r w:rsidR="00E37CC2" w:rsidRPr="0047384E">
        <w:rPr>
          <w:rFonts w:ascii="Tahoma" w:hAnsi="Tahoma" w:cs="Tahoma"/>
          <w:sz w:val="20"/>
          <w:szCs w:val="18"/>
        </w:rPr>
        <w:t>SoD</w:t>
      </w:r>
      <w:proofErr w:type="spellEnd"/>
      <w:r w:rsidRPr="0047384E">
        <w:rPr>
          <w:rFonts w:ascii="Tahoma" w:hAnsi="Tahoma" w:cs="Tahoma"/>
          <w:sz w:val="20"/>
          <w:szCs w:val="18"/>
        </w:rPr>
        <w:t xml:space="preserve">. </w:t>
      </w:r>
      <w:r w:rsidR="00476419" w:rsidRPr="0047384E">
        <w:rPr>
          <w:rFonts w:ascii="Tahoma" w:hAnsi="Tahoma" w:cs="Tahoma"/>
          <w:sz w:val="20"/>
          <w:szCs w:val="18"/>
        </w:rPr>
        <w:t xml:space="preserve">Lhůta na realizaci díla je </w:t>
      </w:r>
      <w:r w:rsidR="003C5F88" w:rsidRPr="0047384E">
        <w:rPr>
          <w:rFonts w:ascii="Tahoma" w:hAnsi="Tahoma" w:cs="Tahoma"/>
          <w:sz w:val="20"/>
          <w:szCs w:val="18"/>
        </w:rPr>
        <w:t xml:space="preserve">max. </w:t>
      </w:r>
      <w:r w:rsidR="009F0723" w:rsidRPr="0047384E">
        <w:rPr>
          <w:rFonts w:ascii="Tahoma" w:hAnsi="Tahoma" w:cs="Tahoma"/>
          <w:sz w:val="20"/>
          <w:szCs w:val="18"/>
        </w:rPr>
        <w:t>4</w:t>
      </w:r>
      <w:r w:rsidR="00476419" w:rsidRPr="0047384E">
        <w:rPr>
          <w:rFonts w:ascii="Tahoma" w:hAnsi="Tahoma" w:cs="Tahoma"/>
          <w:sz w:val="20"/>
          <w:szCs w:val="18"/>
        </w:rPr>
        <w:t xml:space="preserve"> týdn</w:t>
      </w:r>
      <w:r w:rsidR="009F0723" w:rsidRPr="0047384E">
        <w:rPr>
          <w:rFonts w:ascii="Tahoma" w:hAnsi="Tahoma" w:cs="Tahoma"/>
          <w:sz w:val="20"/>
          <w:szCs w:val="18"/>
        </w:rPr>
        <w:t>y</w:t>
      </w:r>
      <w:r w:rsidR="00476419" w:rsidRPr="0047384E">
        <w:rPr>
          <w:rFonts w:ascii="Tahoma" w:hAnsi="Tahoma" w:cs="Tahoma"/>
          <w:sz w:val="20"/>
          <w:szCs w:val="18"/>
        </w:rPr>
        <w:t xml:space="preserve"> od předání staveniště. </w:t>
      </w:r>
      <w:r w:rsidRPr="0047384E">
        <w:rPr>
          <w:rFonts w:ascii="Tahoma" w:hAnsi="Tahoma" w:cs="Tahoma"/>
          <w:sz w:val="20"/>
          <w:szCs w:val="18"/>
        </w:rPr>
        <w:t>Dílo je provedeno, je</w:t>
      </w:r>
      <w:r w:rsidRPr="0047384E">
        <w:rPr>
          <w:rFonts w:ascii="Tahoma" w:hAnsi="Tahoma" w:cs="Tahoma"/>
          <w:sz w:val="20"/>
          <w:szCs w:val="18"/>
        </w:rPr>
        <w:noBreakHyphen/>
        <w:t>li dokončeno (tj. objednateli je předvedena způsobilost díla sloužit svému účelu) a předáno objednateli. Realizace proběhne dle vzájemně odsouhlaseného harmonogramu prací.</w:t>
      </w:r>
    </w:p>
    <w:p w14:paraId="7565B963" w14:textId="77777777" w:rsidR="00BB4825" w:rsidRPr="0047384E" w:rsidRDefault="00BB4825" w:rsidP="00651B4E">
      <w:pPr>
        <w:pStyle w:val="Odstavecseseznamem"/>
        <w:numPr>
          <w:ilvl w:val="0"/>
          <w:numId w:val="1"/>
        </w:numPr>
        <w:spacing w:before="120" w:after="60" w:line="276" w:lineRule="auto"/>
        <w:ind w:left="425" w:hanging="357"/>
        <w:jc w:val="both"/>
        <w:rPr>
          <w:rFonts w:ascii="Tahoma" w:hAnsi="Tahoma" w:cs="Tahoma"/>
          <w:sz w:val="20"/>
          <w:szCs w:val="18"/>
        </w:rPr>
      </w:pPr>
      <w:r w:rsidRPr="0047384E">
        <w:rPr>
          <w:rFonts w:ascii="Tahoma" w:hAnsi="Tahoma" w:cs="Tahoma"/>
          <w:bCs/>
          <w:sz w:val="20"/>
          <w:szCs w:val="18"/>
        </w:rPr>
        <w:t xml:space="preserve">Místem plnění je </w:t>
      </w:r>
      <w:r w:rsidRPr="0047384E">
        <w:rPr>
          <w:rFonts w:ascii="Tahoma" w:hAnsi="Tahoma" w:cs="Tahoma"/>
          <w:sz w:val="20"/>
          <w:szCs w:val="18"/>
        </w:rPr>
        <w:t>S</w:t>
      </w:r>
      <w:r w:rsidR="007A43C3" w:rsidRPr="0047384E">
        <w:rPr>
          <w:rFonts w:ascii="Tahoma" w:hAnsi="Tahoma" w:cs="Tahoma"/>
          <w:sz w:val="20"/>
          <w:szCs w:val="18"/>
        </w:rPr>
        <w:t>lezská nemocnice v Opavě</w:t>
      </w:r>
      <w:r w:rsidR="00AF2D66" w:rsidRPr="0047384E">
        <w:rPr>
          <w:rFonts w:ascii="Tahoma" w:hAnsi="Tahoma" w:cs="Tahoma"/>
          <w:sz w:val="20"/>
          <w:szCs w:val="18"/>
        </w:rPr>
        <w:t xml:space="preserve">, příspěvková organizace, </w:t>
      </w:r>
      <w:r w:rsidR="007A43C3" w:rsidRPr="0047384E">
        <w:rPr>
          <w:rFonts w:ascii="Tahoma" w:hAnsi="Tahoma" w:cs="Tahoma"/>
          <w:sz w:val="20"/>
          <w:szCs w:val="18"/>
        </w:rPr>
        <w:t>Olomoucká 470/86, Předměstí, 746 01 Opava</w:t>
      </w:r>
      <w:r w:rsidR="00AF2D66" w:rsidRPr="0047384E">
        <w:rPr>
          <w:rFonts w:ascii="Tahoma" w:hAnsi="Tahoma" w:cs="Tahoma"/>
          <w:sz w:val="20"/>
          <w:szCs w:val="18"/>
        </w:rPr>
        <w:t>.</w:t>
      </w:r>
    </w:p>
    <w:p w14:paraId="743CC849" w14:textId="77777777" w:rsidR="001D6499" w:rsidRPr="0047384E" w:rsidRDefault="001D6499" w:rsidP="005247FD">
      <w:pPr>
        <w:spacing w:line="276" w:lineRule="auto"/>
        <w:rPr>
          <w:rFonts w:ascii="Tahoma" w:hAnsi="Tahoma" w:cs="Tahoma"/>
          <w:color w:val="000000"/>
          <w:sz w:val="20"/>
          <w:szCs w:val="20"/>
          <w:highlight w:val="green"/>
        </w:rPr>
      </w:pPr>
    </w:p>
    <w:p w14:paraId="5ADC9F2A" w14:textId="77777777" w:rsidR="00B72239" w:rsidRPr="0047384E" w:rsidRDefault="00B72239" w:rsidP="005247FD">
      <w:pPr>
        <w:pStyle w:val="Nzev"/>
        <w:numPr>
          <w:ilvl w:val="0"/>
          <w:numId w:val="30"/>
        </w:numPr>
        <w:spacing w:line="276" w:lineRule="auto"/>
        <w:rPr>
          <w:rFonts w:ascii="Tahoma" w:hAnsi="Tahoma" w:cs="Tahoma"/>
          <w:sz w:val="20"/>
          <w:szCs w:val="20"/>
        </w:rPr>
      </w:pPr>
      <w:bookmarkStart w:id="1" w:name="_Hlk85454470"/>
    </w:p>
    <w:p w14:paraId="5CD2F7D5" w14:textId="77777777" w:rsidR="00B252C9" w:rsidRPr="0047384E" w:rsidRDefault="00B252C9" w:rsidP="005247FD">
      <w:pPr>
        <w:pBdr>
          <w:top w:val="single" w:sz="4" w:space="1" w:color="auto"/>
          <w:bottom w:val="single" w:sz="4" w:space="1" w:color="auto"/>
        </w:pBdr>
        <w:spacing w:after="60" w:line="276" w:lineRule="auto"/>
        <w:jc w:val="center"/>
        <w:rPr>
          <w:rFonts w:ascii="Tahoma" w:hAnsi="Tahoma" w:cs="Tahoma"/>
          <w:b/>
          <w:sz w:val="20"/>
          <w:szCs w:val="20"/>
        </w:rPr>
      </w:pPr>
      <w:r w:rsidRPr="0047384E">
        <w:rPr>
          <w:rFonts w:ascii="Tahoma" w:hAnsi="Tahoma" w:cs="Tahoma"/>
          <w:b/>
          <w:bCs/>
          <w:sz w:val="20"/>
          <w:szCs w:val="20"/>
        </w:rPr>
        <w:t>Cen</w:t>
      </w:r>
      <w:r w:rsidR="006E3F9D" w:rsidRPr="0047384E">
        <w:rPr>
          <w:rFonts w:ascii="Tahoma" w:hAnsi="Tahoma" w:cs="Tahoma"/>
          <w:b/>
          <w:bCs/>
          <w:sz w:val="20"/>
          <w:szCs w:val="20"/>
        </w:rPr>
        <w:t>a za dílo</w:t>
      </w:r>
    </w:p>
    <w:p w14:paraId="247A7D99" w14:textId="4C930489" w:rsidR="00522605" w:rsidRPr="0047384E" w:rsidRDefault="00522605" w:rsidP="005247FD">
      <w:pPr>
        <w:numPr>
          <w:ilvl w:val="0"/>
          <w:numId w:val="2"/>
        </w:numPr>
        <w:spacing w:before="120" w:after="120" w:line="276" w:lineRule="auto"/>
        <w:ind w:left="426" w:hanging="284"/>
        <w:jc w:val="both"/>
        <w:rPr>
          <w:rFonts w:ascii="Tahoma" w:hAnsi="Tahoma" w:cs="Tahoma"/>
          <w:sz w:val="20"/>
          <w:szCs w:val="20"/>
        </w:rPr>
      </w:pPr>
      <w:r w:rsidRPr="0047384E">
        <w:rPr>
          <w:rFonts w:ascii="Tahoma" w:hAnsi="Tahoma" w:cs="Tahoma"/>
          <w:sz w:val="20"/>
          <w:szCs w:val="20"/>
        </w:rPr>
        <w:t>C</w:t>
      </w:r>
      <w:r w:rsidR="006F5CEB" w:rsidRPr="0047384E">
        <w:rPr>
          <w:rFonts w:ascii="Tahoma" w:hAnsi="Tahoma" w:cs="Tahoma"/>
          <w:sz w:val="20"/>
          <w:szCs w:val="20"/>
        </w:rPr>
        <w:t>ena za provedení</w:t>
      </w:r>
      <w:r w:rsidR="001019CF" w:rsidRPr="0047384E">
        <w:rPr>
          <w:rFonts w:ascii="Tahoma" w:hAnsi="Tahoma" w:cs="Tahoma"/>
          <w:sz w:val="20"/>
          <w:szCs w:val="20"/>
        </w:rPr>
        <w:t xml:space="preserve"> díla</w:t>
      </w:r>
      <w:r w:rsidRPr="0047384E">
        <w:rPr>
          <w:rFonts w:ascii="Tahoma" w:hAnsi="Tahoma" w:cs="Tahoma"/>
          <w:sz w:val="20"/>
          <w:szCs w:val="20"/>
        </w:rPr>
        <w:t xml:space="preserve"> </w:t>
      </w:r>
      <w:r w:rsidR="00412AA0" w:rsidRPr="0047384E">
        <w:rPr>
          <w:rFonts w:ascii="Tahoma" w:hAnsi="Tahoma" w:cs="Tahoma"/>
          <w:sz w:val="20"/>
          <w:szCs w:val="20"/>
        </w:rPr>
        <w:t xml:space="preserve">je stanovena </w:t>
      </w:r>
      <w:r w:rsidR="0086665B" w:rsidRPr="0047384E">
        <w:rPr>
          <w:rFonts w:ascii="Tahoma" w:hAnsi="Tahoma" w:cs="Tahoma"/>
          <w:sz w:val="20"/>
          <w:szCs w:val="20"/>
        </w:rPr>
        <w:t xml:space="preserve">dohodou smluvních stran a činí </w:t>
      </w:r>
      <w:r w:rsidR="00F60D6F" w:rsidRPr="0047384E">
        <w:rPr>
          <w:rFonts w:ascii="Tahoma" w:hAnsi="Tahoma" w:cs="Tahoma"/>
          <w:sz w:val="20"/>
          <w:szCs w:val="20"/>
        </w:rPr>
        <w:t>–</w:t>
      </w:r>
      <w:r w:rsidR="0086665B" w:rsidRPr="0047384E">
        <w:rPr>
          <w:rFonts w:ascii="Tahoma" w:hAnsi="Tahoma" w:cs="Tahoma"/>
          <w:sz w:val="20"/>
          <w:szCs w:val="20"/>
        </w:rPr>
        <w:t xml:space="preserve"> slovem </w:t>
      </w:r>
      <w:r w:rsidR="0047384E" w:rsidRPr="0047384E">
        <w:rPr>
          <w:rFonts w:ascii="Tahoma" w:hAnsi="Tahoma" w:cs="Tahoma"/>
          <w:b/>
          <w:bCs/>
          <w:sz w:val="20"/>
          <w:szCs w:val="20"/>
        </w:rPr>
        <w:t>šestsetosmdesátjednatisícsedmsetosmdesátjednakorunčeskýchtřicethaléřů</w:t>
      </w:r>
      <w:r w:rsidR="0047384E">
        <w:rPr>
          <w:rFonts w:ascii="Tahoma" w:hAnsi="Tahoma" w:cs="Tahoma"/>
          <w:sz w:val="20"/>
          <w:szCs w:val="20"/>
        </w:rPr>
        <w:t xml:space="preserve"> bez DPH.</w:t>
      </w:r>
    </w:p>
    <w:p w14:paraId="0A311A8C" w14:textId="77777777" w:rsidR="001D6499" w:rsidRPr="0047384E" w:rsidRDefault="001D6499" w:rsidP="005247FD">
      <w:pPr>
        <w:spacing w:line="276" w:lineRule="auto"/>
        <w:rPr>
          <w:rFonts w:ascii="Tahoma" w:hAnsi="Tahoma" w:cs="Tahoma"/>
          <w:sz w:val="20"/>
          <w:szCs w:val="20"/>
        </w:rPr>
      </w:pPr>
    </w:p>
    <w:tbl>
      <w:tblPr>
        <w:tblW w:w="0" w:type="auto"/>
        <w:jc w:val="center"/>
        <w:tblLayout w:type="fixed"/>
        <w:tblLook w:val="0000" w:firstRow="0" w:lastRow="0" w:firstColumn="0" w:lastColumn="0" w:noHBand="0" w:noVBand="0"/>
      </w:tblPr>
      <w:tblGrid>
        <w:gridCol w:w="3251"/>
        <w:gridCol w:w="2551"/>
      </w:tblGrid>
      <w:tr w:rsidR="00534513" w:rsidRPr="0047384E" w14:paraId="1A3103ED" w14:textId="77777777" w:rsidTr="00534513">
        <w:trPr>
          <w:trHeight w:val="642"/>
          <w:jc w:val="center"/>
        </w:trPr>
        <w:tc>
          <w:tcPr>
            <w:tcW w:w="3251" w:type="dxa"/>
            <w:tcBorders>
              <w:top w:val="single" w:sz="4" w:space="0" w:color="000000"/>
              <w:left w:val="single" w:sz="8" w:space="0" w:color="000000"/>
              <w:bottom w:val="single" w:sz="8" w:space="0" w:color="000000"/>
            </w:tcBorders>
            <w:shd w:val="clear" w:color="auto" w:fill="D9D9D9" w:themeFill="background1" w:themeFillShade="D9"/>
            <w:vAlign w:val="center"/>
          </w:tcPr>
          <w:p w14:paraId="3FC4DAE3" w14:textId="77777777" w:rsidR="00534513" w:rsidRPr="0047384E" w:rsidRDefault="00534513" w:rsidP="005247FD">
            <w:pPr>
              <w:snapToGrid w:val="0"/>
              <w:spacing w:line="276" w:lineRule="auto"/>
              <w:rPr>
                <w:rFonts w:ascii="Tahoma" w:hAnsi="Tahoma" w:cs="Tahoma"/>
                <w:b/>
                <w:sz w:val="20"/>
                <w:szCs w:val="20"/>
              </w:rPr>
            </w:pPr>
            <w:r w:rsidRPr="0047384E">
              <w:rPr>
                <w:rFonts w:ascii="Tahoma" w:hAnsi="Tahoma" w:cs="Tahoma"/>
                <w:b/>
                <w:sz w:val="20"/>
                <w:szCs w:val="20"/>
              </w:rPr>
              <w:t>Cena v Kč bez DPH za část A.</w:t>
            </w:r>
          </w:p>
          <w:p w14:paraId="55AABE1E" w14:textId="222F4312" w:rsidR="00534513" w:rsidRPr="0047384E" w:rsidRDefault="00534513" w:rsidP="005247FD">
            <w:pPr>
              <w:snapToGrid w:val="0"/>
              <w:spacing w:line="276" w:lineRule="auto"/>
              <w:rPr>
                <w:rFonts w:ascii="Tahoma" w:hAnsi="Tahoma" w:cs="Tahoma"/>
                <w:bCs/>
                <w:sz w:val="20"/>
                <w:szCs w:val="20"/>
              </w:rPr>
            </w:pPr>
            <w:r w:rsidRPr="0047384E">
              <w:rPr>
                <w:rFonts w:ascii="Tahoma" w:hAnsi="Tahoma" w:cs="Tahoma"/>
                <w:bCs/>
                <w:sz w:val="20"/>
                <w:szCs w:val="20"/>
              </w:rPr>
              <w:t>Chladicí technologie</w:t>
            </w:r>
          </w:p>
        </w:tc>
        <w:tc>
          <w:tcPr>
            <w:tcW w:w="2551" w:type="dxa"/>
            <w:tcBorders>
              <w:top w:val="single" w:sz="4" w:space="0" w:color="000000"/>
              <w:left w:val="single" w:sz="4" w:space="0" w:color="000000"/>
              <w:bottom w:val="single" w:sz="8" w:space="0" w:color="000000"/>
              <w:right w:val="single" w:sz="4" w:space="0" w:color="auto"/>
            </w:tcBorders>
            <w:shd w:val="clear" w:color="auto" w:fill="auto"/>
            <w:vAlign w:val="center"/>
          </w:tcPr>
          <w:p w14:paraId="124C74FF" w14:textId="5A9635B9" w:rsidR="00534513" w:rsidRPr="0047384E" w:rsidRDefault="00534513" w:rsidP="00121D3C">
            <w:pPr>
              <w:snapToGrid w:val="0"/>
              <w:spacing w:line="276" w:lineRule="auto"/>
              <w:jc w:val="center"/>
              <w:rPr>
                <w:rFonts w:ascii="Tahoma" w:hAnsi="Tahoma" w:cs="Tahoma"/>
                <w:bCs/>
                <w:sz w:val="20"/>
                <w:szCs w:val="20"/>
              </w:rPr>
            </w:pPr>
          </w:p>
        </w:tc>
      </w:tr>
      <w:tr w:rsidR="00534513" w:rsidRPr="0047384E" w14:paraId="49C87D9A" w14:textId="77777777" w:rsidTr="00534513">
        <w:trPr>
          <w:trHeight w:val="642"/>
          <w:jc w:val="center"/>
        </w:trPr>
        <w:tc>
          <w:tcPr>
            <w:tcW w:w="3251" w:type="dxa"/>
            <w:tcBorders>
              <w:top w:val="single" w:sz="4" w:space="0" w:color="000000"/>
              <w:left w:val="single" w:sz="8" w:space="0" w:color="000000"/>
              <w:bottom w:val="single" w:sz="8" w:space="0" w:color="000000"/>
            </w:tcBorders>
            <w:shd w:val="clear" w:color="auto" w:fill="D9D9D9" w:themeFill="background1" w:themeFillShade="D9"/>
            <w:vAlign w:val="center"/>
          </w:tcPr>
          <w:p w14:paraId="7114375B" w14:textId="77777777" w:rsidR="00534513" w:rsidRPr="0047384E" w:rsidRDefault="00534513" w:rsidP="005247FD">
            <w:pPr>
              <w:snapToGrid w:val="0"/>
              <w:spacing w:line="276" w:lineRule="auto"/>
              <w:rPr>
                <w:rFonts w:ascii="Tahoma" w:hAnsi="Tahoma" w:cs="Tahoma"/>
                <w:b/>
                <w:sz w:val="20"/>
                <w:szCs w:val="20"/>
              </w:rPr>
            </w:pPr>
            <w:r w:rsidRPr="0047384E">
              <w:rPr>
                <w:rFonts w:ascii="Tahoma" w:hAnsi="Tahoma" w:cs="Tahoma"/>
                <w:b/>
                <w:sz w:val="20"/>
                <w:szCs w:val="20"/>
              </w:rPr>
              <w:t>Cena v Kč bez DPH za část B.</w:t>
            </w:r>
          </w:p>
          <w:p w14:paraId="16464410" w14:textId="02168936" w:rsidR="00534513" w:rsidRPr="0047384E" w:rsidRDefault="00534513" w:rsidP="005247FD">
            <w:pPr>
              <w:snapToGrid w:val="0"/>
              <w:spacing w:line="276" w:lineRule="auto"/>
              <w:rPr>
                <w:rFonts w:ascii="Tahoma" w:hAnsi="Tahoma" w:cs="Tahoma"/>
                <w:bCs/>
                <w:sz w:val="20"/>
                <w:szCs w:val="20"/>
              </w:rPr>
            </w:pPr>
            <w:r w:rsidRPr="0047384E">
              <w:rPr>
                <w:rFonts w:ascii="Tahoma" w:hAnsi="Tahoma" w:cs="Tahoma"/>
                <w:bCs/>
                <w:sz w:val="20"/>
                <w:szCs w:val="20"/>
              </w:rPr>
              <w:t>Stavební úpravy</w:t>
            </w:r>
          </w:p>
        </w:tc>
        <w:tc>
          <w:tcPr>
            <w:tcW w:w="2551" w:type="dxa"/>
            <w:tcBorders>
              <w:top w:val="single" w:sz="4" w:space="0" w:color="000000"/>
              <w:left w:val="single" w:sz="4" w:space="0" w:color="000000"/>
              <w:bottom w:val="single" w:sz="8" w:space="0" w:color="000000"/>
              <w:right w:val="single" w:sz="4" w:space="0" w:color="auto"/>
            </w:tcBorders>
            <w:shd w:val="clear" w:color="auto" w:fill="auto"/>
            <w:vAlign w:val="center"/>
          </w:tcPr>
          <w:p w14:paraId="20ADE21F" w14:textId="4F97E32E" w:rsidR="00534513" w:rsidRPr="0047384E" w:rsidRDefault="00534513" w:rsidP="00121D3C">
            <w:pPr>
              <w:snapToGrid w:val="0"/>
              <w:spacing w:line="276" w:lineRule="auto"/>
              <w:jc w:val="center"/>
              <w:rPr>
                <w:rFonts w:ascii="Tahoma" w:hAnsi="Tahoma" w:cs="Tahoma"/>
                <w:bCs/>
                <w:sz w:val="20"/>
                <w:szCs w:val="20"/>
              </w:rPr>
            </w:pPr>
          </w:p>
        </w:tc>
      </w:tr>
      <w:tr w:rsidR="00651B4E" w:rsidRPr="0047384E" w14:paraId="2CF01281" w14:textId="77777777" w:rsidTr="00534513">
        <w:trPr>
          <w:trHeight w:val="642"/>
          <w:jc w:val="center"/>
        </w:trPr>
        <w:tc>
          <w:tcPr>
            <w:tcW w:w="3251" w:type="dxa"/>
            <w:tcBorders>
              <w:top w:val="single" w:sz="4" w:space="0" w:color="000000"/>
              <w:left w:val="single" w:sz="8" w:space="0" w:color="000000"/>
              <w:bottom w:val="single" w:sz="8" w:space="0" w:color="000000"/>
            </w:tcBorders>
            <w:shd w:val="clear" w:color="auto" w:fill="D9D9D9" w:themeFill="background1" w:themeFillShade="D9"/>
            <w:vAlign w:val="center"/>
          </w:tcPr>
          <w:p w14:paraId="18D416AC" w14:textId="5C056A1F" w:rsidR="00651B4E" w:rsidRPr="0047384E" w:rsidRDefault="00E71CF2" w:rsidP="005247FD">
            <w:pPr>
              <w:snapToGrid w:val="0"/>
              <w:spacing w:line="276" w:lineRule="auto"/>
              <w:rPr>
                <w:rFonts w:ascii="Tahoma" w:hAnsi="Tahoma" w:cs="Tahoma"/>
                <w:b/>
                <w:sz w:val="20"/>
                <w:szCs w:val="20"/>
              </w:rPr>
            </w:pPr>
            <w:r w:rsidRPr="0047384E">
              <w:rPr>
                <w:rFonts w:ascii="Tahoma" w:hAnsi="Tahoma" w:cs="Tahoma"/>
                <w:b/>
                <w:sz w:val="20"/>
                <w:szCs w:val="20"/>
              </w:rPr>
              <w:t xml:space="preserve">Cena </w:t>
            </w:r>
            <w:r w:rsidR="00534513" w:rsidRPr="0047384E">
              <w:rPr>
                <w:rFonts w:ascii="Tahoma" w:hAnsi="Tahoma" w:cs="Tahoma"/>
                <w:b/>
                <w:sz w:val="20"/>
                <w:szCs w:val="20"/>
              </w:rPr>
              <w:t xml:space="preserve">celkem </w:t>
            </w:r>
            <w:r w:rsidRPr="0047384E">
              <w:rPr>
                <w:rFonts w:ascii="Tahoma" w:hAnsi="Tahoma" w:cs="Tahoma"/>
                <w:b/>
                <w:sz w:val="20"/>
                <w:szCs w:val="20"/>
              </w:rPr>
              <w:t>v Kč bez DPH</w:t>
            </w:r>
          </w:p>
        </w:tc>
        <w:tc>
          <w:tcPr>
            <w:tcW w:w="2551" w:type="dxa"/>
            <w:tcBorders>
              <w:top w:val="single" w:sz="4" w:space="0" w:color="000000"/>
              <w:left w:val="single" w:sz="4" w:space="0" w:color="000000"/>
              <w:bottom w:val="single" w:sz="8" w:space="0" w:color="000000"/>
              <w:right w:val="single" w:sz="4" w:space="0" w:color="auto"/>
            </w:tcBorders>
            <w:shd w:val="clear" w:color="auto" w:fill="auto"/>
            <w:vAlign w:val="center"/>
          </w:tcPr>
          <w:p w14:paraId="1B76859A" w14:textId="41B62FE9" w:rsidR="00651B4E" w:rsidRPr="0047384E" w:rsidRDefault="00266C34" w:rsidP="00121D3C">
            <w:pPr>
              <w:snapToGrid w:val="0"/>
              <w:spacing w:line="276" w:lineRule="auto"/>
              <w:jc w:val="center"/>
              <w:rPr>
                <w:rFonts w:ascii="Tahoma" w:hAnsi="Tahoma" w:cs="Tahoma"/>
                <w:b/>
                <w:sz w:val="20"/>
                <w:szCs w:val="20"/>
                <w:highlight w:val="yellow"/>
              </w:rPr>
            </w:pPr>
            <w:r w:rsidRPr="0047384E">
              <w:rPr>
                <w:rFonts w:ascii="Tahoma" w:hAnsi="Tahoma" w:cs="Tahoma"/>
                <w:b/>
                <w:sz w:val="20"/>
                <w:szCs w:val="20"/>
              </w:rPr>
              <w:t>681</w:t>
            </w:r>
            <w:r w:rsidR="0047384E">
              <w:rPr>
                <w:rFonts w:ascii="Tahoma" w:hAnsi="Tahoma" w:cs="Tahoma"/>
                <w:b/>
                <w:sz w:val="20"/>
                <w:szCs w:val="20"/>
              </w:rPr>
              <w:t xml:space="preserve"> </w:t>
            </w:r>
            <w:r w:rsidRPr="0047384E">
              <w:rPr>
                <w:rFonts w:ascii="Tahoma" w:hAnsi="Tahoma" w:cs="Tahoma"/>
                <w:b/>
                <w:sz w:val="20"/>
                <w:szCs w:val="20"/>
              </w:rPr>
              <w:t>781,3</w:t>
            </w:r>
            <w:r w:rsidR="0047384E">
              <w:rPr>
                <w:rFonts w:ascii="Tahoma" w:hAnsi="Tahoma" w:cs="Tahoma"/>
                <w:b/>
                <w:sz w:val="20"/>
                <w:szCs w:val="20"/>
              </w:rPr>
              <w:t>0</w:t>
            </w:r>
          </w:p>
        </w:tc>
      </w:tr>
      <w:bookmarkEnd w:id="1"/>
    </w:tbl>
    <w:p w14:paraId="1102A320" w14:textId="77777777" w:rsidR="001B10E4" w:rsidRPr="0047384E" w:rsidRDefault="001B10E4" w:rsidP="005247FD">
      <w:pPr>
        <w:spacing w:after="60" w:line="276" w:lineRule="auto"/>
        <w:ind w:left="426"/>
        <w:jc w:val="both"/>
        <w:rPr>
          <w:rFonts w:ascii="Tahoma" w:hAnsi="Tahoma" w:cs="Tahoma"/>
          <w:sz w:val="20"/>
          <w:szCs w:val="20"/>
        </w:rPr>
      </w:pPr>
    </w:p>
    <w:p w14:paraId="2D38C84F" w14:textId="77777777" w:rsidR="001D6499" w:rsidRPr="0047384E" w:rsidRDefault="001D6499" w:rsidP="005247FD">
      <w:pPr>
        <w:pStyle w:val="Odstavecseseznamem"/>
        <w:numPr>
          <w:ilvl w:val="0"/>
          <w:numId w:val="2"/>
        </w:numPr>
        <w:spacing w:before="120" w:line="276" w:lineRule="auto"/>
        <w:ind w:left="426"/>
        <w:jc w:val="both"/>
        <w:rPr>
          <w:rFonts w:ascii="Tahoma" w:hAnsi="Tahoma" w:cs="Tahoma"/>
          <w:sz w:val="20"/>
          <w:szCs w:val="22"/>
        </w:rPr>
      </w:pPr>
      <w:r w:rsidRPr="0047384E">
        <w:rPr>
          <w:rFonts w:ascii="Tahoma" w:hAnsi="Tahoma" w:cs="Tahoma"/>
          <w:sz w:val="20"/>
          <w:szCs w:val="22"/>
        </w:rPr>
        <w:t>Součástí sjednané ceny jsou veškeré práce a dodávky, poplatky, náklady zhotovitele nutné pro vybudování, provoz a d</w:t>
      </w:r>
      <w:r w:rsidR="00B740F0" w:rsidRPr="0047384E">
        <w:rPr>
          <w:rFonts w:ascii="Tahoma" w:hAnsi="Tahoma" w:cs="Tahoma"/>
          <w:sz w:val="20"/>
          <w:szCs w:val="22"/>
        </w:rPr>
        <w:t>emontáž zařízení staveniště.</w:t>
      </w:r>
    </w:p>
    <w:p w14:paraId="766955B0" w14:textId="77777777" w:rsidR="001D6499" w:rsidRPr="0047384E" w:rsidRDefault="001D6499" w:rsidP="005247FD">
      <w:pPr>
        <w:pStyle w:val="Odstavecseseznamem"/>
        <w:numPr>
          <w:ilvl w:val="0"/>
          <w:numId w:val="2"/>
        </w:numPr>
        <w:spacing w:before="120" w:line="276" w:lineRule="auto"/>
        <w:ind w:left="426"/>
        <w:jc w:val="both"/>
        <w:rPr>
          <w:rFonts w:ascii="Tahoma" w:hAnsi="Tahoma" w:cs="Tahoma"/>
          <w:sz w:val="20"/>
          <w:szCs w:val="22"/>
        </w:rPr>
      </w:pPr>
      <w:r w:rsidRPr="0047384E">
        <w:rPr>
          <w:rFonts w:ascii="Tahoma" w:hAnsi="Tahoma" w:cs="Tahoma"/>
          <w:sz w:val="20"/>
          <w:szCs w:val="22"/>
        </w:rPr>
        <w:t>Cena za dílo v Kč bez DPH uvedená v odst. 1 tohoto článku je cenou nejvýše přípustnou a lze ji změnit pouze v případě:</w:t>
      </w:r>
    </w:p>
    <w:p w14:paraId="42093CB8" w14:textId="77777777" w:rsidR="001D6499" w:rsidRPr="0047384E" w:rsidRDefault="001D6499" w:rsidP="005247FD">
      <w:pPr>
        <w:spacing w:before="120" w:line="276" w:lineRule="auto"/>
        <w:ind w:left="510"/>
        <w:jc w:val="both"/>
        <w:rPr>
          <w:rFonts w:ascii="Tahoma" w:hAnsi="Tahoma" w:cs="Tahoma"/>
          <w:b/>
          <w:snapToGrid w:val="0"/>
          <w:sz w:val="20"/>
          <w:szCs w:val="22"/>
        </w:rPr>
      </w:pPr>
      <w:r w:rsidRPr="0047384E">
        <w:rPr>
          <w:rFonts w:ascii="Tahoma" w:hAnsi="Tahoma" w:cs="Tahoma"/>
          <w:b/>
          <w:snapToGrid w:val="0"/>
          <w:sz w:val="20"/>
          <w:szCs w:val="22"/>
        </w:rPr>
        <w:t>MÉNĚPRACÍ</w:t>
      </w:r>
    </w:p>
    <w:p w14:paraId="776B3B61" w14:textId="77777777" w:rsidR="001D6499" w:rsidRPr="0047384E" w:rsidRDefault="00A652A4" w:rsidP="005247FD">
      <w:pPr>
        <w:numPr>
          <w:ilvl w:val="0"/>
          <w:numId w:val="23"/>
        </w:numPr>
        <w:spacing w:before="120" w:line="276" w:lineRule="auto"/>
        <w:jc w:val="both"/>
        <w:rPr>
          <w:rFonts w:ascii="Tahoma" w:hAnsi="Tahoma" w:cs="Tahoma"/>
          <w:sz w:val="20"/>
          <w:szCs w:val="22"/>
        </w:rPr>
      </w:pPr>
      <w:r w:rsidRPr="0047384E">
        <w:rPr>
          <w:rFonts w:ascii="Tahoma" w:hAnsi="Tahoma" w:cs="Tahoma"/>
          <w:sz w:val="20"/>
          <w:szCs w:val="22"/>
        </w:rPr>
        <w:t>nebude-</w:t>
      </w:r>
      <w:r w:rsidR="001D6499" w:rsidRPr="0047384E">
        <w:rPr>
          <w:rFonts w:ascii="Tahoma" w:hAnsi="Tahoma" w:cs="Tahoma"/>
          <w:sz w:val="20"/>
          <w:szCs w:val="22"/>
        </w:rPr>
        <w:t xml:space="preserve">li některá část díla v důsledku sjednaných </w:t>
      </w:r>
      <w:proofErr w:type="spellStart"/>
      <w:r w:rsidR="001D6499" w:rsidRPr="0047384E">
        <w:rPr>
          <w:rFonts w:ascii="Tahoma" w:hAnsi="Tahoma" w:cs="Tahoma"/>
          <w:sz w:val="20"/>
          <w:szCs w:val="22"/>
        </w:rPr>
        <w:t>méněprací</w:t>
      </w:r>
      <w:proofErr w:type="spellEnd"/>
      <w:r w:rsidR="001D6499" w:rsidRPr="0047384E">
        <w:rPr>
          <w:rFonts w:ascii="Tahoma" w:hAnsi="Tahoma" w:cs="Tahoma"/>
          <w:sz w:val="20"/>
          <w:szCs w:val="22"/>
        </w:rPr>
        <w:t xml:space="preserve"> provedena, bude cena za dílo snížena, a to odečtením veškerých nákladů na provedení těch částí díla, které v rámci </w:t>
      </w:r>
      <w:proofErr w:type="spellStart"/>
      <w:r w:rsidR="001D6499" w:rsidRPr="0047384E">
        <w:rPr>
          <w:rFonts w:ascii="Tahoma" w:hAnsi="Tahoma" w:cs="Tahoma"/>
          <w:sz w:val="20"/>
          <w:szCs w:val="22"/>
        </w:rPr>
        <w:t>méněprací</w:t>
      </w:r>
      <w:proofErr w:type="spellEnd"/>
      <w:r w:rsidR="001D6499" w:rsidRPr="0047384E">
        <w:rPr>
          <w:rFonts w:ascii="Tahoma" w:hAnsi="Tahoma" w:cs="Tahoma"/>
          <w:sz w:val="20"/>
          <w:szCs w:val="22"/>
        </w:rPr>
        <w:t xml:space="preserve"> nebudou provedeny. Náklady na </w:t>
      </w:r>
      <w:proofErr w:type="spellStart"/>
      <w:r w:rsidR="001D6499" w:rsidRPr="0047384E">
        <w:rPr>
          <w:rFonts w:ascii="Tahoma" w:hAnsi="Tahoma" w:cs="Tahoma"/>
          <w:sz w:val="20"/>
          <w:szCs w:val="22"/>
        </w:rPr>
        <w:t>méněpráce</w:t>
      </w:r>
      <w:proofErr w:type="spellEnd"/>
      <w:r w:rsidR="001D6499" w:rsidRPr="0047384E">
        <w:rPr>
          <w:rFonts w:ascii="Tahoma" w:hAnsi="Tahoma" w:cs="Tahoma"/>
          <w:sz w:val="20"/>
          <w:szCs w:val="22"/>
        </w:rPr>
        <w:t xml:space="preserve"> budou odečteny ve výši součtu veškerých odpovídajících položek a nákladů neprovedených dle soupisu prací,</w:t>
      </w:r>
    </w:p>
    <w:p w14:paraId="67D1DE97" w14:textId="77777777" w:rsidR="006412DF" w:rsidRPr="0047384E" w:rsidRDefault="006412DF">
      <w:pPr>
        <w:rPr>
          <w:rFonts w:ascii="Tahoma" w:hAnsi="Tahoma" w:cs="Tahoma"/>
          <w:b/>
          <w:snapToGrid w:val="0"/>
          <w:sz w:val="20"/>
          <w:szCs w:val="22"/>
        </w:rPr>
      </w:pPr>
    </w:p>
    <w:p w14:paraId="7955257D" w14:textId="77777777" w:rsidR="001D6499" w:rsidRPr="0047384E" w:rsidRDefault="001D6499" w:rsidP="005247FD">
      <w:pPr>
        <w:spacing w:before="120" w:line="276" w:lineRule="auto"/>
        <w:ind w:left="510"/>
        <w:jc w:val="both"/>
        <w:rPr>
          <w:rFonts w:ascii="Tahoma" w:hAnsi="Tahoma" w:cs="Tahoma"/>
          <w:b/>
          <w:snapToGrid w:val="0"/>
          <w:sz w:val="20"/>
          <w:szCs w:val="22"/>
        </w:rPr>
      </w:pPr>
      <w:r w:rsidRPr="0047384E">
        <w:rPr>
          <w:rFonts w:ascii="Tahoma" w:hAnsi="Tahoma" w:cs="Tahoma"/>
          <w:b/>
          <w:snapToGrid w:val="0"/>
          <w:sz w:val="20"/>
          <w:szCs w:val="22"/>
        </w:rPr>
        <w:t>VÍCEPRACÍ</w:t>
      </w:r>
    </w:p>
    <w:p w14:paraId="528C160F" w14:textId="77777777" w:rsidR="001D6499" w:rsidRPr="0047384E" w:rsidRDefault="001D6499" w:rsidP="005247FD">
      <w:pPr>
        <w:numPr>
          <w:ilvl w:val="0"/>
          <w:numId w:val="23"/>
        </w:numPr>
        <w:spacing w:before="120" w:line="276" w:lineRule="auto"/>
        <w:jc w:val="both"/>
        <w:rPr>
          <w:rFonts w:ascii="Tahoma" w:hAnsi="Tahoma" w:cs="Tahoma"/>
          <w:sz w:val="20"/>
          <w:szCs w:val="22"/>
        </w:rPr>
      </w:pPr>
      <w:r w:rsidRPr="0047384E">
        <w:rPr>
          <w:rFonts w:ascii="Tahoma" w:hAnsi="Tahoma" w:cs="Tahoma"/>
          <w:sz w:val="20"/>
          <w:szCs w:val="22"/>
        </w:rPr>
        <w:t>přičtením veškerých nákladů na provedení těch částí díla, které objednatel nařídil formou dodatečných prac</w:t>
      </w:r>
      <w:r w:rsidR="00B740F0" w:rsidRPr="0047384E">
        <w:rPr>
          <w:rFonts w:ascii="Tahoma" w:hAnsi="Tahoma" w:cs="Tahoma"/>
          <w:sz w:val="20"/>
          <w:szCs w:val="22"/>
        </w:rPr>
        <w:t>í provádět nad rámec množství.</w:t>
      </w:r>
    </w:p>
    <w:p w14:paraId="63371BC8" w14:textId="77777777" w:rsidR="00C00BAB" w:rsidRPr="0047384E" w:rsidRDefault="001D6499" w:rsidP="00B740F0">
      <w:pPr>
        <w:numPr>
          <w:ilvl w:val="0"/>
          <w:numId w:val="2"/>
        </w:numPr>
        <w:spacing w:before="120" w:line="276" w:lineRule="auto"/>
        <w:ind w:left="357" w:hanging="357"/>
        <w:jc w:val="both"/>
        <w:rPr>
          <w:rFonts w:ascii="Tahoma" w:hAnsi="Tahoma" w:cs="Tahoma"/>
          <w:sz w:val="20"/>
          <w:szCs w:val="22"/>
        </w:rPr>
      </w:pPr>
      <w:r w:rsidRPr="0047384E">
        <w:rPr>
          <w:rFonts w:ascii="Tahoma" w:hAnsi="Tahoma" w:cs="Tahoma"/>
          <w:sz w:val="20"/>
          <w:szCs w:val="22"/>
        </w:rPr>
        <w:t xml:space="preserve">Rozsah případných </w:t>
      </w:r>
      <w:proofErr w:type="spellStart"/>
      <w:r w:rsidRPr="0047384E">
        <w:rPr>
          <w:rFonts w:ascii="Tahoma" w:hAnsi="Tahoma" w:cs="Tahoma"/>
          <w:sz w:val="20"/>
          <w:szCs w:val="22"/>
        </w:rPr>
        <w:t>méněprací</w:t>
      </w:r>
      <w:proofErr w:type="spellEnd"/>
      <w:r w:rsidRPr="0047384E">
        <w:rPr>
          <w:rFonts w:ascii="Tahoma" w:hAnsi="Tahoma" w:cs="Tahoma"/>
          <w:sz w:val="20"/>
          <w:szCs w:val="22"/>
        </w:rPr>
        <w:t xml:space="preserve"> nebo víceprací a cena za jejich realizaci budou vždy předem sjednány dodatkem k této smlouvě.</w:t>
      </w:r>
    </w:p>
    <w:p w14:paraId="5431BBCB" w14:textId="06520565" w:rsidR="00A110BE" w:rsidRPr="0047384E" w:rsidRDefault="00A110BE" w:rsidP="006412DF">
      <w:pPr>
        <w:spacing w:before="120" w:line="276" w:lineRule="auto"/>
        <w:ind w:left="426"/>
        <w:jc w:val="both"/>
        <w:rPr>
          <w:rFonts w:ascii="Tahoma" w:hAnsi="Tahoma" w:cs="Tahoma"/>
          <w:sz w:val="20"/>
          <w:szCs w:val="22"/>
        </w:rPr>
      </w:pPr>
      <w:r w:rsidRPr="0047384E">
        <w:rPr>
          <w:rFonts w:ascii="Tahoma" w:hAnsi="Tahoma" w:cs="Tahoma"/>
          <w:sz w:val="20"/>
          <w:szCs w:val="22"/>
        </w:rPr>
        <w:br w:type="page"/>
      </w:r>
    </w:p>
    <w:p w14:paraId="12FE496B" w14:textId="77777777" w:rsidR="00B72239" w:rsidRPr="0047384E" w:rsidRDefault="00B72239" w:rsidP="005247FD">
      <w:pPr>
        <w:pStyle w:val="Nzev"/>
        <w:numPr>
          <w:ilvl w:val="0"/>
          <w:numId w:val="30"/>
        </w:numPr>
        <w:spacing w:line="276" w:lineRule="auto"/>
        <w:rPr>
          <w:rFonts w:ascii="Tahoma" w:hAnsi="Tahoma" w:cs="Tahoma"/>
          <w:sz w:val="20"/>
          <w:szCs w:val="20"/>
        </w:rPr>
      </w:pPr>
    </w:p>
    <w:p w14:paraId="40534C36" w14:textId="77777777" w:rsidR="00B252C9" w:rsidRPr="0047384E" w:rsidRDefault="001D6499" w:rsidP="005247FD">
      <w:pPr>
        <w:pBdr>
          <w:top w:val="single" w:sz="4" w:space="1" w:color="auto"/>
          <w:bottom w:val="single" w:sz="4" w:space="1" w:color="auto"/>
        </w:pBdr>
        <w:spacing w:after="60" w:line="276" w:lineRule="auto"/>
        <w:jc w:val="center"/>
        <w:rPr>
          <w:rFonts w:ascii="Tahoma" w:hAnsi="Tahoma" w:cs="Tahoma"/>
          <w:b/>
          <w:sz w:val="20"/>
          <w:szCs w:val="20"/>
        </w:rPr>
      </w:pPr>
      <w:r w:rsidRPr="0047384E">
        <w:rPr>
          <w:rFonts w:ascii="Tahoma" w:hAnsi="Tahoma" w:cs="Tahoma"/>
          <w:b/>
          <w:bCs/>
          <w:sz w:val="20"/>
          <w:szCs w:val="20"/>
        </w:rPr>
        <w:t>Platební podmínky</w:t>
      </w:r>
    </w:p>
    <w:p w14:paraId="569F9240"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Zálohy na platby nejsou sjednány.</w:t>
      </w:r>
    </w:p>
    <w:p w14:paraId="42BA8AE6" w14:textId="77777777" w:rsidR="001D6499" w:rsidRPr="0047384E" w:rsidRDefault="001D6499" w:rsidP="005247FD">
      <w:pPr>
        <w:widowControl w:val="0"/>
        <w:numPr>
          <w:ilvl w:val="1"/>
          <w:numId w:val="25"/>
        </w:numPr>
        <w:snapToGrid w:val="0"/>
        <w:spacing w:before="120" w:line="276" w:lineRule="auto"/>
        <w:jc w:val="both"/>
        <w:rPr>
          <w:rFonts w:ascii="Tahoma" w:hAnsi="Tahoma" w:cs="Tahoma"/>
          <w:sz w:val="20"/>
          <w:szCs w:val="22"/>
        </w:rPr>
      </w:pPr>
      <w:r w:rsidRPr="0047384E">
        <w:rPr>
          <w:rFonts w:ascii="Tahoma" w:hAnsi="Tahoma" w:cs="Tahoma"/>
          <w:b/>
          <w:sz w:val="20"/>
          <w:szCs w:val="22"/>
        </w:rPr>
        <w:t>Na plnění dle této smlouvy se vztahuje režim přenesení daňové povinnosti</w:t>
      </w:r>
      <w:r w:rsidR="00862D7C" w:rsidRPr="0047384E">
        <w:rPr>
          <w:rFonts w:ascii="Tahoma" w:hAnsi="Tahoma" w:cs="Tahoma"/>
          <w:sz w:val="20"/>
          <w:szCs w:val="22"/>
        </w:rPr>
        <w:t xml:space="preserve"> dle zákona č. </w:t>
      </w:r>
      <w:r w:rsidRPr="0047384E">
        <w:rPr>
          <w:rFonts w:ascii="Tahoma" w:hAnsi="Tahoma" w:cs="Tahoma"/>
          <w:sz w:val="20"/>
          <w:szCs w:val="22"/>
        </w:rPr>
        <w:t>235/2004 Sb., o dani z přidané hodnoty, ve znění pozdějších předpisů (dále jen „zákon o DPH“), a</w:t>
      </w:r>
      <w:r w:rsidR="00C73C94" w:rsidRPr="0047384E">
        <w:rPr>
          <w:rFonts w:ascii="Tahoma" w:hAnsi="Tahoma" w:cs="Tahoma"/>
          <w:sz w:val="20"/>
          <w:szCs w:val="22"/>
        </w:rPr>
        <w:t> </w:t>
      </w:r>
      <w:r w:rsidRPr="0047384E">
        <w:rPr>
          <w:rFonts w:ascii="Tahoma" w:hAnsi="Tahoma" w:cs="Tahoma"/>
          <w:sz w:val="20"/>
          <w:szCs w:val="22"/>
        </w:rPr>
        <w:t>zhotovitelem proto budou za předmětné plnění vystaveny faktury bez uvedení daně z přidané hodnoty.</w:t>
      </w:r>
    </w:p>
    <w:p w14:paraId="096F77BE"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Podkladem pro ú</w:t>
      </w:r>
      <w:r w:rsidR="00B740F0" w:rsidRPr="0047384E">
        <w:rPr>
          <w:rFonts w:ascii="Tahoma" w:hAnsi="Tahoma" w:cs="Tahoma"/>
          <w:sz w:val="20"/>
          <w:szCs w:val="22"/>
        </w:rPr>
        <w:t>hradu ceny za dílo bude faktura, která bude</w:t>
      </w:r>
      <w:r w:rsidRPr="0047384E">
        <w:rPr>
          <w:rFonts w:ascii="Tahoma" w:hAnsi="Tahoma" w:cs="Tahoma"/>
          <w:sz w:val="20"/>
          <w:szCs w:val="22"/>
        </w:rPr>
        <w:t xml:space="preserve"> mít náležitosti daňového dokladu a</w:t>
      </w:r>
      <w:r w:rsidR="00C73C94" w:rsidRPr="0047384E">
        <w:rPr>
          <w:rFonts w:ascii="Tahoma" w:hAnsi="Tahoma" w:cs="Tahoma"/>
          <w:sz w:val="20"/>
          <w:szCs w:val="22"/>
        </w:rPr>
        <w:t> </w:t>
      </w:r>
      <w:r w:rsidRPr="0047384E">
        <w:rPr>
          <w:rFonts w:ascii="Tahoma" w:hAnsi="Tahoma" w:cs="Tahoma"/>
          <w:sz w:val="20"/>
          <w:szCs w:val="22"/>
        </w:rPr>
        <w:t>náležitosti stanovené dalšími obecně závaznými právními předpisy</w:t>
      </w:r>
      <w:r w:rsidRPr="0047384E" w:rsidDel="00F032F8">
        <w:rPr>
          <w:rFonts w:ascii="Tahoma" w:hAnsi="Tahoma" w:cs="Tahoma"/>
          <w:sz w:val="20"/>
          <w:szCs w:val="22"/>
        </w:rPr>
        <w:t xml:space="preserve"> </w:t>
      </w:r>
      <w:r w:rsidRPr="0047384E">
        <w:rPr>
          <w:rFonts w:ascii="Tahoma" w:hAnsi="Tahoma" w:cs="Tahoma"/>
          <w:sz w:val="20"/>
          <w:szCs w:val="22"/>
        </w:rPr>
        <w:t>(dále jen „faktura“). Kromě náležitostí stanovených platnými právními předpisy pro daňový doklad bude zhotovitel povinen ve faktuře uvést i tyto údaje:</w:t>
      </w:r>
    </w:p>
    <w:p w14:paraId="145173DE" w14:textId="316989CA" w:rsidR="001D6499" w:rsidRPr="0047384E" w:rsidRDefault="001D6499" w:rsidP="005247FD">
      <w:pPr>
        <w:widowControl w:val="0"/>
        <w:numPr>
          <w:ilvl w:val="2"/>
          <w:numId w:val="26"/>
        </w:numPr>
        <w:tabs>
          <w:tab w:val="clear" w:pos="737"/>
          <w:tab w:val="left" w:pos="714"/>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 xml:space="preserve">číslo smlouvy objednatele, IČO objednatele, číslo související veřejné zakázky (tj. </w:t>
      </w:r>
      <w:r w:rsidR="006F2C0C" w:rsidRPr="0047384E">
        <w:rPr>
          <w:rFonts w:ascii="Tahoma" w:hAnsi="Tahoma" w:cs="Tahoma"/>
          <w:b/>
          <w:bCs/>
          <w:sz w:val="20"/>
        </w:rPr>
        <w:t>OPA</w:t>
      </w:r>
      <w:r w:rsidR="007A43C3" w:rsidRPr="0047384E">
        <w:rPr>
          <w:rFonts w:ascii="Tahoma" w:hAnsi="Tahoma" w:cs="Tahoma"/>
          <w:b/>
          <w:bCs/>
          <w:sz w:val="20"/>
        </w:rPr>
        <w:t>/</w:t>
      </w:r>
      <w:proofErr w:type="spellStart"/>
      <w:r w:rsidR="007A43C3" w:rsidRPr="0047384E">
        <w:rPr>
          <w:rFonts w:ascii="Tahoma" w:hAnsi="Tahoma" w:cs="Tahoma"/>
          <w:b/>
          <w:bCs/>
          <w:sz w:val="20"/>
        </w:rPr>
        <w:t>Otr</w:t>
      </w:r>
      <w:proofErr w:type="spellEnd"/>
      <w:r w:rsidR="007A43C3" w:rsidRPr="0047384E">
        <w:rPr>
          <w:rFonts w:ascii="Tahoma" w:hAnsi="Tahoma" w:cs="Tahoma"/>
          <w:b/>
          <w:bCs/>
          <w:sz w:val="20"/>
        </w:rPr>
        <w:t>/202</w:t>
      </w:r>
      <w:r w:rsidR="006168BC" w:rsidRPr="0047384E">
        <w:rPr>
          <w:rFonts w:ascii="Tahoma" w:hAnsi="Tahoma" w:cs="Tahoma"/>
          <w:b/>
          <w:bCs/>
          <w:sz w:val="20"/>
        </w:rPr>
        <w:t>2</w:t>
      </w:r>
      <w:r w:rsidR="007A43C3" w:rsidRPr="0047384E">
        <w:rPr>
          <w:rFonts w:ascii="Tahoma" w:hAnsi="Tahoma" w:cs="Tahoma"/>
          <w:b/>
          <w:bCs/>
          <w:sz w:val="20"/>
        </w:rPr>
        <w:t>/</w:t>
      </w:r>
      <w:r w:rsidR="00B053A0" w:rsidRPr="0047384E">
        <w:rPr>
          <w:rFonts w:ascii="Tahoma" w:hAnsi="Tahoma" w:cs="Tahoma"/>
          <w:b/>
          <w:bCs/>
          <w:sz w:val="20"/>
        </w:rPr>
        <w:t>02</w:t>
      </w:r>
      <w:r w:rsidR="00E37CC2" w:rsidRPr="0047384E">
        <w:rPr>
          <w:rFonts w:ascii="Tahoma" w:hAnsi="Tahoma" w:cs="Tahoma"/>
          <w:b/>
          <w:bCs/>
          <w:sz w:val="20"/>
        </w:rPr>
        <w:t>/</w:t>
      </w:r>
      <w:r w:rsidR="0012550C" w:rsidRPr="0047384E">
        <w:rPr>
          <w:rFonts w:ascii="Tahoma" w:hAnsi="Tahoma" w:cs="Tahoma"/>
          <w:b/>
          <w:bCs/>
          <w:sz w:val="20"/>
        </w:rPr>
        <w:t>Pavilon P-</w:t>
      </w:r>
      <w:r w:rsidR="00A67C6F" w:rsidRPr="0047384E">
        <w:rPr>
          <w:rFonts w:ascii="Tahoma" w:hAnsi="Tahoma" w:cs="Tahoma"/>
          <w:b/>
          <w:bCs/>
          <w:sz w:val="20"/>
        </w:rPr>
        <w:t>chlad</w:t>
      </w:r>
      <w:r w:rsidR="006168BC" w:rsidRPr="0047384E">
        <w:rPr>
          <w:rFonts w:ascii="Tahoma" w:hAnsi="Tahoma" w:cs="Tahoma"/>
          <w:b/>
          <w:bCs/>
          <w:sz w:val="20"/>
        </w:rPr>
        <w:t>i</w:t>
      </w:r>
      <w:r w:rsidR="00A67C6F" w:rsidRPr="0047384E">
        <w:rPr>
          <w:rFonts w:ascii="Tahoma" w:hAnsi="Tahoma" w:cs="Tahoma"/>
          <w:b/>
          <w:bCs/>
          <w:sz w:val="20"/>
        </w:rPr>
        <w:t xml:space="preserve">cí </w:t>
      </w:r>
      <w:r w:rsidR="00061F5E" w:rsidRPr="0047384E">
        <w:rPr>
          <w:rFonts w:ascii="Tahoma" w:hAnsi="Tahoma" w:cs="Tahoma"/>
          <w:b/>
          <w:bCs/>
          <w:sz w:val="20"/>
        </w:rPr>
        <w:t>komora</w:t>
      </w:r>
      <w:r w:rsidR="006168BC" w:rsidRPr="0047384E">
        <w:rPr>
          <w:rFonts w:ascii="Tahoma" w:hAnsi="Tahoma" w:cs="Tahoma"/>
          <w:b/>
          <w:bCs/>
          <w:sz w:val="20"/>
        </w:rPr>
        <w:t xml:space="preserve"> II.</w:t>
      </w:r>
      <w:r w:rsidR="007A43C3" w:rsidRPr="0047384E">
        <w:rPr>
          <w:rFonts w:ascii="Tahoma" w:hAnsi="Tahoma" w:cs="Tahoma"/>
          <w:sz w:val="20"/>
        </w:rPr>
        <w:t>)</w:t>
      </w:r>
      <w:r w:rsidR="001C51E0" w:rsidRPr="0047384E">
        <w:rPr>
          <w:rFonts w:ascii="Tahoma" w:hAnsi="Tahoma" w:cs="Tahoma"/>
          <w:sz w:val="20"/>
        </w:rPr>
        <w:t>,</w:t>
      </w:r>
    </w:p>
    <w:p w14:paraId="13D6B5D6" w14:textId="061DC624" w:rsidR="001D6499" w:rsidRPr="0047384E" w:rsidRDefault="001D6499" w:rsidP="005247FD">
      <w:pPr>
        <w:widowControl w:val="0"/>
        <w:numPr>
          <w:ilvl w:val="2"/>
          <w:numId w:val="26"/>
        </w:numPr>
        <w:tabs>
          <w:tab w:val="clear" w:pos="737"/>
          <w:tab w:val="left" w:pos="714"/>
        </w:tabs>
        <w:snapToGrid w:val="0"/>
        <w:spacing w:before="60" w:line="276" w:lineRule="auto"/>
        <w:ind w:left="714" w:hanging="357"/>
        <w:jc w:val="both"/>
        <w:rPr>
          <w:rFonts w:ascii="Tahoma" w:hAnsi="Tahoma" w:cs="Tahoma"/>
          <w:sz w:val="20"/>
          <w:szCs w:val="20"/>
        </w:rPr>
      </w:pPr>
      <w:r w:rsidRPr="0047384E">
        <w:rPr>
          <w:rFonts w:ascii="Tahoma" w:hAnsi="Tahoma" w:cs="Tahoma"/>
          <w:sz w:val="20"/>
          <w:szCs w:val="22"/>
        </w:rPr>
        <w:t xml:space="preserve">předmět smlouvy, tj. text „zhotovení stavby – </w:t>
      </w:r>
      <w:r w:rsidR="00C53D7D" w:rsidRPr="0047384E">
        <w:rPr>
          <w:rFonts w:ascii="Tahoma" w:hAnsi="Tahoma" w:cs="Tahoma"/>
          <w:bCs/>
          <w:sz w:val="20"/>
          <w:szCs w:val="20"/>
        </w:rPr>
        <w:t>„</w:t>
      </w:r>
      <w:r w:rsidR="0012550C" w:rsidRPr="0047384E">
        <w:rPr>
          <w:rFonts w:ascii="Tahoma" w:hAnsi="Tahoma" w:cs="Tahoma"/>
          <w:bCs/>
          <w:sz w:val="20"/>
          <w:szCs w:val="20"/>
        </w:rPr>
        <w:t xml:space="preserve">Pavilon P – </w:t>
      </w:r>
      <w:r w:rsidR="0065752F" w:rsidRPr="0047384E">
        <w:rPr>
          <w:rFonts w:ascii="Tahoma" w:hAnsi="Tahoma" w:cs="Tahoma"/>
          <w:bCs/>
          <w:sz w:val="20"/>
          <w:szCs w:val="20"/>
        </w:rPr>
        <w:t>Modernizace</w:t>
      </w:r>
      <w:r w:rsidR="00A67C6F" w:rsidRPr="0047384E">
        <w:rPr>
          <w:rFonts w:ascii="Tahoma" w:hAnsi="Tahoma" w:cs="Tahoma"/>
          <w:bCs/>
          <w:sz w:val="20"/>
          <w:szCs w:val="20"/>
        </w:rPr>
        <w:t xml:space="preserve"> chlad</w:t>
      </w:r>
      <w:r w:rsidR="0065752F" w:rsidRPr="0047384E">
        <w:rPr>
          <w:rFonts w:ascii="Tahoma" w:hAnsi="Tahoma" w:cs="Tahoma"/>
          <w:bCs/>
          <w:sz w:val="20"/>
          <w:szCs w:val="20"/>
        </w:rPr>
        <w:t>icí komory</w:t>
      </w:r>
      <w:r w:rsidR="006168BC" w:rsidRPr="0047384E">
        <w:rPr>
          <w:rFonts w:ascii="Tahoma" w:hAnsi="Tahoma" w:cs="Tahoma"/>
          <w:bCs/>
          <w:sz w:val="20"/>
          <w:szCs w:val="20"/>
        </w:rPr>
        <w:t xml:space="preserve"> II.</w:t>
      </w:r>
      <w:r w:rsidR="007A43C3" w:rsidRPr="0047384E">
        <w:rPr>
          <w:rFonts w:ascii="Tahoma" w:hAnsi="Tahoma" w:cs="Tahoma"/>
          <w:bCs/>
          <w:sz w:val="20"/>
          <w:szCs w:val="20"/>
        </w:rPr>
        <w:t>“</w:t>
      </w:r>
      <w:r w:rsidR="001C51E0" w:rsidRPr="0047384E">
        <w:rPr>
          <w:rFonts w:ascii="Tahoma" w:hAnsi="Tahoma" w:cs="Tahoma"/>
          <w:bCs/>
          <w:sz w:val="20"/>
          <w:szCs w:val="20"/>
        </w:rPr>
        <w:t>,</w:t>
      </w:r>
    </w:p>
    <w:p w14:paraId="2F0A9056" w14:textId="531F3259" w:rsidR="00A67C6F" w:rsidRPr="0047384E" w:rsidRDefault="00A67C6F" w:rsidP="00A67C6F">
      <w:pPr>
        <w:widowControl w:val="0"/>
        <w:numPr>
          <w:ilvl w:val="2"/>
          <w:numId w:val="26"/>
        </w:numPr>
        <w:tabs>
          <w:tab w:val="clear" w:pos="737"/>
          <w:tab w:val="left" w:pos="714"/>
        </w:tabs>
        <w:snapToGrid w:val="0"/>
        <w:spacing w:before="60" w:line="276" w:lineRule="auto"/>
        <w:ind w:left="714" w:hanging="357"/>
        <w:jc w:val="both"/>
        <w:rPr>
          <w:rFonts w:ascii="Tahoma" w:hAnsi="Tahoma" w:cs="Tahoma"/>
          <w:sz w:val="20"/>
          <w:szCs w:val="20"/>
        </w:rPr>
      </w:pPr>
      <w:r w:rsidRPr="0047384E">
        <w:rPr>
          <w:rFonts w:ascii="Tahoma" w:hAnsi="Tahoma" w:cs="Tahoma"/>
          <w:sz w:val="20"/>
          <w:szCs w:val="20"/>
        </w:rPr>
        <w:t xml:space="preserve">název projektu: </w:t>
      </w:r>
      <w:bookmarkStart w:id="2" w:name="_Hlk84233520"/>
      <w:r w:rsidRPr="0047384E">
        <w:rPr>
          <w:rFonts w:ascii="Tahoma" w:hAnsi="Tahoma" w:cs="Tahoma"/>
          <w:sz w:val="20"/>
          <w:szCs w:val="20"/>
        </w:rPr>
        <w:t>Rozvoj a modernizace pracovišť navazujících na urgentní příjem Slezské nemocnice v Opavě, registrační číslo projektu: CZ.06.6.127/0.0/0.0/21_121/0016342 a text „spolufinancováno v rámci IROP“</w:t>
      </w:r>
      <w:bookmarkEnd w:id="2"/>
      <w:r w:rsidR="001C51E0" w:rsidRPr="0047384E">
        <w:rPr>
          <w:rFonts w:ascii="Tahoma" w:hAnsi="Tahoma" w:cs="Tahoma"/>
          <w:sz w:val="20"/>
          <w:szCs w:val="20"/>
        </w:rPr>
        <w:t>,</w:t>
      </w:r>
    </w:p>
    <w:p w14:paraId="434FF28F" w14:textId="77777777" w:rsidR="001D6499" w:rsidRPr="0047384E"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0"/>
        </w:rPr>
        <w:t>označení banky a číslo zveřejněného</w:t>
      </w:r>
      <w:r w:rsidRPr="0047384E">
        <w:rPr>
          <w:rFonts w:ascii="Tahoma" w:hAnsi="Tahoma" w:cs="Tahoma"/>
          <w:sz w:val="20"/>
          <w:szCs w:val="22"/>
        </w:rPr>
        <w:t xml:space="preserve"> účtu, na který musí být zaplaceno,</w:t>
      </w:r>
    </w:p>
    <w:p w14:paraId="6D191E14" w14:textId="77777777" w:rsidR="001D6499" w:rsidRPr="0047384E"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lhůtu splatnosti faktury,</w:t>
      </w:r>
    </w:p>
    <w:p w14:paraId="77A3E610" w14:textId="77777777" w:rsidR="001D6499" w:rsidRPr="0047384E"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označení osoby, která fakturu vyhotovila, včetně jejího podpisu a kontaktního telefonu,</w:t>
      </w:r>
    </w:p>
    <w:p w14:paraId="65BDFD4E" w14:textId="77777777" w:rsidR="001D6499" w:rsidRPr="0047384E"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přílohou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osobou vykonávající technický dozor stavebníka.</w:t>
      </w:r>
    </w:p>
    <w:p w14:paraId="44AB7F2A"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 xml:space="preserve">V souladu s ustanovením zákona o DPH sjednávají smluvní strany </w:t>
      </w:r>
      <w:r w:rsidRPr="0047384E">
        <w:rPr>
          <w:rFonts w:ascii="Tahoma" w:hAnsi="Tahoma" w:cs="Tahoma"/>
          <w:b/>
          <w:sz w:val="20"/>
          <w:szCs w:val="22"/>
        </w:rPr>
        <w:t xml:space="preserve">jednorázové </w:t>
      </w:r>
      <w:r w:rsidRPr="0047384E">
        <w:rPr>
          <w:rFonts w:ascii="Tahoma" w:hAnsi="Tahoma" w:cs="Tahoma"/>
          <w:sz w:val="20"/>
          <w:szCs w:val="22"/>
        </w:rPr>
        <w:t>plnění v rozsahu skutečně provedeného plnění za období od druhého dne kalendářního měsíce do prvého dne kalendářního měsíce bezprostředně následujícího. Jednorázové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023A4255" w14:textId="77777777" w:rsidR="001D6499" w:rsidRPr="0047384E" w:rsidRDefault="001D6499" w:rsidP="005247FD">
      <w:pPr>
        <w:widowControl w:val="0"/>
        <w:numPr>
          <w:ilvl w:val="1"/>
          <w:numId w:val="25"/>
        </w:numPr>
        <w:tabs>
          <w:tab w:val="left" w:pos="426"/>
          <w:tab w:val="left" w:pos="709"/>
        </w:tabs>
        <w:spacing w:before="120" w:line="276" w:lineRule="auto"/>
        <w:jc w:val="both"/>
        <w:rPr>
          <w:rFonts w:ascii="Tahoma" w:hAnsi="Tahoma" w:cs="Tahoma"/>
          <w:snapToGrid w:val="0"/>
          <w:sz w:val="20"/>
          <w:szCs w:val="22"/>
        </w:rPr>
      </w:pPr>
      <w:r w:rsidRPr="0047384E">
        <w:rPr>
          <w:rFonts w:ascii="Tahoma" w:hAnsi="Tahoma" w:cs="Tahoma"/>
          <w:sz w:val="20"/>
          <w:szCs w:val="22"/>
        </w:rPr>
        <w:t xml:space="preserve">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kterou bude zhotovitel oprávněn fakturovat až po odstranění veškerých vad a nedodělků. </w:t>
      </w:r>
    </w:p>
    <w:p w14:paraId="100F62B7"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V případě dodatečných prací fakturovaných na základě dodatků uzavřených k této smlouvě (vícepráce) bude soupis těchto prací tvořit samostatnou přílohu faktury.</w:t>
      </w:r>
    </w:p>
    <w:p w14:paraId="394AC3ED"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Lhůta splatnosti jednotlivých faktur je dohodou stanovena na </w:t>
      </w:r>
      <w:r w:rsidRPr="0047384E">
        <w:rPr>
          <w:rFonts w:ascii="Tahoma" w:hAnsi="Tahoma" w:cs="Tahoma"/>
          <w:b/>
          <w:sz w:val="20"/>
          <w:szCs w:val="22"/>
        </w:rPr>
        <w:t>30 kalendářních dnů</w:t>
      </w:r>
      <w:r w:rsidRPr="0047384E">
        <w:rPr>
          <w:rFonts w:ascii="Tahoma" w:hAnsi="Tahoma" w:cs="Tahoma"/>
          <w:sz w:val="20"/>
          <w:szCs w:val="22"/>
        </w:rPr>
        <w:t xml:space="preserve"> ode dne jejich doručení objednateli.</w:t>
      </w:r>
    </w:p>
    <w:p w14:paraId="044B237B"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lastRenderedPageBreak/>
        <w:t>Doručení faktury se provede osobně na sekretariátě nebo na finanční účtárně příspěvkové organizace oproti podpisu potvrzující převzetí, doručenkou prostřednictvím provozovatele poštovních služeb nebo prostřednictvím datové schránky.</w:t>
      </w:r>
    </w:p>
    <w:p w14:paraId="519CEAFE"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Zhotovitel je povinen doručit fakturu objednateli nejpozději 16. den následující po dni uskutečnění zdanitelného plnění. Nesplní</w:t>
      </w:r>
      <w:r w:rsidRPr="0047384E">
        <w:rPr>
          <w:rFonts w:ascii="Tahoma" w:hAnsi="Tahoma" w:cs="Tahoma"/>
          <w:sz w:val="20"/>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0BEFECCA"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Objednatel je oprávněn vadnou fakturu před uplynutím lhůty splatnosti vrátit druhé smluvní straně bez zaplacení k provedení opravy v těchto případech:</w:t>
      </w:r>
    </w:p>
    <w:p w14:paraId="0E5BC50C" w14:textId="77777777" w:rsidR="001D6499" w:rsidRPr="0047384E" w:rsidRDefault="00A652A4"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nebude-</w:t>
      </w:r>
      <w:r w:rsidR="001D6499" w:rsidRPr="0047384E">
        <w:rPr>
          <w:rFonts w:ascii="Tahoma" w:hAnsi="Tahoma" w:cs="Tahoma"/>
          <w:sz w:val="20"/>
          <w:szCs w:val="22"/>
        </w:rPr>
        <w:t xml:space="preserve">li faktura obsahovat některou povinnou nebo </w:t>
      </w:r>
      <w:r w:rsidR="00862D7C" w:rsidRPr="0047384E">
        <w:rPr>
          <w:rFonts w:ascii="Tahoma" w:hAnsi="Tahoma" w:cs="Tahoma"/>
          <w:sz w:val="20"/>
          <w:szCs w:val="22"/>
        </w:rPr>
        <w:t>dohodnutou náležitost nebo bude-</w:t>
      </w:r>
      <w:r w:rsidR="001D6499" w:rsidRPr="0047384E">
        <w:rPr>
          <w:rFonts w:ascii="Tahoma" w:hAnsi="Tahoma" w:cs="Tahoma"/>
          <w:sz w:val="20"/>
          <w:szCs w:val="22"/>
        </w:rPr>
        <w:t>li chybně vyúčtována cena za dílo,</w:t>
      </w:r>
    </w:p>
    <w:p w14:paraId="71A311A8" w14:textId="77777777" w:rsidR="001D6499" w:rsidRPr="0047384E" w:rsidRDefault="001D6499"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bu</w:t>
      </w:r>
      <w:r w:rsidR="00A652A4" w:rsidRPr="0047384E">
        <w:rPr>
          <w:rFonts w:ascii="Tahoma" w:hAnsi="Tahoma" w:cs="Tahoma"/>
          <w:sz w:val="20"/>
          <w:szCs w:val="22"/>
        </w:rPr>
        <w:t>dou-</w:t>
      </w:r>
      <w:r w:rsidRPr="0047384E">
        <w:rPr>
          <w:rFonts w:ascii="Tahoma" w:hAnsi="Tahoma" w:cs="Tahoma"/>
          <w:sz w:val="20"/>
          <w:szCs w:val="22"/>
        </w:rPr>
        <w:t>li vyúčtovány práce, které nebyly provedeny či nebyly potvrzeny oprávněným zástupcem objednatele,</w:t>
      </w:r>
    </w:p>
    <w:p w14:paraId="17E951FF" w14:textId="77777777" w:rsidR="001D6499" w:rsidRPr="0047384E" w:rsidRDefault="00A652A4"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sidRPr="0047384E">
        <w:rPr>
          <w:rFonts w:ascii="Tahoma" w:hAnsi="Tahoma" w:cs="Tahoma"/>
          <w:sz w:val="20"/>
          <w:szCs w:val="22"/>
        </w:rPr>
        <w:t>bude-</w:t>
      </w:r>
      <w:r w:rsidR="001D6499" w:rsidRPr="0047384E">
        <w:rPr>
          <w:rFonts w:ascii="Tahoma" w:hAnsi="Tahoma" w:cs="Tahoma"/>
          <w:sz w:val="20"/>
          <w:szCs w:val="22"/>
        </w:rPr>
        <w:t>li DPH vyúčtována v nesprávné výši.</w:t>
      </w:r>
    </w:p>
    <w:p w14:paraId="6CFB4FC4" w14:textId="77777777" w:rsidR="001D6499" w:rsidRPr="0047384E" w:rsidRDefault="001D6499" w:rsidP="005247FD">
      <w:pPr>
        <w:pStyle w:val="Smlouva-slo"/>
        <w:spacing w:line="276" w:lineRule="auto"/>
        <w:ind w:left="357"/>
        <w:rPr>
          <w:rFonts w:ascii="Tahoma" w:hAnsi="Tahoma" w:cs="Tahoma"/>
          <w:sz w:val="20"/>
          <w:szCs w:val="22"/>
        </w:rPr>
      </w:pPr>
      <w:r w:rsidRPr="0047384E">
        <w:rPr>
          <w:rFonts w:ascii="Tahoma" w:hAnsi="Tahoma" w:cs="Tahoma"/>
          <w:sz w:val="20"/>
          <w:szCs w:val="22"/>
        </w:rPr>
        <w:t>Ve vrácené faktuře objednatel vyznačí důvod vrácení. Zhotovitel provede opravu</w:t>
      </w:r>
      <w:r w:rsidR="00A652A4" w:rsidRPr="0047384E">
        <w:rPr>
          <w:rFonts w:ascii="Tahoma" w:hAnsi="Tahoma" w:cs="Tahoma"/>
          <w:sz w:val="20"/>
          <w:szCs w:val="22"/>
        </w:rPr>
        <w:t xml:space="preserve"> vystavením nové faktury. Vrátí-</w:t>
      </w:r>
      <w:r w:rsidRPr="0047384E">
        <w:rPr>
          <w:rFonts w:ascii="Tahoma" w:hAnsi="Tahoma" w:cs="Tahoma"/>
          <w:sz w:val="20"/>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003011E3"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Povinnost zaplatit cenu za dílo je splněna dnem odepsání příslušné částky z účtu objednatele.</w:t>
      </w:r>
    </w:p>
    <w:p w14:paraId="4F2AD25C" w14:textId="77777777" w:rsidR="001D6499" w:rsidRPr="0047384E"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47384E">
        <w:rPr>
          <w:rFonts w:ascii="Tahoma" w:hAnsi="Tahoma" w:cs="Tahoma"/>
          <w:sz w:val="20"/>
          <w:szCs w:val="22"/>
        </w:rPr>
        <w:t>Objednatel je oprávněn pozastavit financování v případě, že zhotovitel bezdůvodně přeruší práce nebo práce bude provádět v rozporu s projektovou dokumentací, touto</w:t>
      </w:r>
      <w:r w:rsidRPr="0047384E">
        <w:rPr>
          <w:rFonts w:ascii="Tahoma" w:hAnsi="Tahoma" w:cs="Tahoma"/>
          <w:color w:val="FF0000"/>
          <w:sz w:val="20"/>
          <w:szCs w:val="22"/>
        </w:rPr>
        <w:t xml:space="preserve"> </w:t>
      </w:r>
      <w:r w:rsidRPr="0047384E">
        <w:rPr>
          <w:rFonts w:ascii="Tahoma" w:hAnsi="Tahoma" w:cs="Tahoma"/>
          <w:sz w:val="20"/>
          <w:szCs w:val="22"/>
        </w:rPr>
        <w:t>smlouvou nebo pokyny objednatele.</w:t>
      </w:r>
    </w:p>
    <w:p w14:paraId="38D4E34C" w14:textId="77777777" w:rsidR="005F541C" w:rsidRPr="0047384E" w:rsidRDefault="005F541C" w:rsidP="005247FD">
      <w:pPr>
        <w:widowControl w:val="0"/>
        <w:snapToGrid w:val="0"/>
        <w:spacing w:before="120" w:line="276" w:lineRule="auto"/>
        <w:ind w:left="357"/>
        <w:jc w:val="both"/>
        <w:rPr>
          <w:rFonts w:ascii="Tahoma" w:hAnsi="Tahoma" w:cs="Tahoma"/>
          <w:sz w:val="20"/>
          <w:szCs w:val="22"/>
        </w:rPr>
      </w:pPr>
    </w:p>
    <w:p w14:paraId="5A20B499" w14:textId="77777777" w:rsidR="00C00BAB" w:rsidRPr="0047384E" w:rsidRDefault="00C00BAB" w:rsidP="00B544F6">
      <w:pPr>
        <w:pStyle w:val="Nzev"/>
        <w:numPr>
          <w:ilvl w:val="0"/>
          <w:numId w:val="30"/>
        </w:numPr>
        <w:spacing w:line="276" w:lineRule="auto"/>
        <w:ind w:left="0" w:firstLine="0"/>
        <w:rPr>
          <w:rFonts w:ascii="Tahoma" w:hAnsi="Tahoma" w:cs="Tahoma"/>
          <w:sz w:val="20"/>
          <w:szCs w:val="20"/>
        </w:rPr>
      </w:pPr>
    </w:p>
    <w:p w14:paraId="33BD3131" w14:textId="77777777" w:rsidR="00B72239" w:rsidRPr="0047384E" w:rsidRDefault="005F541C" w:rsidP="005247FD">
      <w:pPr>
        <w:pStyle w:val="Nzev"/>
        <w:pBdr>
          <w:top w:val="single" w:sz="4" w:space="1" w:color="auto"/>
          <w:bottom w:val="single" w:sz="4" w:space="1" w:color="auto"/>
        </w:pBdr>
        <w:spacing w:line="276" w:lineRule="auto"/>
        <w:rPr>
          <w:rFonts w:ascii="Tahoma" w:hAnsi="Tahoma" w:cs="Tahoma"/>
          <w:sz w:val="20"/>
          <w:szCs w:val="20"/>
        </w:rPr>
      </w:pPr>
      <w:r w:rsidRPr="0047384E">
        <w:rPr>
          <w:rFonts w:ascii="Tahoma" w:hAnsi="Tahoma" w:cs="Tahoma"/>
          <w:sz w:val="20"/>
          <w:szCs w:val="20"/>
        </w:rPr>
        <w:t>Jakost díla</w:t>
      </w:r>
    </w:p>
    <w:p w14:paraId="7C14F5F2" w14:textId="77777777" w:rsidR="005F541C" w:rsidRPr="0047384E" w:rsidRDefault="005F541C" w:rsidP="005247FD">
      <w:pPr>
        <w:pStyle w:val="Smlouva-slo"/>
        <w:numPr>
          <w:ilvl w:val="0"/>
          <w:numId w:val="29"/>
        </w:numPr>
        <w:tabs>
          <w:tab w:val="clear" w:pos="360"/>
        </w:tabs>
        <w:spacing w:line="276" w:lineRule="auto"/>
        <w:rPr>
          <w:rFonts w:ascii="Tahoma" w:hAnsi="Tahoma" w:cs="Tahoma"/>
          <w:bCs/>
          <w:sz w:val="20"/>
          <w:szCs w:val="22"/>
        </w:rPr>
      </w:pPr>
      <w:r w:rsidRPr="0047384E">
        <w:rPr>
          <w:rFonts w:ascii="Tahoma" w:hAnsi="Tahoma" w:cs="Tahoma"/>
          <w:bCs/>
          <w:sz w:val="20"/>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B2C3A40" w14:textId="77777777" w:rsidR="005F541C" w:rsidRPr="0047384E" w:rsidRDefault="005F541C" w:rsidP="005247FD">
      <w:pPr>
        <w:pStyle w:val="Smlouva-slo"/>
        <w:numPr>
          <w:ilvl w:val="0"/>
          <w:numId w:val="29"/>
        </w:numPr>
        <w:tabs>
          <w:tab w:val="clear" w:pos="360"/>
        </w:tabs>
        <w:spacing w:line="276" w:lineRule="auto"/>
        <w:rPr>
          <w:rFonts w:ascii="Tahoma" w:hAnsi="Tahoma" w:cs="Tahoma"/>
          <w:bCs/>
          <w:sz w:val="20"/>
          <w:szCs w:val="22"/>
        </w:rPr>
      </w:pPr>
      <w:r w:rsidRPr="0047384E">
        <w:rPr>
          <w:rFonts w:ascii="Tahoma" w:hAnsi="Tahoma" w:cs="Tahoma"/>
          <w:bCs/>
          <w:sz w:val="20"/>
          <w:szCs w:val="22"/>
        </w:rPr>
        <w:t>Sml</w:t>
      </w:r>
      <w:r w:rsidR="00A652A4" w:rsidRPr="0047384E">
        <w:rPr>
          <w:rFonts w:ascii="Tahoma" w:hAnsi="Tahoma" w:cs="Tahoma"/>
          <w:bCs/>
          <w:sz w:val="20"/>
          <w:szCs w:val="22"/>
        </w:rPr>
        <w:t>uvní strany se dohodly, že bude-</w:t>
      </w:r>
      <w:r w:rsidRPr="0047384E">
        <w:rPr>
          <w:rFonts w:ascii="Tahoma" w:hAnsi="Tahoma" w:cs="Tahoma"/>
          <w:bCs/>
          <w:sz w:val="20"/>
          <w:szCs w:val="22"/>
        </w:rPr>
        <w:t>li v rámci díla dodáváno zboží (spotřebiče, nábytek apod.), toto bude dodáno v I. jakosti.</w:t>
      </w:r>
    </w:p>
    <w:p w14:paraId="7AC39478" w14:textId="77777777" w:rsidR="005F541C" w:rsidRPr="0047384E" w:rsidRDefault="005F541C" w:rsidP="005247FD">
      <w:pPr>
        <w:pStyle w:val="Smlouva-slo"/>
        <w:numPr>
          <w:ilvl w:val="0"/>
          <w:numId w:val="29"/>
        </w:numPr>
        <w:tabs>
          <w:tab w:val="clear" w:pos="360"/>
        </w:tabs>
        <w:spacing w:line="276" w:lineRule="auto"/>
        <w:rPr>
          <w:rFonts w:ascii="Tahoma" w:hAnsi="Tahoma" w:cs="Tahoma"/>
          <w:bCs/>
          <w:sz w:val="20"/>
          <w:szCs w:val="22"/>
        </w:rPr>
      </w:pPr>
      <w:r w:rsidRPr="0047384E">
        <w:rPr>
          <w:rFonts w:ascii="Tahoma" w:hAnsi="Tahoma" w:cs="Tahoma"/>
          <w:bCs/>
          <w:sz w:val="20"/>
          <w:szCs w:val="22"/>
        </w:rPr>
        <w:t>Jakost dodávaných materiálů a konstrukcí bude dokladována předepsaným způsobem při kontrolních prohlídkách a při předání a převzetí díla.</w:t>
      </w:r>
    </w:p>
    <w:p w14:paraId="3C23BD06" w14:textId="77777777" w:rsidR="005F541C" w:rsidRPr="0047384E" w:rsidRDefault="005F541C" w:rsidP="005247FD">
      <w:pPr>
        <w:pStyle w:val="Nzev"/>
        <w:spacing w:line="276" w:lineRule="auto"/>
        <w:rPr>
          <w:rFonts w:ascii="Tahoma" w:hAnsi="Tahoma" w:cs="Tahoma"/>
          <w:sz w:val="20"/>
          <w:szCs w:val="20"/>
        </w:rPr>
      </w:pPr>
    </w:p>
    <w:p w14:paraId="42176BB7" w14:textId="77777777" w:rsidR="005F541C" w:rsidRPr="0047384E" w:rsidRDefault="005F541C" w:rsidP="0033771B">
      <w:pPr>
        <w:pStyle w:val="Nzev"/>
        <w:numPr>
          <w:ilvl w:val="0"/>
          <w:numId w:val="30"/>
        </w:numPr>
        <w:spacing w:line="276" w:lineRule="auto"/>
        <w:ind w:left="0" w:firstLine="0"/>
        <w:rPr>
          <w:rFonts w:ascii="Tahoma" w:hAnsi="Tahoma" w:cs="Tahoma"/>
          <w:sz w:val="20"/>
          <w:szCs w:val="20"/>
        </w:rPr>
      </w:pPr>
    </w:p>
    <w:p w14:paraId="178C31D6" w14:textId="77777777" w:rsidR="005F541C" w:rsidRPr="0047384E" w:rsidRDefault="005F541C" w:rsidP="0033771B">
      <w:pPr>
        <w:pStyle w:val="Nzev"/>
        <w:pBdr>
          <w:top w:val="single" w:sz="4" w:space="1" w:color="auto"/>
          <w:bottom w:val="single" w:sz="4" w:space="1" w:color="auto"/>
        </w:pBdr>
        <w:spacing w:line="276" w:lineRule="auto"/>
        <w:rPr>
          <w:rFonts w:ascii="Tahoma" w:hAnsi="Tahoma" w:cs="Tahoma"/>
          <w:sz w:val="20"/>
          <w:szCs w:val="20"/>
        </w:rPr>
      </w:pPr>
      <w:r w:rsidRPr="0047384E">
        <w:rPr>
          <w:rFonts w:ascii="Tahoma" w:hAnsi="Tahoma" w:cs="Tahoma"/>
          <w:sz w:val="20"/>
          <w:szCs w:val="20"/>
        </w:rPr>
        <w:t>Staveniště</w:t>
      </w:r>
    </w:p>
    <w:p w14:paraId="786096DC" w14:textId="7594D0FF" w:rsidR="00751DB1" w:rsidRPr="0047384E" w:rsidRDefault="00751DB1" w:rsidP="005247FD">
      <w:pPr>
        <w:pStyle w:val="Smlouva-slo"/>
        <w:widowControl/>
        <w:numPr>
          <w:ilvl w:val="3"/>
          <w:numId w:val="26"/>
        </w:numPr>
        <w:spacing w:line="276" w:lineRule="auto"/>
        <w:rPr>
          <w:rFonts w:ascii="Tahoma" w:hAnsi="Tahoma" w:cs="Tahoma"/>
          <w:sz w:val="20"/>
          <w:szCs w:val="22"/>
        </w:rPr>
      </w:pPr>
      <w:r w:rsidRPr="0047384E">
        <w:rPr>
          <w:rFonts w:ascii="Tahoma" w:hAnsi="Tahoma" w:cs="Tahoma"/>
          <w:sz w:val="20"/>
          <w:szCs w:val="22"/>
        </w:rPr>
        <w:t xml:space="preserve">Objednatel předá a zhotovitel převezme staveniště </w:t>
      </w:r>
      <w:r w:rsidR="005F5F72" w:rsidRPr="0047384E">
        <w:rPr>
          <w:rFonts w:ascii="Tahoma" w:hAnsi="Tahoma" w:cs="Tahoma"/>
          <w:sz w:val="20"/>
          <w:szCs w:val="22"/>
        </w:rPr>
        <w:t xml:space="preserve">nejpozději </w:t>
      </w:r>
      <w:r w:rsidR="00E37CC2" w:rsidRPr="0047384E">
        <w:rPr>
          <w:rFonts w:ascii="Tahoma" w:hAnsi="Tahoma" w:cs="Tahoma"/>
          <w:sz w:val="20"/>
          <w:szCs w:val="22"/>
        </w:rPr>
        <w:t xml:space="preserve">do </w:t>
      </w:r>
      <w:r w:rsidR="00C77284" w:rsidRPr="0047384E">
        <w:rPr>
          <w:rFonts w:ascii="Tahoma" w:hAnsi="Tahoma" w:cs="Tahoma"/>
          <w:sz w:val="20"/>
          <w:szCs w:val="22"/>
        </w:rPr>
        <w:t>3</w:t>
      </w:r>
      <w:r w:rsidR="00E37CC2" w:rsidRPr="0047384E">
        <w:rPr>
          <w:rFonts w:ascii="Tahoma" w:hAnsi="Tahoma" w:cs="Tahoma"/>
          <w:sz w:val="20"/>
          <w:szCs w:val="22"/>
        </w:rPr>
        <w:t>0</w:t>
      </w:r>
      <w:r w:rsidR="00476419" w:rsidRPr="0047384E">
        <w:rPr>
          <w:rFonts w:ascii="Tahoma" w:hAnsi="Tahoma" w:cs="Tahoma"/>
          <w:sz w:val="20"/>
          <w:szCs w:val="22"/>
        </w:rPr>
        <w:t xml:space="preserve"> </w:t>
      </w:r>
      <w:r w:rsidR="00DF7EBA" w:rsidRPr="0047384E">
        <w:rPr>
          <w:rFonts w:ascii="Tahoma" w:hAnsi="Tahoma" w:cs="Tahoma"/>
          <w:sz w:val="20"/>
          <w:szCs w:val="22"/>
        </w:rPr>
        <w:t xml:space="preserve">kalendářních </w:t>
      </w:r>
      <w:r w:rsidR="00476419" w:rsidRPr="0047384E">
        <w:rPr>
          <w:rFonts w:ascii="Tahoma" w:hAnsi="Tahoma" w:cs="Tahoma"/>
          <w:sz w:val="20"/>
          <w:szCs w:val="22"/>
        </w:rPr>
        <w:t xml:space="preserve">dnů </w:t>
      </w:r>
      <w:r w:rsidR="005F5F72" w:rsidRPr="0047384E">
        <w:rPr>
          <w:rFonts w:ascii="Tahoma" w:hAnsi="Tahoma" w:cs="Tahoma"/>
          <w:sz w:val="20"/>
          <w:szCs w:val="22"/>
        </w:rPr>
        <w:t>ode dne</w:t>
      </w:r>
      <w:r w:rsidR="00E37CC2" w:rsidRPr="0047384E">
        <w:rPr>
          <w:rFonts w:ascii="Tahoma" w:hAnsi="Tahoma" w:cs="Tahoma"/>
          <w:sz w:val="20"/>
          <w:szCs w:val="22"/>
        </w:rPr>
        <w:t xml:space="preserve"> nabytí účinnosti </w:t>
      </w:r>
      <w:proofErr w:type="spellStart"/>
      <w:r w:rsidR="00E37CC2" w:rsidRPr="0047384E">
        <w:rPr>
          <w:rFonts w:ascii="Tahoma" w:hAnsi="Tahoma" w:cs="Tahoma"/>
          <w:sz w:val="20"/>
          <w:szCs w:val="22"/>
        </w:rPr>
        <w:t>SoD</w:t>
      </w:r>
      <w:proofErr w:type="spellEnd"/>
      <w:r w:rsidR="003C5F88" w:rsidRPr="0047384E">
        <w:rPr>
          <w:rFonts w:ascii="Tahoma" w:hAnsi="Tahoma" w:cs="Tahoma"/>
          <w:sz w:val="20"/>
          <w:szCs w:val="22"/>
        </w:rPr>
        <w:t>.</w:t>
      </w:r>
      <w:r w:rsidRPr="0047384E">
        <w:rPr>
          <w:rFonts w:ascii="Tahoma" w:hAnsi="Tahoma" w:cs="Tahoma"/>
          <w:sz w:val="20"/>
          <w:szCs w:val="22"/>
        </w:rPr>
        <w:t xml:space="preserve"> Dohoda o</w:t>
      </w:r>
      <w:r w:rsidR="00651B4E" w:rsidRPr="0047384E">
        <w:rPr>
          <w:rFonts w:ascii="Tahoma" w:hAnsi="Tahoma" w:cs="Tahoma"/>
          <w:sz w:val="20"/>
          <w:szCs w:val="22"/>
        </w:rPr>
        <w:t> </w:t>
      </w:r>
      <w:r w:rsidRPr="0047384E">
        <w:rPr>
          <w:rFonts w:ascii="Tahoma" w:hAnsi="Tahoma" w:cs="Tahoma"/>
          <w:sz w:val="20"/>
          <w:szCs w:val="22"/>
        </w:rPr>
        <w:t>změně termínu předání staveniště bude učiněna formou zápisu ve stavebním deníku nebo zápisu ze společného jednání smluvních stran v rámci přípravy realizace stavby,</w:t>
      </w:r>
      <w:r w:rsidRPr="0047384E">
        <w:rPr>
          <w:rFonts w:ascii="Tahoma" w:hAnsi="Tahoma" w:cs="Tahoma"/>
          <w:sz w:val="22"/>
        </w:rPr>
        <w:t xml:space="preserve"> </w:t>
      </w:r>
      <w:r w:rsidRPr="0047384E">
        <w:rPr>
          <w:rFonts w:ascii="Tahoma" w:hAnsi="Tahoma" w:cs="Tahoma"/>
          <w:sz w:val="20"/>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C887800" w14:textId="77777777" w:rsidR="00751DB1" w:rsidRPr="0047384E" w:rsidRDefault="00751DB1" w:rsidP="005247FD">
      <w:pPr>
        <w:pStyle w:val="Smlouva-slo"/>
        <w:widowControl/>
        <w:numPr>
          <w:ilvl w:val="3"/>
          <w:numId w:val="26"/>
        </w:numPr>
        <w:spacing w:line="276" w:lineRule="auto"/>
        <w:rPr>
          <w:rFonts w:ascii="Tahoma" w:hAnsi="Tahoma" w:cs="Tahoma"/>
          <w:sz w:val="20"/>
          <w:szCs w:val="22"/>
        </w:rPr>
      </w:pPr>
      <w:r w:rsidRPr="0047384E">
        <w:rPr>
          <w:rFonts w:ascii="Tahoma" w:hAnsi="Tahoma" w:cs="Tahoma"/>
          <w:sz w:val="20"/>
          <w:szCs w:val="22"/>
        </w:rPr>
        <w:lastRenderedPageBreak/>
        <w:t>O předání a převzetí staveniště vyhotoví smluvní strany zápis. Při předání staveniště objednatel předá zhotoviteli 1 vyhotovení projektové dokumentace stavby.</w:t>
      </w:r>
    </w:p>
    <w:p w14:paraId="0A705811" w14:textId="77777777" w:rsidR="00751DB1" w:rsidRPr="0047384E"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47384E">
        <w:rPr>
          <w:rFonts w:ascii="Tahoma" w:hAnsi="Tahoma" w:cs="Tahoma"/>
          <w:sz w:val="20"/>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7FF45F4A" w14:textId="0CDD02B3" w:rsidR="00751DB1" w:rsidRPr="0047384E" w:rsidRDefault="00751DB1" w:rsidP="001A231F">
      <w:pPr>
        <w:pStyle w:val="Smlouva-slo"/>
        <w:widowControl/>
        <w:numPr>
          <w:ilvl w:val="3"/>
          <w:numId w:val="26"/>
        </w:numPr>
        <w:tabs>
          <w:tab w:val="clear" w:pos="360"/>
        </w:tabs>
        <w:spacing w:line="276" w:lineRule="auto"/>
        <w:rPr>
          <w:rFonts w:ascii="Tahoma" w:hAnsi="Tahoma" w:cs="Tahoma"/>
          <w:sz w:val="18"/>
          <w:szCs w:val="22"/>
        </w:rPr>
      </w:pPr>
      <w:r w:rsidRPr="0047384E">
        <w:rPr>
          <w:rFonts w:ascii="Tahoma" w:hAnsi="Tahoma" w:cs="Tahoma"/>
          <w:sz w:val="20"/>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r w:rsidRPr="0047384E">
        <w:rPr>
          <w:rFonts w:ascii="Tahoma" w:hAnsi="Tahoma" w:cs="Tahoma"/>
          <w:sz w:val="20"/>
          <w:szCs w:val="24"/>
        </w:rPr>
        <w:t xml:space="preserve">Pokud bude zhotovitel odebírat výše uvedená média od uživatele – </w:t>
      </w:r>
      <w:r w:rsidR="00E37CC2" w:rsidRPr="0047384E">
        <w:rPr>
          <w:rFonts w:ascii="Tahoma" w:hAnsi="Tahoma" w:cs="Tahoma"/>
          <w:sz w:val="20"/>
          <w:szCs w:val="24"/>
        </w:rPr>
        <w:t>Slezská nemocnice v Opavě</w:t>
      </w:r>
      <w:r w:rsidR="005C57BD" w:rsidRPr="0047384E">
        <w:rPr>
          <w:rFonts w:ascii="Tahoma" w:hAnsi="Tahoma" w:cs="Tahoma"/>
          <w:sz w:val="20"/>
          <w:szCs w:val="24"/>
        </w:rPr>
        <w:t xml:space="preserve">, </w:t>
      </w:r>
      <w:r w:rsidR="00755167" w:rsidRPr="0047384E">
        <w:rPr>
          <w:rFonts w:ascii="Tahoma" w:hAnsi="Tahoma" w:cs="Tahoma"/>
          <w:sz w:val="20"/>
          <w:szCs w:val="24"/>
        </w:rPr>
        <w:t xml:space="preserve">příspěvková organizace </w:t>
      </w:r>
      <w:r w:rsidR="00E37CC2" w:rsidRPr="0047384E">
        <w:rPr>
          <w:rFonts w:ascii="Tahoma" w:hAnsi="Tahoma" w:cs="Tahoma"/>
          <w:sz w:val="20"/>
          <w:szCs w:val="24"/>
        </w:rPr>
        <w:t>(IČO 47813750</w:t>
      </w:r>
      <w:r w:rsidRPr="0047384E">
        <w:rPr>
          <w:rFonts w:ascii="Tahoma" w:hAnsi="Tahoma" w:cs="Tahoma"/>
          <w:sz w:val="20"/>
          <w:szCs w:val="24"/>
        </w:rPr>
        <w:t>), uzavře s tímto subjektem písemnou dohodu o způsobu úhrady za jejich odběr.</w:t>
      </w:r>
    </w:p>
    <w:p w14:paraId="5CF8A70C" w14:textId="77777777" w:rsidR="00751DB1" w:rsidRPr="0047384E"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47384E">
        <w:rPr>
          <w:rFonts w:ascii="Tahoma" w:hAnsi="Tahoma" w:cs="Tahoma"/>
          <w:sz w:val="20"/>
          <w:szCs w:val="22"/>
        </w:rPr>
        <w:t>Zhotovitel je povinen zajistit hlídání staveniště. Náklady na ostrahu jsou již zahrnuty v ceně za dílo.</w:t>
      </w:r>
    </w:p>
    <w:p w14:paraId="4A2D594A" w14:textId="77777777" w:rsidR="00751DB1" w:rsidRPr="0047384E"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47384E">
        <w:rPr>
          <w:rFonts w:ascii="Tahoma" w:hAnsi="Tahoma" w:cs="Tahoma"/>
          <w:sz w:val="20"/>
          <w:szCs w:val="22"/>
        </w:rPr>
        <w:t>Zhotovitel se zavazuje zcela vykl</w:t>
      </w:r>
      <w:r w:rsidR="008F3F93" w:rsidRPr="0047384E">
        <w:rPr>
          <w:rFonts w:ascii="Tahoma" w:hAnsi="Tahoma" w:cs="Tahoma"/>
          <w:sz w:val="20"/>
          <w:szCs w:val="22"/>
        </w:rPr>
        <w:t>idit a vyčistit staveniště do 3</w:t>
      </w:r>
      <w:r w:rsidRPr="0047384E">
        <w:rPr>
          <w:rFonts w:ascii="Tahoma" w:hAnsi="Tahoma" w:cs="Tahoma"/>
          <w:sz w:val="20"/>
          <w:szCs w:val="22"/>
        </w:rPr>
        <w:t xml:space="preserve"> dnů od provedení díla. Při nedodržení tohoto termínu se zhotovitel zavazuje uhradit objednateli veškeré náklady a škody, které mu tím vznikly.</w:t>
      </w:r>
    </w:p>
    <w:p w14:paraId="48C7553B" w14:textId="77777777" w:rsidR="00751DB1" w:rsidRPr="0047384E"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47384E">
        <w:rPr>
          <w:rFonts w:ascii="Tahoma" w:hAnsi="Tahoma" w:cs="Tahoma"/>
          <w:sz w:val="20"/>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221DA11C" w14:textId="77777777" w:rsidR="00751DB1" w:rsidRPr="0047384E"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47384E">
        <w:rPr>
          <w:rFonts w:ascii="Tahoma" w:hAnsi="Tahoma" w:cs="Tahoma"/>
          <w:sz w:val="20"/>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5BA7F7E" w14:textId="77777777" w:rsidR="00A652A4" w:rsidRPr="0047384E" w:rsidRDefault="00A652A4">
      <w:pPr>
        <w:rPr>
          <w:rFonts w:ascii="Tahoma" w:hAnsi="Tahoma" w:cs="Tahoma"/>
          <w:b/>
          <w:bCs/>
          <w:sz w:val="20"/>
          <w:szCs w:val="20"/>
        </w:rPr>
      </w:pPr>
    </w:p>
    <w:p w14:paraId="3EB9FA30" w14:textId="77777777" w:rsidR="005F541C" w:rsidRPr="0047384E" w:rsidRDefault="005F541C" w:rsidP="005247FD">
      <w:pPr>
        <w:pStyle w:val="Nzev"/>
        <w:numPr>
          <w:ilvl w:val="0"/>
          <w:numId w:val="30"/>
        </w:numPr>
        <w:spacing w:line="276" w:lineRule="auto"/>
        <w:rPr>
          <w:rFonts w:ascii="Tahoma" w:hAnsi="Tahoma" w:cs="Tahoma"/>
          <w:sz w:val="18"/>
          <w:szCs w:val="20"/>
        </w:rPr>
      </w:pPr>
    </w:p>
    <w:p w14:paraId="7FBFCF1D" w14:textId="77777777" w:rsidR="00751DB1" w:rsidRPr="0047384E" w:rsidRDefault="00751DB1" w:rsidP="005247FD">
      <w:pPr>
        <w:pStyle w:val="Nzev"/>
        <w:pBdr>
          <w:top w:val="single" w:sz="4" w:space="1" w:color="auto"/>
          <w:bottom w:val="single" w:sz="4" w:space="1" w:color="auto"/>
        </w:pBdr>
        <w:spacing w:line="276" w:lineRule="auto"/>
        <w:rPr>
          <w:rFonts w:ascii="Tahoma" w:hAnsi="Tahoma" w:cs="Tahoma"/>
          <w:b w:val="0"/>
          <w:sz w:val="18"/>
          <w:szCs w:val="20"/>
        </w:rPr>
      </w:pPr>
      <w:r w:rsidRPr="0047384E">
        <w:rPr>
          <w:rFonts w:ascii="Tahoma" w:hAnsi="Tahoma" w:cs="Tahoma"/>
          <w:sz w:val="20"/>
          <w:szCs w:val="22"/>
        </w:rPr>
        <w:t>Provádění díla, práva a povinnosti smluvních stran</w:t>
      </w:r>
    </w:p>
    <w:p w14:paraId="7C7976E7"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je povinen:</w:t>
      </w:r>
    </w:p>
    <w:p w14:paraId="5AD3875C" w14:textId="77777777" w:rsidR="00751DB1" w:rsidRPr="0047384E" w:rsidRDefault="00751DB1" w:rsidP="00B740F0">
      <w:pPr>
        <w:pStyle w:val="Smlouva-slo"/>
        <w:numPr>
          <w:ilvl w:val="1"/>
          <w:numId w:val="31"/>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provést dílo řádně, včas a v odpovídající jakosti za použití postupů, které odpovídají právním předpisům ČR; dílo musí odpovídat příslušným právním předpisům, normám nebo jiné dokumentaci vztahující se k provedení díla a umožňovat</w:t>
      </w:r>
      <w:r w:rsidR="00CD672A" w:rsidRPr="0047384E">
        <w:rPr>
          <w:rFonts w:ascii="Tahoma" w:hAnsi="Tahoma" w:cs="Tahoma"/>
          <w:sz w:val="20"/>
        </w:rPr>
        <w:t xml:space="preserve"> užívání, k němuž bylo určeno a </w:t>
      </w:r>
      <w:r w:rsidRPr="0047384E">
        <w:rPr>
          <w:rFonts w:ascii="Tahoma" w:hAnsi="Tahoma" w:cs="Tahoma"/>
          <w:sz w:val="20"/>
        </w:rPr>
        <w:t>zhotoveno,</w:t>
      </w:r>
    </w:p>
    <w:p w14:paraId="7FFCAF9B" w14:textId="77777777" w:rsidR="00751DB1" w:rsidRPr="0047384E" w:rsidRDefault="00751DB1" w:rsidP="00B740F0">
      <w:pPr>
        <w:pStyle w:val="Smlouva-slo"/>
        <w:numPr>
          <w:ilvl w:val="1"/>
          <w:numId w:val="31"/>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účastnit se na základě pozvánky objednatele všech jednání týkajících se předmětného díla,</w:t>
      </w:r>
    </w:p>
    <w:p w14:paraId="1BE9CFB0" w14:textId="0750A9BD" w:rsidR="00751DB1" w:rsidRPr="0047384E" w:rsidRDefault="00751DB1" w:rsidP="00B740F0">
      <w:pPr>
        <w:pStyle w:val="Smlouva-slo"/>
        <w:numPr>
          <w:ilvl w:val="1"/>
          <w:numId w:val="31"/>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dbát při provádění díla na ochranu životního prostředí a dodržovat platné technické, bezpečnostní, zdravotní, hygienické a jiné předpisy, včetně předpisů týkajících se ochrany životního prostředí,</w:t>
      </w:r>
    </w:p>
    <w:p w14:paraId="4467451A" w14:textId="328E3932" w:rsidR="00E8247F" w:rsidRPr="0047384E" w:rsidRDefault="00E8247F" w:rsidP="00B740F0">
      <w:pPr>
        <w:pStyle w:val="Smlouva-slo"/>
        <w:numPr>
          <w:ilvl w:val="1"/>
          <w:numId w:val="31"/>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 xml:space="preserve">doložit platné atesty či certifikáty, případně další dokumenty prokazující splnění požadovaných technických a kvalitativních parametrů používaných výrobků a materiálů, a to nejpozději před jejich osazováním do stavby (chladicí technologie, nerez dveře),  </w:t>
      </w:r>
    </w:p>
    <w:p w14:paraId="3C8C5E06" w14:textId="12EA5FBB" w:rsidR="00F60D6F" w:rsidRPr="0047384E" w:rsidRDefault="00F60D6F" w:rsidP="00B740F0">
      <w:pPr>
        <w:pStyle w:val="Smlouva-slo"/>
        <w:numPr>
          <w:ilvl w:val="1"/>
          <w:numId w:val="31"/>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předat objednateli návod k použití chladicí technologie v českém jazyce</w:t>
      </w:r>
      <w:r w:rsidR="00E8247F" w:rsidRPr="0047384E">
        <w:rPr>
          <w:rFonts w:ascii="Tahoma" w:hAnsi="Tahoma" w:cs="Tahoma"/>
          <w:sz w:val="20"/>
        </w:rPr>
        <w:t>.</w:t>
      </w:r>
    </w:p>
    <w:p w14:paraId="73D14882" w14:textId="03ACAD88" w:rsidR="00751DB1" w:rsidRPr="0047384E" w:rsidRDefault="00751DB1" w:rsidP="005247FD">
      <w:pPr>
        <w:pStyle w:val="Smlouva-slo"/>
        <w:numPr>
          <w:ilvl w:val="0"/>
          <w:numId w:val="31"/>
        </w:numPr>
        <w:spacing w:line="276" w:lineRule="auto"/>
        <w:rPr>
          <w:rFonts w:ascii="Tahoma" w:hAnsi="Tahoma" w:cs="Tahoma"/>
          <w:sz w:val="20"/>
        </w:rPr>
      </w:pPr>
      <w:r w:rsidRPr="0047384E">
        <w:rPr>
          <w:rFonts w:ascii="Tahoma" w:hAnsi="Tahoma" w:cs="Tahoma"/>
          <w:sz w:val="20"/>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proofErr w:type="spellStart"/>
      <w:r w:rsidR="00BB5667">
        <w:rPr>
          <w:rFonts w:ascii="Tahoma" w:hAnsi="Tahoma" w:cs="Tahoma"/>
          <w:sz w:val="20"/>
        </w:rPr>
        <w:t>xxx</w:t>
      </w:r>
      <w:proofErr w:type="spellEnd"/>
      <w:r w:rsidRPr="0047384E">
        <w:rPr>
          <w:rFonts w:ascii="Tahoma" w:hAnsi="Tahoma" w:cs="Tahoma"/>
          <w:sz w:val="20"/>
        </w:rPr>
        <w:t>, následně písemně. Zhotovitel je povinen informovat objednatele zejména:</w:t>
      </w:r>
    </w:p>
    <w:p w14:paraId="3ED79E8F" w14:textId="77777777" w:rsidR="00751DB1" w:rsidRPr="0047384E" w:rsidRDefault="00A652A4" w:rsidP="005247FD">
      <w:pPr>
        <w:pStyle w:val="Smlouva-slo"/>
        <w:numPr>
          <w:ilvl w:val="0"/>
          <w:numId w:val="40"/>
        </w:numPr>
        <w:tabs>
          <w:tab w:val="clear" w:pos="397"/>
          <w:tab w:val="left" w:pos="714"/>
        </w:tabs>
        <w:spacing w:before="60" w:line="276" w:lineRule="auto"/>
        <w:ind w:left="714" w:hanging="357"/>
        <w:rPr>
          <w:rFonts w:ascii="Tahoma" w:hAnsi="Tahoma" w:cs="Tahoma"/>
          <w:sz w:val="20"/>
        </w:rPr>
      </w:pPr>
      <w:r w:rsidRPr="0047384E">
        <w:rPr>
          <w:rFonts w:ascii="Tahoma" w:hAnsi="Tahoma" w:cs="Tahoma"/>
          <w:sz w:val="20"/>
        </w:rPr>
        <w:t>zjistí-</w:t>
      </w:r>
      <w:r w:rsidR="00751DB1" w:rsidRPr="0047384E">
        <w:rPr>
          <w:rFonts w:ascii="Tahoma" w:hAnsi="Tahoma" w:cs="Tahoma"/>
          <w:sz w:val="20"/>
        </w:rPr>
        <w:t>li při provádění díla skryté překážky bránící řádnému provedení díla. Zhotovitel je povinen navrhnout objednateli další postup,</w:t>
      </w:r>
    </w:p>
    <w:p w14:paraId="70EAAD30" w14:textId="77777777" w:rsidR="00751DB1" w:rsidRPr="0047384E" w:rsidRDefault="00751DB1" w:rsidP="00D3168D">
      <w:pPr>
        <w:pStyle w:val="Smlouva-slo"/>
        <w:numPr>
          <w:ilvl w:val="0"/>
          <w:numId w:val="40"/>
        </w:numPr>
        <w:tabs>
          <w:tab w:val="clear" w:pos="397"/>
          <w:tab w:val="left" w:pos="720"/>
        </w:tabs>
        <w:spacing w:before="60" w:line="276" w:lineRule="auto"/>
        <w:ind w:left="714" w:hanging="357"/>
        <w:rPr>
          <w:rFonts w:ascii="Tahoma" w:hAnsi="Tahoma" w:cs="Tahoma"/>
          <w:sz w:val="20"/>
        </w:rPr>
      </w:pPr>
      <w:r w:rsidRPr="0047384E">
        <w:rPr>
          <w:rFonts w:ascii="Tahoma" w:hAnsi="Tahoma" w:cs="Tahoma"/>
          <w:sz w:val="20"/>
        </w:rPr>
        <w:t>o případné nevhodnosti realizace vyžadovaných prací,</w:t>
      </w:r>
    </w:p>
    <w:p w14:paraId="7602F116"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14:paraId="69E7D37F"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lastRenderedPageBreak/>
        <w:t>Zhotovitel zajistí stavbu tak, aby nedošlo k ohrožování, nadměrnému nebo zbytečnému obtěžování okolí stavby, k omezování práv a právem chráněných zájmů vlastníků sousedních nemovitostí, ke znečištění komunikací apod.</w:t>
      </w:r>
    </w:p>
    <w:p w14:paraId="7DA9AEBC" w14:textId="77777777" w:rsidR="00751DB1" w:rsidRPr="0047384E" w:rsidRDefault="00751DB1" w:rsidP="00D3168D">
      <w:pPr>
        <w:pStyle w:val="Smlouva-slo"/>
        <w:numPr>
          <w:ilvl w:val="0"/>
          <w:numId w:val="31"/>
        </w:numPr>
        <w:spacing w:line="276" w:lineRule="auto"/>
        <w:rPr>
          <w:rFonts w:ascii="Tahoma" w:hAnsi="Tahoma" w:cs="Tahoma"/>
          <w:sz w:val="20"/>
        </w:rPr>
      </w:pPr>
      <w:r w:rsidRPr="0047384E">
        <w:rPr>
          <w:rFonts w:ascii="Tahoma" w:hAnsi="Tahoma" w:cs="Tahoma"/>
          <w:sz w:val="20"/>
        </w:rPr>
        <w:t>Zhotovitel nese odpovědnost původce odpadů, zavazuje se nezpůsobovat únik ropných, toxických či jiných škodlivých látek na stavbě.</w:t>
      </w:r>
    </w:p>
    <w:p w14:paraId="71A16F4F"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9382435"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se zavazuje realizovat práce vyžadující zvláštní způsobilost nebo povolení podle příslušných předpisů osobami, které tuto podmínku splňují.</w:t>
      </w:r>
    </w:p>
    <w:p w14:paraId="59D1DE7E" w14:textId="0995C8AA" w:rsidR="00751DB1" w:rsidRPr="0047384E" w:rsidRDefault="00751DB1" w:rsidP="00D3168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je srozuměn s tím, že uhradí jakoukoliv opravu nebo výměnu</w:t>
      </w:r>
      <w:r w:rsidR="004D0BF4" w:rsidRPr="0047384E">
        <w:rPr>
          <w:rFonts w:ascii="Tahoma" w:hAnsi="Tahoma" w:cs="Tahoma"/>
          <w:sz w:val="20"/>
        </w:rPr>
        <w:t>,</w:t>
      </w:r>
      <w:r w:rsidRPr="0047384E">
        <w:rPr>
          <w:rFonts w:ascii="Tahoma" w:hAnsi="Tahoma" w:cs="Tahoma"/>
          <w:sz w:val="20"/>
        </w:rPr>
        <w:t xml:space="preserve"> plynoucí ze zhotovitelem zavi</w:t>
      </w:r>
      <w:r w:rsidR="00D3168D" w:rsidRPr="0047384E">
        <w:rPr>
          <w:rFonts w:ascii="Tahoma" w:hAnsi="Tahoma" w:cs="Tahoma"/>
          <w:sz w:val="20"/>
        </w:rPr>
        <w:t>něného poškození</w:t>
      </w:r>
      <w:r w:rsidRPr="0047384E">
        <w:rPr>
          <w:rFonts w:ascii="Tahoma" w:hAnsi="Tahoma" w:cs="Tahoma"/>
          <w:sz w:val="20"/>
        </w:rPr>
        <w:t>. Zhotovitel si je rovněž vědom toho, že nese veškerá rizika a náhrady škod z toho plynoucí.</w:t>
      </w:r>
    </w:p>
    <w:p w14:paraId="63516E6C"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46061F98"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Bourací práce (hluk, prach) budou realizovány pouze po předchozím oznámení objednateli.</w:t>
      </w:r>
    </w:p>
    <w:p w14:paraId="73F6D572" w14:textId="77777777" w:rsidR="00751DB1" w:rsidRPr="0047384E" w:rsidRDefault="00751DB1" w:rsidP="005247FD">
      <w:pPr>
        <w:pStyle w:val="Smlouva-slo"/>
        <w:spacing w:line="276" w:lineRule="auto"/>
        <w:ind w:left="357" w:hanging="357"/>
        <w:rPr>
          <w:rFonts w:ascii="Tahoma" w:hAnsi="Tahoma" w:cs="Tahoma"/>
          <w:bCs/>
          <w:caps/>
          <w:sz w:val="20"/>
        </w:rPr>
      </w:pPr>
      <w:r w:rsidRPr="0047384E">
        <w:rPr>
          <w:rFonts w:ascii="Tahoma" w:hAnsi="Tahoma" w:cs="Tahoma"/>
          <w:bCs/>
          <w:caps/>
          <w:sz w:val="20"/>
        </w:rPr>
        <w:t>Kontrola prováděných prací, organizace kontrolních dnů</w:t>
      </w:r>
    </w:p>
    <w:p w14:paraId="5F675E57"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Kontrola prováděných prací bude realizována:</w:t>
      </w:r>
    </w:p>
    <w:p w14:paraId="1B9B070D" w14:textId="77777777" w:rsidR="00751DB1" w:rsidRPr="0047384E" w:rsidRDefault="00751DB1" w:rsidP="00D3168D">
      <w:pPr>
        <w:pStyle w:val="Smlouva-slo"/>
        <w:numPr>
          <w:ilvl w:val="0"/>
          <w:numId w:val="41"/>
        </w:numPr>
        <w:tabs>
          <w:tab w:val="clear" w:pos="360"/>
          <w:tab w:val="num" w:pos="720"/>
        </w:tabs>
        <w:spacing w:line="276" w:lineRule="auto"/>
        <w:ind w:left="714" w:hanging="357"/>
        <w:rPr>
          <w:rFonts w:ascii="Tahoma" w:hAnsi="Tahoma" w:cs="Tahoma"/>
          <w:sz w:val="20"/>
        </w:rPr>
      </w:pPr>
      <w:r w:rsidRPr="0047384E">
        <w:rPr>
          <w:rFonts w:ascii="Tahoma" w:hAnsi="Tahoma" w:cs="Tahoma"/>
          <w:sz w:val="20"/>
        </w:rPr>
        <w:t>osobou vykonávající technický dozor</w:t>
      </w:r>
      <w:r w:rsidR="00D3168D" w:rsidRPr="0047384E">
        <w:rPr>
          <w:rFonts w:ascii="Tahoma" w:hAnsi="Tahoma" w:cs="Tahoma"/>
          <w:sz w:val="20"/>
        </w:rPr>
        <w:t xml:space="preserve"> stavebníka</w:t>
      </w:r>
    </w:p>
    <w:p w14:paraId="256A303A" w14:textId="77777777" w:rsidR="00751DB1" w:rsidRPr="0047384E" w:rsidRDefault="00751DB1" w:rsidP="005247FD">
      <w:pPr>
        <w:pStyle w:val="Smlouva-slo"/>
        <w:spacing w:line="276" w:lineRule="auto"/>
        <w:ind w:left="360"/>
        <w:rPr>
          <w:rFonts w:ascii="Tahoma" w:hAnsi="Tahoma" w:cs="Tahoma"/>
          <w:sz w:val="20"/>
        </w:rPr>
      </w:pPr>
      <w:r w:rsidRPr="0047384E">
        <w:rPr>
          <w:rFonts w:ascii="Tahoma" w:hAnsi="Tahoma" w:cs="Tahoma"/>
          <w:sz w:val="20"/>
        </w:rPr>
        <w:t>Dále může provádět kontrolu objednatel a jím pověřené osoby.</w:t>
      </w:r>
    </w:p>
    <w:p w14:paraId="75C8E4E1" w14:textId="77777777" w:rsidR="00751DB1" w:rsidRPr="0047384E" w:rsidRDefault="00751DB1" w:rsidP="005247FD">
      <w:pPr>
        <w:pStyle w:val="Smlouva-slo"/>
        <w:spacing w:line="276" w:lineRule="auto"/>
        <w:ind w:firstLine="357"/>
        <w:rPr>
          <w:rFonts w:ascii="Tahoma" w:hAnsi="Tahoma" w:cs="Tahoma"/>
          <w:sz w:val="20"/>
        </w:rPr>
      </w:pPr>
      <w:r w:rsidRPr="0047384E">
        <w:rPr>
          <w:rFonts w:ascii="Tahoma" w:hAnsi="Tahoma" w:cs="Tahoma"/>
          <w:sz w:val="20"/>
        </w:rPr>
        <w:t>Zhotovitel je povinen umožnit uvedeným osobám provedení kontroly realizovaných prací.</w:t>
      </w:r>
    </w:p>
    <w:p w14:paraId="37017457" w14:textId="77777777" w:rsidR="00751DB1" w:rsidRPr="0047384E" w:rsidRDefault="00751DB1" w:rsidP="005247FD">
      <w:pPr>
        <w:widowControl w:val="0"/>
        <w:numPr>
          <w:ilvl w:val="0"/>
          <w:numId w:val="31"/>
        </w:numPr>
        <w:spacing w:before="60" w:line="276" w:lineRule="auto"/>
        <w:jc w:val="both"/>
        <w:rPr>
          <w:rFonts w:ascii="Tahoma" w:hAnsi="Tahoma" w:cs="Tahoma"/>
          <w:snapToGrid w:val="0"/>
          <w:sz w:val="20"/>
          <w:szCs w:val="20"/>
        </w:rPr>
      </w:pPr>
      <w:r w:rsidRPr="0047384E">
        <w:rPr>
          <w:rFonts w:ascii="Tahoma" w:hAnsi="Tahoma" w:cs="Tahoma"/>
          <w:snapToGrid w:val="0"/>
          <w:sz w:val="20"/>
          <w:szCs w:val="20"/>
        </w:rPr>
        <w:t xml:space="preserve">Osoba vykonávající technický dozor stavebníka je kromě kontroly provádění díla oprávněna i ke kontrole dokumentace k realizaci stavby vypracované zhotovitelem, kontrole stavebního deníku, kontrole rozpočtů a faktur, kontrole hospodaření s odpady </w:t>
      </w:r>
      <w:r w:rsidRPr="0047384E">
        <w:rPr>
          <w:rFonts w:ascii="Tahoma" w:hAnsi="Tahoma" w:cs="Tahoma"/>
          <w:sz w:val="20"/>
          <w:szCs w:val="20"/>
        </w:rPr>
        <w:t xml:space="preserve">a rovněž ke kontrole bezpečnosti a ochrany zdraví při práci na staveništi </w:t>
      </w:r>
      <w:r w:rsidRPr="0047384E">
        <w:rPr>
          <w:rFonts w:ascii="Tahoma" w:hAnsi="Tahoma" w:cs="Tahoma"/>
          <w:snapToGrid w:val="0"/>
          <w:sz w:val="20"/>
          <w:szCs w:val="20"/>
        </w:rPr>
        <w:t xml:space="preserve">a k dalším úkonům vyplývajícím z příslušné smlouvy na zajištění výkonu inženýrské a investorské činnosti </w:t>
      </w:r>
      <w:r w:rsidRPr="0047384E">
        <w:rPr>
          <w:rFonts w:ascii="Tahoma" w:hAnsi="Tahoma" w:cs="Tahoma"/>
          <w:sz w:val="20"/>
          <w:szCs w:val="20"/>
        </w:rPr>
        <w:t>a výkonu koordinace bezpečnosti a ochrany zdraví při práci na staveništi</w:t>
      </w:r>
      <w:r w:rsidRPr="0047384E">
        <w:rPr>
          <w:rFonts w:ascii="Tahoma" w:hAnsi="Tahoma" w:cs="Tahoma"/>
          <w:snapToGrid w:val="0"/>
          <w:sz w:val="20"/>
          <w:szCs w:val="20"/>
        </w:rPr>
        <w:t xml:space="preserve"> při realizaci stavby.</w:t>
      </w:r>
    </w:p>
    <w:p w14:paraId="4DD8F6F6" w14:textId="77777777" w:rsidR="00751DB1" w:rsidRPr="0047384E"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47384E">
        <w:rPr>
          <w:rFonts w:ascii="Tahoma" w:hAnsi="Tahoma" w:cs="Tahoma"/>
          <w:sz w:val="20"/>
        </w:rPr>
        <w:t>Zhotovitel vyzve osobu vykonávající technický dozor stavebníka prokazatelnou formou nejméně 3 pracovní dny předem k prověření kvality prací, jež budou dalším postupem při zhotovování díla zakryty.</w:t>
      </w:r>
    </w:p>
    <w:p w14:paraId="17870E8A" w14:textId="77777777" w:rsidR="00751DB1" w:rsidRPr="0047384E" w:rsidRDefault="00751DB1" w:rsidP="005247FD">
      <w:pPr>
        <w:pStyle w:val="Smlouva-slo"/>
        <w:spacing w:before="60" w:line="276" w:lineRule="auto"/>
        <w:ind w:left="357"/>
        <w:rPr>
          <w:rFonts w:ascii="Tahoma" w:hAnsi="Tahoma" w:cs="Tahoma"/>
          <w:sz w:val="20"/>
        </w:rPr>
      </w:pPr>
      <w:r w:rsidRPr="0047384E">
        <w:rPr>
          <w:rFonts w:ascii="Tahoma" w:hAnsi="Tahoma" w:cs="Tahoma"/>
          <w:sz w:val="20"/>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47384E">
        <w:rPr>
          <w:rFonts w:ascii="Tahoma" w:hAnsi="Tahoma" w:cs="Tahoma"/>
          <w:sz w:val="20"/>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3458F70" w14:textId="77777777" w:rsidR="00751DB1" w:rsidRPr="0047384E" w:rsidRDefault="00751DB1" w:rsidP="006D19CE">
      <w:pPr>
        <w:pStyle w:val="Smlouva-slo"/>
        <w:spacing w:before="60" w:line="276" w:lineRule="auto"/>
        <w:ind w:left="357"/>
        <w:rPr>
          <w:rFonts w:ascii="Tahoma" w:hAnsi="Tahoma" w:cs="Tahoma"/>
          <w:sz w:val="20"/>
        </w:rPr>
      </w:pPr>
      <w:r w:rsidRPr="0047384E">
        <w:rPr>
          <w:rFonts w:ascii="Tahoma" w:hAnsi="Tahoma" w:cs="Tahoma"/>
          <w:sz w:val="20"/>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0E9C8439" w14:textId="4AFF89DF" w:rsidR="002B2BAB" w:rsidRPr="0047384E" w:rsidRDefault="00751DB1" w:rsidP="006D19CE">
      <w:pPr>
        <w:pStyle w:val="Smlouva-slo"/>
        <w:spacing w:before="60" w:line="276" w:lineRule="auto"/>
        <w:ind w:left="357"/>
        <w:rPr>
          <w:rFonts w:ascii="Tahoma" w:hAnsi="Tahoma" w:cs="Tahoma"/>
          <w:snapToGrid/>
          <w:sz w:val="20"/>
        </w:rPr>
      </w:pPr>
      <w:r w:rsidRPr="0047384E">
        <w:rPr>
          <w:rFonts w:ascii="Tahoma" w:hAnsi="Tahoma" w:cs="Tahoma"/>
          <w:snapToGrid/>
          <w:sz w:val="20"/>
        </w:rPr>
        <w:t xml:space="preserve">Zhotovitel se zavazuje plnit veškeré povinnosti, které mu ukládá zákon č. 309/2006 Sb., zejména </w:t>
      </w:r>
      <w:r w:rsidRPr="0047384E">
        <w:rPr>
          <w:rFonts w:ascii="Tahoma" w:hAnsi="Tahoma" w:cs="Tahoma"/>
          <w:snapToGrid/>
          <w:sz w:val="20"/>
        </w:rPr>
        <w:lastRenderedPageBreak/>
        <w:t>povinnost dodržování plánu bezpečnosti a ochrany zdraví při práci (dále též „BOZP“) na staveništi, povinnost jeho aktualizace, povinnost účasti na kontrolních dnech BOZP a dodržování pokynů koordinátora BOZP na staveništi.</w:t>
      </w:r>
    </w:p>
    <w:p w14:paraId="1951F396" w14:textId="77777777" w:rsidR="004E1E92" w:rsidRPr="0047384E" w:rsidRDefault="004E1E92" w:rsidP="004E1E92">
      <w:pPr>
        <w:pStyle w:val="Smlouva-slo"/>
        <w:numPr>
          <w:ilvl w:val="0"/>
          <w:numId w:val="31"/>
        </w:numPr>
        <w:spacing w:before="60"/>
        <w:rPr>
          <w:rFonts w:ascii="Tahoma" w:hAnsi="Tahoma" w:cs="Tahoma"/>
          <w:sz w:val="20"/>
        </w:rPr>
      </w:pPr>
      <w:r w:rsidRPr="0047384E">
        <w:rPr>
          <w:rFonts w:ascii="Tahoma" w:hAnsi="Tahoma" w:cs="Tahoma"/>
          <w:sz w:val="20"/>
        </w:rPr>
        <w:t>Zhotovitel</w:t>
      </w:r>
      <w:r w:rsidRPr="0047384E">
        <w:rPr>
          <w:rFonts w:ascii="Tahoma" w:hAnsi="Tahoma" w:cs="Tahoma"/>
          <w:sz w:val="20"/>
          <w:lang w:val="x-none"/>
        </w:rPr>
        <w:t xml:space="preserve"> bere na vědomí, že předmětem této smlouvy jsou aktivity a výstupy, které budou tvořit součást projektu spolufinancovaných Evropskou unií v rámci IROP.</w:t>
      </w:r>
    </w:p>
    <w:p w14:paraId="77FA9004" w14:textId="77777777" w:rsidR="004E1E92" w:rsidRPr="0047384E" w:rsidRDefault="004E1E92" w:rsidP="004E1E92">
      <w:pPr>
        <w:pStyle w:val="Smlouva-slo"/>
        <w:numPr>
          <w:ilvl w:val="0"/>
          <w:numId w:val="31"/>
        </w:numPr>
        <w:spacing w:before="60"/>
        <w:rPr>
          <w:rFonts w:ascii="Tahoma" w:hAnsi="Tahoma" w:cs="Tahoma"/>
          <w:sz w:val="20"/>
        </w:rPr>
      </w:pPr>
      <w:r w:rsidRPr="0047384E">
        <w:rPr>
          <w:rFonts w:ascii="Tahoma" w:hAnsi="Tahoma" w:cs="Tahoma"/>
          <w:sz w:val="20"/>
        </w:rPr>
        <w:t>Zhotovitel je povinen:</w:t>
      </w:r>
    </w:p>
    <w:p w14:paraId="6273D114" w14:textId="513638FB" w:rsidR="004E1E92" w:rsidRPr="0047384E" w:rsidRDefault="004E1E92" w:rsidP="004E1E92">
      <w:pPr>
        <w:pStyle w:val="Smlouva-slo"/>
        <w:numPr>
          <w:ilvl w:val="0"/>
          <w:numId w:val="47"/>
        </w:numPr>
        <w:tabs>
          <w:tab w:val="clear" w:pos="1280"/>
        </w:tabs>
        <w:spacing w:line="276" w:lineRule="auto"/>
        <w:ind w:left="567"/>
        <w:rPr>
          <w:rFonts w:ascii="Tahoma" w:hAnsi="Tahoma" w:cs="Tahoma"/>
          <w:sz w:val="20"/>
          <w:lang w:val="x-none"/>
        </w:rPr>
      </w:pPr>
      <w:r w:rsidRPr="0047384E">
        <w:rPr>
          <w:rFonts w:ascii="Tahoma" w:hAnsi="Tahoma" w:cs="Tahoma"/>
          <w:sz w:val="20"/>
        </w:rPr>
        <w:t xml:space="preserve"> </w:t>
      </w:r>
      <w:r w:rsidRPr="0047384E">
        <w:rPr>
          <w:rFonts w:ascii="Tahoma" w:hAnsi="Tahoma" w:cs="Tahoma"/>
          <w:sz w:val="20"/>
          <w:lang w:val="x-none"/>
        </w:rPr>
        <w:t>Řádně uchovávat veškerou dokumentaci a účetní doklady, související s realizací projektu, minimálně do konce roku 2028. Pokud je v českých právních předpisech stanovena lhůta delší než v evropských předpisech, musí být použita pro úschovu delší lhůta.</w:t>
      </w:r>
    </w:p>
    <w:p w14:paraId="1028CE33" w14:textId="6F93D303" w:rsidR="004E1E92" w:rsidRPr="0047384E" w:rsidRDefault="004E1E92" w:rsidP="004E1E92">
      <w:pPr>
        <w:pStyle w:val="Smlouva-slo"/>
        <w:numPr>
          <w:ilvl w:val="0"/>
          <w:numId w:val="47"/>
        </w:numPr>
        <w:tabs>
          <w:tab w:val="clear" w:pos="1280"/>
        </w:tabs>
        <w:spacing w:line="276" w:lineRule="auto"/>
        <w:ind w:left="567"/>
        <w:rPr>
          <w:rFonts w:ascii="Tahoma" w:hAnsi="Tahoma" w:cs="Tahoma"/>
          <w:sz w:val="20"/>
          <w:lang w:val="x-none"/>
        </w:rPr>
      </w:pPr>
      <w:r w:rsidRPr="0047384E">
        <w:rPr>
          <w:rFonts w:ascii="Tahoma" w:hAnsi="Tahoma" w:cs="Tahoma"/>
          <w:sz w:val="20"/>
          <w:lang w:val="x-none"/>
        </w:rPr>
        <w:t>Minimálně do konce roku 2028 poskytovat informace a dokumentaci vztahující se k projektu zaměstnancům nebo zmocněncům pověřených orgánů (Centra pro regionální rozvoj,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a zároveň je povinen vytvořit podmínky k provedení kontroly a poskytnout při provádění kontroly součinnost.</w:t>
      </w:r>
    </w:p>
    <w:p w14:paraId="3F23FA06" w14:textId="77E84742" w:rsidR="004E1E92" w:rsidRPr="0047384E" w:rsidRDefault="004E1E92" w:rsidP="004E1E92">
      <w:pPr>
        <w:pStyle w:val="Smlouva-slo"/>
        <w:numPr>
          <w:ilvl w:val="0"/>
          <w:numId w:val="47"/>
        </w:numPr>
        <w:tabs>
          <w:tab w:val="clear" w:pos="1280"/>
        </w:tabs>
        <w:spacing w:line="276" w:lineRule="auto"/>
        <w:ind w:left="567"/>
        <w:rPr>
          <w:rFonts w:ascii="Tahoma" w:hAnsi="Tahoma" w:cs="Tahoma"/>
          <w:sz w:val="20"/>
          <w:lang w:val="x-none"/>
        </w:rPr>
      </w:pPr>
      <w:r w:rsidRPr="0047384E">
        <w:rPr>
          <w:rFonts w:ascii="Tahoma" w:hAnsi="Tahoma" w:cs="Tahoma"/>
          <w:sz w:val="20"/>
          <w:lang w:val="x-none"/>
        </w:rPr>
        <w:t xml:space="preserve">Předat </w:t>
      </w:r>
      <w:r w:rsidRPr="0047384E">
        <w:rPr>
          <w:rFonts w:ascii="Tahoma" w:hAnsi="Tahoma" w:cs="Tahoma"/>
          <w:sz w:val="20"/>
        </w:rPr>
        <w:t xml:space="preserve">objednateli </w:t>
      </w:r>
      <w:r w:rsidRPr="0047384E">
        <w:rPr>
          <w:rFonts w:ascii="Tahoma" w:hAnsi="Tahoma" w:cs="Tahoma"/>
          <w:sz w:val="20"/>
          <w:lang w:val="x-none"/>
        </w:rPr>
        <w:t xml:space="preserve">do 3 týdnů od nabytí účinnosti této smlouvy rozpis </w:t>
      </w:r>
      <w:r w:rsidRPr="0047384E">
        <w:rPr>
          <w:rFonts w:ascii="Tahoma" w:hAnsi="Tahoma" w:cs="Tahoma"/>
          <w:sz w:val="20"/>
        </w:rPr>
        <w:t>smluvní</w:t>
      </w:r>
      <w:r w:rsidRPr="0047384E">
        <w:rPr>
          <w:rFonts w:ascii="Tahoma" w:hAnsi="Tahoma" w:cs="Tahoma"/>
          <w:sz w:val="20"/>
          <w:lang w:val="x-none"/>
        </w:rPr>
        <w:t xml:space="preserve">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w:t>
      </w:r>
      <w:r w:rsidRPr="0047384E">
        <w:rPr>
          <w:rFonts w:ascii="Tahoma" w:hAnsi="Tahoma" w:cs="Tahoma"/>
          <w:sz w:val="20"/>
        </w:rPr>
        <w:t>-</w:t>
      </w:r>
      <w:r w:rsidRPr="0047384E">
        <w:rPr>
          <w:rFonts w:ascii="Tahoma" w:hAnsi="Tahoma" w:cs="Tahoma"/>
          <w:sz w:val="20"/>
          <w:lang w:val="x-none"/>
        </w:rPr>
        <w:t>CPA za účelem odepisování dlouhodobého hmotného a nehmotného majetku.</w:t>
      </w:r>
    </w:p>
    <w:p w14:paraId="25892B97" w14:textId="77777777" w:rsidR="002B2BAB" w:rsidRPr="0047384E" w:rsidRDefault="002B2BAB" w:rsidP="005247FD">
      <w:pPr>
        <w:pStyle w:val="Smlouva-slo"/>
        <w:numPr>
          <w:ilvl w:val="0"/>
          <w:numId w:val="30"/>
        </w:numPr>
        <w:spacing w:line="276" w:lineRule="auto"/>
        <w:jc w:val="center"/>
        <w:rPr>
          <w:rFonts w:ascii="Tahoma" w:hAnsi="Tahoma" w:cs="Tahoma"/>
          <w:snapToGrid/>
          <w:sz w:val="20"/>
        </w:rPr>
      </w:pPr>
    </w:p>
    <w:p w14:paraId="1A5A1221" w14:textId="77777777" w:rsidR="00751DB1" w:rsidRPr="0047384E" w:rsidRDefault="00751DB1" w:rsidP="005247FD">
      <w:pPr>
        <w:pStyle w:val="Nzev"/>
        <w:pBdr>
          <w:top w:val="single" w:sz="4" w:space="1" w:color="auto"/>
          <w:bottom w:val="single" w:sz="4" w:space="1" w:color="auto"/>
        </w:pBdr>
        <w:spacing w:line="276" w:lineRule="auto"/>
        <w:ind w:left="357"/>
        <w:rPr>
          <w:rFonts w:ascii="Tahoma" w:hAnsi="Tahoma" w:cs="Tahoma"/>
          <w:sz w:val="20"/>
          <w:szCs w:val="20"/>
        </w:rPr>
      </w:pPr>
      <w:r w:rsidRPr="0047384E">
        <w:rPr>
          <w:rFonts w:ascii="Tahoma" w:hAnsi="Tahoma" w:cs="Tahoma"/>
          <w:sz w:val="20"/>
          <w:szCs w:val="20"/>
        </w:rPr>
        <w:t>Stavební deník</w:t>
      </w:r>
    </w:p>
    <w:p w14:paraId="0C764067" w14:textId="77777777" w:rsidR="00751DB1" w:rsidRPr="0047384E" w:rsidRDefault="00751DB1" w:rsidP="005247FD">
      <w:pPr>
        <w:pStyle w:val="Smlouva3"/>
        <w:numPr>
          <w:ilvl w:val="2"/>
          <w:numId w:val="32"/>
        </w:numPr>
        <w:tabs>
          <w:tab w:val="clear" w:pos="360"/>
        </w:tabs>
        <w:spacing w:line="276" w:lineRule="auto"/>
        <w:ind w:left="357" w:hanging="357"/>
        <w:rPr>
          <w:rFonts w:ascii="Tahoma" w:hAnsi="Tahoma" w:cs="Tahoma"/>
          <w:sz w:val="20"/>
        </w:rPr>
      </w:pPr>
      <w:r w:rsidRPr="0047384E">
        <w:rPr>
          <w:rFonts w:ascii="Tahoma" w:hAnsi="Tahoma" w:cs="Tahoma"/>
          <w:sz w:val="20"/>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2F915CAD" w14:textId="77777777" w:rsidR="00751DB1" w:rsidRPr="0047384E" w:rsidRDefault="00751DB1" w:rsidP="005247FD">
      <w:pPr>
        <w:pStyle w:val="Smlouva3"/>
        <w:numPr>
          <w:ilvl w:val="2"/>
          <w:numId w:val="32"/>
        </w:numPr>
        <w:tabs>
          <w:tab w:val="clear" w:pos="360"/>
        </w:tabs>
        <w:spacing w:line="276" w:lineRule="auto"/>
        <w:ind w:left="357" w:hanging="357"/>
        <w:rPr>
          <w:rFonts w:ascii="Tahoma" w:hAnsi="Tahoma" w:cs="Tahoma"/>
          <w:sz w:val="20"/>
        </w:rPr>
      </w:pPr>
      <w:r w:rsidRPr="0047384E">
        <w:rPr>
          <w:rFonts w:ascii="Tahoma" w:hAnsi="Tahoma" w:cs="Tahoma"/>
          <w:sz w:val="20"/>
        </w:rPr>
        <w:t>Zápisem ve stavebním deníku nelze obsah této smlouvy měnit.</w:t>
      </w:r>
    </w:p>
    <w:p w14:paraId="0604EEC1" w14:textId="77777777" w:rsidR="0025211A" w:rsidRPr="0047384E" w:rsidRDefault="0025211A" w:rsidP="005247FD">
      <w:pPr>
        <w:pStyle w:val="Smlouva-slo"/>
        <w:numPr>
          <w:ilvl w:val="0"/>
          <w:numId w:val="30"/>
        </w:numPr>
        <w:spacing w:line="276" w:lineRule="auto"/>
        <w:jc w:val="center"/>
        <w:rPr>
          <w:rFonts w:ascii="Tahoma" w:hAnsi="Tahoma" w:cs="Tahoma"/>
          <w:b/>
          <w:sz w:val="20"/>
        </w:rPr>
      </w:pPr>
    </w:p>
    <w:p w14:paraId="06481166" w14:textId="77777777" w:rsidR="00751DB1" w:rsidRPr="0047384E" w:rsidRDefault="00751DB1" w:rsidP="005247FD">
      <w:pPr>
        <w:pBdr>
          <w:top w:val="single" w:sz="4" w:space="1" w:color="auto"/>
          <w:bottom w:val="single" w:sz="4" w:space="1" w:color="auto"/>
        </w:pBdr>
        <w:spacing w:line="276" w:lineRule="auto"/>
        <w:jc w:val="center"/>
        <w:rPr>
          <w:rFonts w:ascii="Tahoma" w:hAnsi="Tahoma" w:cs="Tahoma"/>
          <w:b/>
          <w:sz w:val="20"/>
          <w:szCs w:val="20"/>
        </w:rPr>
      </w:pPr>
      <w:r w:rsidRPr="0047384E">
        <w:rPr>
          <w:rFonts w:ascii="Tahoma" w:hAnsi="Tahoma" w:cs="Tahoma"/>
          <w:b/>
          <w:sz w:val="20"/>
          <w:szCs w:val="20"/>
        </w:rPr>
        <w:t>Předání díla</w:t>
      </w:r>
    </w:p>
    <w:p w14:paraId="15D01AC6" w14:textId="77777777" w:rsidR="00751DB1" w:rsidRPr="0047384E"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 xml:space="preserve">Objednatel se zavazuje dokončené </w:t>
      </w:r>
      <w:r w:rsidR="00E62F61" w:rsidRPr="0047384E">
        <w:rPr>
          <w:rFonts w:ascii="Tahoma" w:hAnsi="Tahoma" w:cs="Tahoma"/>
          <w:sz w:val="20"/>
          <w:szCs w:val="20"/>
        </w:rPr>
        <w:t>dílo převzít do 3</w:t>
      </w:r>
      <w:r w:rsidRPr="0047384E">
        <w:rPr>
          <w:rFonts w:ascii="Tahoma" w:hAnsi="Tahoma" w:cs="Tahoma"/>
          <w:sz w:val="20"/>
          <w:szCs w:val="20"/>
        </w:rPr>
        <w:t xml:space="preserve">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B9FD18E" w14:textId="77777777" w:rsidR="00751DB1" w:rsidRPr="0047384E"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O předání a převzetí díla bude sepsán protokol mezi objednatelem a zhotovitelem. Protokol připraví a</w:t>
      </w:r>
      <w:r w:rsidR="00C73C94" w:rsidRPr="0047384E">
        <w:rPr>
          <w:rFonts w:ascii="Tahoma" w:hAnsi="Tahoma" w:cs="Tahoma"/>
          <w:sz w:val="20"/>
          <w:szCs w:val="20"/>
        </w:rPr>
        <w:t> </w:t>
      </w:r>
      <w:r w:rsidRPr="0047384E">
        <w:rPr>
          <w:rFonts w:ascii="Tahoma" w:hAnsi="Tahoma" w:cs="Tahoma"/>
          <w:sz w:val="20"/>
          <w:szCs w:val="20"/>
        </w:rPr>
        <w:t>sepíše osoba vykonávající technický dozor stavebníka.</w:t>
      </w:r>
    </w:p>
    <w:p w14:paraId="6D371431" w14:textId="77777777" w:rsidR="00751DB1" w:rsidRPr="0047384E" w:rsidRDefault="00751DB1" w:rsidP="005247FD">
      <w:pPr>
        <w:widowControl w:val="0"/>
        <w:spacing w:before="120" w:line="276" w:lineRule="auto"/>
        <w:ind w:left="357"/>
        <w:jc w:val="both"/>
        <w:rPr>
          <w:rFonts w:ascii="Tahoma" w:hAnsi="Tahoma" w:cs="Tahoma"/>
          <w:sz w:val="20"/>
          <w:szCs w:val="20"/>
        </w:rPr>
      </w:pPr>
      <w:r w:rsidRPr="0047384E">
        <w:rPr>
          <w:rFonts w:ascii="Tahoma" w:hAnsi="Tahoma" w:cs="Tahoma"/>
          <w:sz w:val="20"/>
          <w:szCs w:val="20"/>
        </w:rPr>
        <w:t>Protokol bude obsahovat:</w:t>
      </w:r>
    </w:p>
    <w:p w14:paraId="750E934F"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označení předmětu díla,</w:t>
      </w:r>
    </w:p>
    <w:p w14:paraId="4B36331D"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označení objednatele a zhotovitele díla,</w:t>
      </w:r>
    </w:p>
    <w:p w14:paraId="7953AB49" w14:textId="77777777" w:rsidR="00751DB1" w:rsidRPr="0047384E" w:rsidRDefault="00751DB1" w:rsidP="006D19CE">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číslo a datum uzavření smlouvy o dílo včetně čísel a dat uzavření jejích dodatků,</w:t>
      </w:r>
    </w:p>
    <w:p w14:paraId="19DF01DD"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termín vyklizení staveniště,</w:t>
      </w:r>
    </w:p>
    <w:p w14:paraId="1B5735F5"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datum ukončení záruky za jakost na dílo,</w:t>
      </w:r>
    </w:p>
    <w:p w14:paraId="7BBDB418"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soupis nákladů od zahájení po dokončení díla,</w:t>
      </w:r>
    </w:p>
    <w:p w14:paraId="37B2F07C" w14:textId="77777777" w:rsidR="00751DB1" w:rsidRPr="0047384E" w:rsidRDefault="00751DB1" w:rsidP="006D19CE">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termín zahájení a dokončení prací na zhotovovaném díle,</w:t>
      </w:r>
    </w:p>
    <w:p w14:paraId="66C090F2"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lastRenderedPageBreak/>
        <w:t>prohlášení objednatele, že dílo přejímá (nepřejímá),</w:t>
      </w:r>
    </w:p>
    <w:p w14:paraId="04859432"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datum a místo sepsání protokolu,</w:t>
      </w:r>
    </w:p>
    <w:p w14:paraId="1392F472" w14:textId="77777777" w:rsidR="00751DB1" w:rsidRPr="0047384E" w:rsidRDefault="00862D7C"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v případě, je-</w:t>
      </w:r>
      <w:r w:rsidR="00751DB1" w:rsidRPr="0047384E">
        <w:rPr>
          <w:rFonts w:ascii="Tahoma" w:hAnsi="Tahoma" w:cs="Tahoma"/>
          <w:sz w:val="20"/>
        </w:rPr>
        <w:t>li dílo přebíráno s vadami a nedodělky, uvedení, že je dílo přebíráno s výhradami a seznam vad a nedodělků, s nimiž bylo dílo převzato, včetně uvedení lhůty k odstranění těchto vad,</w:t>
      </w:r>
    </w:p>
    <w:p w14:paraId="07B86853" w14:textId="77777777" w:rsidR="00751DB1" w:rsidRPr="0047384E"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jména a podpisy zástupců objednatele, zhotovitele, uživatele a osoby vykonávající technický dozor stavebníka.</w:t>
      </w:r>
    </w:p>
    <w:p w14:paraId="4886E063" w14:textId="77777777" w:rsidR="00751DB1" w:rsidRPr="0047384E"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Zhotovitel se zavazuje zúčastnit se na výzvu objednatele závěrečné kontrolní prohlídky stavby nebo místního šetření v rámci kolaudačního řízení podle stavebního zákona, pokud bude probíhat.</w:t>
      </w:r>
    </w:p>
    <w:p w14:paraId="795B248E" w14:textId="7042E3A2" w:rsidR="00C17A68" w:rsidRPr="0047384E" w:rsidRDefault="00751DB1" w:rsidP="0086665B">
      <w:pPr>
        <w:widowControl w:val="0"/>
        <w:numPr>
          <w:ilvl w:val="0"/>
          <w:numId w:val="33"/>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 xml:space="preserve">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w:t>
      </w:r>
      <w:r w:rsidR="001C51E0" w:rsidRPr="0047384E">
        <w:rPr>
          <w:rFonts w:ascii="Tahoma" w:hAnsi="Tahoma" w:cs="Tahoma"/>
          <w:sz w:val="20"/>
          <w:szCs w:val="20"/>
        </w:rPr>
        <w:t>st</w:t>
      </w:r>
      <w:r w:rsidRPr="0047384E">
        <w:rPr>
          <w:rFonts w:ascii="Tahoma" w:hAnsi="Tahoma" w:cs="Tahoma"/>
          <w:sz w:val="20"/>
          <w:szCs w:val="20"/>
        </w:rPr>
        <w:t>ran, uživatele a osoby vykonávající technický dozor stavebníka.</w:t>
      </w:r>
    </w:p>
    <w:p w14:paraId="38965FAF" w14:textId="77777777" w:rsidR="0025211A" w:rsidRPr="0047384E" w:rsidRDefault="0025211A" w:rsidP="005247FD">
      <w:pPr>
        <w:pStyle w:val="Smlouva-slo"/>
        <w:numPr>
          <w:ilvl w:val="0"/>
          <w:numId w:val="30"/>
        </w:numPr>
        <w:spacing w:line="276" w:lineRule="auto"/>
        <w:jc w:val="center"/>
        <w:rPr>
          <w:rFonts w:ascii="Tahoma" w:hAnsi="Tahoma" w:cs="Tahoma"/>
          <w:b/>
          <w:sz w:val="20"/>
        </w:rPr>
      </w:pPr>
    </w:p>
    <w:p w14:paraId="7BE19F67" w14:textId="77777777" w:rsidR="00751DB1" w:rsidRPr="0047384E" w:rsidRDefault="00751DB1" w:rsidP="005247FD">
      <w:pPr>
        <w:keepNext/>
        <w:pBdr>
          <w:top w:val="single" w:sz="4" w:space="1" w:color="auto"/>
          <w:bottom w:val="single" w:sz="4" w:space="1" w:color="auto"/>
        </w:pBdr>
        <w:spacing w:line="276" w:lineRule="auto"/>
        <w:jc w:val="center"/>
        <w:rPr>
          <w:rFonts w:ascii="Tahoma" w:hAnsi="Tahoma" w:cs="Tahoma"/>
          <w:b/>
          <w:sz w:val="20"/>
          <w:szCs w:val="20"/>
        </w:rPr>
      </w:pPr>
      <w:r w:rsidRPr="0047384E">
        <w:rPr>
          <w:rFonts w:ascii="Tahoma" w:hAnsi="Tahoma" w:cs="Tahoma"/>
          <w:b/>
          <w:sz w:val="20"/>
          <w:szCs w:val="20"/>
        </w:rPr>
        <w:t>Práva z vadného plnění, záruka za jakost</w:t>
      </w:r>
    </w:p>
    <w:p w14:paraId="19AD22AA"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Dílo má vadu, jestliže neodpovídá požadavkům uvedeným v této smlouvě.</w:t>
      </w:r>
    </w:p>
    <w:p w14:paraId="22178B22"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w:t>
      </w:r>
      <w:r w:rsidR="00862D7C" w:rsidRPr="0047384E">
        <w:rPr>
          <w:rFonts w:ascii="Tahoma" w:hAnsi="Tahoma" w:cs="Tahoma"/>
          <w:sz w:val="20"/>
          <w:szCs w:val="20"/>
        </w:rPr>
        <w:t>rušením své povinnosti. Projeví-</w:t>
      </w:r>
      <w:r w:rsidRPr="0047384E">
        <w:rPr>
          <w:rFonts w:ascii="Tahoma" w:hAnsi="Tahoma" w:cs="Tahoma"/>
          <w:sz w:val="20"/>
          <w:szCs w:val="20"/>
        </w:rPr>
        <w:t>li se vada v průběhu 6 měsíců od převzetí díla objednatelem, má se zato, že dílo bylo vadné již při převzetí, neprokáže-li zhotovitel opak.</w:t>
      </w:r>
    </w:p>
    <w:p w14:paraId="7C4153BE"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Zhotovitel poskytuje objednateli na provedené dílo záruku za jakost (dále jen „záruka“) ve smyslu § 2619 a § 2113 a násl. občanského zákoníku, a to v délce:</w:t>
      </w:r>
    </w:p>
    <w:p w14:paraId="7136894C" w14:textId="034F3920" w:rsidR="00476419" w:rsidRPr="0047384E" w:rsidRDefault="00476419" w:rsidP="005247FD">
      <w:pPr>
        <w:numPr>
          <w:ilvl w:val="0"/>
          <w:numId w:val="43"/>
        </w:numPr>
        <w:tabs>
          <w:tab w:val="clear" w:pos="1605"/>
          <w:tab w:val="left" w:pos="714"/>
        </w:tabs>
        <w:spacing w:before="120" w:line="276" w:lineRule="auto"/>
        <w:ind w:left="714" w:hanging="357"/>
        <w:jc w:val="both"/>
        <w:rPr>
          <w:rFonts w:ascii="Tahoma" w:hAnsi="Tahoma" w:cs="Tahoma"/>
          <w:sz w:val="20"/>
          <w:szCs w:val="20"/>
        </w:rPr>
      </w:pPr>
      <w:r w:rsidRPr="0047384E">
        <w:rPr>
          <w:rFonts w:ascii="Tahoma" w:hAnsi="Tahoma" w:cs="Tahoma"/>
          <w:b/>
          <w:sz w:val="20"/>
          <w:szCs w:val="20"/>
        </w:rPr>
        <w:t>60</w:t>
      </w:r>
      <w:r w:rsidR="006D19CE" w:rsidRPr="0047384E">
        <w:rPr>
          <w:rFonts w:ascii="Tahoma" w:hAnsi="Tahoma" w:cs="Tahoma"/>
          <w:sz w:val="20"/>
          <w:szCs w:val="20"/>
        </w:rPr>
        <w:t> měsíců na </w:t>
      </w:r>
      <w:r w:rsidR="00C77284" w:rsidRPr="0047384E">
        <w:rPr>
          <w:rFonts w:ascii="Tahoma" w:hAnsi="Tahoma" w:cs="Tahoma"/>
          <w:sz w:val="20"/>
          <w:szCs w:val="20"/>
        </w:rPr>
        <w:t xml:space="preserve">stavební </w:t>
      </w:r>
      <w:r w:rsidR="006D19CE" w:rsidRPr="0047384E">
        <w:rPr>
          <w:rFonts w:ascii="Tahoma" w:hAnsi="Tahoma" w:cs="Tahoma"/>
          <w:sz w:val="20"/>
          <w:szCs w:val="20"/>
        </w:rPr>
        <w:t>práce</w:t>
      </w:r>
      <w:r w:rsidR="00751DB1" w:rsidRPr="0047384E">
        <w:rPr>
          <w:rFonts w:ascii="Tahoma" w:hAnsi="Tahoma" w:cs="Tahoma"/>
          <w:sz w:val="20"/>
          <w:szCs w:val="20"/>
        </w:rPr>
        <w:t>,</w:t>
      </w:r>
    </w:p>
    <w:p w14:paraId="543E0A64" w14:textId="77777777" w:rsidR="00751DB1" w:rsidRPr="0047384E" w:rsidRDefault="00476419" w:rsidP="005247FD">
      <w:pPr>
        <w:numPr>
          <w:ilvl w:val="0"/>
          <w:numId w:val="43"/>
        </w:numPr>
        <w:tabs>
          <w:tab w:val="clear" w:pos="1605"/>
          <w:tab w:val="left" w:pos="714"/>
        </w:tabs>
        <w:spacing w:before="120" w:line="276" w:lineRule="auto"/>
        <w:ind w:left="714" w:hanging="357"/>
        <w:jc w:val="both"/>
        <w:rPr>
          <w:rFonts w:ascii="Tahoma" w:hAnsi="Tahoma" w:cs="Tahoma"/>
          <w:sz w:val="20"/>
          <w:szCs w:val="20"/>
        </w:rPr>
      </w:pPr>
      <w:r w:rsidRPr="0047384E">
        <w:rPr>
          <w:rFonts w:ascii="Tahoma" w:hAnsi="Tahoma" w:cs="Tahoma"/>
          <w:b/>
          <w:sz w:val="20"/>
          <w:szCs w:val="20"/>
        </w:rPr>
        <w:t>24</w:t>
      </w:r>
      <w:r w:rsidRPr="0047384E">
        <w:rPr>
          <w:rFonts w:ascii="Tahoma" w:hAnsi="Tahoma" w:cs="Tahoma"/>
          <w:sz w:val="20"/>
          <w:szCs w:val="20"/>
        </w:rPr>
        <w:t xml:space="preserve"> měsíců na </w:t>
      </w:r>
      <w:r w:rsidR="00C77284" w:rsidRPr="0047384E">
        <w:rPr>
          <w:rFonts w:ascii="Tahoma" w:hAnsi="Tahoma" w:cs="Tahoma"/>
          <w:sz w:val="20"/>
          <w:szCs w:val="20"/>
        </w:rPr>
        <w:t xml:space="preserve">chladící technologii, </w:t>
      </w:r>
      <w:r w:rsidRPr="0047384E">
        <w:rPr>
          <w:rFonts w:ascii="Tahoma" w:hAnsi="Tahoma" w:cs="Tahoma"/>
          <w:sz w:val="20"/>
          <w:szCs w:val="20"/>
        </w:rPr>
        <w:t>dodávky a použité materiály</w:t>
      </w:r>
    </w:p>
    <w:p w14:paraId="6B2179D0" w14:textId="77777777" w:rsidR="00751DB1" w:rsidRPr="0047384E" w:rsidRDefault="00751DB1" w:rsidP="005247FD">
      <w:pPr>
        <w:tabs>
          <w:tab w:val="left" w:pos="-1418"/>
        </w:tabs>
        <w:spacing w:before="120" w:line="276" w:lineRule="auto"/>
        <w:ind w:left="357"/>
        <w:jc w:val="both"/>
        <w:rPr>
          <w:rFonts w:ascii="Tahoma" w:hAnsi="Tahoma" w:cs="Tahoma"/>
          <w:sz w:val="20"/>
          <w:szCs w:val="20"/>
        </w:rPr>
      </w:pPr>
      <w:r w:rsidRPr="0047384E">
        <w:rPr>
          <w:rFonts w:ascii="Tahoma" w:hAnsi="Tahoma" w:cs="Tahoma"/>
          <w:sz w:val="20"/>
          <w:szCs w:val="20"/>
        </w:rPr>
        <w:t xml:space="preserve"> (dále též „záruční doba“).</w:t>
      </w:r>
    </w:p>
    <w:p w14:paraId="7E4B1872" w14:textId="77777777" w:rsidR="00751DB1" w:rsidRPr="0047384E" w:rsidRDefault="00751DB1" w:rsidP="005247FD">
      <w:pPr>
        <w:spacing w:before="120" w:line="276" w:lineRule="auto"/>
        <w:ind w:left="357"/>
        <w:jc w:val="both"/>
        <w:rPr>
          <w:rFonts w:ascii="Tahoma" w:hAnsi="Tahoma" w:cs="Tahoma"/>
          <w:sz w:val="20"/>
          <w:szCs w:val="20"/>
        </w:rPr>
      </w:pPr>
      <w:r w:rsidRPr="0047384E">
        <w:rPr>
          <w:rFonts w:ascii="Tahoma" w:hAnsi="Tahoma" w:cs="Tahoma"/>
          <w:sz w:val="20"/>
          <w:szCs w:val="20"/>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21F5BF3B"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Vady a nedodělky díla z vadného plnění a dále také vady, které se projeví během záruční doby, budou zhotovitelem odstraněny bezplatně, a to včetně všech potřebných náhradních dílů a dalšího materiálu.</w:t>
      </w:r>
    </w:p>
    <w:p w14:paraId="6BB610F9"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Veškeré vady díla bude objednatel povinen uplatnit u zhotovitele bez zbytečného odkladu poté, kdy vadu zjistil, a to formou písemného oznámení (za písemné oznámení se považuje i oznámení e</w:t>
      </w:r>
      <w:r w:rsidRPr="0047384E">
        <w:rPr>
          <w:rFonts w:ascii="Tahoma" w:hAnsi="Tahoma" w:cs="Tahoma"/>
          <w:sz w:val="20"/>
          <w:szCs w:val="20"/>
        </w:rPr>
        <w:noBreakHyphen/>
        <w:t xml:space="preserve">mailem), obsahujícího specifikaci zjištěné vady. Objednatel bude vady díla oznamovat </w:t>
      </w:r>
      <w:proofErr w:type="gramStart"/>
      <w:r w:rsidRPr="0047384E">
        <w:rPr>
          <w:rFonts w:ascii="Tahoma" w:hAnsi="Tahoma" w:cs="Tahoma"/>
          <w:sz w:val="20"/>
          <w:szCs w:val="20"/>
        </w:rPr>
        <w:t>na</w:t>
      </w:r>
      <w:proofErr w:type="gramEnd"/>
      <w:r w:rsidRPr="0047384E">
        <w:rPr>
          <w:rFonts w:ascii="Tahoma" w:hAnsi="Tahoma" w:cs="Tahoma"/>
          <w:sz w:val="20"/>
          <w:szCs w:val="20"/>
        </w:rPr>
        <w:t>:</w:t>
      </w:r>
    </w:p>
    <w:p w14:paraId="42B618CB" w14:textId="3F5CAA2E" w:rsidR="00751DB1" w:rsidRPr="0047384E" w:rsidRDefault="00751DB1" w:rsidP="005247FD">
      <w:pPr>
        <w:pStyle w:val="Smlouva-slo"/>
        <w:numPr>
          <w:ilvl w:val="1"/>
          <w:numId w:val="35"/>
        </w:numPr>
        <w:tabs>
          <w:tab w:val="clear" w:pos="1440"/>
          <w:tab w:val="num" w:pos="720"/>
          <w:tab w:val="left" w:pos="3119"/>
        </w:tabs>
        <w:spacing w:before="60" w:line="276" w:lineRule="auto"/>
        <w:ind w:left="714" w:hanging="357"/>
        <w:jc w:val="left"/>
        <w:rPr>
          <w:rFonts w:ascii="Tahoma" w:hAnsi="Tahoma" w:cs="Tahoma"/>
          <w:sz w:val="20"/>
        </w:rPr>
      </w:pPr>
      <w:r w:rsidRPr="0047384E">
        <w:rPr>
          <w:rFonts w:ascii="Tahoma" w:hAnsi="Tahoma" w:cs="Tahoma"/>
          <w:sz w:val="20"/>
        </w:rPr>
        <w:t>e</w:t>
      </w:r>
      <w:r w:rsidRPr="0047384E">
        <w:rPr>
          <w:rFonts w:ascii="Tahoma" w:hAnsi="Tahoma" w:cs="Tahoma"/>
          <w:sz w:val="20"/>
        </w:rPr>
        <w:noBreakHyphen/>
      </w:r>
      <w:r w:rsidRPr="0047384E">
        <w:rPr>
          <w:rFonts w:ascii="Tahoma" w:hAnsi="Tahoma" w:cs="Tahoma"/>
          <w:bCs/>
          <w:sz w:val="20"/>
        </w:rPr>
        <w:t>mail</w:t>
      </w:r>
      <w:r w:rsidRPr="0047384E">
        <w:rPr>
          <w:rFonts w:ascii="Tahoma" w:hAnsi="Tahoma" w:cs="Tahoma"/>
          <w:sz w:val="20"/>
        </w:rPr>
        <w:t>:</w:t>
      </w:r>
      <w:r w:rsidRPr="0047384E">
        <w:rPr>
          <w:rFonts w:ascii="Tahoma" w:hAnsi="Tahoma" w:cs="Tahoma"/>
          <w:sz w:val="20"/>
        </w:rPr>
        <w:tab/>
      </w:r>
      <w:proofErr w:type="spellStart"/>
      <w:r w:rsidR="00BB5667">
        <w:rPr>
          <w:rFonts w:ascii="Tahoma" w:hAnsi="Tahoma" w:cs="Tahoma"/>
          <w:sz w:val="20"/>
        </w:rPr>
        <w:t>xxx</w:t>
      </w:r>
      <w:proofErr w:type="spellEnd"/>
      <w:r w:rsidRPr="0047384E">
        <w:rPr>
          <w:rFonts w:ascii="Tahoma" w:hAnsi="Tahoma" w:cs="Tahoma"/>
          <w:bCs/>
          <w:sz w:val="20"/>
        </w:rPr>
        <w:t>, nebo</w:t>
      </w:r>
    </w:p>
    <w:p w14:paraId="5EE1F2CB" w14:textId="58EF9089" w:rsidR="00751DB1" w:rsidRPr="0047384E" w:rsidRDefault="00751DB1" w:rsidP="005247FD">
      <w:pPr>
        <w:pStyle w:val="Smlouva-slo"/>
        <w:numPr>
          <w:ilvl w:val="1"/>
          <w:numId w:val="35"/>
        </w:numPr>
        <w:tabs>
          <w:tab w:val="clear" w:pos="1440"/>
          <w:tab w:val="num" w:pos="720"/>
          <w:tab w:val="left" w:pos="3119"/>
        </w:tabs>
        <w:spacing w:before="60" w:line="276" w:lineRule="auto"/>
        <w:ind w:left="714" w:hanging="357"/>
        <w:jc w:val="left"/>
        <w:rPr>
          <w:rFonts w:ascii="Tahoma" w:hAnsi="Tahoma" w:cs="Tahoma"/>
          <w:sz w:val="20"/>
        </w:rPr>
      </w:pPr>
      <w:r w:rsidRPr="0047384E">
        <w:rPr>
          <w:rFonts w:ascii="Tahoma" w:hAnsi="Tahoma" w:cs="Tahoma"/>
          <w:bCs/>
          <w:sz w:val="20"/>
        </w:rPr>
        <w:t>do datové schránky:</w:t>
      </w:r>
      <w:r w:rsidRPr="0047384E">
        <w:rPr>
          <w:rFonts w:ascii="Tahoma" w:hAnsi="Tahoma" w:cs="Tahoma"/>
          <w:bCs/>
          <w:sz w:val="20"/>
        </w:rPr>
        <w:tab/>
      </w:r>
      <w:r w:rsidR="001321F2" w:rsidRPr="0047384E">
        <w:rPr>
          <w:rFonts w:ascii="Tahoma" w:hAnsi="Tahoma" w:cs="Tahoma"/>
          <w:sz w:val="20"/>
        </w:rPr>
        <w:t>3wak6p</w:t>
      </w:r>
    </w:p>
    <w:p w14:paraId="1D2C47CA" w14:textId="77777777" w:rsidR="00751DB1" w:rsidRPr="0047384E" w:rsidRDefault="00751DB1" w:rsidP="005247FD">
      <w:pPr>
        <w:numPr>
          <w:ilvl w:val="0"/>
          <w:numId w:val="35"/>
        </w:numPr>
        <w:spacing w:before="120" w:line="276" w:lineRule="auto"/>
        <w:jc w:val="both"/>
        <w:rPr>
          <w:rFonts w:ascii="Tahoma" w:hAnsi="Tahoma" w:cs="Tahoma"/>
          <w:iCs/>
          <w:sz w:val="20"/>
          <w:szCs w:val="20"/>
        </w:rPr>
      </w:pPr>
      <w:r w:rsidRPr="0047384E">
        <w:rPr>
          <w:rFonts w:ascii="Tahoma" w:hAnsi="Tahoma" w:cs="Tahoma"/>
          <w:sz w:val="20"/>
          <w:szCs w:val="20"/>
        </w:rPr>
        <w:t>Objednatel má právo</w:t>
      </w:r>
      <w:r w:rsidR="00862D7C" w:rsidRPr="0047384E">
        <w:rPr>
          <w:rFonts w:ascii="Tahoma" w:hAnsi="Tahoma" w:cs="Tahoma"/>
          <w:sz w:val="20"/>
          <w:szCs w:val="20"/>
        </w:rPr>
        <w:t xml:space="preserve"> na odstranění vady opravou; je-</w:t>
      </w:r>
      <w:r w:rsidRPr="0047384E">
        <w:rPr>
          <w:rFonts w:ascii="Tahoma" w:hAnsi="Tahoma" w:cs="Tahoma"/>
          <w:sz w:val="20"/>
          <w:szCs w:val="20"/>
        </w:rPr>
        <w:t>li vadné plnění podstatným porušením smlouvy, má také právo od smlouvy odstoupit. Právo volby plnění má objednatel.</w:t>
      </w:r>
    </w:p>
    <w:p w14:paraId="46CAD564"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47384E">
        <w:rPr>
          <w:rFonts w:ascii="Tahoma" w:hAnsi="Tahoma" w:cs="Tahoma"/>
          <w:sz w:val="20"/>
          <w:szCs w:val="20"/>
        </w:rPr>
        <w:t>Zhotovitel započne s odstraněním vady nejpozději do </w:t>
      </w:r>
      <w:r w:rsidRPr="0047384E">
        <w:rPr>
          <w:rFonts w:ascii="Tahoma" w:hAnsi="Tahoma" w:cs="Tahoma"/>
          <w:bCs/>
          <w:sz w:val="20"/>
          <w:szCs w:val="20"/>
        </w:rPr>
        <w:t>5</w:t>
      </w:r>
      <w:r w:rsidRPr="0047384E">
        <w:rPr>
          <w:rFonts w:ascii="Tahoma" w:hAnsi="Tahoma" w:cs="Tahoma"/>
          <w:sz w:val="20"/>
          <w:szCs w:val="20"/>
        </w:rPr>
        <w:t xml:space="preserve"> pracovních </w:t>
      </w:r>
      <w:r w:rsidRPr="0047384E">
        <w:rPr>
          <w:rFonts w:ascii="Tahoma" w:hAnsi="Tahoma" w:cs="Tahoma"/>
          <w:bCs/>
          <w:sz w:val="20"/>
          <w:szCs w:val="20"/>
        </w:rPr>
        <w:t>dnů</w:t>
      </w:r>
      <w:r w:rsidRPr="0047384E">
        <w:rPr>
          <w:rFonts w:ascii="Tahoma" w:hAnsi="Tahoma" w:cs="Tahoma"/>
          <w:sz w:val="20"/>
          <w:szCs w:val="20"/>
        </w:rPr>
        <w:t xml:space="preserve"> od doručení oznámení o vadě, pokud se smluvní strany nedohodnou písemně jinak. V případě havárie započne s odstraněním vady neodkladně, nejpozději do </w:t>
      </w:r>
      <w:r w:rsidRPr="0047384E">
        <w:rPr>
          <w:rFonts w:ascii="Tahoma" w:hAnsi="Tahoma" w:cs="Tahoma"/>
          <w:bCs/>
          <w:sz w:val="20"/>
          <w:szCs w:val="20"/>
        </w:rPr>
        <w:t xml:space="preserve">12 hodin </w:t>
      </w:r>
      <w:r w:rsidRPr="0047384E">
        <w:rPr>
          <w:rFonts w:ascii="Tahoma" w:hAnsi="Tahoma" w:cs="Tahoma"/>
          <w:sz w:val="20"/>
          <w:szCs w:val="20"/>
        </w:rPr>
        <w:t>od doručení oznámení o vadě. Nezapočne</w:t>
      </w:r>
      <w:r w:rsidRPr="0047384E">
        <w:rPr>
          <w:rFonts w:ascii="Tahoma" w:hAnsi="Tahoma" w:cs="Tahoma"/>
          <w:sz w:val="20"/>
          <w:szCs w:val="20"/>
        </w:rPr>
        <w:noBreakHyphen/>
        <w:t xml:space="preserve">li zhotovitel s odstraněním vady ve stanovené lhůtě, je objednatel oprávněn zajistit odstranění vady na náklady </w:t>
      </w:r>
      <w:r w:rsidRPr="0047384E">
        <w:rPr>
          <w:rFonts w:ascii="Tahoma" w:hAnsi="Tahoma" w:cs="Tahoma"/>
          <w:sz w:val="20"/>
          <w:szCs w:val="20"/>
        </w:rPr>
        <w:lastRenderedPageBreak/>
        <w:t>zhotovitele u jiné odborné osoby. Vada bude odstraněna nejpozději do </w:t>
      </w:r>
      <w:r w:rsidRPr="0047384E">
        <w:rPr>
          <w:rFonts w:ascii="Tahoma" w:hAnsi="Tahoma" w:cs="Tahoma"/>
          <w:bCs/>
          <w:sz w:val="20"/>
          <w:szCs w:val="20"/>
        </w:rPr>
        <w:t xml:space="preserve">5 pracovních dnů </w:t>
      </w:r>
      <w:r w:rsidRPr="0047384E">
        <w:rPr>
          <w:rFonts w:ascii="Tahoma" w:hAnsi="Tahoma" w:cs="Tahoma"/>
          <w:sz w:val="20"/>
          <w:szCs w:val="20"/>
        </w:rPr>
        <w:t>ode dne doručení oznámení o vadě</w:t>
      </w:r>
      <w:r w:rsidRPr="0047384E">
        <w:rPr>
          <w:rFonts w:ascii="Tahoma" w:hAnsi="Tahoma" w:cs="Tahoma"/>
          <w:iCs/>
          <w:sz w:val="20"/>
          <w:szCs w:val="20"/>
        </w:rPr>
        <w:t>,</w:t>
      </w:r>
      <w:r w:rsidRPr="0047384E">
        <w:rPr>
          <w:rFonts w:ascii="Tahoma" w:hAnsi="Tahoma" w:cs="Tahoma"/>
          <w:sz w:val="20"/>
          <w:szCs w:val="20"/>
        </w:rPr>
        <w:t xml:space="preserve"> v případě havárie nejpozději do </w:t>
      </w:r>
      <w:r w:rsidRPr="0047384E">
        <w:rPr>
          <w:rFonts w:ascii="Tahoma" w:hAnsi="Tahoma" w:cs="Tahoma"/>
          <w:bCs/>
          <w:sz w:val="20"/>
          <w:szCs w:val="20"/>
        </w:rPr>
        <w:t>24</w:t>
      </w:r>
      <w:r w:rsidRPr="0047384E">
        <w:rPr>
          <w:rFonts w:ascii="Tahoma" w:hAnsi="Tahoma" w:cs="Tahoma"/>
          <w:b/>
          <w:sz w:val="20"/>
          <w:szCs w:val="20"/>
        </w:rPr>
        <w:t xml:space="preserve"> </w:t>
      </w:r>
      <w:r w:rsidRPr="0047384E">
        <w:rPr>
          <w:rFonts w:ascii="Tahoma" w:hAnsi="Tahoma" w:cs="Tahoma"/>
          <w:bCs/>
          <w:sz w:val="20"/>
          <w:szCs w:val="20"/>
        </w:rPr>
        <w:t xml:space="preserve">hodin </w:t>
      </w:r>
      <w:r w:rsidRPr="0047384E">
        <w:rPr>
          <w:rFonts w:ascii="Tahoma" w:hAnsi="Tahoma" w:cs="Tahoma"/>
          <w:sz w:val="20"/>
          <w:szCs w:val="20"/>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6E694254" w14:textId="77777777" w:rsidR="00751DB1" w:rsidRPr="0047384E" w:rsidRDefault="00751DB1" w:rsidP="005247FD">
      <w:pPr>
        <w:numPr>
          <w:ilvl w:val="0"/>
          <w:numId w:val="35"/>
        </w:numPr>
        <w:tabs>
          <w:tab w:val="clear" w:pos="360"/>
        </w:tabs>
        <w:spacing w:before="120" w:line="276" w:lineRule="auto"/>
        <w:ind w:left="357" w:hanging="357"/>
        <w:jc w:val="both"/>
        <w:rPr>
          <w:rFonts w:ascii="Tahoma" w:hAnsi="Tahoma" w:cs="Tahoma"/>
          <w:b/>
          <w:sz w:val="20"/>
          <w:szCs w:val="20"/>
        </w:rPr>
      </w:pPr>
      <w:r w:rsidRPr="0047384E">
        <w:rPr>
          <w:rFonts w:ascii="Tahoma" w:hAnsi="Tahoma" w:cs="Tahoma"/>
          <w:sz w:val="20"/>
          <w:szCs w:val="20"/>
        </w:rPr>
        <w:t>Provedenou opravu vady zhotovitel objednateli předá písemně. Na provedenou opravu poskytne zhotovitel záruku za jakost v délce shodné s délkou sjednané záruky na dílo dle této smlouvy.</w:t>
      </w:r>
    </w:p>
    <w:p w14:paraId="633C3E6B" w14:textId="77777777" w:rsidR="0025211A" w:rsidRPr="0047384E" w:rsidRDefault="0025211A" w:rsidP="005247FD">
      <w:pPr>
        <w:pStyle w:val="Smlouva-slo"/>
        <w:numPr>
          <w:ilvl w:val="0"/>
          <w:numId w:val="30"/>
        </w:numPr>
        <w:spacing w:line="276" w:lineRule="auto"/>
        <w:jc w:val="center"/>
        <w:rPr>
          <w:rFonts w:ascii="Tahoma" w:hAnsi="Tahoma" w:cs="Tahoma"/>
          <w:b/>
          <w:sz w:val="20"/>
        </w:rPr>
      </w:pPr>
    </w:p>
    <w:p w14:paraId="19337587" w14:textId="77777777" w:rsidR="00751DB1" w:rsidRPr="0047384E"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47384E">
        <w:rPr>
          <w:rFonts w:ascii="Tahoma" w:hAnsi="Tahoma" w:cs="Tahoma"/>
          <w:b/>
          <w:sz w:val="20"/>
        </w:rPr>
        <w:t>Vlastnické právo, nebezpečí škody</w:t>
      </w:r>
    </w:p>
    <w:p w14:paraId="663069AC" w14:textId="77777777" w:rsidR="00751DB1" w:rsidRPr="0047384E" w:rsidRDefault="00751DB1" w:rsidP="005247FD">
      <w:pPr>
        <w:pStyle w:val="Smlouva-slo"/>
        <w:numPr>
          <w:ilvl w:val="0"/>
          <w:numId w:val="36"/>
        </w:numPr>
        <w:spacing w:line="276" w:lineRule="auto"/>
        <w:rPr>
          <w:rFonts w:ascii="Tahoma" w:hAnsi="Tahoma" w:cs="Tahoma"/>
          <w:sz w:val="20"/>
        </w:rPr>
      </w:pPr>
      <w:r w:rsidRPr="0047384E">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6A52DD13" w14:textId="77777777" w:rsidR="00751DB1" w:rsidRPr="0047384E"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47384E">
        <w:rPr>
          <w:rFonts w:ascii="Tahoma" w:hAnsi="Tahoma" w:cs="Tahoma"/>
          <w:sz w:val="20"/>
        </w:rPr>
        <w:t>Zhotovitel je povinen učinit veškerá opatření potřebná k odvrácení škody nebo k jejímu zmírnění.</w:t>
      </w:r>
    </w:p>
    <w:p w14:paraId="07F809D5" w14:textId="77777777" w:rsidR="00751DB1" w:rsidRPr="0047384E"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47384E">
        <w:rPr>
          <w:rFonts w:ascii="Tahoma" w:hAnsi="Tahoma" w:cs="Tahoma"/>
          <w:sz w:val="20"/>
        </w:rPr>
        <w:t>Zhotovitel je povinen nahradit objednateli v plné výši škodu, která vznikla při realizaci a užívání díla v souvislosti nebo jako důsledek porušení povinností a závazků zhotovitele dle této smlouvy.</w:t>
      </w:r>
    </w:p>
    <w:p w14:paraId="519DE162" w14:textId="77777777" w:rsidR="00751DB1" w:rsidRPr="0047384E"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47384E">
        <w:rPr>
          <w:rFonts w:ascii="Tahoma" w:hAnsi="Tahoma" w:cs="Tahoma"/>
          <w:sz w:val="20"/>
        </w:rPr>
        <w:t>Zhotovitel se zavazuje, že po celou dobu plnění svého závazku z této smlouvy bude mít na vlastní náklady sjednáno pojištění odpovědnosti za škodu způsobenou třetím osobám vyplývající z dodávaného předmětu plnění s limitem min. 1 mil. Kč. Pojištění musí obsahovat krytí škod způsobené na majetku, zdraví třetích osob včetně krytí odpovědnosti za finanční škody.</w:t>
      </w:r>
    </w:p>
    <w:p w14:paraId="30DC3E80" w14:textId="77777777" w:rsidR="00751DB1" w:rsidRPr="0047384E"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47384E">
        <w:rPr>
          <w:rFonts w:ascii="Tahoma" w:hAnsi="Tahoma" w:cs="Tahoma"/>
          <w:sz w:val="20"/>
        </w:rPr>
        <w:t>Zhotovitel je povinen předat objednateli při podpisu této smlouvy kopie pojistných smluv na požadovaná pojištění dle této smlouvy, a</w:t>
      </w:r>
      <w:r w:rsidR="002A28DB" w:rsidRPr="0047384E">
        <w:rPr>
          <w:rFonts w:ascii="Tahoma" w:hAnsi="Tahoma" w:cs="Tahoma"/>
          <w:sz w:val="20"/>
        </w:rPr>
        <w:t>nebo</w:t>
      </w:r>
      <w:r w:rsidRPr="0047384E">
        <w:rPr>
          <w:rFonts w:ascii="Tahoma" w:hAnsi="Tahoma" w:cs="Tahoma"/>
          <w:sz w:val="20"/>
        </w:rPr>
        <w:t xml:space="preserve"> certifikáty příslušných pojišťoven prokazující existenci pojištění po celou dobu trvání díla (dobu trvání pojištění, jeho rozsah, pojištěná rizika, pojistné částky, roční limity a </w:t>
      </w:r>
      <w:proofErr w:type="spellStart"/>
      <w:r w:rsidRPr="0047384E">
        <w:rPr>
          <w:rFonts w:ascii="Tahoma" w:hAnsi="Tahoma" w:cs="Tahoma"/>
          <w:sz w:val="20"/>
        </w:rPr>
        <w:t>sublimity</w:t>
      </w:r>
      <w:proofErr w:type="spellEnd"/>
      <w:r w:rsidRPr="0047384E">
        <w:rPr>
          <w:rFonts w:ascii="Tahoma" w:hAnsi="Tahoma" w:cs="Tahoma"/>
          <w:sz w:val="20"/>
        </w:rPr>
        <w:t xml:space="preserve"> plnění a výši spoluúčasti). Certifikát dle předchozí věty nesmí být starší jednoho měsíce.</w:t>
      </w:r>
    </w:p>
    <w:p w14:paraId="0C567C6F" w14:textId="77777777" w:rsidR="009C2AFD" w:rsidRPr="0047384E" w:rsidRDefault="009C2AFD" w:rsidP="005247FD">
      <w:pPr>
        <w:pStyle w:val="Smlouva-slo"/>
        <w:spacing w:line="276" w:lineRule="auto"/>
        <w:rPr>
          <w:rFonts w:ascii="Tahoma" w:hAnsi="Tahoma" w:cs="Tahoma"/>
          <w:sz w:val="20"/>
        </w:rPr>
      </w:pPr>
    </w:p>
    <w:p w14:paraId="6CF0702F" w14:textId="77777777" w:rsidR="009C2AFD" w:rsidRPr="0047384E" w:rsidRDefault="009C2AFD" w:rsidP="005247FD">
      <w:pPr>
        <w:pStyle w:val="Smlouva-slo"/>
        <w:numPr>
          <w:ilvl w:val="0"/>
          <w:numId w:val="30"/>
        </w:numPr>
        <w:spacing w:line="276" w:lineRule="auto"/>
        <w:jc w:val="center"/>
        <w:rPr>
          <w:rFonts w:ascii="Tahoma" w:hAnsi="Tahoma" w:cs="Tahoma"/>
          <w:b/>
          <w:sz w:val="20"/>
        </w:rPr>
      </w:pPr>
    </w:p>
    <w:p w14:paraId="5F0CAE50" w14:textId="77777777" w:rsidR="00751DB1" w:rsidRPr="0047384E"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47384E">
        <w:rPr>
          <w:rFonts w:ascii="Tahoma" w:hAnsi="Tahoma" w:cs="Tahoma"/>
          <w:b/>
          <w:sz w:val="20"/>
        </w:rPr>
        <w:t>Sankční ujednání</w:t>
      </w:r>
    </w:p>
    <w:p w14:paraId="04881AFE"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V případě, že bude zhotovitel v prodlení s provedením díla v době plnění dle čl. IV odst. 1 této smlouvy, je povinen zaplatit objednateli smluvní pokutu ve výši 0,05 % z ceny za dílo bez DPH za každý i započatý den prodlení.</w:t>
      </w:r>
    </w:p>
    <w:p w14:paraId="74803346" w14:textId="24504B3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V případě, že zhotovitel neodstraní drobné vady a nedodělky, s nimiž bylo dílo převzato, ve lhůtě dle čl. XI odst. 6 této smlouvy, je povinen zaplatit objednateli smluvní pokutu ve výši 0,05 % z ceny za dílo bez DPH za každý i započatý den prodlení</w:t>
      </w:r>
      <w:r w:rsidR="00CD446E" w:rsidRPr="0047384E">
        <w:rPr>
          <w:rFonts w:ascii="Tahoma" w:hAnsi="Tahoma" w:cs="Tahoma"/>
          <w:sz w:val="20"/>
          <w:szCs w:val="20"/>
        </w:rPr>
        <w:t>.</w:t>
      </w:r>
    </w:p>
    <w:p w14:paraId="1AB6C7B1" w14:textId="77777777" w:rsidR="0047384E" w:rsidRDefault="0047384E" w:rsidP="0047384E">
      <w:pPr>
        <w:numPr>
          <w:ilvl w:val="0"/>
          <w:numId w:val="27"/>
        </w:numPr>
        <w:spacing w:before="120" w:line="276" w:lineRule="auto"/>
        <w:jc w:val="both"/>
        <w:rPr>
          <w:rFonts w:ascii="Tahoma" w:eastAsia="Tahoma" w:hAnsi="Tahoma" w:cs="Tahoma"/>
          <w:sz w:val="20"/>
        </w:rPr>
      </w:pPr>
      <w:r>
        <w:rPr>
          <w:rFonts w:ascii="Tahoma" w:eastAsia="Tahoma" w:hAnsi="Tahoma" w:cs="Tahoma"/>
          <w:sz w:val="20"/>
        </w:rPr>
        <w:t>Pro případ prodlení se zaplacením ceny za dílo sjednávají smluvní strany úrok z prodlení ve stanovené občanskoprávními předpisy.</w:t>
      </w:r>
    </w:p>
    <w:p w14:paraId="1959DA4F"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V případě prodlení s vyklizením a vyčištěním staveniště ve lhůtě dle čl. VIII odst. 6 této smlouvy je zhotovitel povinen zaplatit objednateli smluvní pokutu ve výši 0,05 % z ceny za dílo bez DPH za každý i započatý den prodlení.</w:t>
      </w:r>
    </w:p>
    <w:p w14:paraId="2718D19B" w14:textId="77777777" w:rsidR="00751DB1" w:rsidRPr="0047384E" w:rsidRDefault="00751DB1" w:rsidP="006D19CE">
      <w:pPr>
        <w:numPr>
          <w:ilvl w:val="0"/>
          <w:numId w:val="27"/>
        </w:numPr>
        <w:tabs>
          <w:tab w:val="clear" w:pos="360"/>
        </w:tabs>
        <w:spacing w:before="120" w:line="276" w:lineRule="auto"/>
        <w:jc w:val="both"/>
        <w:rPr>
          <w:rFonts w:ascii="Tahoma" w:hAnsi="Tahoma" w:cs="Tahoma"/>
          <w:iCs/>
          <w:sz w:val="20"/>
          <w:szCs w:val="20"/>
        </w:rPr>
      </w:pPr>
      <w:r w:rsidRPr="0047384E">
        <w:rPr>
          <w:rFonts w:ascii="Tahoma" w:hAnsi="Tahoma" w:cs="Tahoma"/>
          <w:sz w:val="20"/>
          <w:szCs w:val="20"/>
        </w:rPr>
        <w:t>V případě prodlení zhotovitele s odstraněním vady ve lhůtě dle čl. XII odst. 7 této smlouvy je zhotovitel povinen zaplatit objednateli smluvní pokutu ve výši 0,05 % z ceny za dílo bez DPH za každý i započatý den prodlení.</w:t>
      </w:r>
    </w:p>
    <w:p w14:paraId="7E2DF707"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 xml:space="preserve">V případě, že se zhotovitel opakovaně (za opakovaně se přitom považuje nejméně dvakrát) nebude řídit podklady nebo prokazatelně uloženými pokyny objednatele (tj. zejména pokyny zadanými </w:t>
      </w:r>
      <w:r w:rsidRPr="0047384E">
        <w:rPr>
          <w:rFonts w:ascii="Tahoma" w:hAnsi="Tahoma" w:cs="Tahoma"/>
          <w:sz w:val="20"/>
          <w:szCs w:val="20"/>
        </w:rPr>
        <w:lastRenderedPageBreak/>
        <w:t>píse</w:t>
      </w:r>
      <w:r w:rsidR="006D19CE" w:rsidRPr="0047384E">
        <w:rPr>
          <w:rFonts w:ascii="Tahoma" w:hAnsi="Tahoma" w:cs="Tahoma"/>
          <w:sz w:val="20"/>
          <w:szCs w:val="20"/>
        </w:rPr>
        <w:t>mně, např. ve stavebním deníku)</w:t>
      </w:r>
      <w:r w:rsidRPr="0047384E">
        <w:rPr>
          <w:rFonts w:ascii="Tahoma" w:hAnsi="Tahoma" w:cs="Tahoma"/>
          <w:sz w:val="20"/>
          <w:szCs w:val="20"/>
        </w:rPr>
        <w:t>, je povinen zaplatit objednateli smluvní pokutu ve výši 2.000,</w:t>
      </w:r>
      <w:r w:rsidR="003E4810" w:rsidRPr="0047384E">
        <w:rPr>
          <w:rFonts w:ascii="Tahoma" w:hAnsi="Tahoma" w:cs="Tahoma"/>
          <w:sz w:val="20"/>
          <w:szCs w:val="20"/>
        </w:rPr>
        <w:t xml:space="preserve">00 </w:t>
      </w:r>
      <w:r w:rsidRPr="0047384E">
        <w:rPr>
          <w:rFonts w:ascii="Tahoma" w:hAnsi="Tahoma" w:cs="Tahoma"/>
          <w:sz w:val="20"/>
          <w:szCs w:val="20"/>
        </w:rPr>
        <w:t>Kč za každý zjištěný případ.</w:t>
      </w:r>
    </w:p>
    <w:p w14:paraId="446AD1F0"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104AA8B"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Sjednané smluvní pokuty zaplatí povinná strana nezávisle na zavinění a na tom, zda a v jaké výši vznikne druhé straně škoda.</w:t>
      </w:r>
    </w:p>
    <w:p w14:paraId="3B0F85D7" w14:textId="77777777" w:rsidR="00751DB1" w:rsidRPr="0047384E" w:rsidRDefault="00751DB1" w:rsidP="005247FD">
      <w:pPr>
        <w:numPr>
          <w:ilvl w:val="0"/>
          <w:numId w:val="27"/>
        </w:numPr>
        <w:tabs>
          <w:tab w:val="clear" w:pos="360"/>
        </w:tabs>
        <w:spacing w:before="120" w:line="276" w:lineRule="auto"/>
        <w:jc w:val="both"/>
        <w:rPr>
          <w:rFonts w:ascii="Tahoma" w:hAnsi="Tahoma" w:cs="Tahoma"/>
          <w:sz w:val="20"/>
          <w:szCs w:val="20"/>
        </w:rPr>
      </w:pPr>
      <w:r w:rsidRPr="0047384E">
        <w:rPr>
          <w:rFonts w:ascii="Tahoma" w:hAnsi="Tahoma" w:cs="Tahoma"/>
          <w:sz w:val="20"/>
          <w:szCs w:val="20"/>
        </w:rPr>
        <w:t>Smluvní pokuty se nezapočítávají na náhradu případně vzniklé škody. Náhradu škody lze vymáhat samostatně vedle smluvní pokuty v plné výši.</w:t>
      </w:r>
    </w:p>
    <w:p w14:paraId="5D8E5FCC" w14:textId="5123BBCE" w:rsidR="00B321B3" w:rsidRPr="0047384E" w:rsidRDefault="00B321B3" w:rsidP="005247FD">
      <w:pPr>
        <w:spacing w:line="276" w:lineRule="auto"/>
        <w:rPr>
          <w:rFonts w:ascii="Tahoma" w:hAnsi="Tahoma" w:cs="Tahoma"/>
          <w:sz w:val="20"/>
          <w:szCs w:val="20"/>
        </w:rPr>
      </w:pPr>
    </w:p>
    <w:p w14:paraId="39FDF505" w14:textId="77777777" w:rsidR="006C7B83" w:rsidRPr="0047384E" w:rsidRDefault="006C7B83" w:rsidP="005247FD">
      <w:pPr>
        <w:pStyle w:val="Smlouva-slo"/>
        <w:numPr>
          <w:ilvl w:val="0"/>
          <w:numId w:val="30"/>
        </w:numPr>
        <w:spacing w:line="276" w:lineRule="auto"/>
        <w:jc w:val="center"/>
        <w:rPr>
          <w:rFonts w:ascii="Tahoma" w:hAnsi="Tahoma" w:cs="Tahoma"/>
          <w:b/>
          <w:sz w:val="20"/>
        </w:rPr>
      </w:pPr>
    </w:p>
    <w:p w14:paraId="5EAD8779" w14:textId="77777777" w:rsidR="00751DB1" w:rsidRPr="0047384E" w:rsidRDefault="00751DB1" w:rsidP="005247FD">
      <w:pPr>
        <w:keepNext/>
        <w:pBdr>
          <w:top w:val="single" w:sz="4" w:space="1" w:color="auto"/>
          <w:bottom w:val="single" w:sz="4" w:space="1" w:color="auto"/>
        </w:pBdr>
        <w:spacing w:line="276" w:lineRule="auto"/>
        <w:jc w:val="center"/>
        <w:rPr>
          <w:rFonts w:ascii="Tahoma" w:hAnsi="Tahoma" w:cs="Tahoma"/>
          <w:b/>
          <w:sz w:val="20"/>
          <w:szCs w:val="20"/>
        </w:rPr>
      </w:pPr>
      <w:r w:rsidRPr="0047384E">
        <w:rPr>
          <w:rFonts w:ascii="Tahoma" w:hAnsi="Tahoma" w:cs="Tahoma"/>
          <w:b/>
          <w:sz w:val="20"/>
          <w:szCs w:val="20"/>
        </w:rPr>
        <w:t>Zánik smlouvy</w:t>
      </w:r>
    </w:p>
    <w:p w14:paraId="423311D0" w14:textId="77777777" w:rsidR="00751DB1" w:rsidRPr="0047384E"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47384E">
        <w:rPr>
          <w:rFonts w:ascii="Tahoma" w:hAnsi="Tahoma" w:cs="Tahoma"/>
          <w:sz w:val="20"/>
        </w:rPr>
        <w:t>Smluvní strany mohou ukončit smluvní vztah písemnou dohodou.</w:t>
      </w:r>
    </w:p>
    <w:p w14:paraId="3C3F1EC5" w14:textId="77777777" w:rsidR="00751DB1" w:rsidRPr="0047384E"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47384E">
        <w:rPr>
          <w:rFonts w:ascii="Tahoma" w:hAnsi="Tahoma" w:cs="Tahoma"/>
          <w:sz w:val="20"/>
        </w:rPr>
        <w:t>Smluvní strany jsou oprávněny odstoupit od smlouvy v případě jejího podstatného porušení druhou smluvní stranou, přičemž podstatným porušením smlouvy se rozumí zejména:</w:t>
      </w:r>
    </w:p>
    <w:p w14:paraId="5C8C4CF9"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neprovedení díla v době plnění dle čl. IV odst. 1 této smlouvy,</w:t>
      </w:r>
    </w:p>
    <w:p w14:paraId="0D71CB65"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nepředání kopie pojistné smlouvy na požadované pojištění dle čl. XIII odst. 5 této smlouvy,</w:t>
      </w:r>
    </w:p>
    <w:p w14:paraId="61949A7C"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nepřevzetí staveniště zhotovitelem na výzvu objednatele (s výjimkou případů, kdy převzetí brání důvody na straně objednatele),</w:t>
      </w:r>
    </w:p>
    <w:p w14:paraId="1CF77B1D"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nedodržení pokynů objednatele, právních předpisů nebo technických norem týkajících se provádění díla,</w:t>
      </w:r>
    </w:p>
    <w:p w14:paraId="5D3AC8DF"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nedodržení smluvních ujednání o záruce za jakost,</w:t>
      </w:r>
    </w:p>
    <w:p w14:paraId="3338FBD6"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neuhrazení ceny za dílo objednatelem po druhé výzvě zhotovitele k uhrazení dlužné částky, přičemž druhá výzva nesmí následovat dříve než 30 dnů po doručení první výzvy,</w:t>
      </w:r>
    </w:p>
    <w:p w14:paraId="2C221F01" w14:textId="77777777" w:rsidR="00751DB1" w:rsidRPr="0047384E"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47384E">
        <w:rPr>
          <w:rFonts w:ascii="Tahoma" w:hAnsi="Tahoma" w:cs="Tahoma"/>
          <w:sz w:val="20"/>
        </w:rPr>
        <w:t>nedodržení jakéhokoliv smluvního ujednání dle čl. IX odst. 10 této smlouvy.</w:t>
      </w:r>
    </w:p>
    <w:p w14:paraId="340C302C" w14:textId="77777777" w:rsidR="00751DB1" w:rsidRPr="0047384E"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47384E">
        <w:rPr>
          <w:rFonts w:ascii="Tahoma" w:hAnsi="Tahoma" w:cs="Tahoma"/>
          <w:sz w:val="20"/>
        </w:rPr>
        <w:t>Objednatel je dále oprávněn od této smlouvy odstoupit v těchto případech:</w:t>
      </w:r>
    </w:p>
    <w:p w14:paraId="52A0D469" w14:textId="77777777" w:rsidR="00751DB1" w:rsidRPr="0047384E" w:rsidRDefault="00862D7C" w:rsidP="005247FD">
      <w:pPr>
        <w:numPr>
          <w:ilvl w:val="0"/>
          <w:numId w:val="42"/>
        </w:numPr>
        <w:tabs>
          <w:tab w:val="clear" w:pos="1545"/>
          <w:tab w:val="num" w:pos="714"/>
        </w:tabs>
        <w:spacing w:before="60" w:line="276" w:lineRule="auto"/>
        <w:ind w:left="714" w:hanging="357"/>
        <w:jc w:val="both"/>
        <w:rPr>
          <w:rFonts w:ascii="Tahoma" w:hAnsi="Tahoma" w:cs="Tahoma"/>
          <w:color w:val="000000"/>
          <w:sz w:val="20"/>
          <w:szCs w:val="20"/>
        </w:rPr>
      </w:pPr>
      <w:r w:rsidRPr="0047384E">
        <w:rPr>
          <w:rFonts w:ascii="Tahoma" w:hAnsi="Tahoma" w:cs="Tahoma"/>
          <w:color w:val="000000"/>
          <w:sz w:val="20"/>
          <w:szCs w:val="20"/>
        </w:rPr>
        <w:t>dojde-</w:t>
      </w:r>
      <w:r w:rsidR="00751DB1" w:rsidRPr="0047384E">
        <w:rPr>
          <w:rFonts w:ascii="Tahoma" w:hAnsi="Tahoma" w:cs="Tahoma"/>
          <w:color w:val="000000"/>
          <w:sz w:val="20"/>
          <w:szCs w:val="20"/>
        </w:rPr>
        <w:t>li k neoprávněnému zastavení prací z rozhodnutí zhotovitele nebo zhotovitel postupuje při provádění díla způsobem, který zjevně neodpovídá dohodnutému rozsahu díla a sjednanému termínu předání díla, či jeho části objednateli;</w:t>
      </w:r>
    </w:p>
    <w:p w14:paraId="7F01A478" w14:textId="77777777" w:rsidR="00751DB1" w:rsidRPr="0047384E" w:rsidRDefault="00862D7C" w:rsidP="005247FD">
      <w:pPr>
        <w:numPr>
          <w:ilvl w:val="0"/>
          <w:numId w:val="42"/>
        </w:numPr>
        <w:tabs>
          <w:tab w:val="clear" w:pos="1545"/>
          <w:tab w:val="num" w:pos="720"/>
        </w:tabs>
        <w:spacing w:before="60" w:line="276" w:lineRule="auto"/>
        <w:ind w:left="714" w:hanging="357"/>
        <w:jc w:val="both"/>
        <w:rPr>
          <w:rFonts w:ascii="Tahoma" w:hAnsi="Tahoma" w:cs="Tahoma"/>
          <w:color w:val="000000"/>
          <w:sz w:val="20"/>
          <w:szCs w:val="20"/>
        </w:rPr>
      </w:pPr>
      <w:r w:rsidRPr="0047384E">
        <w:rPr>
          <w:rFonts w:ascii="Tahoma" w:hAnsi="Tahoma" w:cs="Tahoma"/>
          <w:color w:val="000000"/>
          <w:sz w:val="20"/>
          <w:szCs w:val="20"/>
        </w:rPr>
        <w:t>bylo-</w:t>
      </w:r>
      <w:r w:rsidR="00751DB1" w:rsidRPr="0047384E">
        <w:rPr>
          <w:rFonts w:ascii="Tahoma" w:hAnsi="Tahoma" w:cs="Tahoma"/>
          <w:color w:val="000000"/>
          <w:sz w:val="20"/>
          <w:szCs w:val="20"/>
        </w:rPr>
        <w:t>li příslušným soudem rozhodnuto o tom, že zhotovitel je v úpadku ve smyslu zákona č. 182/2006 Sb., o úpadku a způsobech jeho řešení (insolvenční zákon), ve znění pozdějších předpisů (a to bez ohledu na právní moc tohoto rozhodnutí);</w:t>
      </w:r>
    </w:p>
    <w:p w14:paraId="7D0F981C" w14:textId="77777777" w:rsidR="00751DB1" w:rsidRPr="0047384E" w:rsidRDefault="00862D7C" w:rsidP="005247FD">
      <w:pPr>
        <w:numPr>
          <w:ilvl w:val="0"/>
          <w:numId w:val="42"/>
        </w:numPr>
        <w:tabs>
          <w:tab w:val="clear" w:pos="1545"/>
          <w:tab w:val="num" w:pos="720"/>
        </w:tabs>
        <w:spacing w:before="60" w:line="276" w:lineRule="auto"/>
        <w:ind w:left="714" w:hanging="357"/>
        <w:jc w:val="both"/>
        <w:rPr>
          <w:rFonts w:ascii="Tahoma" w:hAnsi="Tahoma" w:cs="Tahoma"/>
          <w:color w:val="000000"/>
          <w:sz w:val="20"/>
          <w:szCs w:val="20"/>
        </w:rPr>
      </w:pPr>
      <w:r w:rsidRPr="0047384E">
        <w:rPr>
          <w:rFonts w:ascii="Tahoma" w:hAnsi="Tahoma" w:cs="Tahoma"/>
          <w:color w:val="000000"/>
          <w:sz w:val="20"/>
          <w:szCs w:val="20"/>
        </w:rPr>
        <w:t>podá-</w:t>
      </w:r>
      <w:r w:rsidR="00751DB1" w:rsidRPr="0047384E">
        <w:rPr>
          <w:rFonts w:ascii="Tahoma" w:hAnsi="Tahoma" w:cs="Tahoma"/>
          <w:color w:val="000000"/>
          <w:sz w:val="20"/>
          <w:szCs w:val="20"/>
        </w:rPr>
        <w:t>li zhotovitel sám na sebe insolvenční návrh.</w:t>
      </w:r>
    </w:p>
    <w:p w14:paraId="5A4B6893" w14:textId="77777777" w:rsidR="00751DB1" w:rsidRPr="0047384E" w:rsidRDefault="00751DB1" w:rsidP="005247FD">
      <w:pPr>
        <w:pStyle w:val="Smlouva-slo"/>
        <w:numPr>
          <w:ilvl w:val="0"/>
          <w:numId w:val="37"/>
        </w:numPr>
        <w:tabs>
          <w:tab w:val="clear" w:pos="360"/>
        </w:tabs>
        <w:spacing w:line="276" w:lineRule="auto"/>
        <w:ind w:left="357" w:hanging="357"/>
        <w:rPr>
          <w:rFonts w:ascii="Tahoma" w:hAnsi="Tahoma" w:cs="Tahoma"/>
          <w:color w:val="000000"/>
          <w:sz w:val="20"/>
        </w:rPr>
      </w:pPr>
      <w:r w:rsidRPr="0047384E">
        <w:rPr>
          <w:rFonts w:ascii="Tahoma" w:hAnsi="Tahoma" w:cs="Tahoma"/>
          <w:sz w:val="20"/>
        </w:rPr>
        <w:t>Odstoupením</w:t>
      </w:r>
      <w:r w:rsidRPr="0047384E">
        <w:rPr>
          <w:rFonts w:ascii="Tahoma" w:hAnsi="Tahoma" w:cs="Tahoma"/>
          <w:color w:val="000000"/>
          <w:sz w:val="2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9F7B9BA" w14:textId="77777777" w:rsidR="00751DB1" w:rsidRPr="0047384E"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47384E">
        <w:rPr>
          <w:rFonts w:ascii="Tahoma" w:hAnsi="Tahoma" w:cs="Tahoma"/>
          <w:sz w:val="20"/>
        </w:rPr>
        <w:t>Pro účely této smlouvy se pod pojmem „bez zbytečného odkladu“ dle § 2002 občanského zákoníku rozumí „nejpozději do 14 dnů“.</w:t>
      </w:r>
    </w:p>
    <w:p w14:paraId="4F9CE4BE" w14:textId="77777777" w:rsidR="00A652A4" w:rsidRPr="0047384E" w:rsidRDefault="00A652A4">
      <w:pPr>
        <w:rPr>
          <w:rFonts w:ascii="Tahoma" w:hAnsi="Tahoma" w:cs="Tahoma"/>
          <w:snapToGrid w:val="0"/>
          <w:sz w:val="20"/>
          <w:szCs w:val="20"/>
        </w:rPr>
      </w:pPr>
    </w:p>
    <w:p w14:paraId="51003480" w14:textId="77777777" w:rsidR="006C7B83" w:rsidRPr="0047384E" w:rsidRDefault="006C7B83" w:rsidP="005247FD">
      <w:pPr>
        <w:pStyle w:val="Smlouva-slo"/>
        <w:numPr>
          <w:ilvl w:val="0"/>
          <w:numId w:val="30"/>
        </w:numPr>
        <w:spacing w:line="276" w:lineRule="auto"/>
        <w:jc w:val="center"/>
        <w:rPr>
          <w:rFonts w:ascii="Tahoma" w:hAnsi="Tahoma" w:cs="Tahoma"/>
          <w:b/>
          <w:sz w:val="20"/>
        </w:rPr>
      </w:pPr>
    </w:p>
    <w:p w14:paraId="0FEAE66C" w14:textId="77777777" w:rsidR="00751DB1" w:rsidRPr="0047384E"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47384E">
        <w:rPr>
          <w:rFonts w:ascii="Tahoma" w:hAnsi="Tahoma" w:cs="Tahoma"/>
          <w:b/>
          <w:sz w:val="20"/>
        </w:rPr>
        <w:t>Závěrečná ujednání</w:t>
      </w:r>
    </w:p>
    <w:p w14:paraId="4196817F" w14:textId="77777777" w:rsidR="00751DB1" w:rsidRPr="0047384E" w:rsidRDefault="00751DB1" w:rsidP="005247FD">
      <w:pPr>
        <w:pStyle w:val="Smlouva-slo"/>
        <w:numPr>
          <w:ilvl w:val="0"/>
          <w:numId w:val="38"/>
        </w:numPr>
        <w:tabs>
          <w:tab w:val="clear" w:pos="360"/>
        </w:tabs>
        <w:spacing w:line="276" w:lineRule="auto"/>
        <w:rPr>
          <w:rFonts w:ascii="Tahoma" w:hAnsi="Tahoma" w:cs="Tahoma"/>
          <w:sz w:val="20"/>
        </w:rPr>
      </w:pPr>
      <w:r w:rsidRPr="0047384E">
        <w:rPr>
          <w:rFonts w:ascii="Tahoma" w:hAnsi="Tahoma" w:cs="Tahoma"/>
          <w:sz w:val="20"/>
        </w:rPr>
        <w:lastRenderedPageBreak/>
        <w:t>Změnit nebo doplnit tuto smlouvu mohou smluvní strany pouze formou písemných dodatků, které budou vzestupně číslovány, výslovně prohlášeny za dodatky této smlouvy a podepsány oprávněnými zástupci smluvních stran.</w:t>
      </w:r>
    </w:p>
    <w:p w14:paraId="45F2AAD2" w14:textId="77777777" w:rsidR="00751DB1" w:rsidRPr="0047384E" w:rsidRDefault="00751DB1" w:rsidP="005247FD">
      <w:pPr>
        <w:pStyle w:val="Smlouva-slo"/>
        <w:numPr>
          <w:ilvl w:val="0"/>
          <w:numId w:val="38"/>
        </w:numPr>
        <w:spacing w:line="276" w:lineRule="auto"/>
        <w:rPr>
          <w:rFonts w:ascii="Tahoma" w:hAnsi="Tahoma" w:cs="Tahoma"/>
          <w:sz w:val="20"/>
        </w:rPr>
      </w:pPr>
      <w:r w:rsidRPr="0047384E">
        <w:rPr>
          <w:rFonts w:ascii="Tahoma" w:hAnsi="Tahoma" w:cs="Tahoma"/>
          <w:sz w:val="20"/>
        </w:rPr>
        <w:t xml:space="preserve">Tato smlouva nabývá platnosti dnem jejího podpisu oběma smluvními stranami a účinnosti dnem, kdy vyjádření souhlasu s obsahem návrhu smlouvy dojde </w:t>
      </w:r>
      <w:r w:rsidR="00862D7C" w:rsidRPr="0047384E">
        <w:rPr>
          <w:rFonts w:ascii="Tahoma" w:hAnsi="Tahoma" w:cs="Tahoma"/>
          <w:sz w:val="20"/>
        </w:rPr>
        <w:t>druhé smluvní straně, nestanoví-</w:t>
      </w:r>
      <w:r w:rsidRPr="0047384E">
        <w:rPr>
          <w:rFonts w:ascii="Tahoma" w:hAnsi="Tahoma" w:cs="Tahoma"/>
          <w:sz w:val="20"/>
        </w:rPr>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9901149" w14:textId="77777777" w:rsidR="00E71CF2" w:rsidRPr="0047384E" w:rsidRDefault="00E71CF2" w:rsidP="00E71CF2">
      <w:pPr>
        <w:pStyle w:val="Smlouva-slo"/>
        <w:numPr>
          <w:ilvl w:val="0"/>
          <w:numId w:val="38"/>
        </w:numPr>
        <w:tabs>
          <w:tab w:val="clear" w:pos="360"/>
        </w:tabs>
        <w:spacing w:line="276" w:lineRule="auto"/>
        <w:rPr>
          <w:rFonts w:ascii="Tahoma" w:hAnsi="Tahoma" w:cs="Tahoma"/>
          <w:sz w:val="20"/>
        </w:rPr>
      </w:pPr>
      <w:r w:rsidRPr="0047384E">
        <w:rPr>
          <w:rFonts w:ascii="Tahoma" w:hAnsi="Tahoma" w:cs="Tahoma"/>
          <w:sz w:val="20"/>
        </w:rPr>
        <w:t>V případě podpisu smlouvy v listinné podobě, bude tato smlouva vyhotovena ve třech stejnopisech s</w:t>
      </w:r>
      <w:r w:rsidR="00B321B3" w:rsidRPr="0047384E">
        <w:rPr>
          <w:rFonts w:ascii="Tahoma" w:hAnsi="Tahoma" w:cs="Tahoma"/>
          <w:sz w:val="20"/>
        </w:rPr>
        <w:t> </w:t>
      </w:r>
      <w:r w:rsidRPr="0047384E">
        <w:rPr>
          <w:rFonts w:ascii="Tahoma" w:hAnsi="Tahoma" w:cs="Tahoma"/>
          <w:sz w:val="20"/>
        </w:rPr>
        <w:t>platností originálu, přičemž objednatel obdrží dvě a zhotovitel jedno vyhotovení.</w:t>
      </w:r>
    </w:p>
    <w:p w14:paraId="76F3CC92" w14:textId="77777777" w:rsidR="00E71CF2" w:rsidRPr="0047384E" w:rsidRDefault="00E71CF2" w:rsidP="00E71CF2">
      <w:pPr>
        <w:numPr>
          <w:ilvl w:val="0"/>
          <w:numId w:val="38"/>
        </w:numPr>
        <w:spacing w:before="120" w:line="276" w:lineRule="auto"/>
        <w:jc w:val="both"/>
        <w:rPr>
          <w:rFonts w:ascii="Tahoma" w:hAnsi="Tahoma" w:cs="Tahoma"/>
          <w:sz w:val="20"/>
          <w:szCs w:val="20"/>
        </w:rPr>
      </w:pPr>
      <w:r w:rsidRPr="0047384E">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w:t>
      </w:r>
      <w:r w:rsidRPr="0047384E">
        <w:rPr>
          <w:rFonts w:ascii="Tahoma" w:hAnsi="Tahoma" w:cs="Tahoma"/>
          <w:sz w:val="20"/>
          <w:szCs w:val="20"/>
          <w:shd w:val="clear" w:color="auto" w:fill="FDFDFD"/>
        </w:rPr>
        <w:t>e smyslu ustanovení §</w:t>
      </w:r>
      <w:r w:rsidR="00B321B3" w:rsidRPr="0047384E">
        <w:rPr>
          <w:rFonts w:ascii="Tahoma" w:hAnsi="Tahoma" w:cs="Tahoma"/>
          <w:sz w:val="20"/>
          <w:szCs w:val="20"/>
          <w:shd w:val="clear" w:color="auto" w:fill="FDFDFD"/>
        </w:rPr>
        <w:t> </w:t>
      </w:r>
      <w:r w:rsidRPr="0047384E">
        <w:rPr>
          <w:rFonts w:ascii="Tahoma" w:hAnsi="Tahoma" w:cs="Tahoma"/>
          <w:sz w:val="20"/>
          <w:szCs w:val="20"/>
          <w:shd w:val="clear" w:color="auto" w:fill="FDFDFD"/>
        </w:rPr>
        <w:t>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1FBFFF1" w14:textId="77777777" w:rsidR="00751DB1" w:rsidRPr="0047384E" w:rsidRDefault="00751DB1" w:rsidP="005247FD">
      <w:pPr>
        <w:pStyle w:val="Smlouva-slo"/>
        <w:numPr>
          <w:ilvl w:val="0"/>
          <w:numId w:val="38"/>
        </w:numPr>
        <w:tabs>
          <w:tab w:val="clear" w:pos="360"/>
        </w:tabs>
        <w:spacing w:line="276" w:lineRule="auto"/>
        <w:rPr>
          <w:rFonts w:ascii="Tahoma" w:hAnsi="Tahoma" w:cs="Tahoma"/>
          <w:sz w:val="20"/>
        </w:rPr>
      </w:pPr>
      <w:r w:rsidRPr="0047384E">
        <w:rPr>
          <w:rFonts w:ascii="Tahoma" w:hAnsi="Tahoma" w:cs="Tahoma"/>
          <w:sz w:val="20"/>
        </w:rPr>
        <w:t>Zhotovitel nemůže bez souhlasu objednatele postoupit svá práva a povinnosti plynoucí z této smlouvy třetí osobě.</w:t>
      </w:r>
    </w:p>
    <w:p w14:paraId="3B96809D" w14:textId="77777777" w:rsidR="00751DB1" w:rsidRPr="0047384E" w:rsidRDefault="00751DB1" w:rsidP="005247FD">
      <w:pPr>
        <w:pStyle w:val="Smlouva-slo"/>
        <w:numPr>
          <w:ilvl w:val="0"/>
          <w:numId w:val="38"/>
        </w:numPr>
        <w:tabs>
          <w:tab w:val="clear" w:pos="360"/>
        </w:tabs>
        <w:spacing w:line="276" w:lineRule="auto"/>
        <w:rPr>
          <w:rFonts w:ascii="Tahoma" w:hAnsi="Tahoma" w:cs="Tahoma"/>
          <w:sz w:val="20"/>
        </w:rPr>
      </w:pPr>
      <w:r w:rsidRPr="0047384E">
        <w:rPr>
          <w:rFonts w:ascii="Tahoma" w:hAnsi="Tahoma" w:cs="Tahoma"/>
          <w:sz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7D0EC7E" w14:textId="77777777" w:rsidR="00751DB1" w:rsidRPr="0047384E" w:rsidRDefault="00751DB1" w:rsidP="00C50C38">
      <w:pPr>
        <w:pStyle w:val="Smlouva-slo"/>
        <w:numPr>
          <w:ilvl w:val="0"/>
          <w:numId w:val="38"/>
        </w:numPr>
        <w:spacing w:line="276" w:lineRule="auto"/>
        <w:rPr>
          <w:rFonts w:ascii="Tahoma" w:hAnsi="Tahoma" w:cs="Tahoma"/>
          <w:sz w:val="20"/>
        </w:rPr>
      </w:pPr>
      <w:r w:rsidRPr="0047384E">
        <w:rPr>
          <w:rFonts w:ascii="Tahoma" w:hAnsi="Tahoma" w:cs="Tahoma"/>
          <w:sz w:val="20"/>
        </w:rPr>
        <w:t>Smluvní strany se dohodly, že pokud se na tuto smlouvu vztahuje povinnost uveřejnění v registru smluv ve smyslu zákona o registru smluv, provede uveřejnění v souladu se zákonem objednatel.</w:t>
      </w:r>
    </w:p>
    <w:p w14:paraId="450D6601" w14:textId="1940C3DD" w:rsidR="006E3F9D" w:rsidRPr="0047384E" w:rsidRDefault="006E3F9D" w:rsidP="006E3F9D">
      <w:pPr>
        <w:pStyle w:val="Odstavecseseznamem"/>
        <w:widowControl w:val="0"/>
        <w:numPr>
          <w:ilvl w:val="0"/>
          <w:numId w:val="38"/>
        </w:numPr>
        <w:suppressAutoHyphens/>
        <w:spacing w:before="120" w:line="276" w:lineRule="auto"/>
        <w:jc w:val="both"/>
        <w:rPr>
          <w:rFonts w:ascii="Tahoma" w:hAnsi="Tahoma" w:cs="Tahoma"/>
          <w:iCs/>
          <w:sz w:val="20"/>
          <w:szCs w:val="20"/>
        </w:rPr>
      </w:pPr>
      <w:r w:rsidRPr="0047384E">
        <w:rPr>
          <w:rFonts w:ascii="Tahoma" w:hAnsi="Tahoma" w:cs="Tahoma"/>
          <w:iCs/>
          <w:sz w:val="20"/>
          <w:szCs w:val="20"/>
        </w:rPr>
        <w:t xml:space="preserve">Okamžikem zveřejnění této smlouvy dle zákona č. 340/2015 Sb., o zvláštních </w:t>
      </w:r>
      <w:r w:rsidRPr="0047384E">
        <w:rPr>
          <w:rFonts w:ascii="Tahoma" w:hAnsi="Tahoma" w:cs="Tahoma"/>
          <w:sz w:val="20"/>
          <w:szCs w:val="20"/>
        </w:rPr>
        <w:t>podmínkách</w:t>
      </w:r>
      <w:r w:rsidRPr="0047384E">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64A6A756" w14:textId="059916F6" w:rsidR="00061F5E" w:rsidRPr="0047384E" w:rsidRDefault="00061F5E" w:rsidP="006E3F9D">
      <w:pPr>
        <w:pStyle w:val="Odstavecseseznamem"/>
        <w:widowControl w:val="0"/>
        <w:numPr>
          <w:ilvl w:val="0"/>
          <w:numId w:val="38"/>
        </w:numPr>
        <w:suppressAutoHyphens/>
        <w:spacing w:before="120" w:line="276" w:lineRule="auto"/>
        <w:jc w:val="both"/>
        <w:rPr>
          <w:rFonts w:ascii="Tahoma" w:hAnsi="Tahoma" w:cs="Tahoma"/>
          <w:sz w:val="16"/>
          <w:szCs w:val="16"/>
        </w:rPr>
      </w:pPr>
      <w:r w:rsidRPr="0047384E">
        <w:rPr>
          <w:rFonts w:ascii="Tahoma" w:hAnsi="Tahoma" w:cs="Tahoma"/>
          <w:sz w:val="20"/>
          <w:szCs w:val="20"/>
        </w:rPr>
        <w:t>Zhotovitel, ve smyslu § 1765 odst. 2 zák. č. 89/2012 Sb., občanský zákoník, na sebe přebírá nebezpečí změny okolností.</w:t>
      </w:r>
    </w:p>
    <w:p w14:paraId="5E63CE25" w14:textId="77777777" w:rsidR="006168BC" w:rsidRPr="0047384E" w:rsidRDefault="00E71CF2" w:rsidP="006168BC">
      <w:pPr>
        <w:pStyle w:val="Smlouva-slo"/>
        <w:numPr>
          <w:ilvl w:val="0"/>
          <w:numId w:val="38"/>
        </w:numPr>
        <w:spacing w:line="276" w:lineRule="auto"/>
        <w:rPr>
          <w:rFonts w:ascii="Tahoma" w:hAnsi="Tahoma" w:cs="Tahoma"/>
          <w:sz w:val="20"/>
        </w:rPr>
      </w:pPr>
      <w:r w:rsidRPr="0047384E">
        <w:rPr>
          <w:rFonts w:ascii="Tahoma" w:hAnsi="Tahoma" w:cs="Tahoma"/>
          <w:sz w:val="20"/>
        </w:rPr>
        <w:t>Součástí smlouvy j</w:t>
      </w:r>
      <w:r w:rsidR="006168BC" w:rsidRPr="0047384E">
        <w:rPr>
          <w:rFonts w:ascii="Tahoma" w:hAnsi="Tahoma" w:cs="Tahoma"/>
          <w:sz w:val="20"/>
        </w:rPr>
        <w:t>sou přílohy:</w:t>
      </w:r>
    </w:p>
    <w:p w14:paraId="4AF17BAE" w14:textId="5E4E20CD" w:rsidR="006168BC" w:rsidRPr="0047384E" w:rsidRDefault="006168BC" w:rsidP="006168BC">
      <w:pPr>
        <w:pStyle w:val="Smlouva-slo"/>
        <w:spacing w:line="276" w:lineRule="auto"/>
        <w:ind w:left="357"/>
        <w:rPr>
          <w:rFonts w:ascii="Tahoma" w:hAnsi="Tahoma" w:cs="Tahoma"/>
          <w:sz w:val="20"/>
        </w:rPr>
      </w:pPr>
      <w:r w:rsidRPr="0047384E">
        <w:rPr>
          <w:rFonts w:ascii="Tahoma" w:hAnsi="Tahoma" w:cs="Tahoma"/>
          <w:sz w:val="20"/>
        </w:rPr>
        <w:t>Příloha č. 1 Specifikace chladicí technologie</w:t>
      </w:r>
    </w:p>
    <w:p w14:paraId="2E0F121A" w14:textId="2C5EC67D" w:rsidR="00E71CF2" w:rsidRPr="0047384E" w:rsidRDefault="00E71CF2" w:rsidP="006168BC">
      <w:pPr>
        <w:pStyle w:val="Smlouva-slo"/>
        <w:spacing w:line="276" w:lineRule="auto"/>
        <w:ind w:left="357"/>
        <w:rPr>
          <w:rFonts w:ascii="Tahoma" w:hAnsi="Tahoma" w:cs="Tahoma"/>
          <w:sz w:val="20"/>
        </w:rPr>
      </w:pPr>
      <w:r w:rsidRPr="0047384E">
        <w:rPr>
          <w:rFonts w:ascii="Tahoma" w:hAnsi="Tahoma" w:cs="Tahoma"/>
          <w:sz w:val="20"/>
        </w:rPr>
        <w:t xml:space="preserve">Příloha </w:t>
      </w:r>
      <w:proofErr w:type="gramStart"/>
      <w:r w:rsidRPr="0047384E">
        <w:rPr>
          <w:rFonts w:ascii="Tahoma" w:hAnsi="Tahoma" w:cs="Tahoma"/>
          <w:sz w:val="20"/>
        </w:rPr>
        <w:t xml:space="preserve">č. </w:t>
      </w:r>
      <w:r w:rsidR="006168BC" w:rsidRPr="0047384E">
        <w:rPr>
          <w:rFonts w:ascii="Tahoma" w:hAnsi="Tahoma" w:cs="Tahoma"/>
          <w:sz w:val="20"/>
        </w:rPr>
        <w:t>2</w:t>
      </w:r>
      <w:r w:rsidRPr="0047384E">
        <w:rPr>
          <w:rFonts w:ascii="Tahoma" w:hAnsi="Tahoma" w:cs="Tahoma"/>
          <w:sz w:val="20"/>
        </w:rPr>
        <w:t xml:space="preserve"> </w:t>
      </w:r>
      <w:r w:rsidR="007A43C3" w:rsidRPr="0047384E">
        <w:rPr>
          <w:rFonts w:ascii="Tahoma" w:hAnsi="Tahoma" w:cs="Tahoma"/>
          <w:sz w:val="20"/>
        </w:rPr>
        <w:t>Výkaz</w:t>
      </w:r>
      <w:proofErr w:type="gramEnd"/>
      <w:r w:rsidR="007A43C3" w:rsidRPr="0047384E">
        <w:rPr>
          <w:rFonts w:ascii="Tahoma" w:hAnsi="Tahoma" w:cs="Tahoma"/>
          <w:sz w:val="20"/>
        </w:rPr>
        <w:t xml:space="preserve"> výměr</w:t>
      </w:r>
    </w:p>
    <w:p w14:paraId="203C9A05" w14:textId="77777777" w:rsidR="006D19CE" w:rsidRPr="0047384E" w:rsidRDefault="006D19CE" w:rsidP="006D19CE">
      <w:pPr>
        <w:pStyle w:val="Smlouva-slo"/>
        <w:tabs>
          <w:tab w:val="left" w:pos="1701"/>
        </w:tabs>
        <w:spacing w:line="276" w:lineRule="auto"/>
        <w:ind w:left="357"/>
        <w:rPr>
          <w:rFonts w:ascii="Tahoma" w:hAnsi="Tahoma" w:cs="Tahoma"/>
          <w:sz w:val="20"/>
        </w:rPr>
      </w:pPr>
    </w:p>
    <w:tbl>
      <w:tblPr>
        <w:tblW w:w="0" w:type="auto"/>
        <w:tblInd w:w="70" w:type="dxa"/>
        <w:tblCellMar>
          <w:left w:w="70" w:type="dxa"/>
          <w:right w:w="70" w:type="dxa"/>
        </w:tblCellMar>
        <w:tblLook w:val="0000" w:firstRow="0" w:lastRow="0" w:firstColumn="0" w:lastColumn="0" w:noHBand="0" w:noVBand="0"/>
      </w:tblPr>
      <w:tblGrid>
        <w:gridCol w:w="3586"/>
        <w:gridCol w:w="1316"/>
        <w:gridCol w:w="4212"/>
      </w:tblGrid>
      <w:tr w:rsidR="00751DB1" w:rsidRPr="0047384E" w14:paraId="714401CA" w14:textId="77777777" w:rsidTr="00156F23">
        <w:trPr>
          <w:trHeight w:val="1715"/>
        </w:trPr>
        <w:tc>
          <w:tcPr>
            <w:tcW w:w="3544" w:type="dxa"/>
          </w:tcPr>
          <w:p w14:paraId="4FED6D29" w14:textId="77777777" w:rsidR="00751DB1" w:rsidRPr="0047384E" w:rsidRDefault="00476419" w:rsidP="005247FD">
            <w:pPr>
              <w:spacing w:line="276" w:lineRule="auto"/>
              <w:rPr>
                <w:rFonts w:ascii="Tahoma" w:hAnsi="Tahoma" w:cs="Tahoma"/>
                <w:sz w:val="20"/>
                <w:szCs w:val="20"/>
              </w:rPr>
            </w:pPr>
            <w:r w:rsidRPr="0047384E">
              <w:rPr>
                <w:rFonts w:ascii="Tahoma" w:hAnsi="Tahoma" w:cs="Tahoma"/>
                <w:sz w:val="20"/>
                <w:szCs w:val="20"/>
              </w:rPr>
              <w:t>V Opavě</w:t>
            </w:r>
            <w:r w:rsidR="00C50C38" w:rsidRPr="0047384E">
              <w:rPr>
                <w:rFonts w:ascii="Tahoma" w:hAnsi="Tahoma" w:cs="Tahoma"/>
                <w:sz w:val="20"/>
                <w:szCs w:val="20"/>
              </w:rPr>
              <w:t xml:space="preserve"> dne</w:t>
            </w:r>
            <w:r w:rsidR="00651B4E" w:rsidRPr="0047384E">
              <w:rPr>
                <w:rFonts w:ascii="Tahoma" w:hAnsi="Tahoma" w:cs="Tahoma"/>
                <w:sz w:val="20"/>
                <w:szCs w:val="20"/>
              </w:rPr>
              <w:t xml:space="preserve"> …………………</w:t>
            </w:r>
          </w:p>
          <w:p w14:paraId="1FD7E248" w14:textId="77777777" w:rsidR="00751DB1" w:rsidRPr="0047384E" w:rsidRDefault="00751DB1" w:rsidP="005247FD">
            <w:pPr>
              <w:spacing w:line="276" w:lineRule="auto"/>
              <w:rPr>
                <w:rFonts w:ascii="Tahoma" w:hAnsi="Tahoma" w:cs="Tahoma"/>
                <w:sz w:val="20"/>
                <w:szCs w:val="20"/>
              </w:rPr>
            </w:pPr>
          </w:p>
          <w:p w14:paraId="3BC8ACDD" w14:textId="77777777" w:rsidR="00B321B3" w:rsidRPr="0047384E" w:rsidRDefault="00B321B3" w:rsidP="005247FD">
            <w:pPr>
              <w:spacing w:line="276" w:lineRule="auto"/>
              <w:rPr>
                <w:rFonts w:ascii="Tahoma" w:hAnsi="Tahoma" w:cs="Tahoma"/>
                <w:sz w:val="20"/>
                <w:szCs w:val="20"/>
              </w:rPr>
            </w:pPr>
          </w:p>
          <w:p w14:paraId="3076A351" w14:textId="77777777" w:rsidR="00A80BFE" w:rsidRPr="0047384E" w:rsidRDefault="00A80BFE" w:rsidP="005247FD">
            <w:pPr>
              <w:spacing w:line="276" w:lineRule="auto"/>
              <w:rPr>
                <w:rFonts w:ascii="Tahoma" w:hAnsi="Tahoma" w:cs="Tahoma"/>
                <w:sz w:val="20"/>
                <w:szCs w:val="20"/>
              </w:rPr>
            </w:pPr>
          </w:p>
          <w:p w14:paraId="38426B41" w14:textId="77777777" w:rsidR="00751DB1" w:rsidRPr="0047384E" w:rsidRDefault="00751DB1" w:rsidP="005247FD">
            <w:pPr>
              <w:spacing w:line="276" w:lineRule="auto"/>
              <w:rPr>
                <w:rFonts w:ascii="Tahoma" w:hAnsi="Tahoma" w:cs="Tahoma"/>
                <w:sz w:val="20"/>
                <w:szCs w:val="20"/>
              </w:rPr>
            </w:pPr>
            <w:r w:rsidRPr="0047384E">
              <w:rPr>
                <w:rFonts w:ascii="Tahoma" w:hAnsi="Tahoma" w:cs="Tahoma"/>
                <w:sz w:val="20"/>
                <w:szCs w:val="20"/>
              </w:rPr>
              <w:t>……………………………………………...</w:t>
            </w:r>
            <w:r w:rsidR="006C7B83" w:rsidRPr="0047384E">
              <w:rPr>
                <w:rFonts w:ascii="Tahoma" w:hAnsi="Tahoma" w:cs="Tahoma"/>
                <w:sz w:val="20"/>
                <w:szCs w:val="20"/>
              </w:rPr>
              <w:t>........</w:t>
            </w:r>
          </w:p>
          <w:p w14:paraId="6719806A" w14:textId="77777777" w:rsidR="00751DB1" w:rsidRPr="0047384E" w:rsidRDefault="00751DB1" w:rsidP="005247FD">
            <w:pPr>
              <w:spacing w:line="276" w:lineRule="auto"/>
              <w:jc w:val="center"/>
              <w:rPr>
                <w:rFonts w:ascii="Tahoma" w:hAnsi="Tahoma" w:cs="Tahoma"/>
                <w:sz w:val="20"/>
                <w:szCs w:val="20"/>
              </w:rPr>
            </w:pPr>
            <w:r w:rsidRPr="0047384E">
              <w:rPr>
                <w:rFonts w:ascii="Tahoma" w:hAnsi="Tahoma" w:cs="Tahoma"/>
                <w:sz w:val="20"/>
                <w:szCs w:val="20"/>
              </w:rPr>
              <w:t>za objednatele</w:t>
            </w:r>
          </w:p>
          <w:p w14:paraId="5860609C" w14:textId="77777777" w:rsidR="00751DB1" w:rsidRPr="0047384E" w:rsidRDefault="00476419" w:rsidP="005247FD">
            <w:pPr>
              <w:spacing w:line="276" w:lineRule="auto"/>
              <w:jc w:val="center"/>
              <w:rPr>
                <w:rFonts w:ascii="Tahoma" w:hAnsi="Tahoma" w:cs="Tahoma"/>
                <w:sz w:val="20"/>
                <w:szCs w:val="20"/>
              </w:rPr>
            </w:pPr>
            <w:r w:rsidRPr="0047384E">
              <w:rPr>
                <w:rFonts w:ascii="Tahoma" w:hAnsi="Tahoma" w:cs="Tahoma"/>
                <w:sz w:val="20"/>
                <w:szCs w:val="20"/>
              </w:rPr>
              <w:t>Ing. Karel Siebert</w:t>
            </w:r>
            <w:r w:rsidR="00751DB1" w:rsidRPr="0047384E">
              <w:rPr>
                <w:rFonts w:ascii="Tahoma" w:hAnsi="Tahoma" w:cs="Tahoma"/>
                <w:sz w:val="20"/>
                <w:szCs w:val="20"/>
              </w:rPr>
              <w:t>, MBA</w:t>
            </w:r>
          </w:p>
          <w:p w14:paraId="0467356A" w14:textId="77777777" w:rsidR="00751DB1" w:rsidRPr="0047384E" w:rsidRDefault="00751DB1" w:rsidP="005247FD">
            <w:pPr>
              <w:spacing w:line="276" w:lineRule="auto"/>
              <w:jc w:val="center"/>
              <w:rPr>
                <w:rFonts w:ascii="Tahoma" w:hAnsi="Tahoma" w:cs="Tahoma"/>
                <w:sz w:val="20"/>
                <w:szCs w:val="20"/>
              </w:rPr>
            </w:pPr>
            <w:r w:rsidRPr="0047384E">
              <w:rPr>
                <w:rFonts w:ascii="Tahoma" w:hAnsi="Tahoma" w:cs="Tahoma"/>
                <w:sz w:val="20"/>
                <w:szCs w:val="20"/>
              </w:rPr>
              <w:t>ředitel</w:t>
            </w:r>
          </w:p>
        </w:tc>
        <w:tc>
          <w:tcPr>
            <w:tcW w:w="1316" w:type="dxa"/>
          </w:tcPr>
          <w:p w14:paraId="0678D6D6" w14:textId="77777777" w:rsidR="00751DB1" w:rsidRPr="0047384E" w:rsidRDefault="00751DB1" w:rsidP="005247FD">
            <w:pPr>
              <w:spacing w:line="276" w:lineRule="auto"/>
              <w:rPr>
                <w:rFonts w:ascii="Tahoma" w:hAnsi="Tahoma" w:cs="Tahoma"/>
                <w:sz w:val="20"/>
                <w:szCs w:val="20"/>
              </w:rPr>
            </w:pPr>
          </w:p>
        </w:tc>
        <w:tc>
          <w:tcPr>
            <w:tcW w:w="4212" w:type="dxa"/>
          </w:tcPr>
          <w:p w14:paraId="2A8DF8B4" w14:textId="7DB8DA0E" w:rsidR="001321F2" w:rsidRPr="0047384E" w:rsidRDefault="00751DB1" w:rsidP="005247FD">
            <w:pPr>
              <w:spacing w:line="276" w:lineRule="auto"/>
              <w:rPr>
                <w:rFonts w:ascii="Tahoma" w:hAnsi="Tahoma" w:cs="Tahoma"/>
                <w:sz w:val="20"/>
                <w:szCs w:val="20"/>
              </w:rPr>
            </w:pPr>
            <w:r w:rsidRPr="0047384E">
              <w:rPr>
                <w:rFonts w:ascii="Tahoma" w:hAnsi="Tahoma" w:cs="Tahoma"/>
                <w:sz w:val="20"/>
                <w:szCs w:val="20"/>
              </w:rPr>
              <w:t xml:space="preserve">V </w:t>
            </w:r>
            <w:r w:rsidR="001321F2" w:rsidRPr="0047384E">
              <w:rPr>
                <w:rFonts w:ascii="Tahoma" w:hAnsi="Tahoma" w:cs="Tahoma"/>
                <w:sz w:val="20"/>
                <w:szCs w:val="20"/>
              </w:rPr>
              <w:t xml:space="preserve">Želechovicích nad </w:t>
            </w:r>
            <w:proofErr w:type="gramStart"/>
            <w:r w:rsidR="001321F2" w:rsidRPr="0047384E">
              <w:rPr>
                <w:rFonts w:ascii="Tahoma" w:hAnsi="Tahoma" w:cs="Tahoma"/>
                <w:sz w:val="20"/>
                <w:szCs w:val="20"/>
              </w:rPr>
              <w:t>Dřevnicí   dne</w:t>
            </w:r>
            <w:proofErr w:type="gramEnd"/>
            <w:r w:rsidR="001321F2" w:rsidRPr="0047384E">
              <w:rPr>
                <w:rFonts w:ascii="Tahoma" w:hAnsi="Tahoma" w:cs="Tahoma"/>
                <w:sz w:val="20"/>
                <w:szCs w:val="20"/>
              </w:rPr>
              <w:t xml:space="preserve">…………                  </w:t>
            </w:r>
          </w:p>
          <w:p w14:paraId="16E490F4" w14:textId="77777777" w:rsidR="00751DB1" w:rsidRPr="0047384E" w:rsidRDefault="00751DB1" w:rsidP="005247FD">
            <w:pPr>
              <w:spacing w:line="276" w:lineRule="auto"/>
              <w:rPr>
                <w:rFonts w:ascii="Tahoma" w:hAnsi="Tahoma" w:cs="Tahoma"/>
                <w:sz w:val="20"/>
                <w:szCs w:val="20"/>
              </w:rPr>
            </w:pPr>
          </w:p>
          <w:p w14:paraId="070F468D" w14:textId="77777777" w:rsidR="00B321B3" w:rsidRPr="0047384E" w:rsidRDefault="00B321B3" w:rsidP="005247FD">
            <w:pPr>
              <w:spacing w:line="276" w:lineRule="auto"/>
              <w:rPr>
                <w:rFonts w:ascii="Tahoma" w:hAnsi="Tahoma" w:cs="Tahoma"/>
                <w:sz w:val="20"/>
                <w:szCs w:val="20"/>
              </w:rPr>
            </w:pPr>
          </w:p>
          <w:p w14:paraId="70123A3B" w14:textId="77777777" w:rsidR="00B321B3" w:rsidRPr="0047384E" w:rsidRDefault="00B321B3" w:rsidP="005247FD">
            <w:pPr>
              <w:spacing w:line="276" w:lineRule="auto"/>
              <w:rPr>
                <w:rFonts w:ascii="Tahoma" w:hAnsi="Tahoma" w:cs="Tahoma"/>
                <w:sz w:val="20"/>
                <w:szCs w:val="20"/>
              </w:rPr>
            </w:pPr>
          </w:p>
          <w:p w14:paraId="0650CD51" w14:textId="77777777" w:rsidR="00751DB1" w:rsidRPr="0047384E" w:rsidRDefault="00751DB1" w:rsidP="005247FD">
            <w:pPr>
              <w:spacing w:line="276" w:lineRule="auto"/>
              <w:rPr>
                <w:rFonts w:ascii="Tahoma" w:hAnsi="Tahoma" w:cs="Tahoma"/>
                <w:sz w:val="20"/>
                <w:szCs w:val="20"/>
              </w:rPr>
            </w:pPr>
          </w:p>
          <w:p w14:paraId="64E154D8" w14:textId="77777777" w:rsidR="00751DB1" w:rsidRPr="0047384E" w:rsidRDefault="00751DB1" w:rsidP="005247FD">
            <w:pPr>
              <w:spacing w:line="276" w:lineRule="auto"/>
              <w:rPr>
                <w:rFonts w:ascii="Tahoma" w:hAnsi="Tahoma" w:cs="Tahoma"/>
                <w:sz w:val="20"/>
                <w:szCs w:val="20"/>
              </w:rPr>
            </w:pPr>
            <w:r w:rsidRPr="0047384E">
              <w:rPr>
                <w:rFonts w:ascii="Tahoma" w:hAnsi="Tahoma" w:cs="Tahoma"/>
                <w:sz w:val="20"/>
                <w:szCs w:val="20"/>
              </w:rPr>
              <w:t>…………………………………………………………..</w:t>
            </w:r>
          </w:p>
          <w:p w14:paraId="3380DA0E" w14:textId="77777777" w:rsidR="00751DB1" w:rsidRPr="0047384E" w:rsidRDefault="00751DB1" w:rsidP="005247FD">
            <w:pPr>
              <w:spacing w:line="276" w:lineRule="auto"/>
              <w:jc w:val="center"/>
              <w:rPr>
                <w:rFonts w:ascii="Tahoma" w:hAnsi="Tahoma" w:cs="Tahoma"/>
                <w:sz w:val="20"/>
                <w:szCs w:val="20"/>
              </w:rPr>
            </w:pPr>
            <w:r w:rsidRPr="0047384E">
              <w:rPr>
                <w:rFonts w:ascii="Tahoma" w:hAnsi="Tahoma" w:cs="Tahoma"/>
                <w:sz w:val="20"/>
                <w:szCs w:val="20"/>
              </w:rPr>
              <w:t>za zhotovitele</w:t>
            </w:r>
          </w:p>
          <w:p w14:paraId="5E11F07E" w14:textId="555518A1" w:rsidR="00751DB1" w:rsidRPr="00A80BFE" w:rsidRDefault="00A80BFE" w:rsidP="00156F23">
            <w:pPr>
              <w:spacing w:line="276" w:lineRule="auto"/>
              <w:jc w:val="center"/>
              <w:rPr>
                <w:rFonts w:ascii="Tahoma" w:hAnsi="Tahoma" w:cs="Tahoma"/>
                <w:iCs/>
                <w:color w:val="FF0000"/>
                <w:sz w:val="20"/>
                <w:szCs w:val="20"/>
              </w:rPr>
            </w:pPr>
            <w:r w:rsidRPr="00A80BFE">
              <w:rPr>
                <w:rFonts w:ascii="Tahoma" w:hAnsi="Tahoma" w:cs="Tahoma"/>
                <w:iCs/>
                <w:sz w:val="20"/>
                <w:szCs w:val="20"/>
              </w:rPr>
              <w:t>Václav Gargulák, jednatel</w:t>
            </w:r>
          </w:p>
        </w:tc>
      </w:tr>
    </w:tbl>
    <w:p w14:paraId="0AE914BB" w14:textId="77777777" w:rsidR="006168BC" w:rsidRPr="0047384E" w:rsidRDefault="006168BC" w:rsidP="00C50C38">
      <w:pPr>
        <w:spacing w:line="276" w:lineRule="auto"/>
        <w:rPr>
          <w:rFonts w:ascii="Tahoma" w:hAnsi="Tahoma" w:cs="Tahoma"/>
          <w:b/>
          <w:bCs/>
          <w:sz w:val="20"/>
          <w:szCs w:val="20"/>
        </w:rPr>
      </w:pPr>
    </w:p>
    <w:p w14:paraId="132E4D52" w14:textId="065E8172" w:rsidR="0047384E" w:rsidRDefault="0047384E" w:rsidP="00C50C38">
      <w:pPr>
        <w:spacing w:line="276" w:lineRule="auto"/>
        <w:rPr>
          <w:rFonts w:ascii="Tahoma" w:hAnsi="Tahoma" w:cs="Tahoma"/>
          <w:b/>
          <w:bCs/>
          <w:sz w:val="20"/>
          <w:szCs w:val="20"/>
        </w:rPr>
      </w:pPr>
      <w:r>
        <w:rPr>
          <w:rFonts w:ascii="Tahoma" w:hAnsi="Tahoma" w:cs="Tahoma"/>
          <w:b/>
          <w:bCs/>
          <w:sz w:val="20"/>
          <w:szCs w:val="20"/>
        </w:rPr>
        <w:br w:type="page"/>
      </w:r>
    </w:p>
    <w:p w14:paraId="7298970D" w14:textId="77777777" w:rsidR="006168BC" w:rsidRPr="0047384E" w:rsidRDefault="006168BC" w:rsidP="00C50C38">
      <w:pPr>
        <w:spacing w:line="276" w:lineRule="auto"/>
        <w:rPr>
          <w:rFonts w:ascii="Tahoma" w:hAnsi="Tahoma" w:cs="Tahoma"/>
          <w:b/>
          <w:bCs/>
          <w:sz w:val="20"/>
          <w:szCs w:val="20"/>
        </w:rPr>
      </w:pPr>
    </w:p>
    <w:p w14:paraId="5DD4B35E" w14:textId="0E3E3D28" w:rsidR="006168BC" w:rsidRPr="0047384E" w:rsidRDefault="006168BC" w:rsidP="00C50C38">
      <w:pPr>
        <w:spacing w:line="276" w:lineRule="auto"/>
        <w:rPr>
          <w:rFonts w:ascii="Tahoma" w:hAnsi="Tahoma" w:cs="Tahoma"/>
          <w:b/>
          <w:bCs/>
          <w:sz w:val="20"/>
          <w:szCs w:val="20"/>
        </w:rPr>
      </w:pPr>
      <w:r w:rsidRPr="0047384E">
        <w:rPr>
          <w:rFonts w:ascii="Tahoma" w:hAnsi="Tahoma" w:cs="Tahoma"/>
          <w:b/>
          <w:bCs/>
          <w:sz w:val="20"/>
          <w:szCs w:val="20"/>
        </w:rPr>
        <w:t>Příl</w:t>
      </w:r>
      <w:r w:rsidR="00E25126" w:rsidRPr="0047384E">
        <w:rPr>
          <w:rFonts w:ascii="Tahoma" w:hAnsi="Tahoma" w:cs="Tahoma"/>
          <w:b/>
          <w:bCs/>
          <w:sz w:val="20"/>
          <w:szCs w:val="20"/>
        </w:rPr>
        <w:t>o</w:t>
      </w:r>
      <w:r w:rsidRPr="0047384E">
        <w:rPr>
          <w:rFonts w:ascii="Tahoma" w:hAnsi="Tahoma" w:cs="Tahoma"/>
          <w:b/>
          <w:bCs/>
          <w:sz w:val="20"/>
          <w:szCs w:val="20"/>
        </w:rPr>
        <w:t>h</w:t>
      </w:r>
      <w:r w:rsidR="00E25126" w:rsidRPr="0047384E">
        <w:rPr>
          <w:rFonts w:ascii="Tahoma" w:hAnsi="Tahoma" w:cs="Tahoma"/>
          <w:b/>
          <w:bCs/>
          <w:sz w:val="20"/>
          <w:szCs w:val="20"/>
        </w:rPr>
        <w:t>a</w:t>
      </w:r>
      <w:r w:rsidRPr="0047384E">
        <w:rPr>
          <w:rFonts w:ascii="Tahoma" w:hAnsi="Tahoma" w:cs="Tahoma"/>
          <w:b/>
          <w:bCs/>
          <w:sz w:val="20"/>
          <w:szCs w:val="20"/>
        </w:rPr>
        <w:t xml:space="preserve"> č. 1 Specifikace chladicí technologie</w:t>
      </w:r>
      <w:r w:rsidR="001321F2" w:rsidRPr="0047384E">
        <w:rPr>
          <w:rFonts w:ascii="Tahoma" w:hAnsi="Tahoma" w:cs="Tahoma"/>
          <w:b/>
          <w:bCs/>
          <w:sz w:val="20"/>
          <w:szCs w:val="20"/>
        </w:rPr>
        <w:t>:</w:t>
      </w:r>
    </w:p>
    <w:p w14:paraId="04BCF097" w14:textId="5F668827" w:rsidR="001321F2" w:rsidRPr="0047384E" w:rsidRDefault="001321F2" w:rsidP="00C50C38">
      <w:pPr>
        <w:spacing w:line="276" w:lineRule="auto"/>
        <w:rPr>
          <w:rFonts w:ascii="Tahoma" w:hAnsi="Tahoma" w:cs="Tahoma"/>
          <w:b/>
          <w:bCs/>
          <w:sz w:val="20"/>
          <w:szCs w:val="20"/>
        </w:rPr>
      </w:pPr>
    </w:p>
    <w:p w14:paraId="7B821BF4" w14:textId="13004F57" w:rsidR="001321F2" w:rsidRPr="0047384E" w:rsidRDefault="001321F2" w:rsidP="00C50C38">
      <w:pPr>
        <w:spacing w:line="276" w:lineRule="auto"/>
        <w:rPr>
          <w:rFonts w:ascii="Tahoma" w:hAnsi="Tahoma" w:cs="Tahoma"/>
        </w:rPr>
      </w:pPr>
      <w:r w:rsidRPr="0047384E">
        <w:rPr>
          <w:rFonts w:ascii="Tahoma" w:hAnsi="Tahoma" w:cs="Tahoma"/>
        </w:rPr>
        <w:t>Dvě kondenzační jednotky. Dva Výparníky (výměník tepla) + související elektroinstalace.</w:t>
      </w:r>
    </w:p>
    <w:p w14:paraId="14E2234F" w14:textId="3FBCBF55" w:rsidR="00E25126" w:rsidRPr="0047384E" w:rsidRDefault="00E25126" w:rsidP="00E25126">
      <w:pPr>
        <w:spacing w:line="276" w:lineRule="auto"/>
        <w:rPr>
          <w:rFonts w:ascii="Tahoma" w:hAnsi="Tahoma" w:cs="Tahoma"/>
          <w:i/>
          <w:iCs/>
          <w:color w:val="FF0000"/>
          <w:sz w:val="20"/>
          <w:szCs w:val="20"/>
        </w:rPr>
      </w:pPr>
    </w:p>
    <w:p w14:paraId="4704E8B6" w14:textId="15B53ECF" w:rsidR="001321F2" w:rsidRPr="0047384E" w:rsidRDefault="0047384E" w:rsidP="00E25126">
      <w:pPr>
        <w:spacing w:line="276" w:lineRule="auto"/>
        <w:rPr>
          <w:rFonts w:ascii="Tahoma" w:hAnsi="Tahoma" w:cs="Tahoma"/>
          <w:i/>
          <w:iCs/>
          <w:color w:val="FF0000"/>
          <w:sz w:val="20"/>
          <w:szCs w:val="20"/>
        </w:rPr>
      </w:pPr>
      <w:r w:rsidRPr="0047384E">
        <w:rPr>
          <w:rFonts w:ascii="Tahoma" w:hAnsi="Tahoma" w:cs="Tahoma"/>
          <w:i/>
          <w:iCs/>
          <w:noProof/>
          <w:color w:val="FF0000"/>
          <w:sz w:val="20"/>
          <w:szCs w:val="20"/>
        </w:rPr>
        <w:drawing>
          <wp:inline distT="0" distB="0" distL="0" distR="0" wp14:anchorId="65374052" wp14:editId="324FD5C6">
            <wp:extent cx="2958861" cy="396262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5511" cy="3971533"/>
                    </a:xfrm>
                    <a:prstGeom prst="rect">
                      <a:avLst/>
                    </a:prstGeom>
                  </pic:spPr>
                </pic:pic>
              </a:graphicData>
            </a:graphic>
          </wp:inline>
        </w:drawing>
      </w:r>
    </w:p>
    <w:p w14:paraId="64F19129" w14:textId="77777777" w:rsidR="001321F2" w:rsidRPr="0047384E" w:rsidRDefault="001321F2" w:rsidP="00E25126">
      <w:pPr>
        <w:spacing w:line="276" w:lineRule="auto"/>
        <w:rPr>
          <w:rFonts w:ascii="Tahoma" w:hAnsi="Tahoma" w:cs="Tahoma"/>
          <w:color w:val="FF0000"/>
          <w:sz w:val="20"/>
          <w:szCs w:val="20"/>
        </w:rPr>
      </w:pPr>
    </w:p>
    <w:p w14:paraId="0C9C3B82" w14:textId="5FB06EAD" w:rsidR="00D66F2A" w:rsidRDefault="00D66F2A" w:rsidP="00C50C38">
      <w:pPr>
        <w:spacing w:line="276" w:lineRule="auto"/>
        <w:rPr>
          <w:rFonts w:ascii="Tahoma" w:hAnsi="Tahoma" w:cs="Tahoma"/>
          <w:b/>
          <w:bCs/>
          <w:sz w:val="20"/>
          <w:szCs w:val="20"/>
        </w:rPr>
      </w:pPr>
      <w:r>
        <w:rPr>
          <w:rFonts w:ascii="Tahoma" w:hAnsi="Tahoma" w:cs="Tahoma"/>
          <w:b/>
          <w:bCs/>
          <w:sz w:val="20"/>
          <w:szCs w:val="20"/>
        </w:rPr>
        <w:br w:type="page"/>
      </w:r>
    </w:p>
    <w:p w14:paraId="0E92DC62" w14:textId="77777777" w:rsidR="00E25126" w:rsidRPr="0047384E" w:rsidRDefault="00E25126" w:rsidP="00C50C38">
      <w:pPr>
        <w:spacing w:line="276" w:lineRule="auto"/>
        <w:rPr>
          <w:rFonts w:ascii="Tahoma" w:hAnsi="Tahoma" w:cs="Tahoma"/>
          <w:b/>
          <w:bCs/>
          <w:sz w:val="20"/>
          <w:szCs w:val="20"/>
        </w:rPr>
      </w:pPr>
    </w:p>
    <w:p w14:paraId="000292C6" w14:textId="77777777" w:rsidR="00E25126" w:rsidRPr="0047384E" w:rsidRDefault="00E25126" w:rsidP="00C50C38">
      <w:pPr>
        <w:spacing w:line="276" w:lineRule="auto"/>
        <w:rPr>
          <w:rFonts w:ascii="Tahoma" w:hAnsi="Tahoma" w:cs="Tahoma"/>
          <w:b/>
          <w:bCs/>
          <w:sz w:val="20"/>
          <w:szCs w:val="20"/>
        </w:rPr>
      </w:pPr>
    </w:p>
    <w:p w14:paraId="45A8E3EE" w14:textId="3B1AC9B3" w:rsidR="00E71CF2" w:rsidRDefault="004E1E92" w:rsidP="00C50C38">
      <w:pPr>
        <w:spacing w:line="276" w:lineRule="auto"/>
        <w:rPr>
          <w:rFonts w:ascii="Tahoma" w:hAnsi="Tahoma" w:cs="Tahoma"/>
          <w:b/>
          <w:bCs/>
          <w:sz w:val="20"/>
          <w:szCs w:val="20"/>
        </w:rPr>
      </w:pPr>
      <w:r w:rsidRPr="0047384E">
        <w:rPr>
          <w:rFonts w:ascii="Tahoma" w:hAnsi="Tahoma" w:cs="Tahoma"/>
          <w:b/>
          <w:bCs/>
          <w:sz w:val="20"/>
          <w:szCs w:val="20"/>
        </w:rPr>
        <w:t>P</w:t>
      </w:r>
      <w:r w:rsidR="00B321B3" w:rsidRPr="0047384E">
        <w:rPr>
          <w:rFonts w:ascii="Tahoma" w:hAnsi="Tahoma" w:cs="Tahoma"/>
          <w:b/>
          <w:bCs/>
          <w:sz w:val="20"/>
          <w:szCs w:val="20"/>
        </w:rPr>
        <w:t xml:space="preserve">říloha </w:t>
      </w:r>
      <w:proofErr w:type="gramStart"/>
      <w:r w:rsidR="00B321B3" w:rsidRPr="0047384E">
        <w:rPr>
          <w:rFonts w:ascii="Tahoma" w:hAnsi="Tahoma" w:cs="Tahoma"/>
          <w:b/>
          <w:bCs/>
          <w:sz w:val="20"/>
          <w:szCs w:val="20"/>
        </w:rPr>
        <w:t xml:space="preserve">č. </w:t>
      </w:r>
      <w:r w:rsidR="00E25126" w:rsidRPr="0047384E">
        <w:rPr>
          <w:rFonts w:ascii="Tahoma" w:hAnsi="Tahoma" w:cs="Tahoma"/>
          <w:b/>
          <w:bCs/>
          <w:sz w:val="20"/>
          <w:szCs w:val="20"/>
        </w:rPr>
        <w:t>2</w:t>
      </w:r>
      <w:r w:rsidR="00B321B3" w:rsidRPr="0047384E">
        <w:rPr>
          <w:rFonts w:ascii="Tahoma" w:hAnsi="Tahoma" w:cs="Tahoma"/>
          <w:b/>
          <w:bCs/>
          <w:sz w:val="20"/>
          <w:szCs w:val="20"/>
        </w:rPr>
        <w:t xml:space="preserve"> Výkaz</w:t>
      </w:r>
      <w:proofErr w:type="gramEnd"/>
      <w:r w:rsidR="00B321B3" w:rsidRPr="0047384E">
        <w:rPr>
          <w:rFonts w:ascii="Tahoma" w:hAnsi="Tahoma" w:cs="Tahoma"/>
          <w:b/>
          <w:bCs/>
          <w:sz w:val="20"/>
          <w:szCs w:val="20"/>
        </w:rPr>
        <w:t xml:space="preserve"> výměr</w:t>
      </w:r>
    </w:p>
    <w:p w14:paraId="0DB8BA7D" w14:textId="77777777" w:rsidR="00D66F2A" w:rsidRDefault="00D66F2A" w:rsidP="00C50C38">
      <w:pPr>
        <w:spacing w:line="276" w:lineRule="auto"/>
        <w:rPr>
          <w:rFonts w:ascii="Tahoma" w:hAnsi="Tahoma" w:cs="Tahoma"/>
          <w:b/>
          <w:bCs/>
          <w:sz w:val="20"/>
          <w:szCs w:val="20"/>
        </w:rPr>
      </w:pPr>
    </w:p>
    <w:tbl>
      <w:tblPr>
        <w:tblStyle w:val="Mkatabulky"/>
        <w:tblW w:w="0" w:type="auto"/>
        <w:tblLook w:val="04A0" w:firstRow="1" w:lastRow="0" w:firstColumn="1" w:lastColumn="0" w:noHBand="0" w:noVBand="1"/>
      </w:tblPr>
      <w:tblGrid>
        <w:gridCol w:w="3433"/>
        <w:gridCol w:w="1423"/>
        <w:gridCol w:w="887"/>
        <w:gridCol w:w="1623"/>
      </w:tblGrid>
      <w:tr w:rsidR="00C96322" w:rsidRPr="00D66F2A" w14:paraId="548DD486" w14:textId="77777777" w:rsidTr="00C96322">
        <w:trPr>
          <w:trHeight w:val="300"/>
        </w:trPr>
        <w:tc>
          <w:tcPr>
            <w:tcW w:w="3433" w:type="dxa"/>
            <w:noWrap/>
            <w:hideMark/>
          </w:tcPr>
          <w:p w14:paraId="5EB4C263" w14:textId="4E94CE99"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chladírna Opava, cca 96 m3</w:t>
            </w:r>
          </w:p>
        </w:tc>
        <w:tc>
          <w:tcPr>
            <w:tcW w:w="1423" w:type="dxa"/>
            <w:noWrap/>
            <w:hideMark/>
          </w:tcPr>
          <w:p w14:paraId="28E6C08C"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požadovaná teplota 2 °C</w:t>
            </w:r>
          </w:p>
        </w:tc>
        <w:tc>
          <w:tcPr>
            <w:tcW w:w="887" w:type="dxa"/>
            <w:noWrap/>
            <w:hideMark/>
          </w:tcPr>
          <w:p w14:paraId="2FCEA2A3"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75A1A04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r>
      <w:tr w:rsidR="00C96322" w:rsidRPr="00D66F2A" w14:paraId="0EC84B3A" w14:textId="77777777" w:rsidTr="00C96322">
        <w:trPr>
          <w:trHeight w:val="300"/>
        </w:trPr>
        <w:tc>
          <w:tcPr>
            <w:tcW w:w="3433" w:type="dxa"/>
            <w:noWrap/>
            <w:hideMark/>
          </w:tcPr>
          <w:p w14:paraId="601EFCB5"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rozměr chladírny vnitřní 4590 x 6710 x 3330 mm</w:t>
            </w:r>
          </w:p>
        </w:tc>
        <w:tc>
          <w:tcPr>
            <w:tcW w:w="1423" w:type="dxa"/>
            <w:noWrap/>
            <w:hideMark/>
          </w:tcPr>
          <w:p w14:paraId="25D5B169"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3924FADC"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76755845"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r>
      <w:tr w:rsidR="00C96322" w:rsidRPr="00D66F2A" w14:paraId="1DF64982" w14:textId="77777777" w:rsidTr="00C96322">
        <w:trPr>
          <w:trHeight w:val="300"/>
        </w:trPr>
        <w:tc>
          <w:tcPr>
            <w:tcW w:w="3433" w:type="dxa"/>
            <w:noWrap/>
            <w:hideMark/>
          </w:tcPr>
          <w:p w14:paraId="34FAA2CC"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2 kusy chladírenské technologie</w:t>
            </w:r>
          </w:p>
        </w:tc>
        <w:tc>
          <w:tcPr>
            <w:tcW w:w="1423" w:type="dxa"/>
            <w:noWrap/>
            <w:hideMark/>
          </w:tcPr>
          <w:p w14:paraId="5AAF504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54F3AB10"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63D5D918"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r>
      <w:tr w:rsidR="00C96322" w:rsidRPr="00D66F2A" w14:paraId="60D89A44" w14:textId="77777777" w:rsidTr="00802DF3">
        <w:trPr>
          <w:trHeight w:val="300"/>
        </w:trPr>
        <w:tc>
          <w:tcPr>
            <w:tcW w:w="3433" w:type="dxa"/>
            <w:noWrap/>
            <w:hideMark/>
          </w:tcPr>
          <w:p w14:paraId="0C6EC743" w14:textId="17F5688C"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kondenzační jednotka</w:t>
            </w:r>
          </w:p>
        </w:tc>
        <w:tc>
          <w:tcPr>
            <w:tcW w:w="1423" w:type="dxa"/>
            <w:noWrap/>
            <w:hideMark/>
          </w:tcPr>
          <w:p w14:paraId="546AB93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3D74C41A"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1DB26BA7" w14:textId="66F5453E" w:rsidR="00C96322" w:rsidRPr="00D66F2A" w:rsidRDefault="00C96322" w:rsidP="00D66F2A">
            <w:pPr>
              <w:spacing w:line="276" w:lineRule="auto"/>
              <w:jc w:val="right"/>
              <w:rPr>
                <w:rFonts w:ascii="Tahoma" w:hAnsi="Tahoma" w:cs="Tahoma"/>
                <w:sz w:val="20"/>
                <w:szCs w:val="20"/>
              </w:rPr>
            </w:pPr>
          </w:p>
        </w:tc>
      </w:tr>
      <w:tr w:rsidR="00C96322" w:rsidRPr="00D66F2A" w14:paraId="3349E875" w14:textId="77777777" w:rsidTr="00802DF3">
        <w:trPr>
          <w:trHeight w:val="300"/>
        </w:trPr>
        <w:tc>
          <w:tcPr>
            <w:tcW w:w="3433" w:type="dxa"/>
            <w:noWrap/>
            <w:hideMark/>
          </w:tcPr>
          <w:p w14:paraId="70A3102C"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výparník</w:t>
            </w:r>
          </w:p>
        </w:tc>
        <w:tc>
          <w:tcPr>
            <w:tcW w:w="1423" w:type="dxa"/>
            <w:noWrap/>
            <w:hideMark/>
          </w:tcPr>
          <w:p w14:paraId="5FD84F2D"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3DC8C3A9"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5BD2711A" w14:textId="6A6E52F5" w:rsidR="00C96322" w:rsidRPr="00D66F2A" w:rsidRDefault="00C96322" w:rsidP="00D66F2A">
            <w:pPr>
              <w:spacing w:line="276" w:lineRule="auto"/>
              <w:jc w:val="right"/>
              <w:rPr>
                <w:rFonts w:ascii="Tahoma" w:hAnsi="Tahoma" w:cs="Tahoma"/>
                <w:sz w:val="20"/>
                <w:szCs w:val="20"/>
              </w:rPr>
            </w:pPr>
          </w:p>
        </w:tc>
      </w:tr>
      <w:tr w:rsidR="00C96322" w:rsidRPr="00D66F2A" w14:paraId="5D862A15" w14:textId="77777777" w:rsidTr="00802DF3">
        <w:trPr>
          <w:trHeight w:val="300"/>
        </w:trPr>
        <w:tc>
          <w:tcPr>
            <w:tcW w:w="3433" w:type="dxa"/>
            <w:noWrap/>
            <w:hideMark/>
          </w:tcPr>
          <w:p w14:paraId="3567AD91" w14:textId="0F244A70"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odsávací tyče</w:t>
            </w:r>
          </w:p>
        </w:tc>
        <w:tc>
          <w:tcPr>
            <w:tcW w:w="1423" w:type="dxa"/>
            <w:noWrap/>
            <w:hideMark/>
          </w:tcPr>
          <w:p w14:paraId="386A859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75312E19"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0DD5C8D4" w14:textId="25716F60" w:rsidR="00C96322" w:rsidRPr="00D66F2A" w:rsidRDefault="00C96322" w:rsidP="00D66F2A">
            <w:pPr>
              <w:spacing w:line="276" w:lineRule="auto"/>
              <w:jc w:val="right"/>
              <w:rPr>
                <w:rFonts w:ascii="Tahoma" w:hAnsi="Tahoma" w:cs="Tahoma"/>
                <w:sz w:val="20"/>
                <w:szCs w:val="20"/>
              </w:rPr>
            </w:pPr>
          </w:p>
        </w:tc>
      </w:tr>
      <w:tr w:rsidR="00C96322" w:rsidRPr="00D66F2A" w14:paraId="69036DD7" w14:textId="77777777" w:rsidTr="00802DF3">
        <w:trPr>
          <w:trHeight w:val="300"/>
        </w:trPr>
        <w:tc>
          <w:tcPr>
            <w:tcW w:w="3433" w:type="dxa"/>
            <w:noWrap/>
            <w:hideMark/>
          </w:tcPr>
          <w:p w14:paraId="7F0942E3" w14:textId="77777777" w:rsidR="00C96322" w:rsidRPr="00D66F2A" w:rsidRDefault="00C96322" w:rsidP="00D66F2A">
            <w:pPr>
              <w:spacing w:line="276" w:lineRule="auto"/>
              <w:rPr>
                <w:rFonts w:ascii="Tahoma" w:hAnsi="Tahoma" w:cs="Tahoma"/>
                <w:sz w:val="20"/>
                <w:szCs w:val="20"/>
              </w:rPr>
            </w:pPr>
            <w:proofErr w:type="spellStart"/>
            <w:r w:rsidRPr="00D66F2A">
              <w:rPr>
                <w:rFonts w:ascii="Tahoma" w:hAnsi="Tahoma" w:cs="Tahoma"/>
                <w:sz w:val="20"/>
                <w:szCs w:val="20"/>
              </w:rPr>
              <w:t>expánzní</w:t>
            </w:r>
            <w:proofErr w:type="spellEnd"/>
            <w:r w:rsidRPr="00D66F2A">
              <w:rPr>
                <w:rFonts w:ascii="Tahoma" w:hAnsi="Tahoma" w:cs="Tahoma"/>
                <w:sz w:val="20"/>
                <w:szCs w:val="20"/>
              </w:rPr>
              <w:t xml:space="preserve"> ventil</w:t>
            </w:r>
          </w:p>
        </w:tc>
        <w:tc>
          <w:tcPr>
            <w:tcW w:w="1423" w:type="dxa"/>
            <w:noWrap/>
            <w:hideMark/>
          </w:tcPr>
          <w:p w14:paraId="1F74F887"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6F76ACB1"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4B0A664D" w14:textId="0BCA7EB5" w:rsidR="00C96322" w:rsidRPr="00D66F2A" w:rsidRDefault="00C96322" w:rsidP="00D66F2A">
            <w:pPr>
              <w:spacing w:line="276" w:lineRule="auto"/>
              <w:jc w:val="right"/>
              <w:rPr>
                <w:rFonts w:ascii="Tahoma" w:hAnsi="Tahoma" w:cs="Tahoma"/>
                <w:sz w:val="20"/>
                <w:szCs w:val="20"/>
              </w:rPr>
            </w:pPr>
          </w:p>
        </w:tc>
      </w:tr>
      <w:tr w:rsidR="00C96322" w:rsidRPr="00D66F2A" w14:paraId="3C55C522" w14:textId="77777777" w:rsidTr="00802DF3">
        <w:trPr>
          <w:trHeight w:val="300"/>
        </w:trPr>
        <w:tc>
          <w:tcPr>
            <w:tcW w:w="3433" w:type="dxa"/>
            <w:noWrap/>
            <w:hideMark/>
          </w:tcPr>
          <w:p w14:paraId="4399B117"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tryska</w:t>
            </w:r>
          </w:p>
        </w:tc>
        <w:tc>
          <w:tcPr>
            <w:tcW w:w="1423" w:type="dxa"/>
            <w:noWrap/>
            <w:hideMark/>
          </w:tcPr>
          <w:p w14:paraId="0DAFA723"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22F638BD"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160AEDE9" w14:textId="726BAE82" w:rsidR="00C96322" w:rsidRPr="00D66F2A" w:rsidRDefault="00C96322" w:rsidP="00D66F2A">
            <w:pPr>
              <w:spacing w:line="276" w:lineRule="auto"/>
              <w:jc w:val="right"/>
              <w:rPr>
                <w:rFonts w:ascii="Tahoma" w:hAnsi="Tahoma" w:cs="Tahoma"/>
                <w:sz w:val="20"/>
                <w:szCs w:val="20"/>
              </w:rPr>
            </w:pPr>
          </w:p>
        </w:tc>
      </w:tr>
      <w:tr w:rsidR="00C96322" w:rsidRPr="00D66F2A" w14:paraId="3FB71E5D" w14:textId="77777777" w:rsidTr="00802DF3">
        <w:trPr>
          <w:trHeight w:val="300"/>
        </w:trPr>
        <w:tc>
          <w:tcPr>
            <w:tcW w:w="3433" w:type="dxa"/>
            <w:noWrap/>
            <w:hideMark/>
          </w:tcPr>
          <w:p w14:paraId="417879C0" w14:textId="77777777" w:rsidR="00C96322" w:rsidRPr="00D66F2A" w:rsidRDefault="00C96322" w:rsidP="00D66F2A">
            <w:pPr>
              <w:spacing w:line="276" w:lineRule="auto"/>
              <w:rPr>
                <w:rFonts w:ascii="Tahoma" w:hAnsi="Tahoma" w:cs="Tahoma"/>
                <w:sz w:val="20"/>
                <w:szCs w:val="20"/>
              </w:rPr>
            </w:pPr>
            <w:proofErr w:type="spellStart"/>
            <w:r w:rsidRPr="00D66F2A">
              <w:rPr>
                <w:rFonts w:ascii="Tahoma" w:hAnsi="Tahoma" w:cs="Tahoma"/>
                <w:sz w:val="20"/>
                <w:szCs w:val="20"/>
              </w:rPr>
              <w:t>dehydrátor</w:t>
            </w:r>
            <w:proofErr w:type="spellEnd"/>
          </w:p>
        </w:tc>
        <w:tc>
          <w:tcPr>
            <w:tcW w:w="1423" w:type="dxa"/>
            <w:noWrap/>
            <w:hideMark/>
          </w:tcPr>
          <w:p w14:paraId="743E7727"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6917F330"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6CCE4197" w14:textId="28129961" w:rsidR="00C96322" w:rsidRPr="00D66F2A" w:rsidRDefault="00C96322" w:rsidP="00D66F2A">
            <w:pPr>
              <w:spacing w:line="276" w:lineRule="auto"/>
              <w:jc w:val="right"/>
              <w:rPr>
                <w:rFonts w:ascii="Tahoma" w:hAnsi="Tahoma" w:cs="Tahoma"/>
                <w:sz w:val="20"/>
                <w:szCs w:val="20"/>
              </w:rPr>
            </w:pPr>
          </w:p>
        </w:tc>
      </w:tr>
      <w:tr w:rsidR="00C96322" w:rsidRPr="00D66F2A" w14:paraId="39BDA6E9" w14:textId="77777777" w:rsidTr="00802DF3">
        <w:trPr>
          <w:trHeight w:val="300"/>
        </w:trPr>
        <w:tc>
          <w:tcPr>
            <w:tcW w:w="3433" w:type="dxa"/>
            <w:noWrap/>
            <w:hideMark/>
          </w:tcPr>
          <w:p w14:paraId="6F14ADD3"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průhledítko</w:t>
            </w:r>
          </w:p>
        </w:tc>
        <w:tc>
          <w:tcPr>
            <w:tcW w:w="1423" w:type="dxa"/>
            <w:noWrap/>
            <w:hideMark/>
          </w:tcPr>
          <w:p w14:paraId="203E66C8"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50294530"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50E3443D" w14:textId="6C92E44B" w:rsidR="00C96322" w:rsidRPr="00D66F2A" w:rsidRDefault="00C96322" w:rsidP="00D66F2A">
            <w:pPr>
              <w:spacing w:line="276" w:lineRule="auto"/>
              <w:jc w:val="right"/>
              <w:rPr>
                <w:rFonts w:ascii="Tahoma" w:hAnsi="Tahoma" w:cs="Tahoma"/>
                <w:sz w:val="20"/>
                <w:szCs w:val="20"/>
              </w:rPr>
            </w:pPr>
          </w:p>
        </w:tc>
      </w:tr>
      <w:tr w:rsidR="00C96322" w:rsidRPr="00D66F2A" w14:paraId="12DA90D6" w14:textId="77777777" w:rsidTr="00802DF3">
        <w:trPr>
          <w:trHeight w:val="300"/>
        </w:trPr>
        <w:tc>
          <w:tcPr>
            <w:tcW w:w="3433" w:type="dxa"/>
            <w:noWrap/>
            <w:hideMark/>
          </w:tcPr>
          <w:p w14:paraId="3BB90ED0"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nízkotlaká kombinovaná</w:t>
            </w:r>
          </w:p>
        </w:tc>
        <w:tc>
          <w:tcPr>
            <w:tcW w:w="1423" w:type="dxa"/>
            <w:noWrap/>
            <w:hideMark/>
          </w:tcPr>
          <w:p w14:paraId="41FD3342"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1F91A4D9"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 ks</w:t>
            </w:r>
          </w:p>
        </w:tc>
        <w:tc>
          <w:tcPr>
            <w:tcW w:w="1623" w:type="dxa"/>
            <w:noWrap/>
          </w:tcPr>
          <w:p w14:paraId="5EA24915" w14:textId="5A4D0B14" w:rsidR="00C96322" w:rsidRPr="00D66F2A" w:rsidRDefault="00C96322" w:rsidP="00D66F2A">
            <w:pPr>
              <w:spacing w:line="276" w:lineRule="auto"/>
              <w:jc w:val="right"/>
              <w:rPr>
                <w:rFonts w:ascii="Tahoma" w:hAnsi="Tahoma" w:cs="Tahoma"/>
                <w:sz w:val="20"/>
                <w:szCs w:val="20"/>
              </w:rPr>
            </w:pPr>
          </w:p>
        </w:tc>
      </w:tr>
      <w:tr w:rsidR="00C96322" w:rsidRPr="00D66F2A" w14:paraId="1C2098A8" w14:textId="77777777" w:rsidTr="00802DF3">
        <w:trPr>
          <w:trHeight w:val="300"/>
        </w:trPr>
        <w:tc>
          <w:tcPr>
            <w:tcW w:w="3433" w:type="dxa"/>
            <w:noWrap/>
            <w:hideMark/>
          </w:tcPr>
          <w:p w14:paraId="65F30BED"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trubky </w:t>
            </w:r>
            <w:proofErr w:type="spellStart"/>
            <w:r w:rsidRPr="00D66F2A">
              <w:rPr>
                <w:rFonts w:ascii="Tahoma" w:hAnsi="Tahoma" w:cs="Tahoma"/>
                <w:sz w:val="20"/>
                <w:szCs w:val="20"/>
              </w:rPr>
              <w:t>Cu</w:t>
            </w:r>
            <w:proofErr w:type="spellEnd"/>
            <w:r w:rsidRPr="00D66F2A">
              <w:rPr>
                <w:rFonts w:ascii="Tahoma" w:hAnsi="Tahoma" w:cs="Tahoma"/>
                <w:sz w:val="20"/>
                <w:szCs w:val="20"/>
              </w:rPr>
              <w:t xml:space="preserve"> sání</w:t>
            </w:r>
          </w:p>
        </w:tc>
        <w:tc>
          <w:tcPr>
            <w:tcW w:w="1423" w:type="dxa"/>
            <w:noWrap/>
            <w:hideMark/>
          </w:tcPr>
          <w:p w14:paraId="55835173"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72DB3046"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13 m</w:t>
            </w:r>
          </w:p>
        </w:tc>
        <w:tc>
          <w:tcPr>
            <w:tcW w:w="1623" w:type="dxa"/>
            <w:noWrap/>
          </w:tcPr>
          <w:p w14:paraId="3DF2868D" w14:textId="58AEE597" w:rsidR="00C96322" w:rsidRPr="00D66F2A" w:rsidRDefault="00C96322" w:rsidP="00D66F2A">
            <w:pPr>
              <w:spacing w:line="276" w:lineRule="auto"/>
              <w:jc w:val="right"/>
              <w:rPr>
                <w:rFonts w:ascii="Tahoma" w:hAnsi="Tahoma" w:cs="Tahoma"/>
                <w:sz w:val="20"/>
                <w:szCs w:val="20"/>
              </w:rPr>
            </w:pPr>
          </w:p>
        </w:tc>
      </w:tr>
      <w:tr w:rsidR="00C96322" w:rsidRPr="00D66F2A" w14:paraId="7B04D0EB" w14:textId="77777777" w:rsidTr="00802DF3">
        <w:trPr>
          <w:trHeight w:val="300"/>
        </w:trPr>
        <w:tc>
          <w:tcPr>
            <w:tcW w:w="3433" w:type="dxa"/>
            <w:noWrap/>
            <w:hideMark/>
          </w:tcPr>
          <w:p w14:paraId="298D18CF"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trubky </w:t>
            </w:r>
            <w:proofErr w:type="spellStart"/>
            <w:r w:rsidRPr="00D66F2A">
              <w:rPr>
                <w:rFonts w:ascii="Tahoma" w:hAnsi="Tahoma" w:cs="Tahoma"/>
                <w:sz w:val="20"/>
                <w:szCs w:val="20"/>
              </w:rPr>
              <w:t>Cu</w:t>
            </w:r>
            <w:proofErr w:type="spellEnd"/>
            <w:r w:rsidRPr="00D66F2A">
              <w:rPr>
                <w:rFonts w:ascii="Tahoma" w:hAnsi="Tahoma" w:cs="Tahoma"/>
                <w:sz w:val="20"/>
                <w:szCs w:val="20"/>
              </w:rPr>
              <w:t xml:space="preserve"> kapalina</w:t>
            </w:r>
          </w:p>
        </w:tc>
        <w:tc>
          <w:tcPr>
            <w:tcW w:w="1423" w:type="dxa"/>
            <w:noWrap/>
            <w:hideMark/>
          </w:tcPr>
          <w:p w14:paraId="3EF028FB"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0C57C182"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14 m</w:t>
            </w:r>
          </w:p>
        </w:tc>
        <w:tc>
          <w:tcPr>
            <w:tcW w:w="1623" w:type="dxa"/>
            <w:noWrap/>
          </w:tcPr>
          <w:p w14:paraId="35AE4E76" w14:textId="48AABE34" w:rsidR="00C96322" w:rsidRPr="00D66F2A" w:rsidRDefault="00C96322" w:rsidP="00D66F2A">
            <w:pPr>
              <w:spacing w:line="276" w:lineRule="auto"/>
              <w:jc w:val="right"/>
              <w:rPr>
                <w:rFonts w:ascii="Tahoma" w:hAnsi="Tahoma" w:cs="Tahoma"/>
                <w:sz w:val="20"/>
                <w:szCs w:val="20"/>
              </w:rPr>
            </w:pPr>
          </w:p>
        </w:tc>
      </w:tr>
      <w:tr w:rsidR="00C96322" w:rsidRPr="00D66F2A" w14:paraId="24F8557A" w14:textId="77777777" w:rsidTr="00802DF3">
        <w:trPr>
          <w:trHeight w:val="300"/>
        </w:trPr>
        <w:tc>
          <w:tcPr>
            <w:tcW w:w="3433" w:type="dxa"/>
            <w:noWrap/>
            <w:hideMark/>
          </w:tcPr>
          <w:p w14:paraId="02CFAF3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izolace trubek</w:t>
            </w:r>
          </w:p>
        </w:tc>
        <w:tc>
          <w:tcPr>
            <w:tcW w:w="1423" w:type="dxa"/>
            <w:noWrap/>
            <w:hideMark/>
          </w:tcPr>
          <w:p w14:paraId="5757D090"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2CD7FF6B"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25 m</w:t>
            </w:r>
          </w:p>
        </w:tc>
        <w:tc>
          <w:tcPr>
            <w:tcW w:w="1623" w:type="dxa"/>
            <w:noWrap/>
          </w:tcPr>
          <w:p w14:paraId="2849741D" w14:textId="594F9D64" w:rsidR="00C96322" w:rsidRPr="00D66F2A" w:rsidRDefault="00C96322" w:rsidP="00D66F2A">
            <w:pPr>
              <w:spacing w:line="276" w:lineRule="auto"/>
              <w:jc w:val="right"/>
              <w:rPr>
                <w:rFonts w:ascii="Tahoma" w:hAnsi="Tahoma" w:cs="Tahoma"/>
                <w:sz w:val="20"/>
                <w:szCs w:val="20"/>
              </w:rPr>
            </w:pPr>
          </w:p>
        </w:tc>
      </w:tr>
      <w:tr w:rsidR="00C96322" w:rsidRPr="00D66F2A" w14:paraId="34BF9F6B" w14:textId="77777777" w:rsidTr="00802DF3">
        <w:trPr>
          <w:trHeight w:val="300"/>
        </w:trPr>
        <w:tc>
          <w:tcPr>
            <w:tcW w:w="3433" w:type="dxa"/>
            <w:noWrap/>
            <w:hideMark/>
          </w:tcPr>
          <w:p w14:paraId="65F3F419"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lišty 100 x 60 mm</w:t>
            </w:r>
          </w:p>
        </w:tc>
        <w:tc>
          <w:tcPr>
            <w:tcW w:w="1423" w:type="dxa"/>
            <w:noWrap/>
            <w:hideMark/>
          </w:tcPr>
          <w:p w14:paraId="292875C5"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3A1F513A"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12 m</w:t>
            </w:r>
          </w:p>
        </w:tc>
        <w:tc>
          <w:tcPr>
            <w:tcW w:w="1623" w:type="dxa"/>
            <w:noWrap/>
          </w:tcPr>
          <w:p w14:paraId="5313AC23" w14:textId="5E55F0A0" w:rsidR="00C96322" w:rsidRPr="00D66F2A" w:rsidRDefault="00C96322" w:rsidP="00D66F2A">
            <w:pPr>
              <w:spacing w:line="276" w:lineRule="auto"/>
              <w:jc w:val="right"/>
              <w:rPr>
                <w:rFonts w:ascii="Tahoma" w:hAnsi="Tahoma" w:cs="Tahoma"/>
                <w:sz w:val="20"/>
                <w:szCs w:val="20"/>
              </w:rPr>
            </w:pPr>
          </w:p>
        </w:tc>
      </w:tr>
      <w:tr w:rsidR="00C96322" w:rsidRPr="00D66F2A" w14:paraId="42C5E5B4" w14:textId="77777777" w:rsidTr="00802DF3">
        <w:trPr>
          <w:trHeight w:val="300"/>
        </w:trPr>
        <w:tc>
          <w:tcPr>
            <w:tcW w:w="3433" w:type="dxa"/>
            <w:noWrap/>
            <w:hideMark/>
          </w:tcPr>
          <w:p w14:paraId="3653AA82"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chladivo</w:t>
            </w:r>
          </w:p>
        </w:tc>
        <w:tc>
          <w:tcPr>
            <w:tcW w:w="1423" w:type="dxa"/>
            <w:noWrap/>
            <w:hideMark/>
          </w:tcPr>
          <w:p w14:paraId="07C2CC04"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03151892"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16 kg</w:t>
            </w:r>
          </w:p>
        </w:tc>
        <w:tc>
          <w:tcPr>
            <w:tcW w:w="1623" w:type="dxa"/>
            <w:noWrap/>
          </w:tcPr>
          <w:p w14:paraId="7EB6B836" w14:textId="21FD082A" w:rsidR="00C96322" w:rsidRPr="00D66F2A" w:rsidRDefault="00C96322" w:rsidP="00D66F2A">
            <w:pPr>
              <w:spacing w:line="276" w:lineRule="auto"/>
              <w:jc w:val="right"/>
              <w:rPr>
                <w:rFonts w:ascii="Tahoma" w:hAnsi="Tahoma" w:cs="Tahoma"/>
                <w:sz w:val="20"/>
                <w:szCs w:val="20"/>
              </w:rPr>
            </w:pPr>
          </w:p>
        </w:tc>
      </w:tr>
      <w:tr w:rsidR="00C96322" w:rsidRPr="00D66F2A" w14:paraId="6B1250DE" w14:textId="77777777" w:rsidTr="00802DF3">
        <w:trPr>
          <w:trHeight w:val="300"/>
        </w:trPr>
        <w:tc>
          <w:tcPr>
            <w:tcW w:w="3433" w:type="dxa"/>
            <w:noWrap/>
            <w:hideMark/>
          </w:tcPr>
          <w:p w14:paraId="3D0A0E6C"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stříbro</w:t>
            </w:r>
          </w:p>
        </w:tc>
        <w:tc>
          <w:tcPr>
            <w:tcW w:w="1423" w:type="dxa"/>
            <w:noWrap/>
            <w:hideMark/>
          </w:tcPr>
          <w:p w14:paraId="0C2ABEE8"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63E498C9" w14:textId="77777777" w:rsidR="00C96322" w:rsidRPr="00D66F2A" w:rsidRDefault="00C96322" w:rsidP="00C96322">
            <w:pPr>
              <w:spacing w:line="276" w:lineRule="auto"/>
              <w:jc w:val="center"/>
              <w:rPr>
                <w:rFonts w:ascii="Tahoma" w:hAnsi="Tahoma" w:cs="Tahoma"/>
                <w:sz w:val="20"/>
                <w:szCs w:val="20"/>
              </w:rPr>
            </w:pPr>
            <w:r w:rsidRPr="00D66F2A">
              <w:rPr>
                <w:rFonts w:ascii="Tahoma" w:hAnsi="Tahoma" w:cs="Tahoma"/>
                <w:sz w:val="20"/>
                <w:szCs w:val="20"/>
              </w:rPr>
              <w:t>5 kg</w:t>
            </w:r>
          </w:p>
        </w:tc>
        <w:tc>
          <w:tcPr>
            <w:tcW w:w="1623" w:type="dxa"/>
            <w:noWrap/>
          </w:tcPr>
          <w:p w14:paraId="79130E23" w14:textId="032EE52A" w:rsidR="00C96322" w:rsidRPr="00D66F2A" w:rsidRDefault="00C96322" w:rsidP="00D66F2A">
            <w:pPr>
              <w:spacing w:line="276" w:lineRule="auto"/>
              <w:jc w:val="right"/>
              <w:rPr>
                <w:rFonts w:ascii="Tahoma" w:hAnsi="Tahoma" w:cs="Tahoma"/>
                <w:sz w:val="20"/>
                <w:szCs w:val="20"/>
              </w:rPr>
            </w:pPr>
          </w:p>
        </w:tc>
      </w:tr>
      <w:tr w:rsidR="00C96322" w:rsidRPr="00D66F2A" w14:paraId="0CED18D3" w14:textId="77777777" w:rsidTr="00802DF3">
        <w:trPr>
          <w:trHeight w:val="300"/>
        </w:trPr>
        <w:tc>
          <w:tcPr>
            <w:tcW w:w="3433" w:type="dxa"/>
            <w:noWrap/>
            <w:hideMark/>
          </w:tcPr>
          <w:p w14:paraId="38B5541A" w14:textId="77777777" w:rsidR="00C96322" w:rsidRPr="00D66F2A" w:rsidRDefault="00C96322" w:rsidP="00D66F2A">
            <w:pPr>
              <w:spacing w:line="276" w:lineRule="auto"/>
              <w:rPr>
                <w:rFonts w:ascii="Tahoma" w:hAnsi="Tahoma" w:cs="Tahoma"/>
                <w:sz w:val="20"/>
                <w:szCs w:val="20"/>
              </w:rPr>
            </w:pPr>
            <w:proofErr w:type="spellStart"/>
            <w:r w:rsidRPr="00D66F2A">
              <w:rPr>
                <w:rFonts w:ascii="Tahoma" w:hAnsi="Tahoma" w:cs="Tahoma"/>
                <w:sz w:val="20"/>
                <w:szCs w:val="20"/>
              </w:rPr>
              <w:t>spojovák</w:t>
            </w:r>
            <w:proofErr w:type="spellEnd"/>
            <w:r w:rsidRPr="00D66F2A">
              <w:rPr>
                <w:rFonts w:ascii="Tahoma" w:hAnsi="Tahoma" w:cs="Tahoma"/>
                <w:sz w:val="20"/>
                <w:szCs w:val="20"/>
              </w:rPr>
              <w:t xml:space="preserve"> </w:t>
            </w:r>
          </w:p>
        </w:tc>
        <w:tc>
          <w:tcPr>
            <w:tcW w:w="1423" w:type="dxa"/>
            <w:noWrap/>
            <w:hideMark/>
          </w:tcPr>
          <w:p w14:paraId="405CB500"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5CC3B86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tcPr>
          <w:p w14:paraId="56155F12" w14:textId="391A2EAF" w:rsidR="00C96322" w:rsidRPr="00D66F2A" w:rsidRDefault="00C96322" w:rsidP="00D66F2A">
            <w:pPr>
              <w:spacing w:line="276" w:lineRule="auto"/>
              <w:jc w:val="right"/>
              <w:rPr>
                <w:rFonts w:ascii="Tahoma" w:hAnsi="Tahoma" w:cs="Tahoma"/>
                <w:sz w:val="20"/>
                <w:szCs w:val="20"/>
              </w:rPr>
            </w:pPr>
          </w:p>
        </w:tc>
      </w:tr>
      <w:tr w:rsidR="00C96322" w:rsidRPr="00D66F2A" w14:paraId="4D1AAB16" w14:textId="77777777" w:rsidTr="00802DF3">
        <w:trPr>
          <w:trHeight w:val="300"/>
        </w:trPr>
        <w:tc>
          <w:tcPr>
            <w:tcW w:w="3433" w:type="dxa"/>
            <w:noWrap/>
            <w:hideMark/>
          </w:tcPr>
          <w:p w14:paraId="7EDDFD9D"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montáž</w:t>
            </w:r>
          </w:p>
        </w:tc>
        <w:tc>
          <w:tcPr>
            <w:tcW w:w="1423" w:type="dxa"/>
            <w:noWrap/>
            <w:hideMark/>
          </w:tcPr>
          <w:p w14:paraId="6C603C6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71F3A5EF"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tcPr>
          <w:p w14:paraId="2CAB925C" w14:textId="3C7DD2C8" w:rsidR="00C96322" w:rsidRPr="00D66F2A" w:rsidRDefault="00C96322" w:rsidP="00D66F2A">
            <w:pPr>
              <w:spacing w:line="276" w:lineRule="auto"/>
              <w:jc w:val="right"/>
              <w:rPr>
                <w:rFonts w:ascii="Tahoma" w:hAnsi="Tahoma" w:cs="Tahoma"/>
                <w:sz w:val="20"/>
                <w:szCs w:val="20"/>
              </w:rPr>
            </w:pPr>
          </w:p>
        </w:tc>
      </w:tr>
      <w:tr w:rsidR="00C96322" w:rsidRPr="00D66F2A" w14:paraId="19DA30D6" w14:textId="77777777" w:rsidTr="00802DF3">
        <w:trPr>
          <w:trHeight w:val="300"/>
        </w:trPr>
        <w:tc>
          <w:tcPr>
            <w:tcW w:w="3433" w:type="dxa"/>
            <w:noWrap/>
            <w:hideMark/>
          </w:tcPr>
          <w:p w14:paraId="132258C4"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doprava + ubytování</w:t>
            </w:r>
          </w:p>
        </w:tc>
        <w:tc>
          <w:tcPr>
            <w:tcW w:w="1423" w:type="dxa"/>
            <w:noWrap/>
            <w:hideMark/>
          </w:tcPr>
          <w:p w14:paraId="56A99F4F"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04C73B6E"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tcPr>
          <w:p w14:paraId="2301DF24" w14:textId="420C2004" w:rsidR="00C96322" w:rsidRPr="00D66F2A" w:rsidRDefault="00C96322" w:rsidP="00D66F2A">
            <w:pPr>
              <w:spacing w:line="276" w:lineRule="auto"/>
              <w:jc w:val="right"/>
              <w:rPr>
                <w:rFonts w:ascii="Tahoma" w:hAnsi="Tahoma" w:cs="Tahoma"/>
                <w:sz w:val="20"/>
                <w:szCs w:val="20"/>
              </w:rPr>
            </w:pPr>
          </w:p>
        </w:tc>
      </w:tr>
      <w:tr w:rsidR="00C96322" w:rsidRPr="00D66F2A" w14:paraId="0CDCAEFB" w14:textId="77777777" w:rsidTr="00802DF3">
        <w:trPr>
          <w:trHeight w:val="300"/>
        </w:trPr>
        <w:tc>
          <w:tcPr>
            <w:tcW w:w="3433" w:type="dxa"/>
            <w:noWrap/>
            <w:hideMark/>
          </w:tcPr>
          <w:p w14:paraId="62904387" w14:textId="108F5574"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celková cena dvou chladírenských technologií </w:t>
            </w:r>
            <w:r>
              <w:rPr>
                <w:rFonts w:ascii="Tahoma" w:hAnsi="Tahoma" w:cs="Tahoma"/>
                <w:sz w:val="20"/>
                <w:szCs w:val="20"/>
              </w:rPr>
              <w:t xml:space="preserve">v Kč </w:t>
            </w:r>
            <w:r w:rsidRPr="00D66F2A">
              <w:rPr>
                <w:rFonts w:ascii="Tahoma" w:hAnsi="Tahoma" w:cs="Tahoma"/>
                <w:sz w:val="20"/>
                <w:szCs w:val="20"/>
              </w:rPr>
              <w:t>bez DPH</w:t>
            </w:r>
          </w:p>
        </w:tc>
        <w:tc>
          <w:tcPr>
            <w:tcW w:w="1423" w:type="dxa"/>
            <w:noWrap/>
            <w:hideMark/>
          </w:tcPr>
          <w:p w14:paraId="6C4E44FA"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04E2D75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tcPr>
          <w:p w14:paraId="5A871FD2" w14:textId="66351FBA" w:rsidR="00C96322" w:rsidRPr="00C96322" w:rsidRDefault="00C96322" w:rsidP="00D66F2A">
            <w:pPr>
              <w:spacing w:line="276" w:lineRule="auto"/>
              <w:jc w:val="right"/>
              <w:rPr>
                <w:rFonts w:ascii="Tahoma" w:hAnsi="Tahoma" w:cs="Tahoma"/>
                <w:b/>
                <w:bCs/>
                <w:sz w:val="20"/>
                <w:szCs w:val="20"/>
              </w:rPr>
            </w:pPr>
          </w:p>
        </w:tc>
      </w:tr>
      <w:tr w:rsidR="00C96322" w:rsidRPr="00D66F2A" w14:paraId="6EA69A93" w14:textId="77777777" w:rsidTr="00802DF3">
        <w:trPr>
          <w:trHeight w:val="300"/>
        </w:trPr>
        <w:tc>
          <w:tcPr>
            <w:tcW w:w="3433" w:type="dxa"/>
            <w:noWrap/>
            <w:hideMark/>
          </w:tcPr>
          <w:p w14:paraId="0931980C" w14:textId="6969D21D"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stavební práce dle rozpočtu </w:t>
            </w:r>
            <w:r>
              <w:rPr>
                <w:rFonts w:ascii="Tahoma" w:hAnsi="Tahoma" w:cs="Tahoma"/>
                <w:sz w:val="20"/>
                <w:szCs w:val="20"/>
              </w:rPr>
              <w:t xml:space="preserve">v Kč </w:t>
            </w:r>
            <w:r w:rsidRPr="00D66F2A">
              <w:rPr>
                <w:rFonts w:ascii="Tahoma" w:hAnsi="Tahoma" w:cs="Tahoma"/>
                <w:sz w:val="20"/>
                <w:szCs w:val="20"/>
              </w:rPr>
              <w:t>bez DPH</w:t>
            </w:r>
            <w:r>
              <w:rPr>
                <w:rFonts w:ascii="Tahoma" w:hAnsi="Tahoma" w:cs="Tahoma"/>
                <w:sz w:val="20"/>
                <w:szCs w:val="20"/>
              </w:rPr>
              <w:t xml:space="preserve"> </w:t>
            </w:r>
            <w:r w:rsidRPr="00C96322">
              <w:rPr>
                <w:rFonts w:ascii="Tahoma" w:hAnsi="Tahoma" w:cs="Tahoma"/>
                <w:i/>
                <w:iCs/>
                <w:sz w:val="20"/>
                <w:szCs w:val="20"/>
              </w:rPr>
              <w:t>(VV níže)</w:t>
            </w:r>
          </w:p>
        </w:tc>
        <w:tc>
          <w:tcPr>
            <w:tcW w:w="1423" w:type="dxa"/>
            <w:noWrap/>
            <w:hideMark/>
          </w:tcPr>
          <w:p w14:paraId="4BA45DC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4F43166E"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tcPr>
          <w:p w14:paraId="7B75BB7D" w14:textId="1F0F2074" w:rsidR="00C96322" w:rsidRPr="00C96322" w:rsidRDefault="00C96322" w:rsidP="00D66F2A">
            <w:pPr>
              <w:spacing w:line="276" w:lineRule="auto"/>
              <w:jc w:val="right"/>
              <w:rPr>
                <w:rFonts w:ascii="Tahoma" w:hAnsi="Tahoma" w:cs="Tahoma"/>
                <w:b/>
                <w:bCs/>
                <w:sz w:val="20"/>
                <w:szCs w:val="20"/>
              </w:rPr>
            </w:pPr>
          </w:p>
        </w:tc>
      </w:tr>
      <w:tr w:rsidR="00C96322" w:rsidRPr="00D66F2A" w14:paraId="4A92FEA1" w14:textId="77777777" w:rsidTr="00C96322">
        <w:trPr>
          <w:trHeight w:val="300"/>
        </w:trPr>
        <w:tc>
          <w:tcPr>
            <w:tcW w:w="3433" w:type="dxa"/>
            <w:noWrap/>
            <w:hideMark/>
          </w:tcPr>
          <w:p w14:paraId="0884F676"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423" w:type="dxa"/>
            <w:noWrap/>
            <w:hideMark/>
          </w:tcPr>
          <w:p w14:paraId="0FF8BACD"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60E1DD8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72769730" w14:textId="77777777" w:rsidR="00C96322" w:rsidRPr="00C96322" w:rsidRDefault="00C96322" w:rsidP="00D66F2A">
            <w:pPr>
              <w:spacing w:line="276" w:lineRule="auto"/>
              <w:jc w:val="right"/>
              <w:rPr>
                <w:rFonts w:ascii="Tahoma" w:hAnsi="Tahoma" w:cs="Tahoma"/>
                <w:b/>
                <w:bCs/>
                <w:sz w:val="20"/>
                <w:szCs w:val="20"/>
              </w:rPr>
            </w:pPr>
            <w:r w:rsidRPr="00C96322">
              <w:rPr>
                <w:rFonts w:ascii="Tahoma" w:hAnsi="Tahoma" w:cs="Tahoma"/>
                <w:b/>
                <w:bCs/>
                <w:sz w:val="20"/>
                <w:szCs w:val="20"/>
              </w:rPr>
              <w:t> </w:t>
            </w:r>
          </w:p>
        </w:tc>
      </w:tr>
      <w:tr w:rsidR="00C96322" w:rsidRPr="00D66F2A" w14:paraId="4C106CB9" w14:textId="77777777" w:rsidTr="00C96322">
        <w:trPr>
          <w:trHeight w:val="300"/>
        </w:trPr>
        <w:tc>
          <w:tcPr>
            <w:tcW w:w="3433" w:type="dxa"/>
            <w:noWrap/>
            <w:hideMark/>
          </w:tcPr>
          <w:p w14:paraId="043F3970" w14:textId="20A79606"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pro první jednotku bychom použili stávající </w:t>
            </w:r>
            <w:proofErr w:type="spellStart"/>
            <w:r w:rsidRPr="00D66F2A">
              <w:rPr>
                <w:rFonts w:ascii="Tahoma" w:hAnsi="Tahoma" w:cs="Tahoma"/>
                <w:sz w:val="20"/>
                <w:szCs w:val="20"/>
              </w:rPr>
              <w:t>Cu</w:t>
            </w:r>
            <w:proofErr w:type="spellEnd"/>
            <w:r w:rsidRPr="00D66F2A">
              <w:rPr>
                <w:rFonts w:ascii="Tahoma" w:hAnsi="Tahoma" w:cs="Tahoma"/>
                <w:sz w:val="20"/>
                <w:szCs w:val="20"/>
              </w:rPr>
              <w:t xml:space="preserve"> potrubí</w:t>
            </w:r>
            <w:r>
              <w:rPr>
                <w:rFonts w:ascii="Tahoma" w:hAnsi="Tahoma" w:cs="Tahoma"/>
                <w:sz w:val="20"/>
                <w:szCs w:val="20"/>
              </w:rPr>
              <w:t xml:space="preserve"> a kabeláž</w:t>
            </w:r>
          </w:p>
        </w:tc>
        <w:tc>
          <w:tcPr>
            <w:tcW w:w="1423" w:type="dxa"/>
            <w:noWrap/>
            <w:hideMark/>
          </w:tcPr>
          <w:p w14:paraId="47802761"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5C583B5F"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22D121F5" w14:textId="77777777" w:rsidR="00C96322" w:rsidRPr="00C96322" w:rsidRDefault="00C96322" w:rsidP="00D66F2A">
            <w:pPr>
              <w:spacing w:line="276" w:lineRule="auto"/>
              <w:jc w:val="right"/>
              <w:rPr>
                <w:rFonts w:ascii="Tahoma" w:hAnsi="Tahoma" w:cs="Tahoma"/>
                <w:b/>
                <w:bCs/>
                <w:sz w:val="20"/>
                <w:szCs w:val="20"/>
              </w:rPr>
            </w:pPr>
            <w:r w:rsidRPr="00C96322">
              <w:rPr>
                <w:rFonts w:ascii="Tahoma" w:hAnsi="Tahoma" w:cs="Tahoma"/>
                <w:b/>
                <w:bCs/>
                <w:sz w:val="20"/>
                <w:szCs w:val="20"/>
              </w:rPr>
              <w:t> </w:t>
            </w:r>
          </w:p>
        </w:tc>
      </w:tr>
      <w:tr w:rsidR="00C96322" w:rsidRPr="00D66F2A" w14:paraId="249FB6EB" w14:textId="77777777" w:rsidTr="00C96322">
        <w:trPr>
          <w:trHeight w:val="300"/>
        </w:trPr>
        <w:tc>
          <w:tcPr>
            <w:tcW w:w="3433" w:type="dxa"/>
            <w:noWrap/>
            <w:hideMark/>
          </w:tcPr>
          <w:p w14:paraId="27299238"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423" w:type="dxa"/>
            <w:noWrap/>
            <w:hideMark/>
          </w:tcPr>
          <w:p w14:paraId="58D83FD5"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087BC2AD"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7877BD22" w14:textId="77777777" w:rsidR="00C96322" w:rsidRPr="00C96322" w:rsidRDefault="00C96322" w:rsidP="00D66F2A">
            <w:pPr>
              <w:spacing w:line="276" w:lineRule="auto"/>
              <w:jc w:val="right"/>
              <w:rPr>
                <w:rFonts w:ascii="Tahoma" w:hAnsi="Tahoma" w:cs="Tahoma"/>
                <w:b/>
                <w:bCs/>
                <w:sz w:val="20"/>
                <w:szCs w:val="20"/>
              </w:rPr>
            </w:pPr>
            <w:r w:rsidRPr="00C96322">
              <w:rPr>
                <w:rFonts w:ascii="Tahoma" w:hAnsi="Tahoma" w:cs="Tahoma"/>
                <w:b/>
                <w:bCs/>
                <w:sz w:val="20"/>
                <w:szCs w:val="20"/>
              </w:rPr>
              <w:t> </w:t>
            </w:r>
          </w:p>
        </w:tc>
      </w:tr>
      <w:tr w:rsidR="00C96322" w:rsidRPr="00D66F2A" w14:paraId="3F4B377A" w14:textId="77777777" w:rsidTr="00C96322">
        <w:trPr>
          <w:trHeight w:val="300"/>
        </w:trPr>
        <w:tc>
          <w:tcPr>
            <w:tcW w:w="3433" w:type="dxa"/>
            <w:noWrap/>
            <w:hideMark/>
          </w:tcPr>
          <w:p w14:paraId="1E3908B3" w14:textId="57CB95B2"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xml:space="preserve">finální cena dodávky a montáže výše uvedených prací </w:t>
            </w:r>
            <w:r>
              <w:rPr>
                <w:rFonts w:ascii="Tahoma" w:hAnsi="Tahoma" w:cs="Tahoma"/>
                <w:sz w:val="20"/>
                <w:szCs w:val="20"/>
              </w:rPr>
              <w:t xml:space="preserve">v Kč </w:t>
            </w:r>
            <w:r w:rsidRPr="00D66F2A">
              <w:rPr>
                <w:rFonts w:ascii="Tahoma" w:hAnsi="Tahoma" w:cs="Tahoma"/>
                <w:sz w:val="20"/>
                <w:szCs w:val="20"/>
              </w:rPr>
              <w:t>bez DPH</w:t>
            </w:r>
          </w:p>
        </w:tc>
        <w:tc>
          <w:tcPr>
            <w:tcW w:w="1423" w:type="dxa"/>
            <w:noWrap/>
            <w:hideMark/>
          </w:tcPr>
          <w:p w14:paraId="4659FC29"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887" w:type="dxa"/>
            <w:noWrap/>
            <w:hideMark/>
          </w:tcPr>
          <w:p w14:paraId="73FFEE40" w14:textId="77777777" w:rsidR="00C96322" w:rsidRPr="00D66F2A" w:rsidRDefault="00C96322" w:rsidP="00D66F2A">
            <w:pPr>
              <w:spacing w:line="276" w:lineRule="auto"/>
              <w:rPr>
                <w:rFonts w:ascii="Tahoma" w:hAnsi="Tahoma" w:cs="Tahoma"/>
                <w:sz w:val="20"/>
                <w:szCs w:val="20"/>
              </w:rPr>
            </w:pPr>
            <w:r w:rsidRPr="00D66F2A">
              <w:rPr>
                <w:rFonts w:ascii="Tahoma" w:hAnsi="Tahoma" w:cs="Tahoma"/>
                <w:sz w:val="20"/>
                <w:szCs w:val="20"/>
              </w:rPr>
              <w:t> </w:t>
            </w:r>
          </w:p>
        </w:tc>
        <w:tc>
          <w:tcPr>
            <w:tcW w:w="1623" w:type="dxa"/>
            <w:noWrap/>
            <w:hideMark/>
          </w:tcPr>
          <w:p w14:paraId="6134BD33" w14:textId="03F343D9" w:rsidR="00C96322" w:rsidRPr="00C96322" w:rsidRDefault="00C96322" w:rsidP="00D66F2A">
            <w:pPr>
              <w:spacing w:line="276" w:lineRule="auto"/>
              <w:jc w:val="right"/>
              <w:rPr>
                <w:rFonts w:ascii="Tahoma" w:hAnsi="Tahoma" w:cs="Tahoma"/>
                <w:b/>
                <w:bCs/>
                <w:sz w:val="20"/>
                <w:szCs w:val="20"/>
              </w:rPr>
            </w:pPr>
            <w:r w:rsidRPr="00C96322">
              <w:rPr>
                <w:rFonts w:ascii="Tahoma" w:hAnsi="Tahoma" w:cs="Tahoma"/>
                <w:b/>
                <w:bCs/>
                <w:sz w:val="20"/>
                <w:szCs w:val="20"/>
              </w:rPr>
              <w:t>681 781,30</w:t>
            </w:r>
          </w:p>
        </w:tc>
      </w:tr>
    </w:tbl>
    <w:p w14:paraId="0A019AD1" w14:textId="17A7ABBD" w:rsidR="00D66F2A" w:rsidRDefault="00D66F2A" w:rsidP="00C50C38">
      <w:pPr>
        <w:spacing w:line="276" w:lineRule="auto"/>
        <w:rPr>
          <w:rFonts w:ascii="Tahoma" w:hAnsi="Tahoma" w:cs="Tahoma"/>
          <w:sz w:val="20"/>
          <w:szCs w:val="20"/>
        </w:rPr>
      </w:pPr>
      <w:r>
        <w:rPr>
          <w:rFonts w:ascii="Tahoma" w:hAnsi="Tahoma" w:cs="Tahoma"/>
          <w:sz w:val="20"/>
          <w:szCs w:val="20"/>
        </w:rPr>
        <w:br w:type="page"/>
      </w:r>
    </w:p>
    <w:tbl>
      <w:tblPr>
        <w:tblW w:w="10055" w:type="dxa"/>
        <w:tblLayout w:type="fixed"/>
        <w:tblCellMar>
          <w:left w:w="70" w:type="dxa"/>
          <w:right w:w="70" w:type="dxa"/>
        </w:tblCellMar>
        <w:tblLook w:val="04A0" w:firstRow="1" w:lastRow="0" w:firstColumn="1" w:lastColumn="0" w:noHBand="0" w:noVBand="1"/>
      </w:tblPr>
      <w:tblGrid>
        <w:gridCol w:w="3115"/>
        <w:gridCol w:w="841"/>
        <w:gridCol w:w="1421"/>
        <w:gridCol w:w="1256"/>
        <w:gridCol w:w="1123"/>
        <w:gridCol w:w="196"/>
        <w:gridCol w:w="827"/>
        <w:gridCol w:w="345"/>
        <w:gridCol w:w="931"/>
      </w:tblGrid>
      <w:tr w:rsidR="00D66F2A" w:rsidRPr="00C96322" w14:paraId="41226884" w14:textId="77777777" w:rsidTr="00C96322">
        <w:trPr>
          <w:trHeight w:val="675"/>
        </w:trPr>
        <w:tc>
          <w:tcPr>
            <w:tcW w:w="10055"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9C54CDD" w14:textId="77777777" w:rsidR="00D66F2A" w:rsidRPr="00C96322" w:rsidRDefault="00D66F2A">
            <w:pPr>
              <w:jc w:val="center"/>
              <w:rPr>
                <w:rFonts w:ascii="Arial CE" w:hAnsi="Arial CE"/>
                <w:b/>
                <w:bCs/>
                <w:sz w:val="18"/>
                <w:szCs w:val="16"/>
              </w:rPr>
            </w:pPr>
            <w:r w:rsidRPr="00C96322">
              <w:rPr>
                <w:rFonts w:ascii="Arial CE" w:hAnsi="Arial CE"/>
                <w:b/>
                <w:bCs/>
                <w:sz w:val="18"/>
                <w:szCs w:val="16"/>
              </w:rPr>
              <w:lastRenderedPageBreak/>
              <w:t>Položkový rozpočet stavby</w:t>
            </w:r>
          </w:p>
        </w:tc>
      </w:tr>
      <w:tr w:rsidR="00D66F2A" w:rsidRPr="00C96322" w14:paraId="44703AD3" w14:textId="77777777" w:rsidTr="00C96322">
        <w:trPr>
          <w:trHeight w:val="720"/>
        </w:trPr>
        <w:tc>
          <w:tcPr>
            <w:tcW w:w="3115" w:type="dxa"/>
            <w:tcBorders>
              <w:top w:val="nil"/>
              <w:left w:val="single" w:sz="8" w:space="0" w:color="auto"/>
              <w:bottom w:val="nil"/>
              <w:right w:val="nil"/>
            </w:tcBorders>
            <w:shd w:val="clear" w:color="000000" w:fill="D6E1EE"/>
            <w:noWrap/>
            <w:vAlign w:val="center"/>
            <w:hideMark/>
          </w:tcPr>
          <w:p w14:paraId="60106C90"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Stavba:</w:t>
            </w:r>
          </w:p>
        </w:tc>
        <w:tc>
          <w:tcPr>
            <w:tcW w:w="841" w:type="dxa"/>
            <w:tcBorders>
              <w:top w:val="nil"/>
              <w:left w:val="nil"/>
              <w:bottom w:val="nil"/>
              <w:right w:val="nil"/>
            </w:tcBorders>
            <w:shd w:val="clear" w:color="000000" w:fill="D6E1EE"/>
            <w:vAlign w:val="bottom"/>
            <w:hideMark/>
          </w:tcPr>
          <w:p w14:paraId="7121BDA1"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nil"/>
              <w:right w:val="nil"/>
            </w:tcBorders>
            <w:shd w:val="clear" w:color="000000" w:fill="D6E1EE"/>
            <w:vAlign w:val="center"/>
            <w:hideMark/>
          </w:tcPr>
          <w:p w14:paraId="3674CA37" w14:textId="77777777" w:rsidR="00D66F2A" w:rsidRPr="00C96322" w:rsidRDefault="00D66F2A">
            <w:pPr>
              <w:rPr>
                <w:rFonts w:ascii="Arial CE" w:hAnsi="Arial CE"/>
                <w:b/>
                <w:bCs/>
                <w:sz w:val="18"/>
                <w:szCs w:val="16"/>
              </w:rPr>
            </w:pPr>
            <w:r w:rsidRPr="00C96322">
              <w:rPr>
                <w:rFonts w:ascii="Arial CE" w:hAnsi="Arial CE"/>
                <w:b/>
                <w:bCs/>
                <w:sz w:val="18"/>
                <w:szCs w:val="16"/>
              </w:rPr>
              <w:t>03/2021</w:t>
            </w:r>
          </w:p>
        </w:tc>
        <w:tc>
          <w:tcPr>
            <w:tcW w:w="4678" w:type="dxa"/>
            <w:gridSpan w:val="6"/>
            <w:tcBorders>
              <w:top w:val="single" w:sz="4" w:space="0" w:color="auto"/>
              <w:left w:val="nil"/>
              <w:bottom w:val="nil"/>
              <w:right w:val="single" w:sz="8" w:space="0" w:color="000000"/>
            </w:tcBorders>
            <w:shd w:val="clear" w:color="000000" w:fill="D6E1EE"/>
            <w:vAlign w:val="center"/>
            <w:hideMark/>
          </w:tcPr>
          <w:p w14:paraId="397E7C38" w14:textId="77777777" w:rsidR="00D66F2A" w:rsidRPr="00C96322" w:rsidRDefault="00D66F2A">
            <w:pPr>
              <w:rPr>
                <w:rFonts w:ascii="Arial CE" w:hAnsi="Arial CE"/>
                <w:b/>
                <w:bCs/>
                <w:sz w:val="18"/>
                <w:szCs w:val="16"/>
              </w:rPr>
            </w:pPr>
            <w:r w:rsidRPr="00C96322">
              <w:rPr>
                <w:rFonts w:ascii="Arial CE" w:hAnsi="Arial CE"/>
                <w:b/>
                <w:bCs/>
                <w:sz w:val="18"/>
                <w:szCs w:val="16"/>
              </w:rPr>
              <w:t>SLEZSKÁ NEMOCNICE PŘÍSPĚVKOVÁ ORGANIZACE, OLOMOUCKÁ 86, OPAVA</w:t>
            </w:r>
          </w:p>
        </w:tc>
      </w:tr>
      <w:tr w:rsidR="00D66F2A" w:rsidRPr="00C96322" w14:paraId="10DC7292" w14:textId="77777777" w:rsidTr="00C96322">
        <w:trPr>
          <w:trHeight w:val="540"/>
        </w:trPr>
        <w:tc>
          <w:tcPr>
            <w:tcW w:w="3115" w:type="dxa"/>
            <w:tcBorders>
              <w:top w:val="nil"/>
              <w:left w:val="single" w:sz="8" w:space="0" w:color="auto"/>
              <w:bottom w:val="nil"/>
              <w:right w:val="nil"/>
            </w:tcBorders>
            <w:shd w:val="clear" w:color="000000" w:fill="D6E1EE"/>
            <w:noWrap/>
            <w:vAlign w:val="center"/>
            <w:hideMark/>
          </w:tcPr>
          <w:p w14:paraId="208D7943"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Objekt:</w:t>
            </w:r>
          </w:p>
        </w:tc>
        <w:tc>
          <w:tcPr>
            <w:tcW w:w="841" w:type="dxa"/>
            <w:tcBorders>
              <w:top w:val="nil"/>
              <w:left w:val="nil"/>
              <w:bottom w:val="nil"/>
              <w:right w:val="nil"/>
            </w:tcBorders>
            <w:shd w:val="clear" w:color="000000" w:fill="D6E1EE"/>
            <w:vAlign w:val="bottom"/>
            <w:hideMark/>
          </w:tcPr>
          <w:p w14:paraId="6E71B330"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nil"/>
              <w:right w:val="nil"/>
            </w:tcBorders>
            <w:shd w:val="clear" w:color="000000" w:fill="D6E1EE"/>
            <w:vAlign w:val="center"/>
            <w:hideMark/>
          </w:tcPr>
          <w:p w14:paraId="1AF42CF4" w14:textId="77777777" w:rsidR="00D66F2A" w:rsidRPr="00C96322" w:rsidRDefault="00D66F2A">
            <w:pPr>
              <w:rPr>
                <w:rFonts w:ascii="Arial CE" w:hAnsi="Arial CE"/>
                <w:b/>
                <w:bCs/>
                <w:sz w:val="18"/>
                <w:szCs w:val="16"/>
              </w:rPr>
            </w:pPr>
            <w:r w:rsidRPr="00C96322">
              <w:rPr>
                <w:rFonts w:ascii="Arial CE" w:hAnsi="Arial CE"/>
                <w:b/>
                <w:bCs/>
                <w:sz w:val="18"/>
                <w:szCs w:val="16"/>
              </w:rPr>
              <w:t>03</w:t>
            </w:r>
          </w:p>
        </w:tc>
        <w:tc>
          <w:tcPr>
            <w:tcW w:w="4678" w:type="dxa"/>
            <w:gridSpan w:val="6"/>
            <w:tcBorders>
              <w:top w:val="nil"/>
              <w:left w:val="nil"/>
              <w:bottom w:val="nil"/>
              <w:right w:val="single" w:sz="8" w:space="0" w:color="000000"/>
            </w:tcBorders>
            <w:shd w:val="clear" w:color="000000" w:fill="D6E1EE"/>
            <w:vAlign w:val="center"/>
            <w:hideMark/>
          </w:tcPr>
          <w:p w14:paraId="246D5180" w14:textId="77777777" w:rsidR="00D66F2A" w:rsidRPr="00C96322" w:rsidRDefault="00D66F2A">
            <w:pPr>
              <w:rPr>
                <w:rFonts w:ascii="Arial CE" w:hAnsi="Arial CE"/>
                <w:b/>
                <w:bCs/>
                <w:sz w:val="18"/>
                <w:szCs w:val="16"/>
              </w:rPr>
            </w:pPr>
            <w:r w:rsidRPr="00C96322">
              <w:rPr>
                <w:rFonts w:ascii="Arial CE" w:hAnsi="Arial CE"/>
                <w:b/>
                <w:bCs/>
                <w:sz w:val="18"/>
                <w:szCs w:val="16"/>
              </w:rPr>
              <w:t>Pavilon P</w:t>
            </w:r>
          </w:p>
        </w:tc>
      </w:tr>
      <w:tr w:rsidR="00D66F2A" w:rsidRPr="00C96322" w14:paraId="40FACF02" w14:textId="77777777" w:rsidTr="00C96322">
        <w:trPr>
          <w:trHeight w:val="465"/>
        </w:trPr>
        <w:tc>
          <w:tcPr>
            <w:tcW w:w="3115" w:type="dxa"/>
            <w:tcBorders>
              <w:top w:val="nil"/>
              <w:left w:val="single" w:sz="8" w:space="0" w:color="auto"/>
              <w:bottom w:val="single" w:sz="4" w:space="0" w:color="auto"/>
              <w:right w:val="nil"/>
            </w:tcBorders>
            <w:shd w:val="clear" w:color="000000" w:fill="D6E1EE"/>
            <w:noWrap/>
            <w:vAlign w:val="center"/>
            <w:hideMark/>
          </w:tcPr>
          <w:p w14:paraId="7424010F"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Rozpočet:</w:t>
            </w:r>
          </w:p>
        </w:tc>
        <w:tc>
          <w:tcPr>
            <w:tcW w:w="841" w:type="dxa"/>
            <w:tcBorders>
              <w:top w:val="nil"/>
              <w:left w:val="nil"/>
              <w:bottom w:val="single" w:sz="4" w:space="0" w:color="auto"/>
              <w:right w:val="nil"/>
            </w:tcBorders>
            <w:shd w:val="clear" w:color="000000" w:fill="D6E1EE"/>
            <w:vAlign w:val="bottom"/>
            <w:hideMark/>
          </w:tcPr>
          <w:p w14:paraId="24499B3B"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single" w:sz="4" w:space="0" w:color="auto"/>
              <w:right w:val="nil"/>
            </w:tcBorders>
            <w:shd w:val="clear" w:color="000000" w:fill="D6E1EE"/>
            <w:vAlign w:val="center"/>
            <w:hideMark/>
          </w:tcPr>
          <w:p w14:paraId="36D4E6CC" w14:textId="77777777" w:rsidR="00D66F2A" w:rsidRPr="00C96322" w:rsidRDefault="00D66F2A">
            <w:pPr>
              <w:rPr>
                <w:rFonts w:ascii="Arial CE" w:hAnsi="Arial CE"/>
                <w:b/>
                <w:bCs/>
                <w:sz w:val="18"/>
                <w:szCs w:val="16"/>
              </w:rPr>
            </w:pPr>
            <w:r w:rsidRPr="00C96322">
              <w:rPr>
                <w:rFonts w:ascii="Arial CE" w:hAnsi="Arial CE"/>
                <w:b/>
                <w:bCs/>
                <w:sz w:val="18"/>
                <w:szCs w:val="16"/>
              </w:rPr>
              <w:t>02</w:t>
            </w:r>
          </w:p>
        </w:tc>
        <w:tc>
          <w:tcPr>
            <w:tcW w:w="4678" w:type="dxa"/>
            <w:gridSpan w:val="6"/>
            <w:tcBorders>
              <w:top w:val="nil"/>
              <w:left w:val="nil"/>
              <w:bottom w:val="single" w:sz="4" w:space="0" w:color="auto"/>
              <w:right w:val="single" w:sz="8" w:space="0" w:color="000000"/>
            </w:tcBorders>
            <w:shd w:val="clear" w:color="000000" w:fill="D6E1EE"/>
            <w:vAlign w:val="center"/>
            <w:hideMark/>
          </w:tcPr>
          <w:p w14:paraId="20A6FB13" w14:textId="0036F912" w:rsidR="00D66F2A" w:rsidRPr="00C96322" w:rsidRDefault="00D66F2A">
            <w:pPr>
              <w:rPr>
                <w:rFonts w:ascii="Arial CE" w:hAnsi="Arial CE"/>
                <w:b/>
                <w:bCs/>
                <w:sz w:val="18"/>
                <w:szCs w:val="16"/>
              </w:rPr>
            </w:pPr>
            <w:r w:rsidRPr="00C96322">
              <w:rPr>
                <w:rFonts w:ascii="Arial CE" w:hAnsi="Arial CE"/>
                <w:b/>
                <w:bCs/>
                <w:sz w:val="18"/>
                <w:szCs w:val="16"/>
              </w:rPr>
              <w:t>Pavilon P – stavební úpravy – místnost chladírny bez obkladu stěn</w:t>
            </w:r>
          </w:p>
        </w:tc>
      </w:tr>
      <w:tr w:rsidR="00D66F2A" w:rsidRPr="00C96322" w14:paraId="119D34E7" w14:textId="77777777" w:rsidTr="00C96322">
        <w:trPr>
          <w:trHeight w:val="645"/>
        </w:trPr>
        <w:tc>
          <w:tcPr>
            <w:tcW w:w="3115" w:type="dxa"/>
            <w:tcBorders>
              <w:top w:val="nil"/>
              <w:left w:val="single" w:sz="8" w:space="0" w:color="auto"/>
              <w:bottom w:val="single" w:sz="4" w:space="0" w:color="auto"/>
              <w:right w:val="nil"/>
            </w:tcBorders>
            <w:shd w:val="clear" w:color="auto" w:fill="auto"/>
            <w:noWrap/>
            <w:vAlign w:val="bottom"/>
            <w:hideMark/>
          </w:tcPr>
          <w:p w14:paraId="7F350279"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Rozpis ceny</w:t>
            </w:r>
          </w:p>
        </w:tc>
        <w:tc>
          <w:tcPr>
            <w:tcW w:w="841" w:type="dxa"/>
            <w:tcBorders>
              <w:top w:val="nil"/>
              <w:left w:val="nil"/>
              <w:bottom w:val="single" w:sz="4" w:space="0" w:color="auto"/>
              <w:right w:val="nil"/>
            </w:tcBorders>
            <w:shd w:val="clear" w:color="auto" w:fill="auto"/>
            <w:vAlign w:val="bottom"/>
            <w:hideMark/>
          </w:tcPr>
          <w:p w14:paraId="2FACD56B"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single" w:sz="4" w:space="0" w:color="auto"/>
              <w:right w:val="nil"/>
            </w:tcBorders>
            <w:shd w:val="clear" w:color="auto" w:fill="auto"/>
            <w:vAlign w:val="bottom"/>
            <w:hideMark/>
          </w:tcPr>
          <w:p w14:paraId="14842E49"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nil"/>
              <w:left w:val="nil"/>
              <w:bottom w:val="single" w:sz="4" w:space="0" w:color="auto"/>
              <w:right w:val="nil"/>
            </w:tcBorders>
            <w:shd w:val="clear" w:color="auto" w:fill="auto"/>
            <w:noWrap/>
            <w:vAlign w:val="bottom"/>
            <w:hideMark/>
          </w:tcPr>
          <w:p w14:paraId="2DF053C7"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nil"/>
              <w:left w:val="nil"/>
              <w:bottom w:val="single" w:sz="4" w:space="0" w:color="auto"/>
              <w:right w:val="nil"/>
            </w:tcBorders>
            <w:shd w:val="clear" w:color="auto" w:fill="auto"/>
            <w:noWrap/>
            <w:vAlign w:val="bottom"/>
            <w:hideMark/>
          </w:tcPr>
          <w:p w14:paraId="77CAC80A"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nil"/>
              <w:left w:val="nil"/>
              <w:bottom w:val="single" w:sz="4" w:space="0" w:color="auto"/>
              <w:right w:val="single" w:sz="8" w:space="0" w:color="000000"/>
            </w:tcBorders>
            <w:shd w:val="clear" w:color="auto" w:fill="auto"/>
            <w:noWrap/>
            <w:vAlign w:val="bottom"/>
            <w:hideMark/>
          </w:tcPr>
          <w:p w14:paraId="3969242A"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Celkem</w:t>
            </w:r>
          </w:p>
        </w:tc>
      </w:tr>
      <w:tr w:rsidR="00D66F2A" w:rsidRPr="00C96322" w14:paraId="7286BFD6" w14:textId="77777777" w:rsidTr="00BB5667">
        <w:trPr>
          <w:trHeight w:val="465"/>
        </w:trPr>
        <w:tc>
          <w:tcPr>
            <w:tcW w:w="3115" w:type="dxa"/>
            <w:tcBorders>
              <w:top w:val="nil"/>
              <w:left w:val="single" w:sz="8" w:space="0" w:color="auto"/>
              <w:bottom w:val="single" w:sz="4" w:space="0" w:color="auto"/>
              <w:right w:val="nil"/>
            </w:tcBorders>
            <w:shd w:val="clear" w:color="auto" w:fill="auto"/>
            <w:noWrap/>
            <w:vAlign w:val="center"/>
            <w:hideMark/>
          </w:tcPr>
          <w:p w14:paraId="57034CFF"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HSV</w:t>
            </w:r>
          </w:p>
        </w:tc>
        <w:tc>
          <w:tcPr>
            <w:tcW w:w="841" w:type="dxa"/>
            <w:tcBorders>
              <w:top w:val="nil"/>
              <w:left w:val="nil"/>
              <w:bottom w:val="single" w:sz="4" w:space="0" w:color="auto"/>
              <w:right w:val="nil"/>
            </w:tcBorders>
            <w:shd w:val="clear" w:color="auto" w:fill="auto"/>
            <w:vAlign w:val="center"/>
            <w:hideMark/>
          </w:tcPr>
          <w:p w14:paraId="34ADACA0"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single" w:sz="4" w:space="0" w:color="auto"/>
              <w:right w:val="nil"/>
            </w:tcBorders>
            <w:shd w:val="clear" w:color="auto" w:fill="auto"/>
            <w:vAlign w:val="bottom"/>
            <w:hideMark/>
          </w:tcPr>
          <w:p w14:paraId="05C455BD"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19DE71"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778A63"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tcPr>
          <w:p w14:paraId="4C04E309" w14:textId="30F082CF" w:rsidR="00D66F2A" w:rsidRPr="00C96322" w:rsidRDefault="00D66F2A">
            <w:pPr>
              <w:ind w:firstLineChars="100" w:firstLine="180"/>
              <w:jc w:val="right"/>
              <w:rPr>
                <w:rFonts w:ascii="Arial CE" w:hAnsi="Arial CE"/>
                <w:sz w:val="18"/>
                <w:szCs w:val="16"/>
              </w:rPr>
            </w:pPr>
          </w:p>
        </w:tc>
      </w:tr>
      <w:tr w:rsidR="00D66F2A" w:rsidRPr="00C96322" w14:paraId="5F3CA967" w14:textId="77777777" w:rsidTr="00BB5667">
        <w:trPr>
          <w:trHeight w:val="465"/>
        </w:trPr>
        <w:tc>
          <w:tcPr>
            <w:tcW w:w="3115" w:type="dxa"/>
            <w:tcBorders>
              <w:top w:val="nil"/>
              <w:left w:val="single" w:sz="8" w:space="0" w:color="auto"/>
              <w:bottom w:val="single" w:sz="4" w:space="0" w:color="auto"/>
              <w:right w:val="nil"/>
            </w:tcBorders>
            <w:shd w:val="clear" w:color="auto" w:fill="auto"/>
            <w:noWrap/>
            <w:vAlign w:val="center"/>
            <w:hideMark/>
          </w:tcPr>
          <w:p w14:paraId="367A6057"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PSV</w:t>
            </w:r>
          </w:p>
        </w:tc>
        <w:tc>
          <w:tcPr>
            <w:tcW w:w="841" w:type="dxa"/>
            <w:tcBorders>
              <w:top w:val="nil"/>
              <w:left w:val="nil"/>
              <w:bottom w:val="single" w:sz="4" w:space="0" w:color="auto"/>
              <w:right w:val="nil"/>
            </w:tcBorders>
            <w:shd w:val="clear" w:color="auto" w:fill="auto"/>
            <w:vAlign w:val="center"/>
            <w:hideMark/>
          </w:tcPr>
          <w:p w14:paraId="0FCEBD27"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single" w:sz="4" w:space="0" w:color="auto"/>
              <w:right w:val="nil"/>
            </w:tcBorders>
            <w:shd w:val="clear" w:color="auto" w:fill="auto"/>
            <w:vAlign w:val="bottom"/>
            <w:hideMark/>
          </w:tcPr>
          <w:p w14:paraId="093B48F4"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6A6C91"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D3CBCC"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tcPr>
          <w:p w14:paraId="633E11C5" w14:textId="15D70F9A" w:rsidR="00D66F2A" w:rsidRPr="00C96322" w:rsidRDefault="00D66F2A">
            <w:pPr>
              <w:ind w:firstLineChars="100" w:firstLine="180"/>
              <w:jc w:val="right"/>
              <w:rPr>
                <w:rFonts w:ascii="Arial CE" w:hAnsi="Arial CE"/>
                <w:sz w:val="18"/>
                <w:szCs w:val="16"/>
              </w:rPr>
            </w:pPr>
          </w:p>
        </w:tc>
      </w:tr>
      <w:tr w:rsidR="00D66F2A" w:rsidRPr="00C96322" w14:paraId="2DEE332E" w14:textId="77777777" w:rsidTr="00BB5667">
        <w:trPr>
          <w:trHeight w:val="465"/>
        </w:trPr>
        <w:tc>
          <w:tcPr>
            <w:tcW w:w="3115" w:type="dxa"/>
            <w:tcBorders>
              <w:top w:val="nil"/>
              <w:left w:val="single" w:sz="8" w:space="0" w:color="auto"/>
              <w:bottom w:val="single" w:sz="4" w:space="0" w:color="auto"/>
              <w:right w:val="nil"/>
            </w:tcBorders>
            <w:shd w:val="clear" w:color="auto" w:fill="auto"/>
            <w:noWrap/>
            <w:vAlign w:val="center"/>
            <w:hideMark/>
          </w:tcPr>
          <w:p w14:paraId="353BB168"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MON</w:t>
            </w:r>
          </w:p>
        </w:tc>
        <w:tc>
          <w:tcPr>
            <w:tcW w:w="841" w:type="dxa"/>
            <w:tcBorders>
              <w:top w:val="nil"/>
              <w:left w:val="nil"/>
              <w:bottom w:val="single" w:sz="4" w:space="0" w:color="auto"/>
              <w:right w:val="nil"/>
            </w:tcBorders>
            <w:shd w:val="clear" w:color="auto" w:fill="auto"/>
            <w:vAlign w:val="center"/>
            <w:hideMark/>
          </w:tcPr>
          <w:p w14:paraId="4E11A637"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421" w:type="dxa"/>
            <w:tcBorders>
              <w:top w:val="nil"/>
              <w:left w:val="nil"/>
              <w:bottom w:val="single" w:sz="4" w:space="0" w:color="auto"/>
              <w:right w:val="nil"/>
            </w:tcBorders>
            <w:shd w:val="clear" w:color="auto" w:fill="auto"/>
            <w:vAlign w:val="bottom"/>
            <w:hideMark/>
          </w:tcPr>
          <w:p w14:paraId="1622781B"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665B68"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D7614"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tcPr>
          <w:p w14:paraId="0D37BA2E" w14:textId="767E3699" w:rsidR="00D66F2A" w:rsidRPr="00C96322" w:rsidRDefault="00D66F2A">
            <w:pPr>
              <w:ind w:firstLineChars="100" w:firstLine="180"/>
              <w:jc w:val="right"/>
              <w:rPr>
                <w:rFonts w:ascii="Arial CE" w:hAnsi="Arial CE"/>
                <w:sz w:val="18"/>
                <w:szCs w:val="16"/>
              </w:rPr>
            </w:pPr>
          </w:p>
        </w:tc>
      </w:tr>
      <w:tr w:rsidR="00D66F2A" w:rsidRPr="00C96322" w14:paraId="0706399F" w14:textId="77777777" w:rsidTr="00BB5667">
        <w:trPr>
          <w:trHeight w:val="465"/>
        </w:trPr>
        <w:tc>
          <w:tcPr>
            <w:tcW w:w="3956" w:type="dxa"/>
            <w:gridSpan w:val="2"/>
            <w:tcBorders>
              <w:top w:val="single" w:sz="4" w:space="0" w:color="auto"/>
              <w:left w:val="single" w:sz="8" w:space="0" w:color="auto"/>
              <w:bottom w:val="single" w:sz="4" w:space="0" w:color="auto"/>
              <w:right w:val="nil"/>
            </w:tcBorders>
            <w:shd w:val="clear" w:color="auto" w:fill="auto"/>
            <w:noWrap/>
            <w:vAlign w:val="center"/>
            <w:hideMark/>
          </w:tcPr>
          <w:p w14:paraId="262E3598"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Vedlejší náklady</w:t>
            </w:r>
          </w:p>
        </w:tc>
        <w:tc>
          <w:tcPr>
            <w:tcW w:w="1421" w:type="dxa"/>
            <w:tcBorders>
              <w:top w:val="nil"/>
              <w:left w:val="nil"/>
              <w:bottom w:val="single" w:sz="4" w:space="0" w:color="auto"/>
              <w:right w:val="nil"/>
            </w:tcBorders>
            <w:shd w:val="clear" w:color="auto" w:fill="auto"/>
            <w:vAlign w:val="bottom"/>
            <w:hideMark/>
          </w:tcPr>
          <w:p w14:paraId="55CABF71"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1F26DE"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23042A"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tcPr>
          <w:p w14:paraId="1663A038" w14:textId="63017980" w:rsidR="00D66F2A" w:rsidRPr="00C96322" w:rsidRDefault="00D66F2A">
            <w:pPr>
              <w:ind w:firstLineChars="100" w:firstLine="180"/>
              <w:jc w:val="right"/>
              <w:rPr>
                <w:rFonts w:ascii="Arial CE" w:hAnsi="Arial CE"/>
                <w:sz w:val="18"/>
                <w:szCs w:val="16"/>
              </w:rPr>
            </w:pPr>
          </w:p>
        </w:tc>
      </w:tr>
      <w:tr w:rsidR="00D66F2A" w:rsidRPr="00C96322" w14:paraId="4AD7FF55" w14:textId="77777777" w:rsidTr="00BB5667">
        <w:trPr>
          <w:trHeight w:val="465"/>
        </w:trPr>
        <w:tc>
          <w:tcPr>
            <w:tcW w:w="3956" w:type="dxa"/>
            <w:gridSpan w:val="2"/>
            <w:tcBorders>
              <w:top w:val="single" w:sz="4" w:space="0" w:color="auto"/>
              <w:left w:val="single" w:sz="8" w:space="0" w:color="auto"/>
              <w:bottom w:val="single" w:sz="4" w:space="0" w:color="auto"/>
              <w:right w:val="nil"/>
            </w:tcBorders>
            <w:shd w:val="clear" w:color="auto" w:fill="auto"/>
            <w:noWrap/>
            <w:vAlign w:val="center"/>
            <w:hideMark/>
          </w:tcPr>
          <w:p w14:paraId="14DD41DC"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Ostatní náklady</w:t>
            </w:r>
          </w:p>
        </w:tc>
        <w:tc>
          <w:tcPr>
            <w:tcW w:w="1421" w:type="dxa"/>
            <w:tcBorders>
              <w:top w:val="nil"/>
              <w:left w:val="nil"/>
              <w:bottom w:val="single" w:sz="4" w:space="0" w:color="auto"/>
              <w:right w:val="nil"/>
            </w:tcBorders>
            <w:shd w:val="clear" w:color="auto" w:fill="auto"/>
            <w:vAlign w:val="bottom"/>
            <w:hideMark/>
          </w:tcPr>
          <w:p w14:paraId="07345823"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5E791"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319001" w14:textId="77777777" w:rsidR="00D66F2A" w:rsidRPr="00C96322" w:rsidRDefault="00D66F2A">
            <w:pPr>
              <w:ind w:firstLineChars="100" w:firstLine="180"/>
              <w:jc w:val="right"/>
              <w:rPr>
                <w:rFonts w:ascii="Arial CE" w:hAnsi="Arial CE"/>
                <w:sz w:val="18"/>
                <w:szCs w:val="16"/>
              </w:rPr>
            </w:pPr>
            <w:r w:rsidRPr="00C96322">
              <w:rPr>
                <w:rFonts w:ascii="Arial CE" w:hAnsi="Arial CE"/>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tcPr>
          <w:p w14:paraId="7B6E203F" w14:textId="4A9F0F52" w:rsidR="00D66F2A" w:rsidRPr="00C96322" w:rsidRDefault="00D66F2A">
            <w:pPr>
              <w:ind w:firstLineChars="100" w:firstLine="180"/>
              <w:jc w:val="right"/>
              <w:rPr>
                <w:rFonts w:ascii="Arial CE" w:hAnsi="Arial CE"/>
                <w:sz w:val="18"/>
                <w:szCs w:val="16"/>
              </w:rPr>
            </w:pPr>
          </w:p>
        </w:tc>
      </w:tr>
      <w:tr w:rsidR="00D66F2A" w:rsidRPr="00C96322" w14:paraId="5E1616D3" w14:textId="77777777" w:rsidTr="00C96322">
        <w:trPr>
          <w:trHeight w:val="465"/>
        </w:trPr>
        <w:tc>
          <w:tcPr>
            <w:tcW w:w="3115" w:type="dxa"/>
            <w:tcBorders>
              <w:top w:val="nil"/>
              <w:left w:val="single" w:sz="8" w:space="0" w:color="auto"/>
              <w:bottom w:val="single" w:sz="4" w:space="0" w:color="auto"/>
              <w:right w:val="nil"/>
            </w:tcBorders>
            <w:shd w:val="clear" w:color="auto" w:fill="auto"/>
            <w:noWrap/>
            <w:vAlign w:val="center"/>
            <w:hideMark/>
          </w:tcPr>
          <w:p w14:paraId="5B6B2FD3" w14:textId="77777777" w:rsidR="00D66F2A" w:rsidRPr="00C96322" w:rsidRDefault="00D66F2A">
            <w:pPr>
              <w:ind w:firstLineChars="100" w:firstLine="181"/>
              <w:rPr>
                <w:rFonts w:ascii="Arial CE" w:hAnsi="Arial CE"/>
                <w:b/>
                <w:bCs/>
                <w:sz w:val="18"/>
                <w:szCs w:val="16"/>
              </w:rPr>
            </w:pPr>
            <w:r w:rsidRPr="00C96322">
              <w:rPr>
                <w:rFonts w:ascii="Arial CE" w:hAnsi="Arial CE"/>
                <w:b/>
                <w:bCs/>
                <w:sz w:val="18"/>
                <w:szCs w:val="16"/>
              </w:rPr>
              <w:t>Celkem</w:t>
            </w:r>
          </w:p>
        </w:tc>
        <w:tc>
          <w:tcPr>
            <w:tcW w:w="841" w:type="dxa"/>
            <w:tcBorders>
              <w:top w:val="nil"/>
              <w:left w:val="nil"/>
              <w:bottom w:val="single" w:sz="4" w:space="0" w:color="auto"/>
              <w:right w:val="nil"/>
            </w:tcBorders>
            <w:shd w:val="clear" w:color="auto" w:fill="auto"/>
            <w:vAlign w:val="center"/>
            <w:hideMark/>
          </w:tcPr>
          <w:p w14:paraId="3A16AA96" w14:textId="77777777" w:rsidR="00D66F2A" w:rsidRPr="00C96322" w:rsidRDefault="00D66F2A">
            <w:pPr>
              <w:rPr>
                <w:rFonts w:ascii="Arial CE" w:hAnsi="Arial CE"/>
                <w:b/>
                <w:bCs/>
                <w:sz w:val="18"/>
                <w:szCs w:val="16"/>
              </w:rPr>
            </w:pPr>
            <w:r w:rsidRPr="00C96322">
              <w:rPr>
                <w:rFonts w:ascii="Arial CE" w:hAnsi="Arial CE"/>
                <w:b/>
                <w:bCs/>
                <w:sz w:val="18"/>
                <w:szCs w:val="16"/>
              </w:rPr>
              <w:t> </w:t>
            </w:r>
          </w:p>
        </w:tc>
        <w:tc>
          <w:tcPr>
            <w:tcW w:w="1421" w:type="dxa"/>
            <w:tcBorders>
              <w:top w:val="nil"/>
              <w:left w:val="nil"/>
              <w:bottom w:val="single" w:sz="4" w:space="0" w:color="auto"/>
              <w:right w:val="nil"/>
            </w:tcBorders>
            <w:shd w:val="clear" w:color="auto" w:fill="auto"/>
            <w:vAlign w:val="bottom"/>
            <w:hideMark/>
          </w:tcPr>
          <w:p w14:paraId="129B1CC7" w14:textId="77777777" w:rsidR="00D66F2A" w:rsidRPr="00C96322" w:rsidRDefault="00D66F2A">
            <w:pPr>
              <w:rPr>
                <w:rFonts w:ascii="Arial CE" w:hAnsi="Arial CE"/>
                <w:b/>
                <w:bCs/>
                <w:sz w:val="18"/>
                <w:szCs w:val="16"/>
              </w:rPr>
            </w:pPr>
            <w:r w:rsidRPr="00C96322">
              <w:rPr>
                <w:rFonts w:ascii="Arial CE" w:hAnsi="Arial CE"/>
                <w:b/>
                <w:bCs/>
                <w:sz w:val="18"/>
                <w:szCs w:val="16"/>
              </w:rPr>
              <w:t> </w:t>
            </w:r>
          </w:p>
        </w:tc>
        <w:tc>
          <w:tcPr>
            <w:tcW w:w="2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ABC16D" w14:textId="77777777" w:rsidR="00D66F2A" w:rsidRPr="00C96322" w:rsidRDefault="00D66F2A">
            <w:pPr>
              <w:ind w:firstLineChars="100" w:firstLine="181"/>
              <w:jc w:val="right"/>
              <w:rPr>
                <w:rFonts w:ascii="Arial CE" w:hAnsi="Arial CE"/>
                <w:b/>
                <w:bCs/>
                <w:sz w:val="18"/>
                <w:szCs w:val="16"/>
              </w:rPr>
            </w:pPr>
            <w:r w:rsidRPr="00C96322">
              <w:rPr>
                <w:rFonts w:ascii="Arial CE" w:hAnsi="Arial CE"/>
                <w:b/>
                <w:bCs/>
                <w:sz w:val="18"/>
                <w:szCs w:val="16"/>
              </w:rPr>
              <w:t> </w:t>
            </w:r>
          </w:p>
        </w:tc>
        <w:tc>
          <w:tcPr>
            <w:tcW w:w="10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286935" w14:textId="77777777" w:rsidR="00D66F2A" w:rsidRPr="00C96322" w:rsidRDefault="00D66F2A">
            <w:pPr>
              <w:ind w:firstLineChars="100" w:firstLine="181"/>
              <w:jc w:val="right"/>
              <w:rPr>
                <w:rFonts w:ascii="Arial CE" w:hAnsi="Arial CE"/>
                <w:b/>
                <w:bCs/>
                <w:sz w:val="18"/>
                <w:szCs w:val="16"/>
              </w:rPr>
            </w:pPr>
            <w:r w:rsidRPr="00C96322">
              <w:rPr>
                <w:rFonts w:ascii="Arial CE" w:hAnsi="Arial CE"/>
                <w:b/>
                <w:bCs/>
                <w:sz w:val="18"/>
                <w:szCs w:val="16"/>
              </w:rPr>
              <w:t> </w:t>
            </w:r>
          </w:p>
        </w:tc>
        <w:tc>
          <w:tcPr>
            <w:tcW w:w="1276"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C5904B2" w14:textId="225CBB9D" w:rsidR="00D66F2A" w:rsidRPr="00C96322" w:rsidRDefault="00D66F2A">
            <w:pPr>
              <w:ind w:firstLineChars="100" w:firstLine="181"/>
              <w:jc w:val="right"/>
              <w:rPr>
                <w:rFonts w:ascii="Arial CE" w:hAnsi="Arial CE"/>
                <w:b/>
                <w:bCs/>
                <w:sz w:val="18"/>
                <w:szCs w:val="16"/>
              </w:rPr>
            </w:pPr>
          </w:p>
        </w:tc>
      </w:tr>
      <w:tr w:rsidR="00C96322" w:rsidRPr="00C96322" w14:paraId="7B6D295E" w14:textId="77777777" w:rsidTr="00C96322">
        <w:trPr>
          <w:trHeight w:val="660"/>
        </w:trPr>
        <w:tc>
          <w:tcPr>
            <w:tcW w:w="3956" w:type="dxa"/>
            <w:gridSpan w:val="2"/>
            <w:tcBorders>
              <w:top w:val="single" w:sz="4" w:space="0" w:color="auto"/>
              <w:left w:val="single" w:sz="8" w:space="0" w:color="auto"/>
              <w:bottom w:val="single" w:sz="4" w:space="0" w:color="auto"/>
              <w:right w:val="nil"/>
            </w:tcBorders>
            <w:shd w:val="clear" w:color="auto" w:fill="auto"/>
            <w:noWrap/>
            <w:vAlign w:val="bottom"/>
            <w:hideMark/>
          </w:tcPr>
          <w:p w14:paraId="107687A7"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Rekapitulace daní</w:t>
            </w:r>
          </w:p>
        </w:tc>
        <w:tc>
          <w:tcPr>
            <w:tcW w:w="1421" w:type="dxa"/>
            <w:tcBorders>
              <w:top w:val="nil"/>
              <w:left w:val="nil"/>
              <w:bottom w:val="single" w:sz="4" w:space="0" w:color="auto"/>
              <w:right w:val="nil"/>
            </w:tcBorders>
            <w:shd w:val="clear" w:color="auto" w:fill="auto"/>
            <w:vAlign w:val="bottom"/>
            <w:hideMark/>
          </w:tcPr>
          <w:p w14:paraId="2E3ED3D5"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256" w:type="dxa"/>
            <w:tcBorders>
              <w:top w:val="nil"/>
              <w:left w:val="nil"/>
              <w:bottom w:val="single" w:sz="4" w:space="0" w:color="auto"/>
              <w:right w:val="nil"/>
            </w:tcBorders>
            <w:shd w:val="clear" w:color="auto" w:fill="auto"/>
            <w:vAlign w:val="center"/>
            <w:hideMark/>
          </w:tcPr>
          <w:p w14:paraId="3B5154C4" w14:textId="77777777" w:rsidR="00D66F2A" w:rsidRPr="00C96322" w:rsidRDefault="00D66F2A">
            <w:pPr>
              <w:jc w:val="right"/>
              <w:rPr>
                <w:rFonts w:ascii="Arial CE" w:hAnsi="Arial CE"/>
                <w:b/>
                <w:bCs/>
                <w:sz w:val="18"/>
                <w:szCs w:val="16"/>
              </w:rPr>
            </w:pPr>
            <w:r w:rsidRPr="00C96322">
              <w:rPr>
                <w:rFonts w:ascii="Arial CE" w:hAnsi="Arial CE"/>
                <w:b/>
                <w:bCs/>
                <w:sz w:val="18"/>
                <w:szCs w:val="16"/>
              </w:rPr>
              <w:t> </w:t>
            </w:r>
          </w:p>
        </w:tc>
        <w:tc>
          <w:tcPr>
            <w:tcW w:w="1123" w:type="dxa"/>
            <w:tcBorders>
              <w:top w:val="nil"/>
              <w:left w:val="nil"/>
              <w:bottom w:val="single" w:sz="4" w:space="0" w:color="auto"/>
              <w:right w:val="nil"/>
            </w:tcBorders>
            <w:shd w:val="clear" w:color="auto" w:fill="auto"/>
            <w:noWrap/>
            <w:vAlign w:val="center"/>
            <w:hideMark/>
          </w:tcPr>
          <w:p w14:paraId="3A2DBA7F"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 </w:t>
            </w:r>
          </w:p>
        </w:tc>
        <w:tc>
          <w:tcPr>
            <w:tcW w:w="196" w:type="dxa"/>
            <w:tcBorders>
              <w:top w:val="nil"/>
              <w:left w:val="nil"/>
              <w:bottom w:val="single" w:sz="4" w:space="0" w:color="auto"/>
              <w:right w:val="nil"/>
            </w:tcBorders>
            <w:shd w:val="clear" w:color="auto" w:fill="auto"/>
            <w:noWrap/>
            <w:vAlign w:val="center"/>
            <w:hideMark/>
          </w:tcPr>
          <w:p w14:paraId="07586512" w14:textId="77777777" w:rsidR="00D66F2A" w:rsidRPr="00C96322" w:rsidRDefault="00D66F2A">
            <w:pPr>
              <w:rPr>
                <w:rFonts w:ascii="Arial CE" w:hAnsi="Arial CE"/>
                <w:b/>
                <w:bCs/>
                <w:sz w:val="18"/>
                <w:szCs w:val="16"/>
              </w:rPr>
            </w:pPr>
            <w:r w:rsidRPr="00C96322">
              <w:rPr>
                <w:rFonts w:ascii="Arial CE" w:hAnsi="Arial CE"/>
                <w:b/>
                <w:bCs/>
                <w:sz w:val="18"/>
                <w:szCs w:val="16"/>
              </w:rPr>
              <w:t> </w:t>
            </w:r>
          </w:p>
        </w:tc>
        <w:tc>
          <w:tcPr>
            <w:tcW w:w="827" w:type="dxa"/>
            <w:tcBorders>
              <w:top w:val="nil"/>
              <w:left w:val="nil"/>
              <w:bottom w:val="single" w:sz="4" w:space="0" w:color="auto"/>
              <w:right w:val="nil"/>
            </w:tcBorders>
            <w:shd w:val="clear" w:color="auto" w:fill="auto"/>
            <w:noWrap/>
            <w:vAlign w:val="center"/>
            <w:hideMark/>
          </w:tcPr>
          <w:p w14:paraId="652A093A" w14:textId="77777777" w:rsidR="00D66F2A" w:rsidRPr="00C96322" w:rsidRDefault="00D66F2A">
            <w:pPr>
              <w:rPr>
                <w:rFonts w:ascii="Arial CE" w:hAnsi="Arial CE"/>
                <w:b/>
                <w:bCs/>
                <w:sz w:val="18"/>
                <w:szCs w:val="16"/>
              </w:rPr>
            </w:pPr>
            <w:r w:rsidRPr="00C96322">
              <w:rPr>
                <w:rFonts w:ascii="Arial CE" w:hAnsi="Arial CE"/>
                <w:b/>
                <w:bCs/>
                <w:sz w:val="18"/>
                <w:szCs w:val="16"/>
              </w:rPr>
              <w:t> </w:t>
            </w:r>
          </w:p>
        </w:tc>
        <w:tc>
          <w:tcPr>
            <w:tcW w:w="345" w:type="dxa"/>
            <w:tcBorders>
              <w:top w:val="nil"/>
              <w:left w:val="nil"/>
              <w:bottom w:val="single" w:sz="4" w:space="0" w:color="auto"/>
              <w:right w:val="nil"/>
            </w:tcBorders>
            <w:shd w:val="clear" w:color="auto" w:fill="auto"/>
            <w:noWrap/>
            <w:vAlign w:val="center"/>
            <w:hideMark/>
          </w:tcPr>
          <w:p w14:paraId="18B0DDEC" w14:textId="77777777" w:rsidR="00D66F2A" w:rsidRPr="00C96322" w:rsidRDefault="00D66F2A">
            <w:pPr>
              <w:rPr>
                <w:rFonts w:ascii="Arial CE" w:hAnsi="Arial CE"/>
                <w:b/>
                <w:bCs/>
                <w:sz w:val="18"/>
                <w:szCs w:val="16"/>
              </w:rPr>
            </w:pPr>
            <w:r w:rsidRPr="00C96322">
              <w:rPr>
                <w:rFonts w:ascii="Arial CE" w:hAnsi="Arial CE"/>
                <w:b/>
                <w:bCs/>
                <w:sz w:val="18"/>
                <w:szCs w:val="16"/>
              </w:rPr>
              <w:t> </w:t>
            </w:r>
          </w:p>
        </w:tc>
        <w:tc>
          <w:tcPr>
            <w:tcW w:w="931" w:type="dxa"/>
            <w:tcBorders>
              <w:top w:val="nil"/>
              <w:left w:val="nil"/>
              <w:bottom w:val="single" w:sz="4" w:space="0" w:color="auto"/>
              <w:right w:val="single" w:sz="8" w:space="0" w:color="auto"/>
            </w:tcBorders>
            <w:shd w:val="clear" w:color="auto" w:fill="auto"/>
            <w:noWrap/>
            <w:vAlign w:val="center"/>
            <w:hideMark/>
          </w:tcPr>
          <w:p w14:paraId="543E7722" w14:textId="77777777" w:rsidR="00D66F2A" w:rsidRPr="00C96322" w:rsidRDefault="00D66F2A">
            <w:pPr>
              <w:rPr>
                <w:rFonts w:ascii="Arial CE" w:hAnsi="Arial CE"/>
                <w:sz w:val="18"/>
                <w:szCs w:val="16"/>
              </w:rPr>
            </w:pPr>
            <w:r w:rsidRPr="00C96322">
              <w:rPr>
                <w:rFonts w:ascii="Arial CE" w:hAnsi="Arial CE"/>
                <w:sz w:val="18"/>
                <w:szCs w:val="16"/>
              </w:rPr>
              <w:t> </w:t>
            </w:r>
          </w:p>
        </w:tc>
      </w:tr>
      <w:tr w:rsidR="00D66F2A" w:rsidRPr="00C96322" w14:paraId="762AB164" w14:textId="77777777" w:rsidTr="00C96322">
        <w:trPr>
          <w:trHeight w:val="465"/>
        </w:trPr>
        <w:tc>
          <w:tcPr>
            <w:tcW w:w="5377" w:type="dxa"/>
            <w:gridSpan w:val="3"/>
            <w:tcBorders>
              <w:top w:val="single" w:sz="4" w:space="0" w:color="auto"/>
              <w:left w:val="single" w:sz="8" w:space="0" w:color="auto"/>
              <w:bottom w:val="single" w:sz="4" w:space="0" w:color="auto"/>
              <w:right w:val="nil"/>
            </w:tcBorders>
            <w:shd w:val="clear" w:color="auto" w:fill="auto"/>
            <w:noWrap/>
            <w:vAlign w:val="center"/>
            <w:hideMark/>
          </w:tcPr>
          <w:p w14:paraId="25D8E912"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Základ pro sníženou DPH</w:t>
            </w:r>
          </w:p>
        </w:tc>
        <w:tc>
          <w:tcPr>
            <w:tcW w:w="1256" w:type="dxa"/>
            <w:tcBorders>
              <w:top w:val="nil"/>
              <w:left w:val="single" w:sz="4" w:space="0" w:color="auto"/>
              <w:bottom w:val="single" w:sz="4" w:space="0" w:color="auto"/>
              <w:right w:val="nil"/>
            </w:tcBorders>
            <w:shd w:val="clear" w:color="auto" w:fill="auto"/>
            <w:vAlign w:val="center"/>
            <w:hideMark/>
          </w:tcPr>
          <w:p w14:paraId="0D721D00" w14:textId="77777777" w:rsidR="00D66F2A" w:rsidRPr="00C96322" w:rsidRDefault="00D66F2A">
            <w:pPr>
              <w:jc w:val="right"/>
              <w:rPr>
                <w:rFonts w:ascii="Arial CE" w:hAnsi="Arial CE"/>
                <w:b/>
                <w:bCs/>
                <w:sz w:val="18"/>
                <w:szCs w:val="16"/>
              </w:rPr>
            </w:pPr>
            <w:r w:rsidRPr="00C96322">
              <w:rPr>
                <w:rFonts w:ascii="Arial CE" w:hAnsi="Arial CE"/>
                <w:b/>
                <w:bCs/>
                <w:sz w:val="18"/>
                <w:szCs w:val="16"/>
              </w:rPr>
              <w:t>15</w:t>
            </w:r>
          </w:p>
        </w:tc>
        <w:tc>
          <w:tcPr>
            <w:tcW w:w="1123" w:type="dxa"/>
            <w:tcBorders>
              <w:top w:val="nil"/>
              <w:left w:val="nil"/>
              <w:bottom w:val="single" w:sz="4" w:space="0" w:color="auto"/>
              <w:right w:val="nil"/>
            </w:tcBorders>
            <w:shd w:val="clear" w:color="auto" w:fill="auto"/>
            <w:noWrap/>
            <w:vAlign w:val="center"/>
            <w:hideMark/>
          </w:tcPr>
          <w:p w14:paraId="6DCF4B16"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w:t>
            </w:r>
          </w:p>
        </w:tc>
        <w:tc>
          <w:tcPr>
            <w:tcW w:w="1368" w:type="dxa"/>
            <w:gridSpan w:val="3"/>
            <w:tcBorders>
              <w:top w:val="single" w:sz="4" w:space="0" w:color="auto"/>
              <w:left w:val="single" w:sz="4" w:space="0" w:color="auto"/>
              <w:bottom w:val="single" w:sz="4" w:space="0" w:color="auto"/>
              <w:right w:val="nil"/>
            </w:tcBorders>
            <w:shd w:val="clear" w:color="auto" w:fill="auto"/>
            <w:noWrap/>
            <w:vAlign w:val="center"/>
            <w:hideMark/>
          </w:tcPr>
          <w:p w14:paraId="44806CC6" w14:textId="77777777" w:rsidR="00D66F2A" w:rsidRPr="00C96322" w:rsidRDefault="00D66F2A">
            <w:pPr>
              <w:jc w:val="right"/>
              <w:rPr>
                <w:rFonts w:ascii="Arial CE" w:hAnsi="Arial CE"/>
                <w:b/>
                <w:bCs/>
                <w:sz w:val="18"/>
                <w:szCs w:val="16"/>
              </w:rPr>
            </w:pPr>
            <w:r w:rsidRPr="00C96322">
              <w:rPr>
                <w:rFonts w:ascii="Arial CE" w:hAnsi="Arial CE"/>
                <w:b/>
                <w:bCs/>
                <w:sz w:val="18"/>
                <w:szCs w:val="16"/>
              </w:rPr>
              <w:t>0,00</w:t>
            </w:r>
          </w:p>
        </w:tc>
        <w:tc>
          <w:tcPr>
            <w:tcW w:w="931" w:type="dxa"/>
            <w:tcBorders>
              <w:top w:val="nil"/>
              <w:left w:val="nil"/>
              <w:bottom w:val="single" w:sz="4" w:space="0" w:color="auto"/>
              <w:right w:val="single" w:sz="8" w:space="0" w:color="auto"/>
            </w:tcBorders>
            <w:shd w:val="clear" w:color="auto" w:fill="auto"/>
            <w:noWrap/>
            <w:vAlign w:val="center"/>
            <w:hideMark/>
          </w:tcPr>
          <w:p w14:paraId="0DD9C36C" w14:textId="77777777" w:rsidR="00D66F2A" w:rsidRPr="00C96322" w:rsidRDefault="00D66F2A">
            <w:pPr>
              <w:rPr>
                <w:rFonts w:ascii="Arial CE" w:hAnsi="Arial CE"/>
                <w:sz w:val="18"/>
                <w:szCs w:val="16"/>
              </w:rPr>
            </w:pPr>
            <w:r w:rsidRPr="00C96322">
              <w:rPr>
                <w:rFonts w:ascii="Arial CE" w:hAnsi="Arial CE"/>
                <w:sz w:val="18"/>
                <w:szCs w:val="16"/>
              </w:rPr>
              <w:t>CZK</w:t>
            </w:r>
          </w:p>
        </w:tc>
      </w:tr>
      <w:tr w:rsidR="00D66F2A" w:rsidRPr="00C96322" w14:paraId="7EF93BEC" w14:textId="77777777" w:rsidTr="00C96322">
        <w:trPr>
          <w:trHeight w:val="465"/>
        </w:trPr>
        <w:tc>
          <w:tcPr>
            <w:tcW w:w="3956" w:type="dxa"/>
            <w:gridSpan w:val="2"/>
            <w:tcBorders>
              <w:top w:val="single" w:sz="4" w:space="0" w:color="auto"/>
              <w:left w:val="single" w:sz="8" w:space="0" w:color="auto"/>
              <w:bottom w:val="single" w:sz="4" w:space="0" w:color="auto"/>
              <w:right w:val="nil"/>
            </w:tcBorders>
            <w:shd w:val="clear" w:color="auto" w:fill="auto"/>
            <w:noWrap/>
            <w:vAlign w:val="center"/>
            <w:hideMark/>
          </w:tcPr>
          <w:p w14:paraId="5EE43B25"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 xml:space="preserve">Snížená DPH </w:t>
            </w:r>
          </w:p>
        </w:tc>
        <w:tc>
          <w:tcPr>
            <w:tcW w:w="1421" w:type="dxa"/>
            <w:tcBorders>
              <w:top w:val="nil"/>
              <w:left w:val="nil"/>
              <w:bottom w:val="single" w:sz="4" w:space="0" w:color="auto"/>
              <w:right w:val="nil"/>
            </w:tcBorders>
            <w:shd w:val="clear" w:color="auto" w:fill="auto"/>
            <w:vAlign w:val="bottom"/>
            <w:hideMark/>
          </w:tcPr>
          <w:p w14:paraId="74BDD0FB"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256" w:type="dxa"/>
            <w:tcBorders>
              <w:top w:val="nil"/>
              <w:left w:val="single" w:sz="4" w:space="0" w:color="auto"/>
              <w:bottom w:val="single" w:sz="4" w:space="0" w:color="auto"/>
              <w:right w:val="nil"/>
            </w:tcBorders>
            <w:shd w:val="clear" w:color="auto" w:fill="auto"/>
            <w:vAlign w:val="center"/>
            <w:hideMark/>
          </w:tcPr>
          <w:p w14:paraId="31072585" w14:textId="77777777" w:rsidR="00D66F2A" w:rsidRPr="00C96322" w:rsidRDefault="00D66F2A">
            <w:pPr>
              <w:jc w:val="right"/>
              <w:rPr>
                <w:rFonts w:ascii="Arial CE" w:hAnsi="Arial CE"/>
                <w:b/>
                <w:bCs/>
                <w:sz w:val="18"/>
                <w:szCs w:val="16"/>
              </w:rPr>
            </w:pPr>
            <w:r w:rsidRPr="00C96322">
              <w:rPr>
                <w:rFonts w:ascii="Arial CE" w:hAnsi="Arial CE"/>
                <w:b/>
                <w:bCs/>
                <w:sz w:val="18"/>
                <w:szCs w:val="16"/>
              </w:rPr>
              <w:t>15</w:t>
            </w:r>
          </w:p>
        </w:tc>
        <w:tc>
          <w:tcPr>
            <w:tcW w:w="1123" w:type="dxa"/>
            <w:tcBorders>
              <w:top w:val="nil"/>
              <w:left w:val="nil"/>
              <w:bottom w:val="single" w:sz="4" w:space="0" w:color="auto"/>
              <w:right w:val="nil"/>
            </w:tcBorders>
            <w:shd w:val="clear" w:color="auto" w:fill="auto"/>
            <w:noWrap/>
            <w:vAlign w:val="center"/>
            <w:hideMark/>
          </w:tcPr>
          <w:p w14:paraId="7A372E5D"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w:t>
            </w:r>
          </w:p>
        </w:tc>
        <w:tc>
          <w:tcPr>
            <w:tcW w:w="1368" w:type="dxa"/>
            <w:gridSpan w:val="3"/>
            <w:tcBorders>
              <w:top w:val="single" w:sz="4" w:space="0" w:color="auto"/>
              <w:left w:val="single" w:sz="4" w:space="0" w:color="auto"/>
              <w:bottom w:val="single" w:sz="4" w:space="0" w:color="auto"/>
              <w:right w:val="nil"/>
            </w:tcBorders>
            <w:shd w:val="clear" w:color="auto" w:fill="auto"/>
            <w:noWrap/>
            <w:vAlign w:val="center"/>
            <w:hideMark/>
          </w:tcPr>
          <w:p w14:paraId="31FA97D4" w14:textId="77777777" w:rsidR="00D66F2A" w:rsidRPr="00C96322" w:rsidRDefault="00D66F2A">
            <w:pPr>
              <w:jc w:val="right"/>
              <w:rPr>
                <w:rFonts w:ascii="Arial CE" w:hAnsi="Arial CE"/>
                <w:b/>
                <w:bCs/>
                <w:sz w:val="18"/>
                <w:szCs w:val="16"/>
              </w:rPr>
            </w:pPr>
            <w:r w:rsidRPr="00C96322">
              <w:rPr>
                <w:rFonts w:ascii="Arial CE" w:hAnsi="Arial CE"/>
                <w:b/>
                <w:bCs/>
                <w:sz w:val="18"/>
                <w:szCs w:val="16"/>
              </w:rPr>
              <w:t>0,00</w:t>
            </w:r>
          </w:p>
        </w:tc>
        <w:tc>
          <w:tcPr>
            <w:tcW w:w="931" w:type="dxa"/>
            <w:tcBorders>
              <w:top w:val="nil"/>
              <w:left w:val="nil"/>
              <w:bottom w:val="single" w:sz="4" w:space="0" w:color="auto"/>
              <w:right w:val="single" w:sz="8" w:space="0" w:color="auto"/>
            </w:tcBorders>
            <w:shd w:val="clear" w:color="auto" w:fill="auto"/>
            <w:noWrap/>
            <w:vAlign w:val="center"/>
            <w:hideMark/>
          </w:tcPr>
          <w:p w14:paraId="759F652C" w14:textId="77777777" w:rsidR="00D66F2A" w:rsidRPr="00C96322" w:rsidRDefault="00D66F2A">
            <w:pPr>
              <w:rPr>
                <w:rFonts w:ascii="Arial CE" w:hAnsi="Arial CE"/>
                <w:sz w:val="18"/>
                <w:szCs w:val="16"/>
              </w:rPr>
            </w:pPr>
            <w:r w:rsidRPr="00C96322">
              <w:rPr>
                <w:rFonts w:ascii="Arial CE" w:hAnsi="Arial CE"/>
                <w:sz w:val="18"/>
                <w:szCs w:val="16"/>
              </w:rPr>
              <w:t>CZK</w:t>
            </w:r>
          </w:p>
        </w:tc>
      </w:tr>
      <w:tr w:rsidR="00D66F2A" w:rsidRPr="00C96322" w14:paraId="61A6AFC6" w14:textId="77777777" w:rsidTr="00C96322">
        <w:trPr>
          <w:trHeight w:val="465"/>
        </w:trPr>
        <w:tc>
          <w:tcPr>
            <w:tcW w:w="5377" w:type="dxa"/>
            <w:gridSpan w:val="3"/>
            <w:tcBorders>
              <w:top w:val="single" w:sz="4" w:space="0" w:color="auto"/>
              <w:left w:val="single" w:sz="8" w:space="0" w:color="auto"/>
              <w:bottom w:val="single" w:sz="4" w:space="0" w:color="auto"/>
              <w:right w:val="nil"/>
            </w:tcBorders>
            <w:shd w:val="clear" w:color="auto" w:fill="auto"/>
            <w:noWrap/>
            <w:vAlign w:val="center"/>
            <w:hideMark/>
          </w:tcPr>
          <w:p w14:paraId="3A7CBF27"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Základ pro základní DPH</w:t>
            </w:r>
          </w:p>
        </w:tc>
        <w:tc>
          <w:tcPr>
            <w:tcW w:w="1256" w:type="dxa"/>
            <w:tcBorders>
              <w:top w:val="nil"/>
              <w:left w:val="single" w:sz="4" w:space="0" w:color="auto"/>
              <w:bottom w:val="single" w:sz="4" w:space="0" w:color="auto"/>
              <w:right w:val="nil"/>
            </w:tcBorders>
            <w:shd w:val="clear" w:color="auto" w:fill="auto"/>
            <w:vAlign w:val="center"/>
            <w:hideMark/>
          </w:tcPr>
          <w:p w14:paraId="5EBDFCBB" w14:textId="77777777" w:rsidR="00D66F2A" w:rsidRPr="00C96322" w:rsidRDefault="00D66F2A">
            <w:pPr>
              <w:jc w:val="right"/>
              <w:rPr>
                <w:rFonts w:ascii="Arial CE" w:hAnsi="Arial CE"/>
                <w:b/>
                <w:bCs/>
                <w:sz w:val="18"/>
                <w:szCs w:val="16"/>
              </w:rPr>
            </w:pPr>
            <w:r w:rsidRPr="00C96322">
              <w:rPr>
                <w:rFonts w:ascii="Arial CE" w:hAnsi="Arial CE"/>
                <w:b/>
                <w:bCs/>
                <w:sz w:val="18"/>
                <w:szCs w:val="16"/>
              </w:rPr>
              <w:t>21</w:t>
            </w:r>
          </w:p>
        </w:tc>
        <w:tc>
          <w:tcPr>
            <w:tcW w:w="1123" w:type="dxa"/>
            <w:tcBorders>
              <w:top w:val="nil"/>
              <w:left w:val="nil"/>
              <w:bottom w:val="single" w:sz="4" w:space="0" w:color="auto"/>
              <w:right w:val="nil"/>
            </w:tcBorders>
            <w:shd w:val="clear" w:color="auto" w:fill="auto"/>
            <w:noWrap/>
            <w:vAlign w:val="center"/>
            <w:hideMark/>
          </w:tcPr>
          <w:p w14:paraId="3995694D"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w:t>
            </w:r>
          </w:p>
        </w:tc>
        <w:tc>
          <w:tcPr>
            <w:tcW w:w="1368" w:type="dxa"/>
            <w:gridSpan w:val="3"/>
            <w:tcBorders>
              <w:top w:val="single" w:sz="4" w:space="0" w:color="auto"/>
              <w:left w:val="single" w:sz="4" w:space="0" w:color="auto"/>
              <w:bottom w:val="single" w:sz="4" w:space="0" w:color="auto"/>
              <w:right w:val="nil"/>
            </w:tcBorders>
            <w:shd w:val="clear" w:color="auto" w:fill="auto"/>
            <w:noWrap/>
            <w:vAlign w:val="center"/>
            <w:hideMark/>
          </w:tcPr>
          <w:p w14:paraId="33F580DF" w14:textId="10F347E9" w:rsidR="00D66F2A" w:rsidRPr="00C96322" w:rsidRDefault="00D66F2A">
            <w:pPr>
              <w:jc w:val="right"/>
              <w:rPr>
                <w:rFonts w:ascii="Arial CE" w:hAnsi="Arial CE"/>
                <w:b/>
                <w:bCs/>
                <w:sz w:val="18"/>
                <w:szCs w:val="16"/>
              </w:rPr>
            </w:pPr>
          </w:p>
        </w:tc>
        <w:tc>
          <w:tcPr>
            <w:tcW w:w="931" w:type="dxa"/>
            <w:tcBorders>
              <w:top w:val="nil"/>
              <w:left w:val="nil"/>
              <w:bottom w:val="single" w:sz="4" w:space="0" w:color="auto"/>
              <w:right w:val="single" w:sz="8" w:space="0" w:color="auto"/>
            </w:tcBorders>
            <w:shd w:val="clear" w:color="auto" w:fill="auto"/>
            <w:noWrap/>
            <w:vAlign w:val="center"/>
            <w:hideMark/>
          </w:tcPr>
          <w:p w14:paraId="6C5DB2F1" w14:textId="77777777" w:rsidR="00D66F2A" w:rsidRPr="00C96322" w:rsidRDefault="00D66F2A">
            <w:pPr>
              <w:rPr>
                <w:rFonts w:ascii="Arial CE" w:hAnsi="Arial CE"/>
                <w:sz w:val="18"/>
                <w:szCs w:val="16"/>
              </w:rPr>
            </w:pPr>
            <w:r w:rsidRPr="00C96322">
              <w:rPr>
                <w:rFonts w:ascii="Arial CE" w:hAnsi="Arial CE"/>
                <w:sz w:val="18"/>
                <w:szCs w:val="16"/>
              </w:rPr>
              <w:t>CZK</w:t>
            </w:r>
          </w:p>
        </w:tc>
      </w:tr>
      <w:tr w:rsidR="00D66F2A" w:rsidRPr="00C96322" w14:paraId="453FB800" w14:textId="77777777" w:rsidTr="00C96322">
        <w:trPr>
          <w:trHeight w:val="465"/>
        </w:trPr>
        <w:tc>
          <w:tcPr>
            <w:tcW w:w="3956" w:type="dxa"/>
            <w:gridSpan w:val="2"/>
            <w:tcBorders>
              <w:top w:val="nil"/>
              <w:left w:val="single" w:sz="8" w:space="0" w:color="auto"/>
              <w:bottom w:val="single" w:sz="4" w:space="0" w:color="auto"/>
              <w:right w:val="nil"/>
            </w:tcBorders>
            <w:shd w:val="clear" w:color="auto" w:fill="auto"/>
            <w:noWrap/>
            <w:vAlign w:val="center"/>
            <w:hideMark/>
          </w:tcPr>
          <w:p w14:paraId="52B2323E"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 xml:space="preserve">Základní DPH </w:t>
            </w:r>
          </w:p>
        </w:tc>
        <w:tc>
          <w:tcPr>
            <w:tcW w:w="1421" w:type="dxa"/>
            <w:tcBorders>
              <w:top w:val="nil"/>
              <w:left w:val="nil"/>
              <w:bottom w:val="single" w:sz="4" w:space="0" w:color="auto"/>
              <w:right w:val="nil"/>
            </w:tcBorders>
            <w:shd w:val="clear" w:color="auto" w:fill="auto"/>
            <w:vAlign w:val="bottom"/>
            <w:hideMark/>
          </w:tcPr>
          <w:p w14:paraId="193E6345"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256" w:type="dxa"/>
            <w:tcBorders>
              <w:top w:val="nil"/>
              <w:left w:val="single" w:sz="4" w:space="0" w:color="auto"/>
              <w:bottom w:val="single" w:sz="4" w:space="0" w:color="auto"/>
              <w:right w:val="nil"/>
            </w:tcBorders>
            <w:shd w:val="clear" w:color="auto" w:fill="auto"/>
            <w:vAlign w:val="center"/>
            <w:hideMark/>
          </w:tcPr>
          <w:p w14:paraId="09731361" w14:textId="77777777" w:rsidR="00D66F2A" w:rsidRPr="00C96322" w:rsidRDefault="00D66F2A">
            <w:pPr>
              <w:jc w:val="right"/>
              <w:rPr>
                <w:rFonts w:ascii="Arial CE" w:hAnsi="Arial CE"/>
                <w:b/>
                <w:bCs/>
                <w:sz w:val="18"/>
                <w:szCs w:val="16"/>
              </w:rPr>
            </w:pPr>
            <w:r w:rsidRPr="00C96322">
              <w:rPr>
                <w:rFonts w:ascii="Arial CE" w:hAnsi="Arial CE"/>
                <w:b/>
                <w:bCs/>
                <w:sz w:val="18"/>
                <w:szCs w:val="16"/>
              </w:rPr>
              <w:t>21</w:t>
            </w:r>
          </w:p>
        </w:tc>
        <w:tc>
          <w:tcPr>
            <w:tcW w:w="1123" w:type="dxa"/>
            <w:tcBorders>
              <w:top w:val="nil"/>
              <w:left w:val="nil"/>
              <w:bottom w:val="single" w:sz="4" w:space="0" w:color="auto"/>
              <w:right w:val="nil"/>
            </w:tcBorders>
            <w:shd w:val="clear" w:color="auto" w:fill="auto"/>
            <w:noWrap/>
            <w:vAlign w:val="center"/>
            <w:hideMark/>
          </w:tcPr>
          <w:p w14:paraId="1EBB2464"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w:t>
            </w:r>
          </w:p>
        </w:tc>
        <w:tc>
          <w:tcPr>
            <w:tcW w:w="1368" w:type="dxa"/>
            <w:gridSpan w:val="3"/>
            <w:tcBorders>
              <w:top w:val="nil"/>
              <w:left w:val="single" w:sz="4" w:space="0" w:color="auto"/>
              <w:bottom w:val="single" w:sz="4" w:space="0" w:color="auto"/>
              <w:right w:val="nil"/>
            </w:tcBorders>
            <w:shd w:val="clear" w:color="auto" w:fill="auto"/>
            <w:noWrap/>
            <w:vAlign w:val="center"/>
            <w:hideMark/>
          </w:tcPr>
          <w:p w14:paraId="0C6FD3FE" w14:textId="601A7435" w:rsidR="00D66F2A" w:rsidRPr="00C96322" w:rsidRDefault="00D66F2A">
            <w:pPr>
              <w:jc w:val="right"/>
              <w:rPr>
                <w:rFonts w:ascii="Arial CE" w:hAnsi="Arial CE"/>
                <w:b/>
                <w:bCs/>
                <w:sz w:val="18"/>
                <w:szCs w:val="16"/>
              </w:rPr>
            </w:pPr>
          </w:p>
        </w:tc>
        <w:tc>
          <w:tcPr>
            <w:tcW w:w="931" w:type="dxa"/>
            <w:tcBorders>
              <w:top w:val="nil"/>
              <w:left w:val="nil"/>
              <w:bottom w:val="single" w:sz="4" w:space="0" w:color="auto"/>
              <w:right w:val="single" w:sz="8" w:space="0" w:color="auto"/>
            </w:tcBorders>
            <w:shd w:val="clear" w:color="auto" w:fill="auto"/>
            <w:noWrap/>
            <w:vAlign w:val="center"/>
            <w:hideMark/>
          </w:tcPr>
          <w:p w14:paraId="39246B93" w14:textId="77777777" w:rsidR="00D66F2A" w:rsidRPr="00C96322" w:rsidRDefault="00D66F2A">
            <w:pPr>
              <w:rPr>
                <w:rFonts w:ascii="Arial CE" w:hAnsi="Arial CE"/>
                <w:sz w:val="18"/>
                <w:szCs w:val="16"/>
              </w:rPr>
            </w:pPr>
            <w:r w:rsidRPr="00C96322">
              <w:rPr>
                <w:rFonts w:ascii="Arial CE" w:hAnsi="Arial CE"/>
                <w:sz w:val="18"/>
                <w:szCs w:val="16"/>
              </w:rPr>
              <w:t>CZK</w:t>
            </w:r>
          </w:p>
        </w:tc>
      </w:tr>
      <w:tr w:rsidR="00D66F2A" w:rsidRPr="00C96322" w14:paraId="168CF7C0" w14:textId="77777777" w:rsidTr="00C96322">
        <w:trPr>
          <w:trHeight w:val="465"/>
        </w:trPr>
        <w:tc>
          <w:tcPr>
            <w:tcW w:w="3115" w:type="dxa"/>
            <w:tcBorders>
              <w:top w:val="nil"/>
              <w:left w:val="single" w:sz="8" w:space="0" w:color="auto"/>
              <w:bottom w:val="nil"/>
              <w:right w:val="nil"/>
            </w:tcBorders>
            <w:shd w:val="clear" w:color="auto" w:fill="auto"/>
            <w:noWrap/>
            <w:vAlign w:val="center"/>
            <w:hideMark/>
          </w:tcPr>
          <w:p w14:paraId="3882AA6C" w14:textId="77777777" w:rsidR="00D66F2A" w:rsidRPr="00C96322" w:rsidRDefault="00D66F2A">
            <w:pPr>
              <w:ind w:firstLineChars="100" w:firstLine="180"/>
              <w:rPr>
                <w:rFonts w:ascii="Arial CE" w:hAnsi="Arial CE"/>
                <w:sz w:val="18"/>
                <w:szCs w:val="16"/>
              </w:rPr>
            </w:pPr>
            <w:r w:rsidRPr="00C96322">
              <w:rPr>
                <w:rFonts w:ascii="Arial CE" w:hAnsi="Arial CE"/>
                <w:sz w:val="18"/>
                <w:szCs w:val="16"/>
              </w:rPr>
              <w:t>Zaokrouhlení</w:t>
            </w:r>
          </w:p>
        </w:tc>
        <w:tc>
          <w:tcPr>
            <w:tcW w:w="841" w:type="dxa"/>
            <w:tcBorders>
              <w:top w:val="nil"/>
              <w:left w:val="nil"/>
              <w:bottom w:val="nil"/>
              <w:right w:val="nil"/>
            </w:tcBorders>
            <w:shd w:val="clear" w:color="auto" w:fill="auto"/>
            <w:vAlign w:val="center"/>
            <w:hideMark/>
          </w:tcPr>
          <w:p w14:paraId="07D0C396" w14:textId="77777777" w:rsidR="00D66F2A" w:rsidRPr="00C96322" w:rsidRDefault="00D66F2A">
            <w:pPr>
              <w:ind w:firstLineChars="100" w:firstLine="180"/>
              <w:rPr>
                <w:rFonts w:ascii="Arial CE" w:hAnsi="Arial CE"/>
                <w:sz w:val="18"/>
                <w:szCs w:val="16"/>
              </w:rPr>
            </w:pPr>
          </w:p>
        </w:tc>
        <w:tc>
          <w:tcPr>
            <w:tcW w:w="1421" w:type="dxa"/>
            <w:tcBorders>
              <w:top w:val="nil"/>
              <w:left w:val="nil"/>
              <w:bottom w:val="nil"/>
              <w:right w:val="nil"/>
            </w:tcBorders>
            <w:shd w:val="clear" w:color="auto" w:fill="auto"/>
            <w:vAlign w:val="center"/>
            <w:hideMark/>
          </w:tcPr>
          <w:p w14:paraId="6EEBF681" w14:textId="77777777" w:rsidR="00D66F2A" w:rsidRPr="00C96322" w:rsidRDefault="00D66F2A">
            <w:pPr>
              <w:rPr>
                <w:sz w:val="18"/>
                <w:szCs w:val="16"/>
              </w:rPr>
            </w:pPr>
          </w:p>
        </w:tc>
        <w:tc>
          <w:tcPr>
            <w:tcW w:w="1256" w:type="dxa"/>
            <w:tcBorders>
              <w:top w:val="nil"/>
              <w:left w:val="nil"/>
              <w:bottom w:val="nil"/>
              <w:right w:val="nil"/>
            </w:tcBorders>
            <w:shd w:val="clear" w:color="auto" w:fill="auto"/>
            <w:vAlign w:val="center"/>
            <w:hideMark/>
          </w:tcPr>
          <w:p w14:paraId="6D5CA8B9" w14:textId="77777777" w:rsidR="00D66F2A" w:rsidRPr="00C96322" w:rsidRDefault="00D66F2A">
            <w:pPr>
              <w:rPr>
                <w:sz w:val="18"/>
                <w:szCs w:val="16"/>
              </w:rPr>
            </w:pPr>
          </w:p>
        </w:tc>
        <w:tc>
          <w:tcPr>
            <w:tcW w:w="1123" w:type="dxa"/>
            <w:tcBorders>
              <w:top w:val="nil"/>
              <w:left w:val="nil"/>
              <w:bottom w:val="nil"/>
              <w:right w:val="nil"/>
            </w:tcBorders>
            <w:shd w:val="clear" w:color="auto" w:fill="auto"/>
            <w:noWrap/>
            <w:vAlign w:val="center"/>
            <w:hideMark/>
          </w:tcPr>
          <w:p w14:paraId="16C1B6C6" w14:textId="77777777" w:rsidR="00D66F2A" w:rsidRPr="00C96322" w:rsidRDefault="00D66F2A">
            <w:pPr>
              <w:rPr>
                <w:sz w:val="18"/>
                <w:szCs w:val="16"/>
              </w:rPr>
            </w:pPr>
          </w:p>
        </w:tc>
        <w:tc>
          <w:tcPr>
            <w:tcW w:w="1368" w:type="dxa"/>
            <w:gridSpan w:val="3"/>
            <w:tcBorders>
              <w:top w:val="single" w:sz="4" w:space="0" w:color="auto"/>
              <w:left w:val="nil"/>
              <w:bottom w:val="nil"/>
              <w:right w:val="nil"/>
            </w:tcBorders>
            <w:shd w:val="clear" w:color="auto" w:fill="auto"/>
            <w:noWrap/>
            <w:vAlign w:val="center"/>
            <w:hideMark/>
          </w:tcPr>
          <w:p w14:paraId="208D7D42" w14:textId="77777777" w:rsidR="00D66F2A" w:rsidRPr="00C96322" w:rsidRDefault="00D66F2A">
            <w:pPr>
              <w:jc w:val="right"/>
              <w:rPr>
                <w:rFonts w:ascii="Arial CE" w:hAnsi="Arial CE"/>
                <w:b/>
                <w:bCs/>
                <w:sz w:val="18"/>
                <w:szCs w:val="16"/>
              </w:rPr>
            </w:pPr>
            <w:r w:rsidRPr="00C96322">
              <w:rPr>
                <w:rFonts w:ascii="Arial CE" w:hAnsi="Arial CE"/>
                <w:b/>
                <w:bCs/>
                <w:sz w:val="18"/>
                <w:szCs w:val="16"/>
              </w:rPr>
              <w:t>0,00</w:t>
            </w:r>
          </w:p>
        </w:tc>
        <w:tc>
          <w:tcPr>
            <w:tcW w:w="931" w:type="dxa"/>
            <w:tcBorders>
              <w:top w:val="nil"/>
              <w:left w:val="nil"/>
              <w:bottom w:val="nil"/>
              <w:right w:val="single" w:sz="8" w:space="0" w:color="auto"/>
            </w:tcBorders>
            <w:shd w:val="clear" w:color="auto" w:fill="auto"/>
            <w:noWrap/>
            <w:vAlign w:val="center"/>
            <w:hideMark/>
          </w:tcPr>
          <w:p w14:paraId="6F0B10B6" w14:textId="77777777" w:rsidR="00D66F2A" w:rsidRPr="00C96322" w:rsidRDefault="00D66F2A">
            <w:pPr>
              <w:rPr>
                <w:rFonts w:ascii="Arial CE" w:hAnsi="Arial CE"/>
                <w:sz w:val="18"/>
                <w:szCs w:val="16"/>
              </w:rPr>
            </w:pPr>
            <w:r w:rsidRPr="00C96322">
              <w:rPr>
                <w:rFonts w:ascii="Arial CE" w:hAnsi="Arial CE"/>
                <w:sz w:val="18"/>
                <w:szCs w:val="16"/>
              </w:rPr>
              <w:t>CZK</w:t>
            </w:r>
          </w:p>
        </w:tc>
      </w:tr>
      <w:tr w:rsidR="00D66F2A" w:rsidRPr="00C96322" w14:paraId="11AADA25" w14:textId="77777777" w:rsidTr="00C96322">
        <w:trPr>
          <w:trHeight w:val="555"/>
        </w:trPr>
        <w:tc>
          <w:tcPr>
            <w:tcW w:w="5377"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39094E4D" w14:textId="77777777" w:rsidR="00D66F2A" w:rsidRPr="00C96322" w:rsidRDefault="00D66F2A">
            <w:pPr>
              <w:ind w:firstLineChars="100" w:firstLine="181"/>
              <w:rPr>
                <w:rFonts w:ascii="Arial CE" w:hAnsi="Arial CE"/>
                <w:b/>
                <w:bCs/>
                <w:sz w:val="18"/>
                <w:szCs w:val="16"/>
              </w:rPr>
            </w:pPr>
            <w:r w:rsidRPr="00C96322">
              <w:rPr>
                <w:rFonts w:ascii="Arial CE" w:hAnsi="Arial CE"/>
                <w:b/>
                <w:bCs/>
                <w:sz w:val="18"/>
                <w:szCs w:val="16"/>
              </w:rPr>
              <w:t>Cena celkem s DPH</w:t>
            </w:r>
          </w:p>
        </w:tc>
        <w:tc>
          <w:tcPr>
            <w:tcW w:w="1256" w:type="dxa"/>
            <w:tcBorders>
              <w:top w:val="nil"/>
              <w:left w:val="nil"/>
              <w:bottom w:val="single" w:sz="8" w:space="0" w:color="auto"/>
              <w:right w:val="nil"/>
            </w:tcBorders>
            <w:shd w:val="clear" w:color="000000" w:fill="D6E1EE"/>
            <w:vAlign w:val="bottom"/>
            <w:hideMark/>
          </w:tcPr>
          <w:p w14:paraId="350DB9BD"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123" w:type="dxa"/>
            <w:tcBorders>
              <w:top w:val="nil"/>
              <w:left w:val="nil"/>
              <w:bottom w:val="single" w:sz="8" w:space="0" w:color="auto"/>
              <w:right w:val="nil"/>
            </w:tcBorders>
            <w:shd w:val="clear" w:color="000000" w:fill="D6E1EE"/>
            <w:noWrap/>
            <w:vAlign w:val="bottom"/>
            <w:hideMark/>
          </w:tcPr>
          <w:p w14:paraId="6A9B525D" w14:textId="77777777" w:rsidR="00D66F2A" w:rsidRPr="00C96322" w:rsidRDefault="00D66F2A">
            <w:pPr>
              <w:rPr>
                <w:rFonts w:ascii="Arial CE" w:hAnsi="Arial CE"/>
                <w:sz w:val="18"/>
                <w:szCs w:val="16"/>
              </w:rPr>
            </w:pPr>
            <w:r w:rsidRPr="00C96322">
              <w:rPr>
                <w:rFonts w:ascii="Arial CE" w:hAnsi="Arial CE"/>
                <w:sz w:val="18"/>
                <w:szCs w:val="16"/>
              </w:rPr>
              <w:t> </w:t>
            </w:r>
          </w:p>
        </w:tc>
        <w:tc>
          <w:tcPr>
            <w:tcW w:w="1368" w:type="dxa"/>
            <w:gridSpan w:val="3"/>
            <w:tcBorders>
              <w:top w:val="single" w:sz="8" w:space="0" w:color="auto"/>
              <w:left w:val="nil"/>
              <w:bottom w:val="single" w:sz="8" w:space="0" w:color="auto"/>
              <w:right w:val="nil"/>
            </w:tcBorders>
            <w:shd w:val="clear" w:color="000000" w:fill="D6E1EE"/>
            <w:noWrap/>
            <w:vAlign w:val="center"/>
            <w:hideMark/>
          </w:tcPr>
          <w:p w14:paraId="63B3974B" w14:textId="71E908CA" w:rsidR="00D66F2A" w:rsidRPr="00C96322" w:rsidRDefault="00D66F2A">
            <w:pPr>
              <w:jc w:val="right"/>
              <w:rPr>
                <w:rFonts w:ascii="Arial CE" w:hAnsi="Arial CE"/>
                <w:b/>
                <w:bCs/>
                <w:sz w:val="18"/>
                <w:szCs w:val="16"/>
              </w:rPr>
            </w:pPr>
          </w:p>
        </w:tc>
        <w:tc>
          <w:tcPr>
            <w:tcW w:w="931" w:type="dxa"/>
            <w:tcBorders>
              <w:top w:val="nil"/>
              <w:left w:val="nil"/>
              <w:bottom w:val="single" w:sz="8" w:space="0" w:color="auto"/>
              <w:right w:val="single" w:sz="8" w:space="0" w:color="auto"/>
            </w:tcBorders>
            <w:shd w:val="clear" w:color="000000" w:fill="D6E1EE"/>
            <w:noWrap/>
            <w:vAlign w:val="center"/>
            <w:hideMark/>
          </w:tcPr>
          <w:p w14:paraId="7BC00C75" w14:textId="77777777" w:rsidR="00D66F2A" w:rsidRPr="00C96322" w:rsidRDefault="00D66F2A">
            <w:pPr>
              <w:rPr>
                <w:rFonts w:ascii="Arial CE" w:hAnsi="Arial CE"/>
                <w:b/>
                <w:bCs/>
                <w:sz w:val="18"/>
                <w:szCs w:val="16"/>
              </w:rPr>
            </w:pPr>
            <w:r w:rsidRPr="00C96322">
              <w:rPr>
                <w:rFonts w:ascii="Arial CE" w:hAnsi="Arial CE"/>
                <w:b/>
                <w:bCs/>
                <w:sz w:val="18"/>
                <w:szCs w:val="16"/>
              </w:rPr>
              <w:t>CZK</w:t>
            </w:r>
          </w:p>
        </w:tc>
      </w:tr>
    </w:tbl>
    <w:p w14:paraId="6CDD3D2C" w14:textId="77777777" w:rsidR="00D66F2A" w:rsidRPr="00D66F2A" w:rsidRDefault="00D66F2A" w:rsidP="00D66F2A"/>
    <w:p w14:paraId="7FECAB20" w14:textId="008459C1" w:rsidR="00D66F2A" w:rsidRDefault="00D66F2A" w:rsidP="00D66F2A">
      <w:pPr>
        <w:rPr>
          <w:i/>
          <w:iCs/>
          <w:color w:val="FF0000"/>
        </w:rPr>
      </w:pPr>
      <w:r>
        <w:rPr>
          <w:i/>
          <w:iCs/>
          <w:color w:val="FF0000"/>
        </w:rPr>
        <w:br w:type="page"/>
      </w:r>
    </w:p>
    <w:tbl>
      <w:tblPr>
        <w:tblW w:w="10480" w:type="dxa"/>
        <w:tblCellMar>
          <w:left w:w="70" w:type="dxa"/>
          <w:right w:w="70" w:type="dxa"/>
        </w:tblCellMar>
        <w:tblLook w:val="04A0" w:firstRow="1" w:lastRow="0" w:firstColumn="1" w:lastColumn="0" w:noHBand="0" w:noVBand="1"/>
      </w:tblPr>
      <w:tblGrid>
        <w:gridCol w:w="1452"/>
        <w:gridCol w:w="780"/>
        <w:gridCol w:w="1298"/>
        <w:gridCol w:w="970"/>
        <w:gridCol w:w="1256"/>
        <w:gridCol w:w="1376"/>
        <w:gridCol w:w="1376"/>
        <w:gridCol w:w="1376"/>
        <w:gridCol w:w="596"/>
      </w:tblGrid>
      <w:tr w:rsidR="00C96322" w14:paraId="7CFD8947" w14:textId="77777777" w:rsidTr="00C96322">
        <w:trPr>
          <w:trHeight w:val="567"/>
        </w:trPr>
        <w:tc>
          <w:tcPr>
            <w:tcW w:w="2232" w:type="dxa"/>
            <w:gridSpan w:val="2"/>
            <w:tcBorders>
              <w:top w:val="nil"/>
              <w:left w:val="nil"/>
              <w:bottom w:val="nil"/>
              <w:right w:val="nil"/>
            </w:tcBorders>
            <w:shd w:val="clear" w:color="auto" w:fill="auto"/>
            <w:noWrap/>
            <w:vAlign w:val="bottom"/>
            <w:hideMark/>
          </w:tcPr>
          <w:p w14:paraId="104B33A1" w14:textId="77777777" w:rsidR="00C96322" w:rsidRDefault="00C96322">
            <w:pPr>
              <w:rPr>
                <w:rFonts w:ascii="Arial CE" w:hAnsi="Arial CE"/>
                <w:b/>
                <w:bCs/>
              </w:rPr>
            </w:pPr>
            <w:r>
              <w:rPr>
                <w:rFonts w:ascii="Arial CE" w:hAnsi="Arial CE"/>
                <w:b/>
                <w:bCs/>
              </w:rPr>
              <w:lastRenderedPageBreak/>
              <w:t>Rekapitulace dílů</w:t>
            </w:r>
          </w:p>
        </w:tc>
        <w:tc>
          <w:tcPr>
            <w:tcW w:w="1298" w:type="dxa"/>
            <w:tcBorders>
              <w:top w:val="nil"/>
              <w:left w:val="nil"/>
              <w:bottom w:val="nil"/>
              <w:right w:val="nil"/>
            </w:tcBorders>
            <w:shd w:val="clear" w:color="auto" w:fill="auto"/>
            <w:vAlign w:val="bottom"/>
            <w:hideMark/>
          </w:tcPr>
          <w:p w14:paraId="30085499" w14:textId="77777777" w:rsidR="00C96322" w:rsidRDefault="00C96322">
            <w:pPr>
              <w:rPr>
                <w:rFonts w:ascii="Arial CE" w:hAnsi="Arial CE"/>
                <w:b/>
                <w:bCs/>
              </w:rPr>
            </w:pPr>
          </w:p>
        </w:tc>
        <w:tc>
          <w:tcPr>
            <w:tcW w:w="970" w:type="dxa"/>
            <w:tcBorders>
              <w:top w:val="nil"/>
              <w:left w:val="nil"/>
              <w:bottom w:val="nil"/>
              <w:right w:val="nil"/>
            </w:tcBorders>
            <w:shd w:val="clear" w:color="auto" w:fill="auto"/>
            <w:vAlign w:val="bottom"/>
            <w:hideMark/>
          </w:tcPr>
          <w:p w14:paraId="4AA23265" w14:textId="77777777" w:rsidR="00C96322" w:rsidRDefault="00C96322">
            <w:pPr>
              <w:rPr>
                <w:sz w:val="20"/>
                <w:szCs w:val="20"/>
              </w:rPr>
            </w:pPr>
          </w:p>
        </w:tc>
        <w:tc>
          <w:tcPr>
            <w:tcW w:w="1256" w:type="dxa"/>
            <w:tcBorders>
              <w:top w:val="nil"/>
              <w:left w:val="nil"/>
              <w:bottom w:val="nil"/>
              <w:right w:val="nil"/>
            </w:tcBorders>
            <w:shd w:val="clear" w:color="auto" w:fill="auto"/>
            <w:noWrap/>
            <w:vAlign w:val="bottom"/>
            <w:hideMark/>
          </w:tcPr>
          <w:p w14:paraId="4B742B1A"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42A65930"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02B870FD"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78D3589F" w14:textId="77777777" w:rsidR="00C96322" w:rsidRDefault="00C96322">
            <w:pPr>
              <w:rPr>
                <w:sz w:val="20"/>
                <w:szCs w:val="20"/>
              </w:rPr>
            </w:pPr>
          </w:p>
        </w:tc>
        <w:tc>
          <w:tcPr>
            <w:tcW w:w="596" w:type="dxa"/>
            <w:tcBorders>
              <w:top w:val="nil"/>
              <w:left w:val="nil"/>
              <w:bottom w:val="nil"/>
              <w:right w:val="nil"/>
            </w:tcBorders>
            <w:shd w:val="clear" w:color="auto" w:fill="auto"/>
            <w:noWrap/>
            <w:vAlign w:val="bottom"/>
            <w:hideMark/>
          </w:tcPr>
          <w:p w14:paraId="5EFBCD3D" w14:textId="77777777" w:rsidR="00C96322" w:rsidRDefault="00C96322">
            <w:pPr>
              <w:rPr>
                <w:sz w:val="20"/>
                <w:szCs w:val="20"/>
              </w:rPr>
            </w:pPr>
          </w:p>
        </w:tc>
      </w:tr>
      <w:tr w:rsidR="00C96322" w14:paraId="64651B1C" w14:textId="77777777" w:rsidTr="00C96322">
        <w:trPr>
          <w:trHeight w:val="567"/>
        </w:trPr>
        <w:tc>
          <w:tcPr>
            <w:tcW w:w="1452" w:type="dxa"/>
            <w:tcBorders>
              <w:top w:val="nil"/>
              <w:left w:val="nil"/>
              <w:bottom w:val="nil"/>
              <w:right w:val="nil"/>
            </w:tcBorders>
            <w:shd w:val="clear" w:color="auto" w:fill="auto"/>
            <w:noWrap/>
            <w:vAlign w:val="bottom"/>
            <w:hideMark/>
          </w:tcPr>
          <w:p w14:paraId="25886D1E" w14:textId="77777777" w:rsidR="00C96322" w:rsidRDefault="00C96322">
            <w:pPr>
              <w:rPr>
                <w:sz w:val="20"/>
                <w:szCs w:val="20"/>
              </w:rPr>
            </w:pPr>
          </w:p>
        </w:tc>
        <w:tc>
          <w:tcPr>
            <w:tcW w:w="780" w:type="dxa"/>
            <w:tcBorders>
              <w:top w:val="nil"/>
              <w:left w:val="nil"/>
              <w:bottom w:val="nil"/>
              <w:right w:val="nil"/>
            </w:tcBorders>
            <w:shd w:val="clear" w:color="auto" w:fill="auto"/>
            <w:vAlign w:val="bottom"/>
            <w:hideMark/>
          </w:tcPr>
          <w:p w14:paraId="7DCEE958" w14:textId="77777777" w:rsidR="00C96322" w:rsidRDefault="00C96322">
            <w:pPr>
              <w:rPr>
                <w:sz w:val="20"/>
                <w:szCs w:val="20"/>
              </w:rPr>
            </w:pPr>
          </w:p>
        </w:tc>
        <w:tc>
          <w:tcPr>
            <w:tcW w:w="1298" w:type="dxa"/>
            <w:tcBorders>
              <w:top w:val="nil"/>
              <w:left w:val="nil"/>
              <w:bottom w:val="nil"/>
              <w:right w:val="nil"/>
            </w:tcBorders>
            <w:shd w:val="clear" w:color="auto" w:fill="auto"/>
            <w:vAlign w:val="bottom"/>
            <w:hideMark/>
          </w:tcPr>
          <w:p w14:paraId="05DABFD2" w14:textId="77777777" w:rsidR="00C96322" w:rsidRDefault="00C96322">
            <w:pPr>
              <w:rPr>
                <w:sz w:val="20"/>
                <w:szCs w:val="20"/>
              </w:rPr>
            </w:pPr>
          </w:p>
        </w:tc>
        <w:tc>
          <w:tcPr>
            <w:tcW w:w="970" w:type="dxa"/>
            <w:tcBorders>
              <w:top w:val="nil"/>
              <w:left w:val="nil"/>
              <w:bottom w:val="nil"/>
              <w:right w:val="nil"/>
            </w:tcBorders>
            <w:shd w:val="clear" w:color="auto" w:fill="auto"/>
            <w:vAlign w:val="bottom"/>
            <w:hideMark/>
          </w:tcPr>
          <w:p w14:paraId="33FD8FAA" w14:textId="77777777" w:rsidR="00C96322" w:rsidRDefault="00C96322">
            <w:pPr>
              <w:rPr>
                <w:sz w:val="20"/>
                <w:szCs w:val="20"/>
              </w:rPr>
            </w:pPr>
          </w:p>
        </w:tc>
        <w:tc>
          <w:tcPr>
            <w:tcW w:w="1256" w:type="dxa"/>
            <w:tcBorders>
              <w:top w:val="nil"/>
              <w:left w:val="nil"/>
              <w:bottom w:val="nil"/>
              <w:right w:val="nil"/>
            </w:tcBorders>
            <w:shd w:val="clear" w:color="auto" w:fill="auto"/>
            <w:noWrap/>
            <w:vAlign w:val="bottom"/>
            <w:hideMark/>
          </w:tcPr>
          <w:p w14:paraId="217D4553"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5DD94F73"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74C9E7DC" w14:textId="77777777" w:rsidR="00C96322" w:rsidRDefault="00C96322">
            <w:pPr>
              <w:rPr>
                <w:sz w:val="20"/>
                <w:szCs w:val="20"/>
              </w:rPr>
            </w:pPr>
          </w:p>
        </w:tc>
        <w:tc>
          <w:tcPr>
            <w:tcW w:w="1376" w:type="dxa"/>
            <w:tcBorders>
              <w:top w:val="nil"/>
              <w:left w:val="nil"/>
              <w:bottom w:val="nil"/>
              <w:right w:val="nil"/>
            </w:tcBorders>
            <w:shd w:val="clear" w:color="auto" w:fill="auto"/>
            <w:noWrap/>
            <w:vAlign w:val="bottom"/>
            <w:hideMark/>
          </w:tcPr>
          <w:p w14:paraId="00D0D125" w14:textId="77777777" w:rsidR="00C96322" w:rsidRDefault="00C96322">
            <w:pPr>
              <w:rPr>
                <w:sz w:val="20"/>
                <w:szCs w:val="20"/>
              </w:rPr>
            </w:pPr>
          </w:p>
        </w:tc>
        <w:tc>
          <w:tcPr>
            <w:tcW w:w="596" w:type="dxa"/>
            <w:tcBorders>
              <w:top w:val="nil"/>
              <w:left w:val="nil"/>
              <w:bottom w:val="nil"/>
              <w:right w:val="nil"/>
            </w:tcBorders>
            <w:shd w:val="clear" w:color="auto" w:fill="auto"/>
            <w:noWrap/>
            <w:vAlign w:val="bottom"/>
            <w:hideMark/>
          </w:tcPr>
          <w:p w14:paraId="65F43368" w14:textId="77777777" w:rsidR="00C96322" w:rsidRDefault="00C96322">
            <w:pPr>
              <w:rPr>
                <w:sz w:val="20"/>
                <w:szCs w:val="20"/>
              </w:rPr>
            </w:pPr>
          </w:p>
        </w:tc>
      </w:tr>
      <w:tr w:rsidR="00C96322" w14:paraId="7898E5ED" w14:textId="77777777" w:rsidTr="00C96322">
        <w:trPr>
          <w:trHeight w:val="567"/>
        </w:trPr>
        <w:tc>
          <w:tcPr>
            <w:tcW w:w="1452" w:type="dxa"/>
            <w:tcBorders>
              <w:top w:val="single" w:sz="4" w:space="0" w:color="auto"/>
              <w:left w:val="single" w:sz="4" w:space="0" w:color="auto"/>
              <w:bottom w:val="single" w:sz="4" w:space="0" w:color="auto"/>
              <w:right w:val="nil"/>
            </w:tcBorders>
            <w:shd w:val="clear" w:color="000000" w:fill="DBDBDB"/>
            <w:vAlign w:val="center"/>
            <w:hideMark/>
          </w:tcPr>
          <w:p w14:paraId="15CDEFEB" w14:textId="77777777" w:rsidR="00C96322" w:rsidRDefault="00C96322">
            <w:pPr>
              <w:jc w:val="center"/>
              <w:rPr>
                <w:rFonts w:ascii="Arial CE" w:hAnsi="Arial CE"/>
                <w:b/>
                <w:bCs/>
                <w:sz w:val="18"/>
                <w:szCs w:val="18"/>
              </w:rPr>
            </w:pPr>
            <w:r>
              <w:rPr>
                <w:rFonts w:ascii="Arial CE" w:hAnsi="Arial CE"/>
                <w:b/>
                <w:bCs/>
                <w:sz w:val="18"/>
                <w:szCs w:val="18"/>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1879CFAF" w14:textId="77777777" w:rsidR="00C96322" w:rsidRDefault="00C96322">
            <w:pPr>
              <w:jc w:val="center"/>
              <w:rPr>
                <w:rFonts w:ascii="Arial CE" w:hAnsi="Arial CE"/>
                <w:b/>
                <w:bCs/>
                <w:sz w:val="18"/>
                <w:szCs w:val="18"/>
              </w:rPr>
            </w:pPr>
            <w:r>
              <w:rPr>
                <w:rFonts w:ascii="Arial CE" w:hAnsi="Arial CE"/>
                <w:b/>
                <w:bCs/>
                <w:sz w:val="18"/>
                <w:szCs w:val="18"/>
              </w:rPr>
              <w:t>Název</w:t>
            </w:r>
          </w:p>
        </w:tc>
        <w:tc>
          <w:tcPr>
            <w:tcW w:w="1298" w:type="dxa"/>
            <w:tcBorders>
              <w:top w:val="single" w:sz="4" w:space="0" w:color="auto"/>
              <w:left w:val="nil"/>
              <w:bottom w:val="single" w:sz="4" w:space="0" w:color="auto"/>
              <w:right w:val="nil"/>
            </w:tcBorders>
            <w:shd w:val="clear" w:color="000000" w:fill="DBDBDB"/>
            <w:vAlign w:val="center"/>
            <w:hideMark/>
          </w:tcPr>
          <w:p w14:paraId="142120BA" w14:textId="77777777" w:rsidR="00C96322" w:rsidRDefault="00C96322">
            <w:pPr>
              <w:jc w:val="center"/>
              <w:rPr>
                <w:rFonts w:ascii="Arial CE" w:hAnsi="Arial CE"/>
                <w:b/>
                <w:bCs/>
                <w:sz w:val="18"/>
                <w:szCs w:val="18"/>
              </w:rPr>
            </w:pPr>
            <w:r>
              <w:rPr>
                <w:rFonts w:ascii="Arial CE" w:hAnsi="Arial CE"/>
                <w:b/>
                <w:bCs/>
                <w:sz w:val="18"/>
                <w:szCs w:val="18"/>
              </w:rPr>
              <w:t> </w:t>
            </w:r>
          </w:p>
        </w:tc>
        <w:tc>
          <w:tcPr>
            <w:tcW w:w="970" w:type="dxa"/>
            <w:tcBorders>
              <w:top w:val="single" w:sz="4" w:space="0" w:color="auto"/>
              <w:left w:val="nil"/>
              <w:bottom w:val="single" w:sz="4" w:space="0" w:color="auto"/>
              <w:right w:val="nil"/>
            </w:tcBorders>
            <w:shd w:val="clear" w:color="000000" w:fill="DBDBDB"/>
            <w:vAlign w:val="center"/>
            <w:hideMark/>
          </w:tcPr>
          <w:p w14:paraId="55F1433B" w14:textId="77777777" w:rsidR="00C96322" w:rsidRDefault="00C96322">
            <w:pPr>
              <w:jc w:val="center"/>
              <w:rPr>
                <w:rFonts w:ascii="Arial CE" w:hAnsi="Arial CE"/>
                <w:b/>
                <w:bCs/>
                <w:sz w:val="18"/>
                <w:szCs w:val="18"/>
              </w:rPr>
            </w:pPr>
            <w:r>
              <w:rPr>
                <w:rFonts w:ascii="Arial CE" w:hAnsi="Arial CE"/>
                <w:b/>
                <w:bCs/>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3AD0919" w14:textId="77777777" w:rsidR="00C96322" w:rsidRDefault="00C96322">
            <w:pPr>
              <w:jc w:val="center"/>
              <w:rPr>
                <w:rFonts w:ascii="Arial CE" w:hAnsi="Arial CE"/>
                <w:b/>
                <w:bCs/>
                <w:sz w:val="18"/>
                <w:szCs w:val="18"/>
              </w:rPr>
            </w:pPr>
            <w:r>
              <w:rPr>
                <w:rFonts w:ascii="Arial CE" w:hAnsi="Arial CE"/>
                <w:b/>
                <w:bCs/>
                <w:sz w:val="18"/>
                <w:szCs w:val="18"/>
              </w:rPr>
              <w:t>Typ dílu</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4042D5AE" w14:textId="77777777" w:rsidR="00C96322" w:rsidRDefault="00C96322">
            <w:pPr>
              <w:jc w:val="center"/>
              <w:rPr>
                <w:rFonts w:ascii="Arial CE" w:hAnsi="Arial CE"/>
                <w:b/>
                <w:bCs/>
                <w:sz w:val="18"/>
                <w:szCs w:val="18"/>
              </w:rPr>
            </w:pPr>
            <w:r>
              <w:rPr>
                <w:rFonts w:ascii="Arial CE" w:hAnsi="Arial CE"/>
                <w:b/>
                <w:bCs/>
                <w:sz w:val="18"/>
                <w:szCs w:val="18"/>
              </w:rPr>
              <w:t> </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5F0C46A1" w14:textId="77777777" w:rsidR="00C96322" w:rsidRDefault="00C96322">
            <w:pPr>
              <w:jc w:val="center"/>
              <w:rPr>
                <w:rFonts w:ascii="Arial CE" w:hAnsi="Arial CE"/>
                <w:b/>
                <w:bCs/>
                <w:sz w:val="18"/>
                <w:szCs w:val="18"/>
              </w:rPr>
            </w:pPr>
            <w:r>
              <w:rPr>
                <w:rFonts w:ascii="Arial CE" w:hAnsi="Arial CE"/>
                <w:b/>
                <w:bCs/>
                <w:sz w:val="18"/>
                <w:szCs w:val="18"/>
              </w:rPr>
              <w:t> </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4FE8732" w14:textId="77777777" w:rsidR="00C96322" w:rsidRDefault="00C96322">
            <w:pPr>
              <w:jc w:val="center"/>
              <w:rPr>
                <w:rFonts w:ascii="Arial CE" w:hAnsi="Arial CE"/>
                <w:b/>
                <w:bCs/>
                <w:sz w:val="18"/>
                <w:szCs w:val="18"/>
              </w:rPr>
            </w:pPr>
            <w:r>
              <w:rPr>
                <w:rFonts w:ascii="Arial CE" w:hAnsi="Arial CE"/>
                <w:b/>
                <w:bCs/>
                <w:sz w:val="18"/>
                <w:szCs w:val="18"/>
              </w:rPr>
              <w:t>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63957AE7" w14:textId="77777777" w:rsidR="00C96322" w:rsidRDefault="00C96322">
            <w:pPr>
              <w:jc w:val="center"/>
              <w:rPr>
                <w:rFonts w:ascii="Arial CE" w:hAnsi="Arial CE"/>
                <w:b/>
                <w:bCs/>
                <w:sz w:val="18"/>
                <w:szCs w:val="18"/>
              </w:rPr>
            </w:pPr>
            <w:r>
              <w:rPr>
                <w:rFonts w:ascii="Arial CE" w:hAnsi="Arial CE"/>
                <w:b/>
                <w:bCs/>
                <w:sz w:val="18"/>
                <w:szCs w:val="18"/>
              </w:rPr>
              <w:t>%</w:t>
            </w:r>
          </w:p>
        </w:tc>
      </w:tr>
      <w:tr w:rsidR="00C96322" w14:paraId="116D3B99"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1CB9B886" w14:textId="70A155FA"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BE8B73C" w14:textId="78DA7AAE"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49CA485F" w14:textId="5C991C2B"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70473A9A" w14:textId="39390C49"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77A01AD5" w14:textId="7B7456F6"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4324501" w14:textId="669EF6F1"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278E194C" w14:textId="531BA53D" w:rsidR="00C96322" w:rsidRDefault="00C96322">
            <w:pPr>
              <w:jc w:val="right"/>
              <w:rPr>
                <w:rFonts w:ascii="Arial CE" w:hAnsi="Arial CE"/>
                <w:sz w:val="18"/>
                <w:szCs w:val="18"/>
              </w:rPr>
            </w:pPr>
          </w:p>
        </w:tc>
      </w:tr>
      <w:tr w:rsidR="00C96322" w14:paraId="19BF27AF"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26941EE5" w14:textId="698D8355"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B720784" w14:textId="2BF82418"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00972202" w14:textId="37394AD2"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1004C0B" w14:textId="724E0C43"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3720702" w14:textId="75CDC6BC"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0883A1D6" w14:textId="6BDC1991"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3CE43482" w14:textId="786C3FE5" w:rsidR="00C96322" w:rsidRDefault="00C96322">
            <w:pPr>
              <w:jc w:val="right"/>
              <w:rPr>
                <w:rFonts w:ascii="Arial CE" w:hAnsi="Arial CE"/>
                <w:sz w:val="18"/>
                <w:szCs w:val="18"/>
              </w:rPr>
            </w:pPr>
          </w:p>
        </w:tc>
      </w:tr>
      <w:tr w:rsidR="00C96322" w14:paraId="492CBF05"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556230DA" w14:textId="4F31FB2E"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32F8F197" w14:textId="2E60B5FA"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1358F1E5" w14:textId="7BC42231"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6448EF8" w14:textId="22644552"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1F2DA373" w14:textId="051C1BD4"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4E44713" w14:textId="5C27FCDA"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348764A4" w14:textId="74F4532E" w:rsidR="00C96322" w:rsidRDefault="00C96322">
            <w:pPr>
              <w:jc w:val="right"/>
              <w:rPr>
                <w:rFonts w:ascii="Arial CE" w:hAnsi="Arial CE"/>
                <w:sz w:val="18"/>
                <w:szCs w:val="18"/>
              </w:rPr>
            </w:pPr>
          </w:p>
        </w:tc>
      </w:tr>
      <w:tr w:rsidR="00C96322" w14:paraId="3A85CAF8"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54A8FBAE" w14:textId="3BA02257"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1CC2C62" w14:textId="328BE36A"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40CF9434" w14:textId="05B60289"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7675583E" w14:textId="0A7355FA"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0EC73C0F" w14:textId="1CD09F13"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0C57D6E8" w14:textId="3AC1185E"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20DC3263" w14:textId="4B7DF8DD" w:rsidR="00C96322" w:rsidRDefault="00C96322">
            <w:pPr>
              <w:jc w:val="right"/>
              <w:rPr>
                <w:rFonts w:ascii="Arial CE" w:hAnsi="Arial CE"/>
                <w:sz w:val="18"/>
                <w:szCs w:val="18"/>
              </w:rPr>
            </w:pPr>
          </w:p>
        </w:tc>
      </w:tr>
      <w:tr w:rsidR="00C96322" w14:paraId="7EC2D301"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39C85F1D" w14:textId="0C86852B"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6F5BF43" w14:textId="1E06F8E1"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2CB7647A" w14:textId="033186A4"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12966ED2" w14:textId="51C81098"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026213E" w14:textId="3A1BA650"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1D60EC8" w14:textId="307CAD93"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4C01DE88" w14:textId="09522C5D" w:rsidR="00C96322" w:rsidRDefault="00C96322">
            <w:pPr>
              <w:jc w:val="right"/>
              <w:rPr>
                <w:rFonts w:ascii="Arial CE" w:hAnsi="Arial CE"/>
                <w:sz w:val="18"/>
                <w:szCs w:val="18"/>
              </w:rPr>
            </w:pPr>
          </w:p>
        </w:tc>
      </w:tr>
      <w:tr w:rsidR="00C96322" w14:paraId="6F9C0775"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1325D822" w14:textId="0770E957"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2DE1531D" w14:textId="01E348EA"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383E534E" w14:textId="31E6E4C6"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A0EB406" w14:textId="442A9D72"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11D181B" w14:textId="79D6E560"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4329A0D" w14:textId="29F36783"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644CC12F" w14:textId="1FAF7A4C" w:rsidR="00C96322" w:rsidRDefault="00C96322">
            <w:pPr>
              <w:jc w:val="right"/>
              <w:rPr>
                <w:rFonts w:ascii="Arial CE" w:hAnsi="Arial CE"/>
                <w:sz w:val="18"/>
                <w:szCs w:val="18"/>
              </w:rPr>
            </w:pPr>
          </w:p>
        </w:tc>
      </w:tr>
      <w:tr w:rsidR="00C96322" w14:paraId="4BF9D5A1"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4FD6F61C" w14:textId="615EDF8A"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4AC6B83" w14:textId="4C57DA4F"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65A5442C" w14:textId="37F4FB42"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1035460C" w14:textId="2A707994"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6CCE9B6" w14:textId="6743ADD4"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E2EE387" w14:textId="510C7DD1"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47DB87E9" w14:textId="11B46828" w:rsidR="00C96322" w:rsidRDefault="00C96322">
            <w:pPr>
              <w:jc w:val="right"/>
              <w:rPr>
                <w:rFonts w:ascii="Arial CE" w:hAnsi="Arial CE"/>
                <w:sz w:val="18"/>
                <w:szCs w:val="18"/>
              </w:rPr>
            </w:pPr>
          </w:p>
        </w:tc>
      </w:tr>
      <w:tr w:rsidR="00C96322" w14:paraId="7E562B91"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4A854F1D" w14:textId="432E53CD"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738EC44" w14:textId="349B418B"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5DCCD9A6" w14:textId="64629281"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16C69358" w14:textId="490F209A"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B0F48DF" w14:textId="09D4F030"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746B6BCD" w14:textId="5289C199"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58137AAD" w14:textId="0FB29EFB" w:rsidR="00C96322" w:rsidRDefault="00C96322">
            <w:pPr>
              <w:jc w:val="right"/>
              <w:rPr>
                <w:rFonts w:ascii="Arial CE" w:hAnsi="Arial CE"/>
                <w:sz w:val="18"/>
                <w:szCs w:val="18"/>
              </w:rPr>
            </w:pPr>
          </w:p>
        </w:tc>
      </w:tr>
      <w:tr w:rsidR="00C96322" w14:paraId="570CA767"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4AD24905" w14:textId="38E739C6"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0481BAA" w14:textId="58651519"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6959E9E0" w14:textId="0E22640E"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96E1B28" w14:textId="2C2E7A9B"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0149B28" w14:textId="65814B31"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1912E44" w14:textId="530AEF0B"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79A8AD48" w14:textId="6351C54C" w:rsidR="00C96322" w:rsidRDefault="00C96322">
            <w:pPr>
              <w:jc w:val="right"/>
              <w:rPr>
                <w:rFonts w:ascii="Arial CE" w:hAnsi="Arial CE"/>
                <w:sz w:val="18"/>
                <w:szCs w:val="18"/>
              </w:rPr>
            </w:pPr>
          </w:p>
        </w:tc>
      </w:tr>
      <w:tr w:rsidR="00C96322" w14:paraId="3E6A2E9A"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1B7F0B30" w14:textId="0BA867EC"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3DCF212" w14:textId="4AE9EFFC"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7E3FA13C" w14:textId="13915EAE"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A196F02" w14:textId="63A6DDA1"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CC49570" w14:textId="5EDD1CCD"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CA5D13D" w14:textId="2FAB6F64"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1058EC34" w14:textId="19A024AB" w:rsidR="00C96322" w:rsidRDefault="00C96322">
            <w:pPr>
              <w:jc w:val="right"/>
              <w:rPr>
                <w:rFonts w:ascii="Arial CE" w:hAnsi="Arial CE"/>
                <w:sz w:val="18"/>
                <w:szCs w:val="18"/>
              </w:rPr>
            </w:pPr>
          </w:p>
        </w:tc>
      </w:tr>
      <w:tr w:rsidR="00C96322" w14:paraId="0BCDDB49"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0A8AAE21" w14:textId="25976F64"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546D5D9" w14:textId="0C25EA3A"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09869F9B" w14:textId="6BFE0C2C"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0CA5B283" w14:textId="02F0D3E8"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BBDFDB7" w14:textId="792E5E9E"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2BB432D" w14:textId="73D623F5"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750CEC30" w14:textId="56A78640" w:rsidR="00C96322" w:rsidRDefault="00C96322">
            <w:pPr>
              <w:jc w:val="right"/>
              <w:rPr>
                <w:rFonts w:ascii="Arial CE" w:hAnsi="Arial CE"/>
                <w:sz w:val="18"/>
                <w:szCs w:val="18"/>
              </w:rPr>
            </w:pPr>
          </w:p>
        </w:tc>
      </w:tr>
      <w:tr w:rsidR="00C96322" w14:paraId="6B178BC1"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73623E15" w14:textId="6180F53F"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AF49F2C" w14:textId="6D3D3E03"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358B120F" w14:textId="781F8BA5"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3409055" w14:textId="00D4A08A"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EEDE046" w14:textId="74D09442"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16C1BDA4" w14:textId="33523BE5"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2194F8BF" w14:textId="3D990B45" w:rsidR="00C96322" w:rsidRDefault="00C96322">
            <w:pPr>
              <w:jc w:val="right"/>
              <w:rPr>
                <w:rFonts w:ascii="Arial CE" w:hAnsi="Arial CE"/>
                <w:sz w:val="18"/>
                <w:szCs w:val="18"/>
              </w:rPr>
            </w:pPr>
          </w:p>
        </w:tc>
      </w:tr>
      <w:tr w:rsidR="00C96322" w14:paraId="2C47FA46"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01595930" w14:textId="74B90BDD"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BBF3378" w14:textId="15F50B23"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512662CD" w14:textId="15DE8DDD"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8A94078" w14:textId="132BE435"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201B07F3" w14:textId="39733102"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480CAC46" w14:textId="4F423189"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2939DFB5" w14:textId="2B4D4AFA" w:rsidR="00C96322" w:rsidRDefault="00C96322">
            <w:pPr>
              <w:jc w:val="right"/>
              <w:rPr>
                <w:rFonts w:ascii="Arial CE" w:hAnsi="Arial CE"/>
                <w:sz w:val="18"/>
                <w:szCs w:val="18"/>
              </w:rPr>
            </w:pPr>
          </w:p>
        </w:tc>
      </w:tr>
      <w:tr w:rsidR="00C96322" w14:paraId="4A090C5C"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605908E6" w14:textId="6A43EB3B"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2B7459B" w14:textId="69B89BF5"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5BF63448" w14:textId="4115505B"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0F409A5B" w14:textId="3F3721B7"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3C6E53A0" w14:textId="47C0818F"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F8AEE4C" w14:textId="47955A93"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3FE4DD42" w14:textId="7A09086E" w:rsidR="00C96322" w:rsidRDefault="00C96322">
            <w:pPr>
              <w:jc w:val="right"/>
              <w:rPr>
                <w:rFonts w:ascii="Arial CE" w:hAnsi="Arial CE"/>
                <w:sz w:val="18"/>
                <w:szCs w:val="18"/>
              </w:rPr>
            </w:pPr>
          </w:p>
        </w:tc>
      </w:tr>
      <w:tr w:rsidR="00C96322" w14:paraId="53FBD2E7"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582C0807" w14:textId="18E3DE70"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2C3CCFE2" w14:textId="31DD7BD1"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33FFD4B0" w14:textId="101C89C1"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788F37A1" w14:textId="474DD621"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29561792" w14:textId="04B8F9A5"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6D30E15" w14:textId="1558A4DA"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49D037DC" w14:textId="4AA41F7C" w:rsidR="00C96322" w:rsidRDefault="00C96322">
            <w:pPr>
              <w:jc w:val="right"/>
              <w:rPr>
                <w:rFonts w:ascii="Arial CE" w:hAnsi="Arial CE"/>
                <w:sz w:val="18"/>
                <w:szCs w:val="18"/>
              </w:rPr>
            </w:pPr>
          </w:p>
        </w:tc>
      </w:tr>
      <w:tr w:rsidR="00C96322" w14:paraId="171DF164" w14:textId="77777777" w:rsidTr="00BB5667">
        <w:trPr>
          <w:trHeight w:val="567"/>
        </w:trPr>
        <w:tc>
          <w:tcPr>
            <w:tcW w:w="1452" w:type="dxa"/>
            <w:tcBorders>
              <w:top w:val="nil"/>
              <w:left w:val="single" w:sz="4" w:space="0" w:color="auto"/>
              <w:bottom w:val="single" w:sz="4" w:space="0" w:color="auto"/>
              <w:right w:val="nil"/>
            </w:tcBorders>
            <w:shd w:val="clear" w:color="auto" w:fill="auto"/>
            <w:noWrap/>
            <w:vAlign w:val="center"/>
          </w:tcPr>
          <w:p w14:paraId="7ED6DBE7" w14:textId="42F5171B" w:rsidR="00C96322" w:rsidRDefault="00C96322">
            <w:pPr>
              <w:rPr>
                <w:rFonts w:ascii="Arial CE" w:hAnsi="Arial CE"/>
                <w:sz w:val="18"/>
                <w:szCs w:val="18"/>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3BF3404" w14:textId="293DCD2E" w:rsidR="00C96322" w:rsidRDefault="00C96322">
            <w:pPr>
              <w:rPr>
                <w:rFonts w:ascii="Arial CE" w:hAnsi="Arial CE"/>
                <w:sz w:val="18"/>
                <w:szCs w:val="18"/>
              </w:rPr>
            </w:pPr>
          </w:p>
        </w:tc>
        <w:tc>
          <w:tcPr>
            <w:tcW w:w="1256" w:type="dxa"/>
            <w:tcBorders>
              <w:top w:val="nil"/>
              <w:left w:val="single" w:sz="4" w:space="0" w:color="auto"/>
              <w:bottom w:val="single" w:sz="4" w:space="0" w:color="auto"/>
              <w:right w:val="single" w:sz="4" w:space="0" w:color="auto"/>
            </w:tcBorders>
            <w:shd w:val="clear" w:color="auto" w:fill="auto"/>
            <w:noWrap/>
            <w:vAlign w:val="center"/>
          </w:tcPr>
          <w:p w14:paraId="293B441D" w14:textId="6A4D0ECD" w:rsidR="00C96322" w:rsidRDefault="00C96322">
            <w:pPr>
              <w:jc w:val="cente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61B0CB06" w14:textId="7EADBD88"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566991C0" w14:textId="76B0FB83" w:rsidR="00C96322" w:rsidRDefault="00C96322">
            <w:pPr>
              <w:rPr>
                <w:rFonts w:ascii="Arial CE" w:hAnsi="Arial CE"/>
                <w:sz w:val="18"/>
                <w:szCs w:val="18"/>
              </w:rPr>
            </w:pPr>
          </w:p>
        </w:tc>
        <w:tc>
          <w:tcPr>
            <w:tcW w:w="1376" w:type="dxa"/>
            <w:tcBorders>
              <w:top w:val="nil"/>
              <w:left w:val="nil"/>
              <w:bottom w:val="single" w:sz="4" w:space="0" w:color="auto"/>
              <w:right w:val="single" w:sz="4" w:space="0" w:color="auto"/>
            </w:tcBorders>
            <w:shd w:val="clear" w:color="auto" w:fill="auto"/>
            <w:noWrap/>
            <w:vAlign w:val="center"/>
          </w:tcPr>
          <w:p w14:paraId="2B095429" w14:textId="40F44968" w:rsidR="00C96322" w:rsidRDefault="00C96322">
            <w:pPr>
              <w:jc w:val="right"/>
              <w:rPr>
                <w:rFonts w:ascii="Arial CE" w:hAnsi="Arial CE"/>
                <w:sz w:val="18"/>
                <w:szCs w:val="18"/>
              </w:rPr>
            </w:pPr>
          </w:p>
        </w:tc>
        <w:tc>
          <w:tcPr>
            <w:tcW w:w="596" w:type="dxa"/>
            <w:tcBorders>
              <w:top w:val="nil"/>
              <w:left w:val="nil"/>
              <w:bottom w:val="single" w:sz="4" w:space="0" w:color="auto"/>
              <w:right w:val="single" w:sz="4" w:space="0" w:color="auto"/>
            </w:tcBorders>
            <w:shd w:val="clear" w:color="auto" w:fill="auto"/>
            <w:noWrap/>
            <w:vAlign w:val="center"/>
          </w:tcPr>
          <w:p w14:paraId="1FEE6178" w14:textId="78D93C89" w:rsidR="00C96322" w:rsidRDefault="00C96322">
            <w:pPr>
              <w:jc w:val="right"/>
              <w:rPr>
                <w:rFonts w:ascii="Arial CE" w:hAnsi="Arial CE"/>
                <w:sz w:val="18"/>
                <w:szCs w:val="18"/>
              </w:rPr>
            </w:pPr>
          </w:p>
        </w:tc>
      </w:tr>
      <w:tr w:rsidR="00C96322" w14:paraId="37B86978" w14:textId="77777777" w:rsidTr="00C96322">
        <w:trPr>
          <w:trHeight w:val="567"/>
        </w:trPr>
        <w:tc>
          <w:tcPr>
            <w:tcW w:w="1452" w:type="dxa"/>
            <w:tcBorders>
              <w:top w:val="nil"/>
              <w:left w:val="single" w:sz="4" w:space="0" w:color="auto"/>
              <w:bottom w:val="single" w:sz="4" w:space="0" w:color="auto"/>
              <w:right w:val="nil"/>
            </w:tcBorders>
            <w:shd w:val="clear" w:color="000000" w:fill="D6E1EE"/>
            <w:noWrap/>
            <w:vAlign w:val="center"/>
            <w:hideMark/>
          </w:tcPr>
          <w:p w14:paraId="72C25707" w14:textId="77777777" w:rsidR="00C96322" w:rsidRDefault="00C96322">
            <w:pPr>
              <w:rPr>
                <w:rFonts w:ascii="Arial CE" w:hAnsi="Arial CE"/>
                <w:sz w:val="18"/>
                <w:szCs w:val="18"/>
              </w:rPr>
            </w:pPr>
            <w:r>
              <w:rPr>
                <w:rFonts w:ascii="Arial CE" w:hAnsi="Arial CE"/>
                <w:sz w:val="18"/>
                <w:szCs w:val="18"/>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24918F3F" w14:textId="77777777" w:rsidR="00C96322" w:rsidRDefault="00C96322">
            <w:pPr>
              <w:rPr>
                <w:rFonts w:ascii="Arial CE" w:hAnsi="Arial CE"/>
                <w:sz w:val="18"/>
                <w:szCs w:val="18"/>
              </w:rPr>
            </w:pPr>
            <w:r>
              <w:rPr>
                <w:rFonts w:ascii="Arial CE" w:hAnsi="Arial CE"/>
                <w:sz w:val="18"/>
                <w:szCs w:val="18"/>
              </w:rPr>
              <w:t> </w:t>
            </w:r>
          </w:p>
        </w:tc>
        <w:tc>
          <w:tcPr>
            <w:tcW w:w="1298" w:type="dxa"/>
            <w:tcBorders>
              <w:top w:val="nil"/>
              <w:left w:val="nil"/>
              <w:bottom w:val="single" w:sz="4" w:space="0" w:color="auto"/>
              <w:right w:val="nil"/>
            </w:tcBorders>
            <w:shd w:val="clear" w:color="000000" w:fill="D6E1EE"/>
            <w:vAlign w:val="center"/>
            <w:hideMark/>
          </w:tcPr>
          <w:p w14:paraId="7F312658" w14:textId="77777777" w:rsidR="00C96322" w:rsidRDefault="00C96322">
            <w:pPr>
              <w:rPr>
                <w:rFonts w:ascii="Arial CE" w:hAnsi="Arial CE"/>
                <w:sz w:val="18"/>
                <w:szCs w:val="18"/>
              </w:rPr>
            </w:pPr>
            <w:r>
              <w:rPr>
                <w:rFonts w:ascii="Arial CE" w:hAnsi="Arial CE"/>
                <w:sz w:val="18"/>
                <w:szCs w:val="18"/>
              </w:rPr>
              <w:t> </w:t>
            </w:r>
          </w:p>
        </w:tc>
        <w:tc>
          <w:tcPr>
            <w:tcW w:w="970" w:type="dxa"/>
            <w:tcBorders>
              <w:top w:val="nil"/>
              <w:left w:val="nil"/>
              <w:bottom w:val="single" w:sz="4" w:space="0" w:color="auto"/>
              <w:right w:val="nil"/>
            </w:tcBorders>
            <w:shd w:val="clear" w:color="000000" w:fill="D6E1EE"/>
            <w:vAlign w:val="center"/>
            <w:hideMark/>
          </w:tcPr>
          <w:p w14:paraId="1B990298" w14:textId="77777777" w:rsidR="00C96322" w:rsidRDefault="00C96322">
            <w:pPr>
              <w:rPr>
                <w:rFonts w:ascii="Arial CE" w:hAnsi="Arial CE"/>
                <w:sz w:val="18"/>
                <w:szCs w:val="18"/>
              </w:rPr>
            </w:pPr>
            <w:r>
              <w:rPr>
                <w:rFonts w:ascii="Arial CE" w:hAnsi="Arial CE"/>
                <w:sz w:val="18"/>
                <w:szCs w:val="18"/>
              </w:rPr>
              <w:t> </w:t>
            </w:r>
          </w:p>
        </w:tc>
        <w:tc>
          <w:tcPr>
            <w:tcW w:w="1256" w:type="dxa"/>
            <w:tcBorders>
              <w:top w:val="nil"/>
              <w:left w:val="single" w:sz="4" w:space="0" w:color="auto"/>
              <w:bottom w:val="single" w:sz="4" w:space="0" w:color="auto"/>
              <w:right w:val="single" w:sz="4" w:space="0" w:color="auto"/>
            </w:tcBorders>
            <w:shd w:val="clear" w:color="000000" w:fill="D6E1EE"/>
            <w:noWrap/>
            <w:vAlign w:val="center"/>
            <w:hideMark/>
          </w:tcPr>
          <w:p w14:paraId="5805482D" w14:textId="77777777" w:rsidR="00C96322" w:rsidRDefault="00C96322">
            <w:pPr>
              <w:jc w:val="cente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5DAEC0B6" w14:textId="77777777" w:rsidR="00C96322" w:rsidRDefault="00C96322">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1423E235" w14:textId="77777777" w:rsidR="00C96322" w:rsidRDefault="00C96322">
            <w:pPr>
              <w:rPr>
                <w:rFonts w:ascii="Arial CE" w:hAnsi="Arial CE"/>
                <w:sz w:val="18"/>
                <w:szCs w:val="18"/>
              </w:rPr>
            </w:pPr>
            <w:r>
              <w:rPr>
                <w:rFonts w:ascii="Arial CE" w:hAnsi="Arial CE"/>
                <w:sz w:val="18"/>
                <w:szCs w:val="18"/>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3FA9C7CC" w14:textId="14033109" w:rsidR="00C96322" w:rsidRDefault="00C96322">
            <w:pPr>
              <w:jc w:val="right"/>
              <w:rPr>
                <w:rFonts w:ascii="Arial CE" w:hAnsi="Arial CE"/>
                <w:sz w:val="18"/>
                <w:szCs w:val="18"/>
              </w:rPr>
            </w:pPr>
            <w:bookmarkStart w:id="3" w:name="_GoBack"/>
            <w:bookmarkEnd w:id="3"/>
          </w:p>
        </w:tc>
        <w:tc>
          <w:tcPr>
            <w:tcW w:w="596" w:type="dxa"/>
            <w:tcBorders>
              <w:top w:val="nil"/>
              <w:left w:val="nil"/>
              <w:bottom w:val="single" w:sz="4" w:space="0" w:color="auto"/>
              <w:right w:val="single" w:sz="4" w:space="0" w:color="auto"/>
            </w:tcBorders>
            <w:shd w:val="clear" w:color="000000" w:fill="D6E1EE"/>
            <w:noWrap/>
            <w:vAlign w:val="center"/>
            <w:hideMark/>
          </w:tcPr>
          <w:p w14:paraId="6F62ADF4" w14:textId="77777777" w:rsidR="00C96322" w:rsidRDefault="00C96322">
            <w:pPr>
              <w:jc w:val="right"/>
              <w:rPr>
                <w:rFonts w:ascii="Arial CE" w:hAnsi="Arial CE"/>
                <w:sz w:val="18"/>
                <w:szCs w:val="18"/>
              </w:rPr>
            </w:pPr>
            <w:r>
              <w:rPr>
                <w:rFonts w:ascii="Arial CE" w:hAnsi="Arial CE"/>
                <w:sz w:val="18"/>
                <w:szCs w:val="18"/>
              </w:rPr>
              <w:t>100</w:t>
            </w:r>
          </w:p>
        </w:tc>
      </w:tr>
    </w:tbl>
    <w:p w14:paraId="7073FEA0" w14:textId="30148236" w:rsidR="00C96322" w:rsidRDefault="00C96322" w:rsidP="00D66F2A">
      <w:r>
        <w:br w:type="page"/>
      </w:r>
    </w:p>
    <w:p w14:paraId="1DD41F3F" w14:textId="77777777" w:rsidR="00D66F2A" w:rsidRPr="00D66F2A" w:rsidRDefault="00D66F2A" w:rsidP="00D66F2A"/>
    <w:tbl>
      <w:tblPr>
        <w:tblW w:w="9821" w:type="dxa"/>
        <w:tblCellMar>
          <w:left w:w="70" w:type="dxa"/>
          <w:right w:w="70" w:type="dxa"/>
        </w:tblCellMar>
        <w:tblLook w:val="04A0" w:firstRow="1" w:lastRow="0" w:firstColumn="1" w:lastColumn="0" w:noHBand="0" w:noVBand="1"/>
      </w:tblPr>
      <w:tblGrid>
        <w:gridCol w:w="485"/>
        <w:gridCol w:w="1437"/>
        <w:gridCol w:w="3724"/>
        <w:gridCol w:w="656"/>
        <w:gridCol w:w="1210"/>
        <w:gridCol w:w="1104"/>
        <w:gridCol w:w="1205"/>
      </w:tblGrid>
      <w:tr w:rsidR="00D66F2A" w:rsidRPr="00D66F2A" w14:paraId="3D674810" w14:textId="77777777" w:rsidTr="00D66F2A">
        <w:trPr>
          <w:trHeight w:val="315"/>
        </w:trPr>
        <w:tc>
          <w:tcPr>
            <w:tcW w:w="9821" w:type="dxa"/>
            <w:gridSpan w:val="7"/>
            <w:tcBorders>
              <w:top w:val="nil"/>
              <w:left w:val="nil"/>
              <w:bottom w:val="nil"/>
              <w:right w:val="nil"/>
            </w:tcBorders>
            <w:shd w:val="clear" w:color="auto" w:fill="auto"/>
            <w:noWrap/>
            <w:vAlign w:val="bottom"/>
            <w:hideMark/>
          </w:tcPr>
          <w:p w14:paraId="3AB7EF62" w14:textId="77777777" w:rsidR="00D66F2A" w:rsidRPr="00D66F2A" w:rsidRDefault="00D66F2A" w:rsidP="00D66F2A">
            <w:pPr>
              <w:jc w:val="center"/>
              <w:rPr>
                <w:rFonts w:ascii="Arial CE" w:hAnsi="Arial CE"/>
                <w:b/>
                <w:bCs/>
              </w:rPr>
            </w:pPr>
            <w:r w:rsidRPr="00D66F2A">
              <w:rPr>
                <w:rFonts w:ascii="Arial CE" w:hAnsi="Arial CE"/>
                <w:b/>
                <w:bCs/>
              </w:rPr>
              <w:t xml:space="preserve">Položkový rozpočet </w:t>
            </w:r>
          </w:p>
        </w:tc>
      </w:tr>
      <w:tr w:rsidR="00D66F2A" w:rsidRPr="00D66F2A" w14:paraId="2BA36996" w14:textId="77777777" w:rsidTr="00D66F2A">
        <w:trPr>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44FE6" w14:textId="77777777" w:rsidR="00D66F2A" w:rsidRPr="00D66F2A" w:rsidRDefault="00D66F2A" w:rsidP="00D66F2A">
            <w:pPr>
              <w:rPr>
                <w:rFonts w:ascii="Arial CE" w:hAnsi="Arial CE"/>
                <w:sz w:val="20"/>
                <w:szCs w:val="20"/>
              </w:rPr>
            </w:pPr>
            <w:r w:rsidRPr="00D66F2A">
              <w:rPr>
                <w:rFonts w:ascii="Arial CE" w:hAnsi="Arial CE"/>
                <w:sz w:val="20"/>
                <w:szCs w:val="20"/>
              </w:rPr>
              <w:t>S:</w:t>
            </w:r>
          </w:p>
        </w:tc>
        <w:tc>
          <w:tcPr>
            <w:tcW w:w="1437" w:type="dxa"/>
            <w:tcBorders>
              <w:top w:val="single" w:sz="4" w:space="0" w:color="auto"/>
              <w:left w:val="nil"/>
              <w:bottom w:val="single" w:sz="4" w:space="0" w:color="auto"/>
              <w:right w:val="nil"/>
            </w:tcBorders>
            <w:shd w:val="clear" w:color="auto" w:fill="auto"/>
            <w:noWrap/>
            <w:vAlign w:val="center"/>
            <w:hideMark/>
          </w:tcPr>
          <w:p w14:paraId="5DBA0C56" w14:textId="77777777" w:rsidR="00D66F2A" w:rsidRPr="00D66F2A" w:rsidRDefault="00D66F2A" w:rsidP="00D66F2A">
            <w:pPr>
              <w:rPr>
                <w:rFonts w:ascii="Arial CE" w:hAnsi="Arial CE"/>
                <w:sz w:val="20"/>
                <w:szCs w:val="20"/>
              </w:rPr>
            </w:pPr>
            <w:r w:rsidRPr="00D66F2A">
              <w:rPr>
                <w:rFonts w:ascii="Arial CE" w:hAnsi="Arial CE"/>
                <w:sz w:val="20"/>
                <w:szCs w:val="20"/>
              </w:rPr>
              <w:t>03/2021</w:t>
            </w:r>
          </w:p>
        </w:tc>
        <w:tc>
          <w:tcPr>
            <w:tcW w:w="789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5781AA8" w14:textId="77777777" w:rsidR="00D66F2A" w:rsidRPr="00D66F2A" w:rsidRDefault="00D66F2A" w:rsidP="00D66F2A">
            <w:pPr>
              <w:rPr>
                <w:rFonts w:ascii="Arial CE" w:hAnsi="Arial CE"/>
                <w:sz w:val="20"/>
                <w:szCs w:val="20"/>
              </w:rPr>
            </w:pPr>
            <w:r w:rsidRPr="00D66F2A">
              <w:rPr>
                <w:rFonts w:ascii="Arial CE" w:hAnsi="Arial CE"/>
                <w:sz w:val="20"/>
                <w:szCs w:val="20"/>
              </w:rPr>
              <w:t>SLEZSKÁ NEMOCNICE PŘÍSPĚVKOVÁ ORGANIZACE, OLOMOUCKÁ 86, OPAVA</w:t>
            </w:r>
          </w:p>
        </w:tc>
      </w:tr>
      <w:tr w:rsidR="00D66F2A" w:rsidRPr="00D66F2A" w14:paraId="31A0167C" w14:textId="77777777" w:rsidTr="00D66F2A">
        <w:trPr>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7166F11" w14:textId="77777777" w:rsidR="00D66F2A" w:rsidRPr="00D66F2A" w:rsidRDefault="00D66F2A" w:rsidP="00D66F2A">
            <w:pPr>
              <w:rPr>
                <w:rFonts w:ascii="Arial CE" w:hAnsi="Arial CE"/>
                <w:sz w:val="20"/>
                <w:szCs w:val="20"/>
              </w:rPr>
            </w:pPr>
            <w:r w:rsidRPr="00D66F2A">
              <w:rPr>
                <w:rFonts w:ascii="Arial CE" w:hAnsi="Arial CE"/>
                <w:sz w:val="20"/>
                <w:szCs w:val="20"/>
              </w:rPr>
              <w:t>O:</w:t>
            </w:r>
          </w:p>
        </w:tc>
        <w:tc>
          <w:tcPr>
            <w:tcW w:w="1437" w:type="dxa"/>
            <w:tcBorders>
              <w:top w:val="nil"/>
              <w:left w:val="nil"/>
              <w:bottom w:val="single" w:sz="4" w:space="0" w:color="auto"/>
              <w:right w:val="nil"/>
            </w:tcBorders>
            <w:shd w:val="clear" w:color="auto" w:fill="auto"/>
            <w:noWrap/>
            <w:vAlign w:val="center"/>
            <w:hideMark/>
          </w:tcPr>
          <w:p w14:paraId="72AFB544" w14:textId="77777777" w:rsidR="00D66F2A" w:rsidRPr="00D66F2A" w:rsidRDefault="00D66F2A" w:rsidP="00D66F2A">
            <w:pPr>
              <w:rPr>
                <w:rFonts w:ascii="Arial CE" w:hAnsi="Arial CE"/>
                <w:sz w:val="20"/>
                <w:szCs w:val="20"/>
              </w:rPr>
            </w:pPr>
            <w:r w:rsidRPr="00D66F2A">
              <w:rPr>
                <w:rFonts w:ascii="Arial CE" w:hAnsi="Arial CE"/>
                <w:sz w:val="20"/>
                <w:szCs w:val="20"/>
              </w:rPr>
              <w:t>03</w:t>
            </w:r>
          </w:p>
        </w:tc>
        <w:tc>
          <w:tcPr>
            <w:tcW w:w="789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9C9E697" w14:textId="77777777" w:rsidR="00D66F2A" w:rsidRPr="00D66F2A" w:rsidRDefault="00D66F2A" w:rsidP="00D66F2A">
            <w:pPr>
              <w:rPr>
                <w:rFonts w:ascii="Arial CE" w:hAnsi="Arial CE"/>
                <w:sz w:val="20"/>
                <w:szCs w:val="20"/>
              </w:rPr>
            </w:pPr>
            <w:r w:rsidRPr="00D66F2A">
              <w:rPr>
                <w:rFonts w:ascii="Arial CE" w:hAnsi="Arial CE"/>
                <w:sz w:val="20"/>
                <w:szCs w:val="20"/>
              </w:rPr>
              <w:t>Pavilon P</w:t>
            </w:r>
          </w:p>
        </w:tc>
      </w:tr>
      <w:tr w:rsidR="00D66F2A" w:rsidRPr="00D66F2A" w14:paraId="6A55D1E9" w14:textId="77777777" w:rsidTr="00D66F2A">
        <w:trPr>
          <w:trHeight w:val="499"/>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14:paraId="658B4E8A" w14:textId="77777777" w:rsidR="00D66F2A" w:rsidRPr="00D66F2A" w:rsidRDefault="00D66F2A" w:rsidP="00D66F2A">
            <w:pPr>
              <w:rPr>
                <w:rFonts w:ascii="Arial CE" w:hAnsi="Arial CE"/>
                <w:sz w:val="20"/>
                <w:szCs w:val="20"/>
              </w:rPr>
            </w:pPr>
            <w:r w:rsidRPr="00D66F2A">
              <w:rPr>
                <w:rFonts w:ascii="Arial CE" w:hAnsi="Arial CE"/>
                <w:sz w:val="20"/>
                <w:szCs w:val="20"/>
              </w:rPr>
              <w:t>R:</w:t>
            </w:r>
          </w:p>
        </w:tc>
        <w:tc>
          <w:tcPr>
            <w:tcW w:w="1437" w:type="dxa"/>
            <w:tcBorders>
              <w:top w:val="nil"/>
              <w:left w:val="nil"/>
              <w:bottom w:val="single" w:sz="4" w:space="0" w:color="auto"/>
              <w:right w:val="nil"/>
            </w:tcBorders>
            <w:shd w:val="clear" w:color="000000" w:fill="D6E1EE"/>
            <w:noWrap/>
            <w:vAlign w:val="center"/>
            <w:hideMark/>
          </w:tcPr>
          <w:p w14:paraId="2C50E684" w14:textId="77777777" w:rsidR="00D66F2A" w:rsidRPr="00D66F2A" w:rsidRDefault="00D66F2A" w:rsidP="00D66F2A">
            <w:pPr>
              <w:rPr>
                <w:rFonts w:ascii="Arial CE" w:hAnsi="Arial CE"/>
                <w:sz w:val="20"/>
                <w:szCs w:val="20"/>
              </w:rPr>
            </w:pPr>
            <w:r w:rsidRPr="00D66F2A">
              <w:rPr>
                <w:rFonts w:ascii="Arial CE" w:hAnsi="Arial CE"/>
                <w:sz w:val="20"/>
                <w:szCs w:val="20"/>
              </w:rPr>
              <w:t>02</w:t>
            </w:r>
          </w:p>
        </w:tc>
        <w:tc>
          <w:tcPr>
            <w:tcW w:w="789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36A81C63" w14:textId="77777777" w:rsidR="00D66F2A" w:rsidRPr="00D66F2A" w:rsidRDefault="00D66F2A" w:rsidP="00D66F2A">
            <w:pPr>
              <w:rPr>
                <w:rFonts w:ascii="Arial CE" w:hAnsi="Arial CE"/>
                <w:sz w:val="20"/>
                <w:szCs w:val="20"/>
              </w:rPr>
            </w:pPr>
            <w:r w:rsidRPr="00D66F2A">
              <w:rPr>
                <w:rFonts w:ascii="Arial CE" w:hAnsi="Arial CE"/>
                <w:sz w:val="20"/>
                <w:szCs w:val="20"/>
              </w:rPr>
              <w:t>Pavilon P – stavební úpravy – místnost chladírny pro zemřelé bez obkladu stěn</w:t>
            </w:r>
          </w:p>
        </w:tc>
      </w:tr>
      <w:tr w:rsidR="00D66F2A" w:rsidRPr="00D66F2A" w14:paraId="549D9692" w14:textId="77777777" w:rsidTr="00D66F2A">
        <w:trPr>
          <w:trHeight w:val="255"/>
        </w:trPr>
        <w:tc>
          <w:tcPr>
            <w:tcW w:w="485" w:type="dxa"/>
            <w:tcBorders>
              <w:top w:val="nil"/>
              <w:left w:val="nil"/>
              <w:bottom w:val="nil"/>
              <w:right w:val="nil"/>
            </w:tcBorders>
            <w:shd w:val="clear" w:color="auto" w:fill="auto"/>
            <w:noWrap/>
            <w:vAlign w:val="bottom"/>
            <w:hideMark/>
          </w:tcPr>
          <w:p w14:paraId="7962D093" w14:textId="77777777" w:rsidR="00D66F2A" w:rsidRPr="00D66F2A" w:rsidRDefault="00D66F2A" w:rsidP="00D66F2A">
            <w:pPr>
              <w:rPr>
                <w:rFonts w:ascii="Arial CE" w:hAnsi="Arial CE"/>
                <w:sz w:val="20"/>
                <w:szCs w:val="20"/>
              </w:rPr>
            </w:pPr>
          </w:p>
        </w:tc>
        <w:tc>
          <w:tcPr>
            <w:tcW w:w="1437" w:type="dxa"/>
            <w:tcBorders>
              <w:top w:val="nil"/>
              <w:left w:val="nil"/>
              <w:bottom w:val="nil"/>
              <w:right w:val="nil"/>
            </w:tcBorders>
            <w:shd w:val="clear" w:color="auto" w:fill="auto"/>
            <w:noWrap/>
            <w:vAlign w:val="bottom"/>
            <w:hideMark/>
          </w:tcPr>
          <w:p w14:paraId="5EE89E0C" w14:textId="77777777" w:rsidR="00D66F2A" w:rsidRPr="00D66F2A" w:rsidRDefault="00D66F2A" w:rsidP="00D66F2A">
            <w:pPr>
              <w:rPr>
                <w:sz w:val="20"/>
                <w:szCs w:val="20"/>
              </w:rPr>
            </w:pPr>
          </w:p>
        </w:tc>
        <w:tc>
          <w:tcPr>
            <w:tcW w:w="3724" w:type="dxa"/>
            <w:tcBorders>
              <w:top w:val="nil"/>
              <w:left w:val="nil"/>
              <w:bottom w:val="nil"/>
              <w:right w:val="nil"/>
            </w:tcBorders>
            <w:shd w:val="clear" w:color="auto" w:fill="auto"/>
            <w:noWrap/>
            <w:vAlign w:val="bottom"/>
            <w:hideMark/>
          </w:tcPr>
          <w:p w14:paraId="1D041BF0" w14:textId="77777777" w:rsidR="00D66F2A" w:rsidRPr="00D66F2A" w:rsidRDefault="00D66F2A" w:rsidP="00D66F2A">
            <w:pPr>
              <w:rPr>
                <w:sz w:val="20"/>
                <w:szCs w:val="20"/>
              </w:rPr>
            </w:pPr>
          </w:p>
        </w:tc>
        <w:tc>
          <w:tcPr>
            <w:tcW w:w="656" w:type="dxa"/>
            <w:tcBorders>
              <w:top w:val="nil"/>
              <w:left w:val="nil"/>
              <w:bottom w:val="nil"/>
              <w:right w:val="nil"/>
            </w:tcBorders>
            <w:shd w:val="clear" w:color="auto" w:fill="auto"/>
            <w:noWrap/>
            <w:vAlign w:val="bottom"/>
            <w:hideMark/>
          </w:tcPr>
          <w:p w14:paraId="41B0770A" w14:textId="77777777" w:rsidR="00D66F2A" w:rsidRPr="00D66F2A" w:rsidRDefault="00D66F2A" w:rsidP="00D66F2A">
            <w:pPr>
              <w:rPr>
                <w:sz w:val="20"/>
                <w:szCs w:val="20"/>
              </w:rPr>
            </w:pPr>
          </w:p>
        </w:tc>
        <w:tc>
          <w:tcPr>
            <w:tcW w:w="1210" w:type="dxa"/>
            <w:tcBorders>
              <w:top w:val="nil"/>
              <w:left w:val="nil"/>
              <w:bottom w:val="nil"/>
              <w:right w:val="nil"/>
            </w:tcBorders>
            <w:shd w:val="clear" w:color="auto" w:fill="auto"/>
            <w:noWrap/>
            <w:vAlign w:val="bottom"/>
            <w:hideMark/>
          </w:tcPr>
          <w:p w14:paraId="29D3A4F5" w14:textId="77777777" w:rsidR="00D66F2A" w:rsidRPr="00D66F2A" w:rsidRDefault="00D66F2A" w:rsidP="00D66F2A">
            <w:pPr>
              <w:jc w:val="center"/>
              <w:rPr>
                <w:sz w:val="20"/>
                <w:szCs w:val="20"/>
              </w:rPr>
            </w:pPr>
          </w:p>
        </w:tc>
        <w:tc>
          <w:tcPr>
            <w:tcW w:w="1104" w:type="dxa"/>
            <w:tcBorders>
              <w:top w:val="nil"/>
              <w:left w:val="nil"/>
              <w:bottom w:val="nil"/>
              <w:right w:val="nil"/>
            </w:tcBorders>
            <w:shd w:val="clear" w:color="auto" w:fill="auto"/>
            <w:noWrap/>
            <w:vAlign w:val="bottom"/>
            <w:hideMark/>
          </w:tcPr>
          <w:p w14:paraId="376C1B2E" w14:textId="77777777" w:rsidR="00D66F2A" w:rsidRPr="00D66F2A" w:rsidRDefault="00D66F2A" w:rsidP="00D66F2A">
            <w:pPr>
              <w:rPr>
                <w:sz w:val="20"/>
                <w:szCs w:val="20"/>
              </w:rPr>
            </w:pPr>
          </w:p>
        </w:tc>
        <w:tc>
          <w:tcPr>
            <w:tcW w:w="1205" w:type="dxa"/>
            <w:tcBorders>
              <w:top w:val="nil"/>
              <w:left w:val="nil"/>
              <w:bottom w:val="nil"/>
              <w:right w:val="nil"/>
            </w:tcBorders>
            <w:shd w:val="clear" w:color="auto" w:fill="auto"/>
            <w:noWrap/>
            <w:vAlign w:val="bottom"/>
            <w:hideMark/>
          </w:tcPr>
          <w:p w14:paraId="495B74D3" w14:textId="77777777" w:rsidR="00D66F2A" w:rsidRPr="00D66F2A" w:rsidRDefault="00D66F2A" w:rsidP="00D66F2A">
            <w:pPr>
              <w:rPr>
                <w:sz w:val="20"/>
                <w:szCs w:val="20"/>
              </w:rPr>
            </w:pPr>
          </w:p>
        </w:tc>
      </w:tr>
      <w:tr w:rsidR="00D66F2A" w:rsidRPr="00D66F2A" w14:paraId="465D5561" w14:textId="77777777" w:rsidTr="00D66F2A">
        <w:trPr>
          <w:trHeight w:val="765"/>
        </w:trPr>
        <w:tc>
          <w:tcPr>
            <w:tcW w:w="48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CA649AA" w14:textId="77777777" w:rsidR="00D66F2A" w:rsidRPr="00D66F2A" w:rsidRDefault="00D66F2A" w:rsidP="00D66F2A">
            <w:pPr>
              <w:rPr>
                <w:rFonts w:ascii="Arial CE" w:hAnsi="Arial CE"/>
                <w:sz w:val="20"/>
                <w:szCs w:val="20"/>
              </w:rPr>
            </w:pPr>
            <w:proofErr w:type="spellStart"/>
            <w:proofErr w:type="gramStart"/>
            <w:r w:rsidRPr="00D66F2A">
              <w:rPr>
                <w:rFonts w:ascii="Arial CE" w:hAnsi="Arial CE"/>
                <w:sz w:val="20"/>
                <w:szCs w:val="20"/>
              </w:rPr>
              <w:t>P.č</w:t>
            </w:r>
            <w:proofErr w:type="spellEnd"/>
            <w:r w:rsidRPr="00D66F2A">
              <w:rPr>
                <w:rFonts w:ascii="Arial CE" w:hAnsi="Arial CE"/>
                <w:sz w:val="20"/>
                <w:szCs w:val="20"/>
              </w:rPr>
              <w:t>.</w:t>
            </w:r>
            <w:proofErr w:type="gramEnd"/>
          </w:p>
        </w:tc>
        <w:tc>
          <w:tcPr>
            <w:tcW w:w="1437" w:type="dxa"/>
            <w:tcBorders>
              <w:top w:val="single" w:sz="4" w:space="0" w:color="auto"/>
              <w:left w:val="nil"/>
              <w:bottom w:val="single" w:sz="4" w:space="0" w:color="auto"/>
              <w:right w:val="single" w:sz="4" w:space="0" w:color="auto"/>
            </w:tcBorders>
            <w:shd w:val="clear" w:color="000000" w:fill="DBDBDB"/>
            <w:noWrap/>
            <w:vAlign w:val="bottom"/>
            <w:hideMark/>
          </w:tcPr>
          <w:p w14:paraId="5264C471" w14:textId="77777777" w:rsidR="00D66F2A" w:rsidRPr="00D66F2A" w:rsidRDefault="00D66F2A" w:rsidP="00D66F2A">
            <w:pPr>
              <w:rPr>
                <w:rFonts w:ascii="Arial CE" w:hAnsi="Arial CE"/>
                <w:sz w:val="20"/>
                <w:szCs w:val="20"/>
              </w:rPr>
            </w:pPr>
            <w:r w:rsidRPr="00D66F2A">
              <w:rPr>
                <w:rFonts w:ascii="Arial CE" w:hAnsi="Arial CE"/>
                <w:sz w:val="20"/>
                <w:szCs w:val="20"/>
              </w:rPr>
              <w:t>Číslo položky</w:t>
            </w:r>
          </w:p>
        </w:tc>
        <w:tc>
          <w:tcPr>
            <w:tcW w:w="3724" w:type="dxa"/>
            <w:tcBorders>
              <w:top w:val="single" w:sz="4" w:space="0" w:color="auto"/>
              <w:left w:val="nil"/>
              <w:bottom w:val="single" w:sz="4" w:space="0" w:color="auto"/>
              <w:right w:val="single" w:sz="4" w:space="0" w:color="auto"/>
            </w:tcBorders>
            <w:shd w:val="clear" w:color="000000" w:fill="DBDBDB"/>
            <w:noWrap/>
            <w:vAlign w:val="bottom"/>
            <w:hideMark/>
          </w:tcPr>
          <w:p w14:paraId="7ED0FA0A" w14:textId="77777777" w:rsidR="00D66F2A" w:rsidRPr="00D66F2A" w:rsidRDefault="00D66F2A" w:rsidP="00D66F2A">
            <w:pPr>
              <w:rPr>
                <w:rFonts w:ascii="Arial CE" w:hAnsi="Arial CE"/>
                <w:sz w:val="20"/>
                <w:szCs w:val="20"/>
              </w:rPr>
            </w:pPr>
            <w:r w:rsidRPr="00D66F2A">
              <w:rPr>
                <w:rFonts w:ascii="Arial CE" w:hAnsi="Arial CE"/>
                <w:sz w:val="20"/>
                <w:szCs w:val="20"/>
              </w:rPr>
              <w:t>Název položky</w:t>
            </w:r>
          </w:p>
        </w:tc>
        <w:tc>
          <w:tcPr>
            <w:tcW w:w="656" w:type="dxa"/>
            <w:tcBorders>
              <w:top w:val="single" w:sz="4" w:space="0" w:color="auto"/>
              <w:left w:val="nil"/>
              <w:bottom w:val="single" w:sz="4" w:space="0" w:color="auto"/>
              <w:right w:val="single" w:sz="4" w:space="0" w:color="auto"/>
            </w:tcBorders>
            <w:shd w:val="clear" w:color="000000" w:fill="DBDBDB"/>
            <w:noWrap/>
            <w:vAlign w:val="bottom"/>
            <w:hideMark/>
          </w:tcPr>
          <w:p w14:paraId="32154D6A" w14:textId="77777777" w:rsidR="00D66F2A" w:rsidRPr="00D66F2A" w:rsidRDefault="00D66F2A" w:rsidP="00D66F2A">
            <w:pPr>
              <w:jc w:val="center"/>
              <w:rPr>
                <w:rFonts w:ascii="Arial CE" w:hAnsi="Arial CE"/>
                <w:sz w:val="20"/>
                <w:szCs w:val="20"/>
              </w:rPr>
            </w:pPr>
            <w:r w:rsidRPr="00D66F2A">
              <w:rPr>
                <w:rFonts w:ascii="Arial CE" w:hAnsi="Arial CE"/>
                <w:sz w:val="20"/>
                <w:szCs w:val="20"/>
              </w:rPr>
              <w:t>MJ</w:t>
            </w:r>
          </w:p>
        </w:tc>
        <w:tc>
          <w:tcPr>
            <w:tcW w:w="1210" w:type="dxa"/>
            <w:tcBorders>
              <w:top w:val="single" w:sz="4" w:space="0" w:color="auto"/>
              <w:left w:val="nil"/>
              <w:bottom w:val="single" w:sz="4" w:space="0" w:color="auto"/>
              <w:right w:val="single" w:sz="4" w:space="0" w:color="auto"/>
            </w:tcBorders>
            <w:shd w:val="clear" w:color="000000" w:fill="DBDBDB"/>
            <w:noWrap/>
            <w:vAlign w:val="bottom"/>
            <w:hideMark/>
          </w:tcPr>
          <w:p w14:paraId="7647B80B" w14:textId="77777777" w:rsidR="00D66F2A" w:rsidRPr="00D66F2A" w:rsidRDefault="00D66F2A" w:rsidP="00D66F2A">
            <w:pPr>
              <w:rPr>
                <w:rFonts w:ascii="Arial CE" w:hAnsi="Arial CE"/>
                <w:sz w:val="20"/>
                <w:szCs w:val="20"/>
              </w:rPr>
            </w:pPr>
            <w:r w:rsidRPr="00D66F2A">
              <w:rPr>
                <w:rFonts w:ascii="Arial CE" w:hAnsi="Arial CE"/>
                <w:sz w:val="20"/>
                <w:szCs w:val="20"/>
              </w:rPr>
              <w:t>Množství</w:t>
            </w:r>
          </w:p>
        </w:tc>
        <w:tc>
          <w:tcPr>
            <w:tcW w:w="1104" w:type="dxa"/>
            <w:tcBorders>
              <w:top w:val="single" w:sz="4" w:space="0" w:color="auto"/>
              <w:left w:val="nil"/>
              <w:bottom w:val="single" w:sz="4" w:space="0" w:color="auto"/>
              <w:right w:val="nil"/>
            </w:tcBorders>
            <w:shd w:val="clear" w:color="000000" w:fill="DBDBDB"/>
            <w:noWrap/>
            <w:vAlign w:val="bottom"/>
            <w:hideMark/>
          </w:tcPr>
          <w:p w14:paraId="386C6459" w14:textId="77777777" w:rsidR="00D66F2A" w:rsidRPr="00D66F2A" w:rsidRDefault="00D66F2A" w:rsidP="00D66F2A">
            <w:pPr>
              <w:rPr>
                <w:rFonts w:ascii="Arial CE" w:hAnsi="Arial CE"/>
                <w:sz w:val="20"/>
                <w:szCs w:val="20"/>
              </w:rPr>
            </w:pPr>
            <w:r w:rsidRPr="00D66F2A">
              <w:rPr>
                <w:rFonts w:ascii="Arial CE" w:hAnsi="Arial CE"/>
                <w:sz w:val="20"/>
                <w:szCs w:val="20"/>
              </w:rPr>
              <w:t>Cena / MJ</w:t>
            </w:r>
          </w:p>
        </w:tc>
        <w:tc>
          <w:tcPr>
            <w:tcW w:w="120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15288F8" w14:textId="77777777" w:rsidR="00D66F2A" w:rsidRPr="00D66F2A" w:rsidRDefault="00D66F2A" w:rsidP="00D66F2A">
            <w:pPr>
              <w:rPr>
                <w:rFonts w:ascii="Arial CE" w:hAnsi="Arial CE"/>
                <w:sz w:val="20"/>
                <w:szCs w:val="20"/>
              </w:rPr>
            </w:pPr>
            <w:r w:rsidRPr="00D66F2A">
              <w:rPr>
                <w:rFonts w:ascii="Arial CE" w:hAnsi="Arial CE"/>
                <w:sz w:val="20"/>
                <w:szCs w:val="20"/>
              </w:rPr>
              <w:t>Celkem</w:t>
            </w:r>
          </w:p>
        </w:tc>
      </w:tr>
    </w:tbl>
    <w:p w14:paraId="4F37486C" w14:textId="61A4876F" w:rsidR="00D66F2A" w:rsidRPr="00D66F2A" w:rsidRDefault="00D66F2A" w:rsidP="00D66F2A"/>
    <w:sectPr w:rsidR="00D66F2A" w:rsidRPr="00D66F2A" w:rsidSect="0047384E">
      <w:footerReference w:type="default" r:id="rId11"/>
      <w:pgSz w:w="11906" w:h="16838"/>
      <w:pgMar w:top="1276" w:right="1417" w:bottom="1417" w:left="9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F6A2" w14:textId="77777777" w:rsidR="002E3D11" w:rsidRDefault="002E3D11">
      <w:r>
        <w:separator/>
      </w:r>
    </w:p>
  </w:endnote>
  <w:endnote w:type="continuationSeparator" w:id="0">
    <w:p w14:paraId="2F4B12A6" w14:textId="77777777" w:rsidR="002E3D11" w:rsidRDefault="002E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0"/>
      </w:rPr>
      <w:id w:val="-1735695912"/>
      <w:docPartObj>
        <w:docPartGallery w:val="Page Numbers (Bottom of Page)"/>
        <w:docPartUnique/>
      </w:docPartObj>
    </w:sdtPr>
    <w:sdtEndPr/>
    <w:sdtContent>
      <w:sdt>
        <w:sdtPr>
          <w:rPr>
            <w:rFonts w:ascii="Tahoma" w:hAnsi="Tahoma" w:cs="Tahoma"/>
            <w:sz w:val="20"/>
          </w:rPr>
          <w:id w:val="-107430740"/>
          <w:docPartObj>
            <w:docPartGallery w:val="Page Numbers (Top of Page)"/>
            <w:docPartUnique/>
          </w:docPartObj>
        </w:sdtPr>
        <w:sdtEndPr/>
        <w:sdtContent>
          <w:p w14:paraId="307AC6AC" w14:textId="77777777" w:rsidR="00751DB1" w:rsidRPr="004C4F68" w:rsidRDefault="00780036">
            <w:pPr>
              <w:jc w:val="center"/>
              <w:rPr>
                <w:rFonts w:ascii="Tahoma" w:hAnsi="Tahoma" w:cs="Tahoma"/>
                <w:sz w:val="20"/>
              </w:rPr>
            </w:pPr>
            <w:r>
              <w:rPr>
                <w:rFonts w:ascii="Tahoma" w:hAnsi="Tahoma" w:cs="Tahoma"/>
                <w:sz w:val="20"/>
              </w:rPr>
              <w:pict w14:anchorId="78142100">
                <v:rect id="_x0000_i1025" style="width:0;height:1.5pt" o:hralign="center" o:hrstd="t" o:hr="t" fillcolor="#a0a0a0" stroked="f"/>
              </w:pict>
            </w:r>
          </w:p>
          <w:p w14:paraId="71246EC7" w14:textId="77777777" w:rsidR="00E71CF2" w:rsidRDefault="00751DB1" w:rsidP="00E71CF2">
            <w:pPr>
              <w:jc w:val="center"/>
              <w:rPr>
                <w:rFonts w:ascii="Tahoma" w:hAnsi="Tahoma" w:cs="Tahoma"/>
                <w:b/>
                <w:sz w:val="20"/>
              </w:rPr>
            </w:pPr>
            <w:r w:rsidRPr="004C4F68">
              <w:rPr>
                <w:rFonts w:ascii="Tahoma" w:hAnsi="Tahoma" w:cs="Tahoma"/>
                <w:sz w:val="20"/>
              </w:rPr>
              <w:t xml:space="preserve">Stránka </w:t>
            </w:r>
            <w:r w:rsidR="00AA6FE2" w:rsidRPr="004C4F68">
              <w:rPr>
                <w:rFonts w:ascii="Tahoma" w:hAnsi="Tahoma" w:cs="Tahoma"/>
                <w:b/>
                <w:sz w:val="20"/>
              </w:rPr>
              <w:fldChar w:fldCharType="begin"/>
            </w:r>
            <w:r w:rsidRPr="004C4F68">
              <w:rPr>
                <w:rFonts w:ascii="Tahoma" w:hAnsi="Tahoma" w:cs="Tahoma"/>
                <w:b/>
                <w:sz w:val="20"/>
              </w:rPr>
              <w:instrText>PAGE</w:instrText>
            </w:r>
            <w:r w:rsidR="00AA6FE2" w:rsidRPr="004C4F68">
              <w:rPr>
                <w:rFonts w:ascii="Tahoma" w:hAnsi="Tahoma" w:cs="Tahoma"/>
                <w:b/>
                <w:sz w:val="20"/>
              </w:rPr>
              <w:fldChar w:fldCharType="separate"/>
            </w:r>
            <w:r w:rsidR="00780036">
              <w:rPr>
                <w:rFonts w:ascii="Tahoma" w:hAnsi="Tahoma" w:cs="Tahoma"/>
                <w:b/>
                <w:noProof/>
                <w:sz w:val="20"/>
              </w:rPr>
              <w:t>18</w:t>
            </w:r>
            <w:r w:rsidR="00AA6FE2" w:rsidRPr="004C4F68">
              <w:rPr>
                <w:rFonts w:ascii="Tahoma" w:hAnsi="Tahoma" w:cs="Tahoma"/>
                <w:b/>
                <w:sz w:val="20"/>
              </w:rPr>
              <w:fldChar w:fldCharType="end"/>
            </w:r>
            <w:r w:rsidRPr="004C4F68">
              <w:rPr>
                <w:rFonts w:ascii="Tahoma" w:hAnsi="Tahoma" w:cs="Tahoma"/>
                <w:sz w:val="20"/>
              </w:rPr>
              <w:t xml:space="preserve"> z </w:t>
            </w:r>
            <w:r w:rsidR="00AA6FE2" w:rsidRPr="004C4F68">
              <w:rPr>
                <w:rFonts w:ascii="Tahoma" w:hAnsi="Tahoma" w:cs="Tahoma"/>
                <w:b/>
                <w:sz w:val="20"/>
              </w:rPr>
              <w:fldChar w:fldCharType="begin"/>
            </w:r>
            <w:r w:rsidRPr="004C4F68">
              <w:rPr>
                <w:rFonts w:ascii="Tahoma" w:hAnsi="Tahoma" w:cs="Tahoma"/>
                <w:b/>
                <w:sz w:val="20"/>
              </w:rPr>
              <w:instrText>NUMPAGES</w:instrText>
            </w:r>
            <w:r w:rsidR="00AA6FE2" w:rsidRPr="004C4F68">
              <w:rPr>
                <w:rFonts w:ascii="Tahoma" w:hAnsi="Tahoma" w:cs="Tahoma"/>
                <w:b/>
                <w:sz w:val="20"/>
              </w:rPr>
              <w:fldChar w:fldCharType="separate"/>
            </w:r>
            <w:r w:rsidR="00780036">
              <w:rPr>
                <w:rFonts w:ascii="Tahoma" w:hAnsi="Tahoma" w:cs="Tahoma"/>
                <w:b/>
                <w:noProof/>
                <w:sz w:val="20"/>
              </w:rPr>
              <w:t>18</w:t>
            </w:r>
            <w:r w:rsidR="00AA6FE2" w:rsidRPr="004C4F68">
              <w:rPr>
                <w:rFonts w:ascii="Tahoma" w:hAnsi="Tahoma" w:cs="Tahoma"/>
                <w:b/>
                <w:sz w:val="20"/>
              </w:rPr>
              <w:fldChar w:fldCharType="end"/>
            </w:r>
          </w:p>
          <w:p w14:paraId="1DBAAE46" w14:textId="5F1B01DD" w:rsidR="00E71CF2" w:rsidRPr="00E71CF2" w:rsidRDefault="007A43C3" w:rsidP="00E71CF2">
            <w:pPr>
              <w:jc w:val="right"/>
              <w:rPr>
                <w:rFonts w:ascii="Tahoma" w:hAnsi="Tahoma" w:cs="Tahoma"/>
                <w:b/>
                <w:sz w:val="20"/>
              </w:rPr>
            </w:pPr>
            <w:proofErr w:type="spellStart"/>
            <w:r>
              <w:rPr>
                <w:rFonts w:ascii="Tahoma" w:hAnsi="Tahoma" w:cs="Tahoma"/>
                <w:sz w:val="20"/>
              </w:rPr>
              <w:t>SoD</w:t>
            </w:r>
            <w:proofErr w:type="spellEnd"/>
            <w:r>
              <w:rPr>
                <w:rFonts w:ascii="Tahoma" w:hAnsi="Tahoma" w:cs="Tahoma"/>
                <w:sz w:val="20"/>
              </w:rPr>
              <w:t xml:space="preserve"> k VZ </w:t>
            </w:r>
            <w:r w:rsidR="006F2C0C">
              <w:rPr>
                <w:rFonts w:ascii="Tahoma" w:hAnsi="Tahoma" w:cs="Tahoma"/>
                <w:sz w:val="20"/>
              </w:rPr>
              <w:t>OPA</w:t>
            </w:r>
            <w:r w:rsidR="00786DF4">
              <w:rPr>
                <w:rFonts w:ascii="Tahoma" w:hAnsi="Tahoma" w:cs="Tahoma"/>
                <w:sz w:val="20"/>
              </w:rPr>
              <w:t>/</w:t>
            </w:r>
            <w:proofErr w:type="spellStart"/>
            <w:r w:rsidR="00786DF4">
              <w:rPr>
                <w:rFonts w:ascii="Tahoma" w:hAnsi="Tahoma" w:cs="Tahoma"/>
                <w:sz w:val="20"/>
              </w:rPr>
              <w:t>Otr</w:t>
            </w:r>
            <w:proofErr w:type="spellEnd"/>
            <w:r w:rsidR="00786DF4">
              <w:rPr>
                <w:rFonts w:ascii="Tahoma" w:hAnsi="Tahoma" w:cs="Tahoma"/>
                <w:sz w:val="20"/>
              </w:rPr>
              <w:t>/</w:t>
            </w:r>
            <w:r w:rsidR="00786DF4" w:rsidRPr="001C51E0">
              <w:rPr>
                <w:rFonts w:ascii="Tahoma" w:hAnsi="Tahoma" w:cs="Tahoma"/>
                <w:sz w:val="20"/>
              </w:rPr>
              <w:t>202</w:t>
            </w:r>
            <w:r w:rsidR="006168BC">
              <w:rPr>
                <w:rFonts w:ascii="Tahoma" w:hAnsi="Tahoma" w:cs="Tahoma"/>
                <w:sz w:val="20"/>
              </w:rPr>
              <w:t>2</w:t>
            </w:r>
            <w:r w:rsidR="00751DB1" w:rsidRPr="001C51E0">
              <w:rPr>
                <w:rFonts w:ascii="Tahoma" w:hAnsi="Tahoma" w:cs="Tahoma"/>
                <w:sz w:val="20"/>
              </w:rPr>
              <w:t>/</w:t>
            </w:r>
            <w:r w:rsidR="00B053A0">
              <w:rPr>
                <w:rFonts w:ascii="Tahoma" w:hAnsi="Tahoma" w:cs="Tahoma"/>
                <w:sz w:val="20"/>
              </w:rPr>
              <w:t>02</w:t>
            </w:r>
            <w:r w:rsidR="00751DB1" w:rsidRPr="001C51E0">
              <w:rPr>
                <w:rFonts w:ascii="Tahoma" w:hAnsi="Tahoma" w:cs="Tahoma"/>
                <w:sz w:val="20"/>
              </w:rPr>
              <w:t>/</w:t>
            </w:r>
            <w:r w:rsidR="0012550C">
              <w:rPr>
                <w:rFonts w:ascii="Tahoma" w:hAnsi="Tahoma" w:cs="Tahoma"/>
                <w:sz w:val="20"/>
              </w:rPr>
              <w:t>Pavilon P-</w:t>
            </w:r>
            <w:r w:rsidR="00A67C6F" w:rsidRPr="001C51E0">
              <w:rPr>
                <w:rFonts w:ascii="Tahoma" w:hAnsi="Tahoma" w:cs="Tahoma"/>
                <w:sz w:val="20"/>
              </w:rPr>
              <w:t>chlad</w:t>
            </w:r>
            <w:r w:rsidR="00EF58FD" w:rsidRPr="001C51E0">
              <w:rPr>
                <w:rFonts w:ascii="Tahoma" w:hAnsi="Tahoma" w:cs="Tahoma"/>
                <w:sz w:val="20"/>
              </w:rPr>
              <w:t>icí</w:t>
            </w:r>
            <w:r w:rsidR="00EF58FD">
              <w:rPr>
                <w:rFonts w:ascii="Tahoma" w:hAnsi="Tahoma" w:cs="Tahoma"/>
                <w:sz w:val="20"/>
              </w:rPr>
              <w:t xml:space="preserve"> komora</w:t>
            </w:r>
            <w:r w:rsidR="006168BC">
              <w:rPr>
                <w:rFonts w:ascii="Tahoma" w:hAnsi="Tahoma" w:cs="Tahoma"/>
                <w:sz w:val="20"/>
              </w:rPr>
              <w:t xml:space="preserve"> II.</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02236" w14:textId="77777777" w:rsidR="002E3D11" w:rsidRDefault="002E3D11">
      <w:r>
        <w:separator/>
      </w:r>
    </w:p>
  </w:footnote>
  <w:footnote w:type="continuationSeparator" w:id="0">
    <w:p w14:paraId="05729903" w14:textId="77777777" w:rsidR="002E3D11" w:rsidRDefault="002E3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F91AEA6E"/>
    <w:lvl w:ilvl="0" w:tplc="459262BA">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54E2FCB"/>
    <w:multiLevelType w:val="multilevel"/>
    <w:tmpl w:val="65C24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06BD5"/>
    <w:multiLevelType w:val="hybridMultilevel"/>
    <w:tmpl w:val="2B1C3242"/>
    <w:lvl w:ilvl="0" w:tplc="7AC081F8">
      <w:start w:val="1"/>
      <w:numFmt w:val="ordin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nsid w:val="08170634"/>
    <w:multiLevelType w:val="singleLevel"/>
    <w:tmpl w:val="7A6E3A68"/>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6">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646AEC"/>
    <w:multiLevelType w:val="hybridMultilevel"/>
    <w:tmpl w:val="046A9A38"/>
    <w:lvl w:ilvl="0" w:tplc="E432DB1C">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C8A297C"/>
    <w:multiLevelType w:val="hybridMultilevel"/>
    <w:tmpl w:val="23E8F53C"/>
    <w:lvl w:ilvl="0" w:tplc="B27E1752">
      <w:numFmt w:val="bullet"/>
      <w:lvlText w:val="-"/>
      <w:lvlJc w:val="left"/>
      <w:pPr>
        <w:ind w:left="450" w:hanging="360"/>
      </w:pPr>
      <w:rPr>
        <w:rFonts w:ascii="Tahoma" w:eastAsia="Times New Roman" w:hAnsi="Tahoma" w:cs="Tahoma"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10">
    <w:nsid w:val="1202154A"/>
    <w:multiLevelType w:val="hybridMultilevel"/>
    <w:tmpl w:val="2AFED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nsid w:val="1E2C2E11"/>
    <w:multiLevelType w:val="hybridMultilevel"/>
    <w:tmpl w:val="1FBCF7EA"/>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F1D4348"/>
    <w:multiLevelType w:val="hybridMultilevel"/>
    <w:tmpl w:val="F5B82EB0"/>
    <w:lvl w:ilvl="0" w:tplc="674C5E16">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6">
    <w:nsid w:val="1F733C69"/>
    <w:multiLevelType w:val="hybridMultilevel"/>
    <w:tmpl w:val="83B0666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7B911AA"/>
    <w:multiLevelType w:val="hybridMultilevel"/>
    <w:tmpl w:val="091027D0"/>
    <w:lvl w:ilvl="0" w:tplc="A49C5D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nsid w:val="2AC200B5"/>
    <w:multiLevelType w:val="hybridMultilevel"/>
    <w:tmpl w:val="F5E60368"/>
    <w:lvl w:ilvl="0" w:tplc="1D7ED660">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CF735B7"/>
    <w:multiLevelType w:val="hybridMultilevel"/>
    <w:tmpl w:val="1A28C034"/>
    <w:lvl w:ilvl="0" w:tplc="339422AE">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24B11A3"/>
    <w:multiLevelType w:val="hybridMultilevel"/>
    <w:tmpl w:val="15F48A82"/>
    <w:lvl w:ilvl="0" w:tplc="04050017">
      <w:start w:val="1"/>
      <w:numFmt w:val="lowerLetter"/>
      <w:lvlText w:val="%1)"/>
      <w:lvlJc w:val="left"/>
      <w:pPr>
        <w:tabs>
          <w:tab w:val="num" w:pos="1280"/>
        </w:tabs>
        <w:ind w:left="1280" w:hanging="360"/>
      </w:pPr>
    </w:lvl>
    <w:lvl w:ilvl="1" w:tplc="FFFFFFFF">
      <w:start w:val="1"/>
      <w:numFmt w:val="lowerLetter"/>
      <w:lvlText w:val="%2."/>
      <w:lvlJc w:val="left"/>
      <w:pPr>
        <w:tabs>
          <w:tab w:val="num" w:pos="2000"/>
        </w:tabs>
        <w:ind w:left="2000" w:hanging="360"/>
      </w:pPr>
    </w:lvl>
    <w:lvl w:ilvl="2" w:tplc="FFFFFFFF">
      <w:start w:val="1"/>
      <w:numFmt w:val="lowerRoman"/>
      <w:lvlText w:val="%3."/>
      <w:lvlJc w:val="right"/>
      <w:pPr>
        <w:tabs>
          <w:tab w:val="num" w:pos="2720"/>
        </w:tabs>
        <w:ind w:left="2720" w:hanging="180"/>
      </w:pPr>
    </w:lvl>
    <w:lvl w:ilvl="3" w:tplc="FFFFFFFF">
      <w:start w:val="1"/>
      <w:numFmt w:val="decimal"/>
      <w:lvlText w:val="%4."/>
      <w:lvlJc w:val="left"/>
      <w:pPr>
        <w:tabs>
          <w:tab w:val="num" w:pos="3440"/>
        </w:tabs>
        <w:ind w:left="3440" w:hanging="360"/>
      </w:pPr>
    </w:lvl>
    <w:lvl w:ilvl="4" w:tplc="FFFFFFFF">
      <w:start w:val="1"/>
      <w:numFmt w:val="lowerLetter"/>
      <w:lvlText w:val="%5."/>
      <w:lvlJc w:val="left"/>
      <w:pPr>
        <w:tabs>
          <w:tab w:val="num" w:pos="4160"/>
        </w:tabs>
        <w:ind w:left="4160" w:hanging="360"/>
      </w:pPr>
    </w:lvl>
    <w:lvl w:ilvl="5" w:tplc="FFFFFFFF">
      <w:start w:val="1"/>
      <w:numFmt w:val="lowerRoman"/>
      <w:lvlText w:val="%6."/>
      <w:lvlJc w:val="right"/>
      <w:pPr>
        <w:tabs>
          <w:tab w:val="num" w:pos="4880"/>
        </w:tabs>
        <w:ind w:left="4880" w:hanging="180"/>
      </w:pPr>
    </w:lvl>
    <w:lvl w:ilvl="6" w:tplc="FFFFFFFF">
      <w:start w:val="1"/>
      <w:numFmt w:val="decimal"/>
      <w:lvlText w:val="%7."/>
      <w:lvlJc w:val="left"/>
      <w:pPr>
        <w:tabs>
          <w:tab w:val="num" w:pos="5600"/>
        </w:tabs>
        <w:ind w:left="5600" w:hanging="360"/>
      </w:pPr>
    </w:lvl>
    <w:lvl w:ilvl="7" w:tplc="FFFFFFFF">
      <w:start w:val="1"/>
      <w:numFmt w:val="lowerLetter"/>
      <w:lvlText w:val="%8."/>
      <w:lvlJc w:val="left"/>
      <w:pPr>
        <w:tabs>
          <w:tab w:val="num" w:pos="6320"/>
        </w:tabs>
        <w:ind w:left="6320" w:hanging="360"/>
      </w:pPr>
    </w:lvl>
    <w:lvl w:ilvl="8" w:tplc="FFFFFFFF">
      <w:start w:val="1"/>
      <w:numFmt w:val="lowerRoman"/>
      <w:lvlText w:val="%9."/>
      <w:lvlJc w:val="right"/>
      <w:pPr>
        <w:tabs>
          <w:tab w:val="num" w:pos="7040"/>
        </w:tabs>
        <w:ind w:left="7040" w:hanging="180"/>
      </w:pPr>
    </w:lvl>
  </w:abstractNum>
  <w:abstractNum w:abstractNumId="23">
    <w:nsid w:val="3F5B3FF3"/>
    <w:multiLevelType w:val="hybridMultilevel"/>
    <w:tmpl w:val="9DFC620A"/>
    <w:lvl w:ilvl="0" w:tplc="B59474F4">
      <w:start w:val="1"/>
      <w:numFmt w:val="lowerLetter"/>
      <w:lvlText w:val="%1)"/>
      <w:lvlJc w:val="left"/>
      <w:pPr>
        <w:tabs>
          <w:tab w:val="num" w:pos="1605"/>
        </w:tabs>
        <w:ind w:left="1605" w:hanging="360"/>
      </w:pPr>
      <w:rPr>
        <w:rFonts w:hint="default"/>
        <w:color w:val="auto"/>
        <w:sz w:val="20"/>
        <w:szCs w:val="20"/>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nsid w:val="40AC3A38"/>
    <w:multiLevelType w:val="hybridMultilevel"/>
    <w:tmpl w:val="703C4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941007A"/>
    <w:multiLevelType w:val="hybridMultilevel"/>
    <w:tmpl w:val="90E87FDA"/>
    <w:lvl w:ilvl="0" w:tplc="35F0C736">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9BA1721"/>
    <w:multiLevelType w:val="hybridMultilevel"/>
    <w:tmpl w:val="FB22E65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BECF3C4">
      <w:start w:val="1"/>
      <w:numFmt w:val="decimal"/>
      <w:lvlText w:val="%4."/>
      <w:lvlJc w:val="left"/>
      <w:pPr>
        <w:tabs>
          <w:tab w:val="num" w:pos="360"/>
        </w:tabs>
        <w:ind w:left="357" w:hanging="357"/>
      </w:pPr>
      <w:rPr>
        <w:rFonts w:hint="default"/>
        <w:sz w:val="20"/>
        <w:szCs w:val="2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4AEE41D7"/>
    <w:multiLevelType w:val="hybridMultilevel"/>
    <w:tmpl w:val="668EB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C285633"/>
    <w:multiLevelType w:val="hybridMultilevel"/>
    <w:tmpl w:val="12328A1E"/>
    <w:lvl w:ilvl="0" w:tplc="2872F758">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1">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2">
    <w:nsid w:val="51A03AB0"/>
    <w:multiLevelType w:val="hybridMultilevel"/>
    <w:tmpl w:val="83D85C0E"/>
    <w:lvl w:ilvl="0" w:tplc="0405000F">
      <w:start w:val="1"/>
      <w:numFmt w:val="decimal"/>
      <w:lvlText w:val="%1."/>
      <w:lvlJc w:val="left"/>
      <w:pPr>
        <w:ind w:left="652" w:hanging="360"/>
      </w:pPr>
    </w:lvl>
    <w:lvl w:ilvl="1" w:tplc="04050019" w:tentative="1">
      <w:start w:val="1"/>
      <w:numFmt w:val="lowerLetter"/>
      <w:lvlText w:val="%2."/>
      <w:lvlJc w:val="left"/>
      <w:pPr>
        <w:ind w:left="1372" w:hanging="360"/>
      </w:pPr>
    </w:lvl>
    <w:lvl w:ilvl="2" w:tplc="0405001B" w:tentative="1">
      <w:start w:val="1"/>
      <w:numFmt w:val="lowerRoman"/>
      <w:lvlText w:val="%3."/>
      <w:lvlJc w:val="right"/>
      <w:pPr>
        <w:ind w:left="2092" w:hanging="180"/>
      </w:pPr>
    </w:lvl>
    <w:lvl w:ilvl="3" w:tplc="0405000F" w:tentative="1">
      <w:start w:val="1"/>
      <w:numFmt w:val="decimal"/>
      <w:lvlText w:val="%4."/>
      <w:lvlJc w:val="left"/>
      <w:pPr>
        <w:ind w:left="2812" w:hanging="360"/>
      </w:pPr>
    </w:lvl>
    <w:lvl w:ilvl="4" w:tplc="04050019" w:tentative="1">
      <w:start w:val="1"/>
      <w:numFmt w:val="lowerLetter"/>
      <w:lvlText w:val="%5."/>
      <w:lvlJc w:val="left"/>
      <w:pPr>
        <w:ind w:left="3532" w:hanging="360"/>
      </w:pPr>
    </w:lvl>
    <w:lvl w:ilvl="5" w:tplc="0405001B" w:tentative="1">
      <w:start w:val="1"/>
      <w:numFmt w:val="lowerRoman"/>
      <w:lvlText w:val="%6."/>
      <w:lvlJc w:val="right"/>
      <w:pPr>
        <w:ind w:left="4252" w:hanging="180"/>
      </w:pPr>
    </w:lvl>
    <w:lvl w:ilvl="6" w:tplc="0405000F" w:tentative="1">
      <w:start w:val="1"/>
      <w:numFmt w:val="decimal"/>
      <w:lvlText w:val="%7."/>
      <w:lvlJc w:val="left"/>
      <w:pPr>
        <w:ind w:left="4972" w:hanging="360"/>
      </w:pPr>
    </w:lvl>
    <w:lvl w:ilvl="7" w:tplc="04050019" w:tentative="1">
      <w:start w:val="1"/>
      <w:numFmt w:val="lowerLetter"/>
      <w:lvlText w:val="%8."/>
      <w:lvlJc w:val="left"/>
      <w:pPr>
        <w:ind w:left="5692" w:hanging="360"/>
      </w:pPr>
    </w:lvl>
    <w:lvl w:ilvl="8" w:tplc="0405001B" w:tentative="1">
      <w:start w:val="1"/>
      <w:numFmt w:val="lowerRoman"/>
      <w:lvlText w:val="%9."/>
      <w:lvlJc w:val="right"/>
      <w:pPr>
        <w:ind w:left="6412" w:hanging="180"/>
      </w:pPr>
    </w:lvl>
  </w:abstractNum>
  <w:abstractNum w:abstractNumId="33">
    <w:nsid w:val="56414544"/>
    <w:multiLevelType w:val="hybridMultilevel"/>
    <w:tmpl w:val="15F48A82"/>
    <w:lvl w:ilvl="0" w:tplc="FFFFFFFF">
      <w:start w:val="1"/>
      <w:numFmt w:val="lowerLetter"/>
      <w:lvlText w:val="%1)"/>
      <w:lvlJc w:val="left"/>
      <w:pPr>
        <w:tabs>
          <w:tab w:val="num" w:pos="1280"/>
        </w:tabs>
        <w:ind w:left="1280" w:hanging="360"/>
      </w:pPr>
    </w:lvl>
    <w:lvl w:ilvl="1" w:tplc="FFFFFFFF">
      <w:start w:val="1"/>
      <w:numFmt w:val="lowerLetter"/>
      <w:lvlText w:val="%2."/>
      <w:lvlJc w:val="left"/>
      <w:pPr>
        <w:tabs>
          <w:tab w:val="num" w:pos="2000"/>
        </w:tabs>
        <w:ind w:left="2000" w:hanging="360"/>
      </w:pPr>
    </w:lvl>
    <w:lvl w:ilvl="2" w:tplc="FFFFFFFF">
      <w:start w:val="1"/>
      <w:numFmt w:val="lowerRoman"/>
      <w:lvlText w:val="%3."/>
      <w:lvlJc w:val="right"/>
      <w:pPr>
        <w:tabs>
          <w:tab w:val="num" w:pos="2720"/>
        </w:tabs>
        <w:ind w:left="2720" w:hanging="180"/>
      </w:pPr>
    </w:lvl>
    <w:lvl w:ilvl="3" w:tplc="FFFFFFFF">
      <w:start w:val="1"/>
      <w:numFmt w:val="decimal"/>
      <w:lvlText w:val="%4."/>
      <w:lvlJc w:val="left"/>
      <w:pPr>
        <w:tabs>
          <w:tab w:val="num" w:pos="3440"/>
        </w:tabs>
        <w:ind w:left="3440" w:hanging="360"/>
      </w:pPr>
    </w:lvl>
    <w:lvl w:ilvl="4" w:tplc="FFFFFFFF">
      <w:start w:val="1"/>
      <w:numFmt w:val="lowerLetter"/>
      <w:lvlText w:val="%5."/>
      <w:lvlJc w:val="left"/>
      <w:pPr>
        <w:tabs>
          <w:tab w:val="num" w:pos="4160"/>
        </w:tabs>
        <w:ind w:left="4160" w:hanging="360"/>
      </w:pPr>
    </w:lvl>
    <w:lvl w:ilvl="5" w:tplc="FFFFFFFF">
      <w:start w:val="1"/>
      <w:numFmt w:val="lowerRoman"/>
      <w:lvlText w:val="%6."/>
      <w:lvlJc w:val="right"/>
      <w:pPr>
        <w:tabs>
          <w:tab w:val="num" w:pos="4880"/>
        </w:tabs>
        <w:ind w:left="4880" w:hanging="180"/>
      </w:pPr>
    </w:lvl>
    <w:lvl w:ilvl="6" w:tplc="FFFFFFFF">
      <w:start w:val="1"/>
      <w:numFmt w:val="decimal"/>
      <w:lvlText w:val="%7."/>
      <w:lvlJc w:val="left"/>
      <w:pPr>
        <w:tabs>
          <w:tab w:val="num" w:pos="5600"/>
        </w:tabs>
        <w:ind w:left="5600" w:hanging="360"/>
      </w:pPr>
    </w:lvl>
    <w:lvl w:ilvl="7" w:tplc="FFFFFFFF">
      <w:start w:val="1"/>
      <w:numFmt w:val="lowerLetter"/>
      <w:lvlText w:val="%8."/>
      <w:lvlJc w:val="left"/>
      <w:pPr>
        <w:tabs>
          <w:tab w:val="num" w:pos="6320"/>
        </w:tabs>
        <w:ind w:left="6320" w:hanging="360"/>
      </w:pPr>
    </w:lvl>
    <w:lvl w:ilvl="8" w:tplc="FFFFFFFF">
      <w:start w:val="1"/>
      <w:numFmt w:val="lowerRoman"/>
      <w:lvlText w:val="%9."/>
      <w:lvlJc w:val="right"/>
      <w:pPr>
        <w:tabs>
          <w:tab w:val="num" w:pos="7040"/>
        </w:tabs>
        <w:ind w:left="7040" w:hanging="180"/>
      </w:pPr>
    </w:lvl>
  </w:abstractNum>
  <w:abstractNum w:abstractNumId="34">
    <w:nsid w:val="577438EE"/>
    <w:multiLevelType w:val="singleLevel"/>
    <w:tmpl w:val="FB209E8C"/>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35">
    <w:nsid w:val="5929359A"/>
    <w:multiLevelType w:val="hybridMultilevel"/>
    <w:tmpl w:val="3E9E8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CF5289"/>
    <w:multiLevelType w:val="hybridMultilevel"/>
    <w:tmpl w:val="D9565522"/>
    <w:lvl w:ilvl="0" w:tplc="5AC474C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BE15F21"/>
    <w:multiLevelType w:val="hybridMultilevel"/>
    <w:tmpl w:val="9EE05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D3255C7"/>
    <w:multiLevelType w:val="hybridMultilevel"/>
    <w:tmpl w:val="18F02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nsid w:val="70E6701A"/>
    <w:multiLevelType w:val="hybridMultilevel"/>
    <w:tmpl w:val="266AFE6C"/>
    <w:lvl w:ilvl="0" w:tplc="2A405FD4">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1FD3A76"/>
    <w:multiLevelType w:val="hybridMultilevel"/>
    <w:tmpl w:val="F6B06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8">
    <w:nsid w:val="7EC93B8B"/>
    <w:multiLevelType w:val="hybridMultilevel"/>
    <w:tmpl w:val="6DD03CD6"/>
    <w:lvl w:ilvl="0" w:tplc="39D4EFA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4"/>
  </w:num>
  <w:num w:numId="4">
    <w:abstractNumId w:val="38"/>
  </w:num>
  <w:num w:numId="5">
    <w:abstractNumId w:val="35"/>
  </w:num>
  <w:num w:numId="6">
    <w:abstractNumId w:val="32"/>
  </w:num>
  <w:num w:numId="7">
    <w:abstractNumId w:val="29"/>
  </w:num>
  <w:num w:numId="8">
    <w:abstractNumId w:val="39"/>
  </w:num>
  <w:num w:numId="9">
    <w:abstractNumId w:val="41"/>
  </w:num>
  <w:num w:numId="10">
    <w:abstractNumId w:val="16"/>
  </w:num>
  <w:num w:numId="11">
    <w:abstractNumId w:val="3"/>
  </w:num>
  <w:num w:numId="12">
    <w:abstractNumId w:val="28"/>
  </w:num>
  <w:num w:numId="13">
    <w:abstractNumId w:val="18"/>
  </w:num>
  <w:num w:numId="14">
    <w:abstractNumId w:val="40"/>
  </w:num>
  <w:num w:numId="15">
    <w:abstractNumId w:val="47"/>
  </w:num>
  <w:num w:numId="16">
    <w:abstractNumId w:val="0"/>
  </w:num>
  <w:num w:numId="17">
    <w:abstractNumId w:val="46"/>
  </w:num>
  <w:num w:numId="18">
    <w:abstractNumId w:val="19"/>
  </w:num>
  <w:num w:numId="19">
    <w:abstractNumId w:val="15"/>
  </w:num>
  <w:num w:numId="20">
    <w:abstractNumId w:val="13"/>
  </w:num>
  <w:num w:numId="21">
    <w:abstractNumId w:val="11"/>
  </w:num>
  <w:num w:numId="22">
    <w:abstractNumId w:val="21"/>
  </w:num>
  <w:num w:numId="23">
    <w:abstractNumId w:val="36"/>
  </w:num>
  <w:num w:numId="24">
    <w:abstractNumId w:val="12"/>
  </w:num>
  <w:num w:numId="25">
    <w:abstractNumId w:val="1"/>
  </w:num>
  <w:num w:numId="26">
    <w:abstractNumId w:val="27"/>
  </w:num>
  <w:num w:numId="27">
    <w:abstractNumId w:val="14"/>
  </w:num>
  <w:num w:numId="28">
    <w:abstractNumId w:val="31"/>
  </w:num>
  <w:num w:numId="29">
    <w:abstractNumId w:val="42"/>
  </w:num>
  <w:num w:numId="30">
    <w:abstractNumId w:val="48"/>
  </w:num>
  <w:num w:numId="31">
    <w:abstractNumId w:val="17"/>
  </w:num>
  <w:num w:numId="32">
    <w:abstractNumId w:val="44"/>
  </w:num>
  <w:num w:numId="33">
    <w:abstractNumId w:val="5"/>
  </w:num>
  <w:num w:numId="34">
    <w:abstractNumId w:val="25"/>
  </w:num>
  <w:num w:numId="35">
    <w:abstractNumId w:val="7"/>
  </w:num>
  <w:num w:numId="36">
    <w:abstractNumId w:val="34"/>
  </w:num>
  <w:num w:numId="37">
    <w:abstractNumId w:val="6"/>
  </w:num>
  <w:num w:numId="38">
    <w:abstractNumId w:val="8"/>
  </w:num>
  <w:num w:numId="39">
    <w:abstractNumId w:val="37"/>
  </w:num>
  <w:num w:numId="40">
    <w:abstractNumId w:val="4"/>
  </w:num>
  <w:num w:numId="41">
    <w:abstractNumId w:val="45"/>
  </w:num>
  <w:num w:numId="42">
    <w:abstractNumId w:val="20"/>
  </w:num>
  <w:num w:numId="43">
    <w:abstractNumId w:val="23"/>
  </w:num>
  <w:num w:numId="44">
    <w:abstractNumId w:val="26"/>
  </w:num>
  <w:num w:numId="45">
    <w:abstractNumId w:val="9"/>
  </w:num>
  <w:num w:numId="46">
    <w:abstractNumId w:val="3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73"/>
    <w:rsid w:val="00001D89"/>
    <w:rsid w:val="00010C7A"/>
    <w:rsid w:val="00011F1C"/>
    <w:rsid w:val="00025D48"/>
    <w:rsid w:val="00030265"/>
    <w:rsid w:val="0003084B"/>
    <w:rsid w:val="00045764"/>
    <w:rsid w:val="00050DF2"/>
    <w:rsid w:val="00051CB5"/>
    <w:rsid w:val="000549F9"/>
    <w:rsid w:val="000579C6"/>
    <w:rsid w:val="00061F5E"/>
    <w:rsid w:val="000624FC"/>
    <w:rsid w:val="0006297B"/>
    <w:rsid w:val="00064682"/>
    <w:rsid w:val="000853E7"/>
    <w:rsid w:val="00094646"/>
    <w:rsid w:val="000A689E"/>
    <w:rsid w:val="000B053C"/>
    <w:rsid w:val="000B4279"/>
    <w:rsid w:val="000B6435"/>
    <w:rsid w:val="000C114A"/>
    <w:rsid w:val="000F2164"/>
    <w:rsid w:val="001019CF"/>
    <w:rsid w:val="00105056"/>
    <w:rsid w:val="00111E6F"/>
    <w:rsid w:val="00112643"/>
    <w:rsid w:val="00121D3C"/>
    <w:rsid w:val="00122A03"/>
    <w:rsid w:val="0012550C"/>
    <w:rsid w:val="00127B73"/>
    <w:rsid w:val="001321F2"/>
    <w:rsid w:val="00144C72"/>
    <w:rsid w:val="001463D6"/>
    <w:rsid w:val="0015211B"/>
    <w:rsid w:val="00156F23"/>
    <w:rsid w:val="001574FA"/>
    <w:rsid w:val="001605D5"/>
    <w:rsid w:val="00160A49"/>
    <w:rsid w:val="00167380"/>
    <w:rsid w:val="001814FA"/>
    <w:rsid w:val="00186719"/>
    <w:rsid w:val="001A5449"/>
    <w:rsid w:val="001A7454"/>
    <w:rsid w:val="001B02BA"/>
    <w:rsid w:val="001B10E4"/>
    <w:rsid w:val="001B2980"/>
    <w:rsid w:val="001B4A19"/>
    <w:rsid w:val="001C3359"/>
    <w:rsid w:val="001C3B05"/>
    <w:rsid w:val="001C51E0"/>
    <w:rsid w:val="001C6172"/>
    <w:rsid w:val="001C75F3"/>
    <w:rsid w:val="001D4126"/>
    <w:rsid w:val="001D6499"/>
    <w:rsid w:val="001F23C7"/>
    <w:rsid w:val="001F6430"/>
    <w:rsid w:val="00206FC3"/>
    <w:rsid w:val="002103EF"/>
    <w:rsid w:val="00210615"/>
    <w:rsid w:val="002242EB"/>
    <w:rsid w:val="00226877"/>
    <w:rsid w:val="0023629D"/>
    <w:rsid w:val="00237216"/>
    <w:rsid w:val="00247A92"/>
    <w:rsid w:val="0025211A"/>
    <w:rsid w:val="00261713"/>
    <w:rsid w:val="00263F09"/>
    <w:rsid w:val="002666B1"/>
    <w:rsid w:val="00266C34"/>
    <w:rsid w:val="002725B9"/>
    <w:rsid w:val="00282B93"/>
    <w:rsid w:val="002A1DFB"/>
    <w:rsid w:val="002A28DB"/>
    <w:rsid w:val="002B06D6"/>
    <w:rsid w:val="002B2BAB"/>
    <w:rsid w:val="002C149A"/>
    <w:rsid w:val="002C3CCC"/>
    <w:rsid w:val="002E0F33"/>
    <w:rsid w:val="002E3D11"/>
    <w:rsid w:val="002E5550"/>
    <w:rsid w:val="002F045B"/>
    <w:rsid w:val="002F7922"/>
    <w:rsid w:val="00303423"/>
    <w:rsid w:val="003038CA"/>
    <w:rsid w:val="00312EC0"/>
    <w:rsid w:val="00332AED"/>
    <w:rsid w:val="00334296"/>
    <w:rsid w:val="0033771B"/>
    <w:rsid w:val="003452AE"/>
    <w:rsid w:val="00351550"/>
    <w:rsid w:val="00353C5A"/>
    <w:rsid w:val="00356E85"/>
    <w:rsid w:val="003622CE"/>
    <w:rsid w:val="003747AC"/>
    <w:rsid w:val="00387B43"/>
    <w:rsid w:val="003A5384"/>
    <w:rsid w:val="003A5DBD"/>
    <w:rsid w:val="003B0865"/>
    <w:rsid w:val="003C3D34"/>
    <w:rsid w:val="003C5F88"/>
    <w:rsid w:val="003D141E"/>
    <w:rsid w:val="003D30F0"/>
    <w:rsid w:val="003E1049"/>
    <w:rsid w:val="003E3FBA"/>
    <w:rsid w:val="003E4810"/>
    <w:rsid w:val="00404346"/>
    <w:rsid w:val="00412AA0"/>
    <w:rsid w:val="00415DC5"/>
    <w:rsid w:val="00420EBD"/>
    <w:rsid w:val="00422E05"/>
    <w:rsid w:val="00423CA2"/>
    <w:rsid w:val="0043065A"/>
    <w:rsid w:val="00431443"/>
    <w:rsid w:val="004337E7"/>
    <w:rsid w:val="00436544"/>
    <w:rsid w:val="004514A0"/>
    <w:rsid w:val="004518CE"/>
    <w:rsid w:val="00465413"/>
    <w:rsid w:val="0047384E"/>
    <w:rsid w:val="00476419"/>
    <w:rsid w:val="004852D1"/>
    <w:rsid w:val="004A0D17"/>
    <w:rsid w:val="004A3A96"/>
    <w:rsid w:val="004C4F68"/>
    <w:rsid w:val="004D0BF4"/>
    <w:rsid w:val="004D156D"/>
    <w:rsid w:val="004D393B"/>
    <w:rsid w:val="004D60A5"/>
    <w:rsid w:val="004E1E92"/>
    <w:rsid w:val="004E24B5"/>
    <w:rsid w:val="005053BF"/>
    <w:rsid w:val="00506208"/>
    <w:rsid w:val="00513FF2"/>
    <w:rsid w:val="00515624"/>
    <w:rsid w:val="00516EF0"/>
    <w:rsid w:val="00517B7F"/>
    <w:rsid w:val="005206E3"/>
    <w:rsid w:val="00522605"/>
    <w:rsid w:val="00522806"/>
    <w:rsid w:val="005247FD"/>
    <w:rsid w:val="00532AEA"/>
    <w:rsid w:val="00533680"/>
    <w:rsid w:val="00534513"/>
    <w:rsid w:val="0054125C"/>
    <w:rsid w:val="005433BB"/>
    <w:rsid w:val="00544E82"/>
    <w:rsid w:val="00560396"/>
    <w:rsid w:val="00561016"/>
    <w:rsid w:val="00574DDA"/>
    <w:rsid w:val="00582958"/>
    <w:rsid w:val="0058405B"/>
    <w:rsid w:val="0059159D"/>
    <w:rsid w:val="005A3218"/>
    <w:rsid w:val="005C57BD"/>
    <w:rsid w:val="005D07BB"/>
    <w:rsid w:val="005D672B"/>
    <w:rsid w:val="005F2E66"/>
    <w:rsid w:val="005F541C"/>
    <w:rsid w:val="005F5F72"/>
    <w:rsid w:val="00601E4D"/>
    <w:rsid w:val="0060689D"/>
    <w:rsid w:val="006168BC"/>
    <w:rsid w:val="00632476"/>
    <w:rsid w:val="00635C8E"/>
    <w:rsid w:val="006412DF"/>
    <w:rsid w:val="00651B4E"/>
    <w:rsid w:val="0065752F"/>
    <w:rsid w:val="00674660"/>
    <w:rsid w:val="006757AC"/>
    <w:rsid w:val="00687E42"/>
    <w:rsid w:val="006A4772"/>
    <w:rsid w:val="006B3E72"/>
    <w:rsid w:val="006B4700"/>
    <w:rsid w:val="006C7B83"/>
    <w:rsid w:val="006D19CE"/>
    <w:rsid w:val="006D70ED"/>
    <w:rsid w:val="006E3F9D"/>
    <w:rsid w:val="006E53C5"/>
    <w:rsid w:val="006E63B7"/>
    <w:rsid w:val="006F1502"/>
    <w:rsid w:val="006F2C0C"/>
    <w:rsid w:val="006F496E"/>
    <w:rsid w:val="006F5CEB"/>
    <w:rsid w:val="006F6254"/>
    <w:rsid w:val="00702A76"/>
    <w:rsid w:val="00736218"/>
    <w:rsid w:val="00740C24"/>
    <w:rsid w:val="00744278"/>
    <w:rsid w:val="00751DB1"/>
    <w:rsid w:val="00755167"/>
    <w:rsid w:val="00756A7B"/>
    <w:rsid w:val="00761B0C"/>
    <w:rsid w:val="0076283E"/>
    <w:rsid w:val="007753CC"/>
    <w:rsid w:val="00780036"/>
    <w:rsid w:val="00783022"/>
    <w:rsid w:val="00785637"/>
    <w:rsid w:val="00786DF4"/>
    <w:rsid w:val="00790C3F"/>
    <w:rsid w:val="0079723E"/>
    <w:rsid w:val="007A43C3"/>
    <w:rsid w:val="007A5E01"/>
    <w:rsid w:val="007A6FE6"/>
    <w:rsid w:val="007B5CE4"/>
    <w:rsid w:val="007C4E2A"/>
    <w:rsid w:val="007D55C9"/>
    <w:rsid w:val="007D7BD7"/>
    <w:rsid w:val="008012EB"/>
    <w:rsid w:val="00802DF3"/>
    <w:rsid w:val="00810FE6"/>
    <w:rsid w:val="00833B6B"/>
    <w:rsid w:val="0084730D"/>
    <w:rsid w:val="00861080"/>
    <w:rsid w:val="00862D7C"/>
    <w:rsid w:val="0086665B"/>
    <w:rsid w:val="0087278F"/>
    <w:rsid w:val="008742D4"/>
    <w:rsid w:val="00876838"/>
    <w:rsid w:val="0089314A"/>
    <w:rsid w:val="008957FB"/>
    <w:rsid w:val="008C0EBF"/>
    <w:rsid w:val="008C1522"/>
    <w:rsid w:val="008C6D18"/>
    <w:rsid w:val="008D0AA9"/>
    <w:rsid w:val="008E7557"/>
    <w:rsid w:val="008F08AA"/>
    <w:rsid w:val="008F3F93"/>
    <w:rsid w:val="008F7DB5"/>
    <w:rsid w:val="0090048E"/>
    <w:rsid w:val="00903755"/>
    <w:rsid w:val="00912F9C"/>
    <w:rsid w:val="0094038B"/>
    <w:rsid w:val="0094571F"/>
    <w:rsid w:val="0095183F"/>
    <w:rsid w:val="00957134"/>
    <w:rsid w:val="00962B6D"/>
    <w:rsid w:val="00965650"/>
    <w:rsid w:val="00982047"/>
    <w:rsid w:val="00996255"/>
    <w:rsid w:val="009A12C6"/>
    <w:rsid w:val="009B2FF5"/>
    <w:rsid w:val="009C2AFD"/>
    <w:rsid w:val="009F0723"/>
    <w:rsid w:val="009F2D76"/>
    <w:rsid w:val="009F3CD5"/>
    <w:rsid w:val="009F52EB"/>
    <w:rsid w:val="009F675C"/>
    <w:rsid w:val="00A0407F"/>
    <w:rsid w:val="00A110BE"/>
    <w:rsid w:val="00A130DD"/>
    <w:rsid w:val="00A16219"/>
    <w:rsid w:val="00A35127"/>
    <w:rsid w:val="00A35BD1"/>
    <w:rsid w:val="00A40714"/>
    <w:rsid w:val="00A5771B"/>
    <w:rsid w:val="00A60CAA"/>
    <w:rsid w:val="00A61434"/>
    <w:rsid w:val="00A628AC"/>
    <w:rsid w:val="00A652A4"/>
    <w:rsid w:val="00A65528"/>
    <w:rsid w:val="00A65826"/>
    <w:rsid w:val="00A67C6F"/>
    <w:rsid w:val="00A70208"/>
    <w:rsid w:val="00A80BFE"/>
    <w:rsid w:val="00A810C9"/>
    <w:rsid w:val="00A9706F"/>
    <w:rsid w:val="00A97A87"/>
    <w:rsid w:val="00AA2010"/>
    <w:rsid w:val="00AA6FE2"/>
    <w:rsid w:val="00AA7A64"/>
    <w:rsid w:val="00AB3B96"/>
    <w:rsid w:val="00AB436E"/>
    <w:rsid w:val="00AB4BC6"/>
    <w:rsid w:val="00AB6AED"/>
    <w:rsid w:val="00AC3352"/>
    <w:rsid w:val="00AC60E1"/>
    <w:rsid w:val="00AD077C"/>
    <w:rsid w:val="00AD32DD"/>
    <w:rsid w:val="00AE0C89"/>
    <w:rsid w:val="00AE11E1"/>
    <w:rsid w:val="00AE719F"/>
    <w:rsid w:val="00AF2D66"/>
    <w:rsid w:val="00AF5450"/>
    <w:rsid w:val="00B053A0"/>
    <w:rsid w:val="00B071FD"/>
    <w:rsid w:val="00B14DF0"/>
    <w:rsid w:val="00B237A4"/>
    <w:rsid w:val="00B252C9"/>
    <w:rsid w:val="00B30B2B"/>
    <w:rsid w:val="00B321B3"/>
    <w:rsid w:val="00B33711"/>
    <w:rsid w:val="00B34716"/>
    <w:rsid w:val="00B36AAB"/>
    <w:rsid w:val="00B37E45"/>
    <w:rsid w:val="00B544F6"/>
    <w:rsid w:val="00B61D54"/>
    <w:rsid w:val="00B72239"/>
    <w:rsid w:val="00B740F0"/>
    <w:rsid w:val="00B751D6"/>
    <w:rsid w:val="00B773A8"/>
    <w:rsid w:val="00B813B2"/>
    <w:rsid w:val="00B81E34"/>
    <w:rsid w:val="00B82091"/>
    <w:rsid w:val="00B87314"/>
    <w:rsid w:val="00B90F51"/>
    <w:rsid w:val="00BA1D84"/>
    <w:rsid w:val="00BB4825"/>
    <w:rsid w:val="00BB5667"/>
    <w:rsid w:val="00BB65FF"/>
    <w:rsid w:val="00BD6E12"/>
    <w:rsid w:val="00BF319D"/>
    <w:rsid w:val="00C00BAB"/>
    <w:rsid w:val="00C03A31"/>
    <w:rsid w:val="00C17A68"/>
    <w:rsid w:val="00C205DC"/>
    <w:rsid w:val="00C3710E"/>
    <w:rsid w:val="00C37988"/>
    <w:rsid w:val="00C50C38"/>
    <w:rsid w:val="00C53D7D"/>
    <w:rsid w:val="00C643A2"/>
    <w:rsid w:val="00C73C94"/>
    <w:rsid w:val="00C77284"/>
    <w:rsid w:val="00C847AD"/>
    <w:rsid w:val="00C93F5A"/>
    <w:rsid w:val="00C95BD4"/>
    <w:rsid w:val="00C96322"/>
    <w:rsid w:val="00CB5124"/>
    <w:rsid w:val="00CD2587"/>
    <w:rsid w:val="00CD446E"/>
    <w:rsid w:val="00CD672A"/>
    <w:rsid w:val="00CF2CA6"/>
    <w:rsid w:val="00D04D49"/>
    <w:rsid w:val="00D136F5"/>
    <w:rsid w:val="00D163C4"/>
    <w:rsid w:val="00D27502"/>
    <w:rsid w:val="00D301BE"/>
    <w:rsid w:val="00D3168D"/>
    <w:rsid w:val="00D45A7C"/>
    <w:rsid w:val="00D46564"/>
    <w:rsid w:val="00D54E39"/>
    <w:rsid w:val="00D608B5"/>
    <w:rsid w:val="00D61CA0"/>
    <w:rsid w:val="00D66F2A"/>
    <w:rsid w:val="00D67A4F"/>
    <w:rsid w:val="00D87B80"/>
    <w:rsid w:val="00D95962"/>
    <w:rsid w:val="00DA3C27"/>
    <w:rsid w:val="00DB40B5"/>
    <w:rsid w:val="00DC2CCE"/>
    <w:rsid w:val="00DC7A46"/>
    <w:rsid w:val="00DD4E00"/>
    <w:rsid w:val="00DE03A7"/>
    <w:rsid w:val="00DE5C0E"/>
    <w:rsid w:val="00DF2D3F"/>
    <w:rsid w:val="00DF4BAA"/>
    <w:rsid w:val="00DF772A"/>
    <w:rsid w:val="00DF7EBA"/>
    <w:rsid w:val="00E01A98"/>
    <w:rsid w:val="00E10B7F"/>
    <w:rsid w:val="00E132E7"/>
    <w:rsid w:val="00E13642"/>
    <w:rsid w:val="00E16311"/>
    <w:rsid w:val="00E25126"/>
    <w:rsid w:val="00E33EA9"/>
    <w:rsid w:val="00E37CC2"/>
    <w:rsid w:val="00E44DE2"/>
    <w:rsid w:val="00E60FB1"/>
    <w:rsid w:val="00E62F61"/>
    <w:rsid w:val="00E63F71"/>
    <w:rsid w:val="00E6744C"/>
    <w:rsid w:val="00E71CF2"/>
    <w:rsid w:val="00E725CC"/>
    <w:rsid w:val="00E72C83"/>
    <w:rsid w:val="00E8247F"/>
    <w:rsid w:val="00E82703"/>
    <w:rsid w:val="00E8484A"/>
    <w:rsid w:val="00E8518B"/>
    <w:rsid w:val="00E921C5"/>
    <w:rsid w:val="00E92778"/>
    <w:rsid w:val="00EA0C5F"/>
    <w:rsid w:val="00EB5CBB"/>
    <w:rsid w:val="00EB78EA"/>
    <w:rsid w:val="00EC3447"/>
    <w:rsid w:val="00ED07A7"/>
    <w:rsid w:val="00EF58FD"/>
    <w:rsid w:val="00EF5D0D"/>
    <w:rsid w:val="00F018FF"/>
    <w:rsid w:val="00F06509"/>
    <w:rsid w:val="00F1359C"/>
    <w:rsid w:val="00F23569"/>
    <w:rsid w:val="00F31852"/>
    <w:rsid w:val="00F40766"/>
    <w:rsid w:val="00F46096"/>
    <w:rsid w:val="00F60D6F"/>
    <w:rsid w:val="00F621FA"/>
    <w:rsid w:val="00F76CE4"/>
    <w:rsid w:val="00F8040E"/>
    <w:rsid w:val="00F82DE0"/>
    <w:rsid w:val="00F85407"/>
    <w:rsid w:val="00F94CE5"/>
    <w:rsid w:val="00FA192D"/>
    <w:rsid w:val="00FA6888"/>
    <w:rsid w:val="00FB39E5"/>
    <w:rsid w:val="00FC19F9"/>
    <w:rsid w:val="00FD3BF4"/>
    <w:rsid w:val="00FD4A58"/>
    <w:rsid w:val="00FE500A"/>
    <w:rsid w:val="00FF1FC1"/>
    <w:rsid w:val="00FF2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EA8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605"/>
    <w:rPr>
      <w:sz w:val="24"/>
      <w:szCs w:val="24"/>
    </w:rPr>
  </w:style>
  <w:style w:type="paragraph" w:styleId="Nadpis1">
    <w:name w:val="heading 1"/>
    <w:basedOn w:val="Normln"/>
    <w:next w:val="Normln"/>
    <w:qFormat/>
    <w:rsid w:val="00E10B7F"/>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10B7F"/>
    <w:pPr>
      <w:jc w:val="center"/>
    </w:pPr>
    <w:rPr>
      <w:b/>
      <w:bCs/>
    </w:rPr>
  </w:style>
  <w:style w:type="paragraph" w:styleId="Zkladntext">
    <w:name w:val="Body Text"/>
    <w:basedOn w:val="Normln"/>
    <w:semiHidden/>
    <w:rsid w:val="00E10B7F"/>
    <w:pPr>
      <w:jc w:val="both"/>
    </w:pPr>
  </w:style>
  <w:style w:type="paragraph" w:styleId="Odstavecseseznamem">
    <w:name w:val="List Paragraph"/>
    <w:basedOn w:val="Normln"/>
    <w:link w:val="OdstavecseseznamemChar"/>
    <w:uiPriority w:val="34"/>
    <w:qFormat/>
    <w:rsid w:val="00E10B7F"/>
    <w:pPr>
      <w:ind w:left="708"/>
    </w:pPr>
  </w:style>
  <w:style w:type="character" w:customStyle="1" w:styleId="OdstavecseseznamemChar">
    <w:name w:val="Odstavec se seznamem Char"/>
    <w:link w:val="Odstavecseseznamem"/>
    <w:uiPriority w:val="34"/>
    <w:locked/>
    <w:rsid w:val="001B10E4"/>
    <w:rPr>
      <w:sz w:val="24"/>
      <w:szCs w:val="24"/>
    </w:rPr>
  </w:style>
  <w:style w:type="paragraph" w:styleId="Textbubliny">
    <w:name w:val="Balloon Text"/>
    <w:basedOn w:val="Normln"/>
    <w:semiHidden/>
    <w:unhideWhenUsed/>
    <w:rsid w:val="00E10B7F"/>
    <w:rPr>
      <w:rFonts w:ascii="Tahoma" w:hAnsi="Tahoma" w:cs="Tahoma"/>
      <w:sz w:val="16"/>
      <w:szCs w:val="16"/>
    </w:rPr>
  </w:style>
  <w:style w:type="character" w:customStyle="1" w:styleId="TextbublinyChar">
    <w:name w:val="Text bubliny Char"/>
    <w:semiHidden/>
    <w:rsid w:val="00E10B7F"/>
    <w:rPr>
      <w:rFonts w:ascii="Tahoma" w:hAnsi="Tahoma" w:cs="Tahoma"/>
      <w:sz w:val="16"/>
      <w:szCs w:val="16"/>
    </w:rPr>
  </w:style>
  <w:style w:type="paragraph" w:styleId="Zhlav">
    <w:name w:val="header"/>
    <w:basedOn w:val="Normln"/>
    <w:unhideWhenUsed/>
    <w:rsid w:val="00E10B7F"/>
    <w:pPr>
      <w:tabs>
        <w:tab w:val="center" w:pos="4536"/>
        <w:tab w:val="right" w:pos="9072"/>
      </w:tabs>
    </w:pPr>
  </w:style>
  <w:style w:type="character" w:customStyle="1" w:styleId="ZhlavChar">
    <w:name w:val="Záhlaví Char"/>
    <w:rsid w:val="00E10B7F"/>
    <w:rPr>
      <w:sz w:val="24"/>
      <w:szCs w:val="24"/>
    </w:rPr>
  </w:style>
  <w:style w:type="paragraph" w:styleId="Zpat">
    <w:name w:val="footer"/>
    <w:basedOn w:val="Normln"/>
    <w:uiPriority w:val="99"/>
    <w:unhideWhenUsed/>
    <w:rsid w:val="00E10B7F"/>
    <w:pPr>
      <w:tabs>
        <w:tab w:val="center" w:pos="4536"/>
        <w:tab w:val="right" w:pos="9072"/>
      </w:tabs>
    </w:pPr>
  </w:style>
  <w:style w:type="character" w:customStyle="1" w:styleId="ZpatChar">
    <w:name w:val="Zápatí Char"/>
    <w:uiPriority w:val="99"/>
    <w:rsid w:val="00E10B7F"/>
    <w:rPr>
      <w:sz w:val="24"/>
      <w:szCs w:val="24"/>
    </w:rPr>
  </w:style>
  <w:style w:type="character" w:styleId="Odkaznakoment">
    <w:name w:val="annotation reference"/>
    <w:uiPriority w:val="99"/>
    <w:semiHidden/>
    <w:unhideWhenUsed/>
    <w:rsid w:val="00E10B7F"/>
    <w:rPr>
      <w:sz w:val="16"/>
      <w:szCs w:val="16"/>
    </w:rPr>
  </w:style>
  <w:style w:type="paragraph" w:styleId="Textkomente">
    <w:name w:val="annotation text"/>
    <w:basedOn w:val="Normln"/>
    <w:uiPriority w:val="99"/>
    <w:semiHidden/>
    <w:unhideWhenUsed/>
    <w:rsid w:val="00E10B7F"/>
    <w:rPr>
      <w:sz w:val="20"/>
      <w:szCs w:val="20"/>
    </w:rPr>
  </w:style>
  <w:style w:type="character" w:customStyle="1" w:styleId="TextkomenteChar">
    <w:name w:val="Text komentáře Char"/>
    <w:basedOn w:val="Standardnpsmoodstavce"/>
    <w:semiHidden/>
    <w:rsid w:val="00E10B7F"/>
  </w:style>
  <w:style w:type="paragraph" w:styleId="Pedmtkomente">
    <w:name w:val="annotation subject"/>
    <w:basedOn w:val="Textkomente"/>
    <w:next w:val="Textkomente"/>
    <w:semiHidden/>
    <w:unhideWhenUsed/>
    <w:rsid w:val="00E10B7F"/>
    <w:rPr>
      <w:b/>
      <w:bCs/>
    </w:rPr>
  </w:style>
  <w:style w:type="character" w:customStyle="1" w:styleId="PedmtkomenteChar">
    <w:name w:val="Předmět komentáře Char"/>
    <w:semiHidden/>
    <w:rsid w:val="00E10B7F"/>
    <w:rPr>
      <w:b/>
      <w:bCs/>
    </w:rPr>
  </w:style>
  <w:style w:type="character" w:styleId="Hypertextovodkaz">
    <w:name w:val="Hyperlink"/>
    <w:uiPriority w:val="99"/>
    <w:unhideWhenUsed/>
    <w:rsid w:val="00E10B7F"/>
    <w:rPr>
      <w:color w:val="0000FF"/>
      <w:u w:val="single"/>
    </w:rPr>
  </w:style>
  <w:style w:type="paragraph" w:customStyle="1" w:styleId="OdstavecSmlouvy">
    <w:name w:val="OdstavecSmlouvy"/>
    <w:basedOn w:val="Normln"/>
    <w:rsid w:val="000853E7"/>
    <w:pPr>
      <w:keepLines/>
      <w:numPr>
        <w:numId w:val="14"/>
      </w:numPr>
      <w:tabs>
        <w:tab w:val="left" w:pos="426"/>
        <w:tab w:val="left" w:pos="1701"/>
      </w:tabs>
      <w:spacing w:after="120"/>
      <w:jc w:val="both"/>
    </w:pPr>
    <w:rPr>
      <w:szCs w:val="20"/>
    </w:rPr>
  </w:style>
  <w:style w:type="paragraph" w:customStyle="1" w:styleId="Smlouva-slo">
    <w:name w:val="Smlouva-číslo"/>
    <w:basedOn w:val="Normln"/>
    <w:rsid w:val="00BB4825"/>
    <w:pPr>
      <w:widowControl w:val="0"/>
      <w:spacing w:before="120" w:line="240" w:lineRule="atLeast"/>
      <w:jc w:val="both"/>
    </w:pPr>
    <w:rPr>
      <w:snapToGrid w:val="0"/>
      <w:szCs w:val="20"/>
    </w:rPr>
  </w:style>
  <w:style w:type="paragraph" w:customStyle="1" w:styleId="Smlouva3">
    <w:name w:val="Smlouva3"/>
    <w:basedOn w:val="Normln"/>
    <w:rsid w:val="00751DB1"/>
    <w:pPr>
      <w:widowControl w:val="0"/>
      <w:spacing w:before="120"/>
      <w:jc w:val="both"/>
    </w:pPr>
    <w:rPr>
      <w:snapToGrid w:val="0"/>
      <w:szCs w:val="20"/>
    </w:rPr>
  </w:style>
  <w:style w:type="paragraph" w:styleId="Revize">
    <w:name w:val="Revision"/>
    <w:hidden/>
    <w:uiPriority w:val="99"/>
    <w:semiHidden/>
    <w:rsid w:val="0003084B"/>
    <w:rPr>
      <w:sz w:val="24"/>
      <w:szCs w:val="24"/>
    </w:rPr>
  </w:style>
  <w:style w:type="table" w:styleId="Mkatabulky">
    <w:name w:val="Table Grid"/>
    <w:basedOn w:val="Normlntabulka"/>
    <w:uiPriority w:val="59"/>
    <w:rsid w:val="00D6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605"/>
    <w:rPr>
      <w:sz w:val="24"/>
      <w:szCs w:val="24"/>
    </w:rPr>
  </w:style>
  <w:style w:type="paragraph" w:styleId="Nadpis1">
    <w:name w:val="heading 1"/>
    <w:basedOn w:val="Normln"/>
    <w:next w:val="Normln"/>
    <w:qFormat/>
    <w:rsid w:val="00E10B7F"/>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10B7F"/>
    <w:pPr>
      <w:jc w:val="center"/>
    </w:pPr>
    <w:rPr>
      <w:b/>
      <w:bCs/>
    </w:rPr>
  </w:style>
  <w:style w:type="paragraph" w:styleId="Zkladntext">
    <w:name w:val="Body Text"/>
    <w:basedOn w:val="Normln"/>
    <w:semiHidden/>
    <w:rsid w:val="00E10B7F"/>
    <w:pPr>
      <w:jc w:val="both"/>
    </w:pPr>
  </w:style>
  <w:style w:type="paragraph" w:styleId="Odstavecseseznamem">
    <w:name w:val="List Paragraph"/>
    <w:basedOn w:val="Normln"/>
    <w:link w:val="OdstavecseseznamemChar"/>
    <w:uiPriority w:val="34"/>
    <w:qFormat/>
    <w:rsid w:val="00E10B7F"/>
    <w:pPr>
      <w:ind w:left="708"/>
    </w:pPr>
  </w:style>
  <w:style w:type="character" w:customStyle="1" w:styleId="OdstavecseseznamemChar">
    <w:name w:val="Odstavec se seznamem Char"/>
    <w:link w:val="Odstavecseseznamem"/>
    <w:uiPriority w:val="34"/>
    <w:locked/>
    <w:rsid w:val="001B10E4"/>
    <w:rPr>
      <w:sz w:val="24"/>
      <w:szCs w:val="24"/>
    </w:rPr>
  </w:style>
  <w:style w:type="paragraph" w:styleId="Textbubliny">
    <w:name w:val="Balloon Text"/>
    <w:basedOn w:val="Normln"/>
    <w:semiHidden/>
    <w:unhideWhenUsed/>
    <w:rsid w:val="00E10B7F"/>
    <w:rPr>
      <w:rFonts w:ascii="Tahoma" w:hAnsi="Tahoma" w:cs="Tahoma"/>
      <w:sz w:val="16"/>
      <w:szCs w:val="16"/>
    </w:rPr>
  </w:style>
  <w:style w:type="character" w:customStyle="1" w:styleId="TextbublinyChar">
    <w:name w:val="Text bubliny Char"/>
    <w:semiHidden/>
    <w:rsid w:val="00E10B7F"/>
    <w:rPr>
      <w:rFonts w:ascii="Tahoma" w:hAnsi="Tahoma" w:cs="Tahoma"/>
      <w:sz w:val="16"/>
      <w:szCs w:val="16"/>
    </w:rPr>
  </w:style>
  <w:style w:type="paragraph" w:styleId="Zhlav">
    <w:name w:val="header"/>
    <w:basedOn w:val="Normln"/>
    <w:unhideWhenUsed/>
    <w:rsid w:val="00E10B7F"/>
    <w:pPr>
      <w:tabs>
        <w:tab w:val="center" w:pos="4536"/>
        <w:tab w:val="right" w:pos="9072"/>
      </w:tabs>
    </w:pPr>
  </w:style>
  <w:style w:type="character" w:customStyle="1" w:styleId="ZhlavChar">
    <w:name w:val="Záhlaví Char"/>
    <w:rsid w:val="00E10B7F"/>
    <w:rPr>
      <w:sz w:val="24"/>
      <w:szCs w:val="24"/>
    </w:rPr>
  </w:style>
  <w:style w:type="paragraph" w:styleId="Zpat">
    <w:name w:val="footer"/>
    <w:basedOn w:val="Normln"/>
    <w:uiPriority w:val="99"/>
    <w:unhideWhenUsed/>
    <w:rsid w:val="00E10B7F"/>
    <w:pPr>
      <w:tabs>
        <w:tab w:val="center" w:pos="4536"/>
        <w:tab w:val="right" w:pos="9072"/>
      </w:tabs>
    </w:pPr>
  </w:style>
  <w:style w:type="character" w:customStyle="1" w:styleId="ZpatChar">
    <w:name w:val="Zápatí Char"/>
    <w:uiPriority w:val="99"/>
    <w:rsid w:val="00E10B7F"/>
    <w:rPr>
      <w:sz w:val="24"/>
      <w:szCs w:val="24"/>
    </w:rPr>
  </w:style>
  <w:style w:type="character" w:styleId="Odkaznakoment">
    <w:name w:val="annotation reference"/>
    <w:uiPriority w:val="99"/>
    <w:semiHidden/>
    <w:unhideWhenUsed/>
    <w:rsid w:val="00E10B7F"/>
    <w:rPr>
      <w:sz w:val="16"/>
      <w:szCs w:val="16"/>
    </w:rPr>
  </w:style>
  <w:style w:type="paragraph" w:styleId="Textkomente">
    <w:name w:val="annotation text"/>
    <w:basedOn w:val="Normln"/>
    <w:uiPriority w:val="99"/>
    <w:semiHidden/>
    <w:unhideWhenUsed/>
    <w:rsid w:val="00E10B7F"/>
    <w:rPr>
      <w:sz w:val="20"/>
      <w:szCs w:val="20"/>
    </w:rPr>
  </w:style>
  <w:style w:type="character" w:customStyle="1" w:styleId="TextkomenteChar">
    <w:name w:val="Text komentáře Char"/>
    <w:basedOn w:val="Standardnpsmoodstavce"/>
    <w:semiHidden/>
    <w:rsid w:val="00E10B7F"/>
  </w:style>
  <w:style w:type="paragraph" w:styleId="Pedmtkomente">
    <w:name w:val="annotation subject"/>
    <w:basedOn w:val="Textkomente"/>
    <w:next w:val="Textkomente"/>
    <w:semiHidden/>
    <w:unhideWhenUsed/>
    <w:rsid w:val="00E10B7F"/>
    <w:rPr>
      <w:b/>
      <w:bCs/>
    </w:rPr>
  </w:style>
  <w:style w:type="character" w:customStyle="1" w:styleId="PedmtkomenteChar">
    <w:name w:val="Předmět komentáře Char"/>
    <w:semiHidden/>
    <w:rsid w:val="00E10B7F"/>
    <w:rPr>
      <w:b/>
      <w:bCs/>
    </w:rPr>
  </w:style>
  <w:style w:type="character" w:styleId="Hypertextovodkaz">
    <w:name w:val="Hyperlink"/>
    <w:uiPriority w:val="99"/>
    <w:unhideWhenUsed/>
    <w:rsid w:val="00E10B7F"/>
    <w:rPr>
      <w:color w:val="0000FF"/>
      <w:u w:val="single"/>
    </w:rPr>
  </w:style>
  <w:style w:type="paragraph" w:customStyle="1" w:styleId="OdstavecSmlouvy">
    <w:name w:val="OdstavecSmlouvy"/>
    <w:basedOn w:val="Normln"/>
    <w:rsid w:val="000853E7"/>
    <w:pPr>
      <w:keepLines/>
      <w:numPr>
        <w:numId w:val="14"/>
      </w:numPr>
      <w:tabs>
        <w:tab w:val="left" w:pos="426"/>
        <w:tab w:val="left" w:pos="1701"/>
      </w:tabs>
      <w:spacing w:after="120"/>
      <w:jc w:val="both"/>
    </w:pPr>
    <w:rPr>
      <w:szCs w:val="20"/>
    </w:rPr>
  </w:style>
  <w:style w:type="paragraph" w:customStyle="1" w:styleId="Smlouva-slo">
    <w:name w:val="Smlouva-číslo"/>
    <w:basedOn w:val="Normln"/>
    <w:rsid w:val="00BB4825"/>
    <w:pPr>
      <w:widowControl w:val="0"/>
      <w:spacing w:before="120" w:line="240" w:lineRule="atLeast"/>
      <w:jc w:val="both"/>
    </w:pPr>
    <w:rPr>
      <w:snapToGrid w:val="0"/>
      <w:szCs w:val="20"/>
    </w:rPr>
  </w:style>
  <w:style w:type="paragraph" w:customStyle="1" w:styleId="Smlouva3">
    <w:name w:val="Smlouva3"/>
    <w:basedOn w:val="Normln"/>
    <w:rsid w:val="00751DB1"/>
    <w:pPr>
      <w:widowControl w:val="0"/>
      <w:spacing w:before="120"/>
      <w:jc w:val="both"/>
    </w:pPr>
    <w:rPr>
      <w:snapToGrid w:val="0"/>
      <w:szCs w:val="20"/>
    </w:rPr>
  </w:style>
  <w:style w:type="paragraph" w:styleId="Revize">
    <w:name w:val="Revision"/>
    <w:hidden/>
    <w:uiPriority w:val="99"/>
    <w:semiHidden/>
    <w:rsid w:val="0003084B"/>
    <w:rPr>
      <w:sz w:val="24"/>
      <w:szCs w:val="24"/>
    </w:rPr>
  </w:style>
  <w:style w:type="table" w:styleId="Mkatabulky">
    <w:name w:val="Table Grid"/>
    <w:basedOn w:val="Normlntabulka"/>
    <w:uiPriority w:val="59"/>
    <w:rsid w:val="00D6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319">
      <w:bodyDiv w:val="1"/>
      <w:marLeft w:val="0"/>
      <w:marRight w:val="0"/>
      <w:marTop w:val="0"/>
      <w:marBottom w:val="0"/>
      <w:divBdr>
        <w:top w:val="none" w:sz="0" w:space="0" w:color="auto"/>
        <w:left w:val="none" w:sz="0" w:space="0" w:color="auto"/>
        <w:bottom w:val="none" w:sz="0" w:space="0" w:color="auto"/>
        <w:right w:val="none" w:sz="0" w:space="0" w:color="auto"/>
      </w:divBdr>
    </w:div>
    <w:div w:id="337197814">
      <w:bodyDiv w:val="1"/>
      <w:marLeft w:val="0"/>
      <w:marRight w:val="0"/>
      <w:marTop w:val="0"/>
      <w:marBottom w:val="0"/>
      <w:divBdr>
        <w:top w:val="none" w:sz="0" w:space="0" w:color="auto"/>
        <w:left w:val="none" w:sz="0" w:space="0" w:color="auto"/>
        <w:bottom w:val="none" w:sz="0" w:space="0" w:color="auto"/>
        <w:right w:val="none" w:sz="0" w:space="0" w:color="auto"/>
      </w:divBdr>
    </w:div>
    <w:div w:id="343633556">
      <w:bodyDiv w:val="1"/>
      <w:marLeft w:val="0"/>
      <w:marRight w:val="0"/>
      <w:marTop w:val="0"/>
      <w:marBottom w:val="0"/>
      <w:divBdr>
        <w:top w:val="none" w:sz="0" w:space="0" w:color="auto"/>
        <w:left w:val="none" w:sz="0" w:space="0" w:color="auto"/>
        <w:bottom w:val="none" w:sz="0" w:space="0" w:color="auto"/>
        <w:right w:val="none" w:sz="0" w:space="0" w:color="auto"/>
      </w:divBdr>
    </w:div>
    <w:div w:id="374038378">
      <w:bodyDiv w:val="1"/>
      <w:marLeft w:val="0"/>
      <w:marRight w:val="0"/>
      <w:marTop w:val="0"/>
      <w:marBottom w:val="0"/>
      <w:divBdr>
        <w:top w:val="none" w:sz="0" w:space="0" w:color="auto"/>
        <w:left w:val="none" w:sz="0" w:space="0" w:color="auto"/>
        <w:bottom w:val="none" w:sz="0" w:space="0" w:color="auto"/>
        <w:right w:val="none" w:sz="0" w:space="0" w:color="auto"/>
      </w:divBdr>
    </w:div>
    <w:div w:id="508832446">
      <w:bodyDiv w:val="1"/>
      <w:marLeft w:val="0"/>
      <w:marRight w:val="0"/>
      <w:marTop w:val="0"/>
      <w:marBottom w:val="0"/>
      <w:divBdr>
        <w:top w:val="none" w:sz="0" w:space="0" w:color="auto"/>
        <w:left w:val="none" w:sz="0" w:space="0" w:color="auto"/>
        <w:bottom w:val="none" w:sz="0" w:space="0" w:color="auto"/>
        <w:right w:val="none" w:sz="0" w:space="0" w:color="auto"/>
      </w:divBdr>
    </w:div>
    <w:div w:id="646398195">
      <w:bodyDiv w:val="1"/>
      <w:marLeft w:val="0"/>
      <w:marRight w:val="0"/>
      <w:marTop w:val="0"/>
      <w:marBottom w:val="0"/>
      <w:divBdr>
        <w:top w:val="none" w:sz="0" w:space="0" w:color="auto"/>
        <w:left w:val="none" w:sz="0" w:space="0" w:color="auto"/>
        <w:bottom w:val="none" w:sz="0" w:space="0" w:color="auto"/>
        <w:right w:val="none" w:sz="0" w:space="0" w:color="auto"/>
      </w:divBdr>
    </w:div>
    <w:div w:id="673536217">
      <w:bodyDiv w:val="1"/>
      <w:marLeft w:val="0"/>
      <w:marRight w:val="0"/>
      <w:marTop w:val="0"/>
      <w:marBottom w:val="0"/>
      <w:divBdr>
        <w:top w:val="none" w:sz="0" w:space="0" w:color="auto"/>
        <w:left w:val="none" w:sz="0" w:space="0" w:color="auto"/>
        <w:bottom w:val="none" w:sz="0" w:space="0" w:color="auto"/>
        <w:right w:val="none" w:sz="0" w:space="0" w:color="auto"/>
      </w:divBdr>
    </w:div>
    <w:div w:id="685863153">
      <w:bodyDiv w:val="1"/>
      <w:marLeft w:val="0"/>
      <w:marRight w:val="0"/>
      <w:marTop w:val="0"/>
      <w:marBottom w:val="0"/>
      <w:divBdr>
        <w:top w:val="none" w:sz="0" w:space="0" w:color="auto"/>
        <w:left w:val="none" w:sz="0" w:space="0" w:color="auto"/>
        <w:bottom w:val="none" w:sz="0" w:space="0" w:color="auto"/>
        <w:right w:val="none" w:sz="0" w:space="0" w:color="auto"/>
      </w:divBdr>
    </w:div>
    <w:div w:id="807162061">
      <w:bodyDiv w:val="1"/>
      <w:marLeft w:val="0"/>
      <w:marRight w:val="0"/>
      <w:marTop w:val="0"/>
      <w:marBottom w:val="0"/>
      <w:divBdr>
        <w:top w:val="none" w:sz="0" w:space="0" w:color="auto"/>
        <w:left w:val="none" w:sz="0" w:space="0" w:color="auto"/>
        <w:bottom w:val="none" w:sz="0" w:space="0" w:color="auto"/>
        <w:right w:val="none" w:sz="0" w:space="0" w:color="auto"/>
      </w:divBdr>
    </w:div>
    <w:div w:id="818301097">
      <w:bodyDiv w:val="1"/>
      <w:marLeft w:val="0"/>
      <w:marRight w:val="0"/>
      <w:marTop w:val="0"/>
      <w:marBottom w:val="0"/>
      <w:divBdr>
        <w:top w:val="none" w:sz="0" w:space="0" w:color="auto"/>
        <w:left w:val="none" w:sz="0" w:space="0" w:color="auto"/>
        <w:bottom w:val="none" w:sz="0" w:space="0" w:color="auto"/>
        <w:right w:val="none" w:sz="0" w:space="0" w:color="auto"/>
      </w:divBdr>
    </w:div>
    <w:div w:id="1561555708">
      <w:bodyDiv w:val="1"/>
      <w:marLeft w:val="0"/>
      <w:marRight w:val="0"/>
      <w:marTop w:val="0"/>
      <w:marBottom w:val="0"/>
      <w:divBdr>
        <w:top w:val="none" w:sz="0" w:space="0" w:color="auto"/>
        <w:left w:val="none" w:sz="0" w:space="0" w:color="auto"/>
        <w:bottom w:val="none" w:sz="0" w:space="0" w:color="auto"/>
        <w:right w:val="none" w:sz="0" w:space="0" w:color="auto"/>
      </w:divBdr>
    </w:div>
    <w:div w:id="1876692599">
      <w:bodyDiv w:val="1"/>
      <w:marLeft w:val="0"/>
      <w:marRight w:val="0"/>
      <w:marTop w:val="0"/>
      <w:marBottom w:val="0"/>
      <w:divBdr>
        <w:top w:val="none" w:sz="0" w:space="0" w:color="auto"/>
        <w:left w:val="none" w:sz="0" w:space="0" w:color="auto"/>
        <w:bottom w:val="none" w:sz="0" w:space="0" w:color="auto"/>
        <w:right w:val="none" w:sz="0" w:space="0" w:color="auto"/>
      </w:divBdr>
    </w:div>
    <w:div w:id="1958442836">
      <w:bodyDiv w:val="1"/>
      <w:marLeft w:val="0"/>
      <w:marRight w:val="0"/>
      <w:marTop w:val="0"/>
      <w:marBottom w:val="0"/>
      <w:divBdr>
        <w:top w:val="none" w:sz="0" w:space="0" w:color="auto"/>
        <w:left w:val="none" w:sz="0" w:space="0" w:color="auto"/>
        <w:bottom w:val="none" w:sz="0" w:space="0" w:color="auto"/>
        <w:right w:val="none" w:sz="0" w:space="0" w:color="auto"/>
      </w:divBdr>
    </w:div>
    <w:div w:id="2039427448">
      <w:bodyDiv w:val="1"/>
      <w:marLeft w:val="0"/>
      <w:marRight w:val="0"/>
      <w:marTop w:val="0"/>
      <w:marBottom w:val="0"/>
      <w:divBdr>
        <w:top w:val="none" w:sz="0" w:space="0" w:color="auto"/>
        <w:left w:val="none" w:sz="0" w:space="0" w:color="auto"/>
        <w:bottom w:val="none" w:sz="0" w:space="0" w:color="auto"/>
        <w:right w:val="none" w:sz="0" w:space="0" w:color="auto"/>
      </w:divBdr>
    </w:div>
    <w:div w:id="21362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Generální oprava motoru TEDOM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627AD9-440B-4EC8-8BF2-CE9D0B04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5572</Words>
  <Characters>32904</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Mrkvová Renáta</cp:lastModifiedBy>
  <cp:revision>5</cp:revision>
  <cp:lastPrinted>2022-02-23T12:24:00Z</cp:lastPrinted>
  <dcterms:created xsi:type="dcterms:W3CDTF">2022-02-23T12:14:00Z</dcterms:created>
  <dcterms:modified xsi:type="dcterms:W3CDTF">2022-02-23T12:27:00Z</dcterms:modified>
</cp:coreProperties>
</file>