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342AF" w14:textId="444AC67F" w:rsidR="0044323B" w:rsidRPr="00EA6688" w:rsidRDefault="00751C86" w:rsidP="0044323B">
      <w:pPr>
        <w:pStyle w:val="Nzev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323B" w:rsidRPr="00EA6688">
        <w:rPr>
          <w:rFonts w:asciiTheme="minorHAnsi" w:hAnsiTheme="minorHAnsi" w:cstheme="minorHAnsi"/>
          <w:sz w:val="32"/>
          <w:szCs w:val="32"/>
        </w:rPr>
        <w:t>Smlouva o provedení divadelního představení</w:t>
      </w:r>
    </w:p>
    <w:p w14:paraId="6A81F6B5" w14:textId="77777777" w:rsidR="009A601C" w:rsidRPr="00EA6688" w:rsidRDefault="0044323B" w:rsidP="0044323B">
      <w:pPr>
        <w:pStyle w:val="Nzev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uzavřená podle § 1746 odst. 2 zákona č. 89/2012 Sb., občanský zákoník, </w:t>
      </w:r>
    </w:p>
    <w:p w14:paraId="16E2745E" w14:textId="77777777" w:rsidR="0044323B" w:rsidRPr="00EA6688" w:rsidRDefault="00EA6688" w:rsidP="00EA6688">
      <w:pPr>
        <w:pStyle w:val="Nzev"/>
        <w:tabs>
          <w:tab w:val="left" w:pos="182"/>
          <w:tab w:val="center" w:pos="5102"/>
        </w:tabs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="0044323B" w:rsidRPr="00EA6688">
        <w:rPr>
          <w:rFonts w:asciiTheme="minorHAnsi" w:hAnsiTheme="minorHAnsi" w:cstheme="minorHAnsi"/>
          <w:sz w:val="22"/>
          <w:szCs w:val="22"/>
        </w:rPr>
        <w:t>ve znění pozdějších předpisů mezi těmito subjekty:</w:t>
      </w:r>
    </w:p>
    <w:p w14:paraId="0897023C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243D613C" w14:textId="77777777" w:rsidR="009A601C" w:rsidRPr="00EA6688" w:rsidRDefault="009A601C" w:rsidP="0044323B">
      <w:pPr>
        <w:rPr>
          <w:rFonts w:asciiTheme="minorHAnsi" w:hAnsiTheme="minorHAnsi" w:cstheme="minorHAnsi"/>
          <w:sz w:val="22"/>
          <w:szCs w:val="22"/>
        </w:rPr>
      </w:pPr>
    </w:p>
    <w:p w14:paraId="61C7FF6E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Smluvní strany:</w:t>
      </w:r>
    </w:p>
    <w:p w14:paraId="509F077C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7FEF08CB" w14:textId="77777777" w:rsidR="0044323B" w:rsidRPr="00EA6688" w:rsidRDefault="00974033" w:rsidP="0044323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b/>
          <w:szCs w:val="22"/>
        </w:rPr>
        <w:t>Národní divadlo</w:t>
      </w:r>
      <w:r w:rsidR="00671034" w:rsidRPr="00EA6688">
        <w:rPr>
          <w:rFonts w:asciiTheme="minorHAnsi" w:hAnsiTheme="minorHAnsi" w:cstheme="minorHAnsi"/>
          <w:b/>
          <w:szCs w:val="22"/>
        </w:rPr>
        <w:t>, příspěvková organizace</w:t>
      </w:r>
      <w:r w:rsidRPr="00EA6688">
        <w:rPr>
          <w:rFonts w:asciiTheme="minorHAnsi" w:hAnsiTheme="minorHAnsi" w:cstheme="minorHAnsi"/>
          <w:b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b/>
          <w:sz w:val="22"/>
          <w:szCs w:val="22"/>
        </w:rPr>
        <w:br/>
      </w:r>
      <w:r w:rsidR="00671034" w:rsidRPr="00EA6688">
        <w:rPr>
          <w:rFonts w:asciiTheme="minorHAnsi" w:hAnsiTheme="minorHAnsi" w:cstheme="minorHAnsi"/>
          <w:sz w:val="22"/>
          <w:szCs w:val="22"/>
        </w:rPr>
        <w:t>Ostrovní 1, Nové Město, 112 3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0 </w:t>
      </w:r>
      <w:r w:rsidR="00671034" w:rsidRPr="00EA6688">
        <w:rPr>
          <w:rFonts w:asciiTheme="minorHAnsi" w:hAnsiTheme="minorHAnsi" w:cstheme="minorHAnsi"/>
          <w:sz w:val="22"/>
          <w:szCs w:val="22"/>
        </w:rPr>
        <w:t>Praha</w:t>
      </w:r>
      <w:r w:rsidR="00543449">
        <w:rPr>
          <w:rFonts w:asciiTheme="minorHAnsi" w:hAnsiTheme="minorHAnsi" w:cstheme="minorHAnsi"/>
          <w:sz w:val="22"/>
          <w:szCs w:val="22"/>
        </w:rPr>
        <w:t xml:space="preserve"> 1</w:t>
      </w:r>
    </w:p>
    <w:p w14:paraId="10315167" w14:textId="6F83CFB3" w:rsidR="0044323B" w:rsidRPr="00EA6688" w:rsidRDefault="0044323B" w:rsidP="0044323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Zastoupená: </w:t>
      </w:r>
      <w:r w:rsidR="00EA6688" w:rsidRPr="00EA6688">
        <w:rPr>
          <w:rFonts w:asciiTheme="minorHAnsi" w:hAnsiTheme="minorHAnsi" w:cstheme="minorHAnsi"/>
          <w:sz w:val="22"/>
          <w:szCs w:val="22"/>
        </w:rPr>
        <w:t xml:space="preserve">prof. </w:t>
      </w:r>
      <w:proofErr w:type="spellStart"/>
      <w:r w:rsidR="00EA6688" w:rsidRPr="00EA6688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Pr="00EA6688">
        <w:rPr>
          <w:rFonts w:asciiTheme="minorHAnsi" w:hAnsiTheme="minorHAnsi" w:cstheme="minorHAnsi"/>
          <w:sz w:val="22"/>
          <w:szCs w:val="22"/>
        </w:rPr>
        <w:t xml:space="preserve">. </w:t>
      </w:r>
      <w:r w:rsidR="00EA6688" w:rsidRPr="00EA6688">
        <w:rPr>
          <w:rFonts w:asciiTheme="minorHAnsi" w:hAnsiTheme="minorHAnsi" w:cstheme="minorHAnsi"/>
          <w:sz w:val="22"/>
          <w:szCs w:val="22"/>
        </w:rPr>
        <w:t>Jan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EA6688" w:rsidRPr="00EA6688">
        <w:rPr>
          <w:rFonts w:asciiTheme="minorHAnsi" w:hAnsiTheme="minorHAnsi" w:cstheme="minorHAnsi"/>
          <w:sz w:val="22"/>
          <w:szCs w:val="22"/>
        </w:rPr>
        <w:t xml:space="preserve">Burian, </w:t>
      </w:r>
      <w:r w:rsidR="0080295A" w:rsidRPr="0080295A">
        <w:rPr>
          <w:rFonts w:asciiTheme="minorHAnsi" w:hAnsiTheme="minorHAnsi" w:cstheme="minorHAnsi"/>
          <w:sz w:val="22"/>
          <w:szCs w:val="22"/>
        </w:rPr>
        <w:t>generálním ředitelem Národního divadla</w:t>
      </w:r>
    </w:p>
    <w:p w14:paraId="4F0CA76C" w14:textId="2EC3F705" w:rsidR="00EA6688" w:rsidRPr="00EA6688" w:rsidRDefault="00EA6688" w:rsidP="00EA6688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Zástupce oprávněný k jednání: Filip Barankiewicz, </w:t>
      </w:r>
      <w:r w:rsidR="00543449">
        <w:rPr>
          <w:rStyle w:val="role"/>
          <w:rFonts w:asciiTheme="minorHAnsi" w:hAnsiTheme="minorHAnsi" w:cstheme="minorHAnsi"/>
          <w:sz w:val="22"/>
          <w:szCs w:val="22"/>
        </w:rPr>
        <w:t>umělecký ředitel B</w:t>
      </w:r>
      <w:r w:rsidRPr="00EA6688">
        <w:rPr>
          <w:rStyle w:val="role"/>
          <w:rFonts w:asciiTheme="minorHAnsi" w:hAnsiTheme="minorHAnsi" w:cstheme="minorHAnsi"/>
          <w:sz w:val="22"/>
          <w:szCs w:val="22"/>
        </w:rPr>
        <w:t>aletu</w:t>
      </w:r>
    </w:p>
    <w:p w14:paraId="337FAD42" w14:textId="21860865" w:rsidR="001407E5" w:rsidRPr="00EA6688" w:rsidRDefault="0044323B" w:rsidP="0044323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K</w:t>
      </w:r>
      <w:r w:rsidR="00EA6688" w:rsidRPr="00EA6688">
        <w:rPr>
          <w:rFonts w:asciiTheme="minorHAnsi" w:hAnsiTheme="minorHAnsi" w:cstheme="minorHAnsi"/>
          <w:sz w:val="22"/>
          <w:szCs w:val="22"/>
        </w:rPr>
        <w:t>ontaktní osoba:</w:t>
      </w:r>
      <w:r w:rsidR="001407E5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80295A">
        <w:rPr>
          <w:rFonts w:asciiTheme="minorHAnsi" w:hAnsiTheme="minorHAnsi" w:cstheme="minorHAnsi"/>
          <w:sz w:val="22"/>
          <w:szCs w:val="22"/>
        </w:rPr>
        <w:t>Bc.</w:t>
      </w:r>
      <w:r w:rsidR="00EA6688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543449">
        <w:rPr>
          <w:rFonts w:asciiTheme="minorHAnsi" w:hAnsiTheme="minorHAnsi" w:cstheme="minorHAnsi"/>
          <w:sz w:val="22"/>
          <w:szCs w:val="22"/>
        </w:rPr>
        <w:t>Denisa Sobolová</w:t>
      </w:r>
      <w:r w:rsidR="001407E5" w:rsidRPr="00EA6688">
        <w:rPr>
          <w:rFonts w:asciiTheme="minorHAnsi" w:hAnsiTheme="minorHAnsi" w:cstheme="minorHAnsi"/>
          <w:sz w:val="22"/>
          <w:szCs w:val="22"/>
        </w:rPr>
        <w:t xml:space="preserve">, tel. </w:t>
      </w:r>
      <w:r w:rsidR="00543449">
        <w:rPr>
          <w:rFonts w:asciiTheme="minorHAnsi" w:hAnsiTheme="minorHAnsi" w:cstheme="minorHAnsi"/>
          <w:sz w:val="22"/>
          <w:szCs w:val="22"/>
        </w:rPr>
        <w:t>731 738 424</w:t>
      </w:r>
      <w:r w:rsidR="001407E5" w:rsidRPr="00EA6688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1407E5" w:rsidRPr="00EA6688">
        <w:rPr>
          <w:rFonts w:asciiTheme="minorHAnsi" w:hAnsiTheme="minorHAnsi" w:cstheme="minorHAnsi"/>
          <w:sz w:val="22"/>
          <w:szCs w:val="22"/>
        </w:rPr>
        <w:t>e</w:t>
      </w:r>
      <w:r w:rsidR="00EA6688" w:rsidRPr="00EA6688">
        <w:rPr>
          <w:rFonts w:asciiTheme="minorHAnsi" w:hAnsiTheme="minorHAnsi" w:cstheme="minorHAnsi"/>
          <w:sz w:val="22"/>
          <w:szCs w:val="22"/>
        </w:rPr>
        <w:t>-</w:t>
      </w:r>
      <w:r w:rsidR="001407E5" w:rsidRPr="00EA6688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8" w:history="1">
        <w:r w:rsidR="00543449" w:rsidRPr="004A72E3">
          <w:rPr>
            <w:rStyle w:val="Hypertextovodkaz"/>
            <w:rFonts w:asciiTheme="minorHAnsi" w:hAnsiTheme="minorHAnsi" w:cstheme="minorHAnsi"/>
            <w:sz w:val="22"/>
            <w:szCs w:val="22"/>
          </w:rPr>
          <w:t>d.sobolova@narodni-divadlo</w:t>
        </w:r>
        <w:proofErr w:type="gramEnd"/>
        <w:r w:rsidR="00543449" w:rsidRPr="004A72E3">
          <w:rPr>
            <w:rStyle w:val="Hypertextovodkaz"/>
            <w:rFonts w:asciiTheme="minorHAnsi" w:hAnsiTheme="minorHAnsi" w:cstheme="minorHAnsi"/>
            <w:sz w:val="22"/>
            <w:szCs w:val="22"/>
          </w:rPr>
          <w:t>.cz</w:t>
        </w:r>
      </w:hyperlink>
      <w:r w:rsidR="00543449">
        <w:rPr>
          <w:rFonts w:asciiTheme="minorHAnsi" w:hAnsiTheme="minorHAnsi" w:cstheme="minorHAnsi"/>
          <w:sz w:val="22"/>
          <w:szCs w:val="22"/>
        </w:rPr>
        <w:t xml:space="preserve"> </w:t>
      </w:r>
      <w:r w:rsidR="001407E5" w:rsidRPr="00EA66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267A58" w14:textId="77777777" w:rsidR="0044323B" w:rsidRPr="00EA6688" w:rsidRDefault="0044323B" w:rsidP="0044323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IČ: </w:t>
      </w:r>
      <w:r w:rsidR="00671034" w:rsidRPr="00EA6688">
        <w:rPr>
          <w:rFonts w:asciiTheme="minorHAnsi" w:hAnsiTheme="minorHAnsi" w:cstheme="minorHAnsi"/>
          <w:sz w:val="22"/>
          <w:szCs w:val="22"/>
        </w:rPr>
        <w:t>00023337</w:t>
      </w:r>
    </w:p>
    <w:p w14:paraId="133052BF" w14:textId="77777777" w:rsidR="00671034" w:rsidRPr="00EA6688" w:rsidRDefault="00671034" w:rsidP="0044323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DIČ: CZ00023337</w:t>
      </w:r>
    </w:p>
    <w:p w14:paraId="3FE31585" w14:textId="77777777" w:rsidR="0044323B" w:rsidRPr="00EA6688" w:rsidRDefault="00671034" w:rsidP="0044323B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Plátce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DPH</w:t>
      </w:r>
    </w:p>
    <w:p w14:paraId="05BD68A3" w14:textId="77777777" w:rsidR="00543449" w:rsidRPr="00543449" w:rsidRDefault="00543449" w:rsidP="00543449">
      <w:pPr>
        <w:rPr>
          <w:rFonts w:asciiTheme="minorHAnsi" w:hAnsiTheme="minorHAnsi" w:cstheme="minorHAnsi"/>
          <w:sz w:val="20"/>
          <w:szCs w:val="22"/>
        </w:rPr>
      </w:pPr>
      <w:r w:rsidRPr="00543449">
        <w:rPr>
          <w:rFonts w:asciiTheme="minorHAnsi" w:hAnsiTheme="minorHAnsi" w:cstheme="minorHAnsi"/>
          <w:sz w:val="22"/>
        </w:rPr>
        <w:t>Bankovní spojení: Česká národní banka, Na Příkopě 28, Praha 1</w:t>
      </w:r>
    </w:p>
    <w:p w14:paraId="4E63D61C" w14:textId="77777777" w:rsidR="0044323B" w:rsidRPr="00543449" w:rsidRDefault="00543449" w:rsidP="00543449">
      <w:pPr>
        <w:rPr>
          <w:rFonts w:asciiTheme="minorHAnsi" w:hAnsiTheme="minorHAnsi" w:cstheme="minorHAnsi"/>
          <w:sz w:val="22"/>
        </w:rPr>
      </w:pPr>
      <w:r w:rsidRPr="00543449">
        <w:rPr>
          <w:rFonts w:asciiTheme="minorHAnsi" w:hAnsiTheme="minorHAnsi" w:cstheme="minorHAnsi"/>
          <w:sz w:val="22"/>
        </w:rPr>
        <w:t>číslo účtu: 2832011/0710</w:t>
      </w:r>
      <w:r w:rsidR="00366BD4" w:rsidRPr="00543449">
        <w:rPr>
          <w:rFonts w:asciiTheme="minorHAnsi" w:hAnsiTheme="minorHAnsi" w:cstheme="minorHAnsi"/>
          <w:sz w:val="20"/>
          <w:szCs w:val="22"/>
        </w:rPr>
        <w:t xml:space="preserve"> </w:t>
      </w:r>
    </w:p>
    <w:p w14:paraId="6719C00B" w14:textId="77777777" w:rsidR="0044323B" w:rsidRPr="00EA6688" w:rsidRDefault="00EA6688" w:rsidP="00EA6688">
      <w:pPr>
        <w:outlineLvl w:val="0"/>
        <w:rPr>
          <w:rFonts w:asciiTheme="minorHAnsi" w:hAnsiTheme="minorHAnsi" w:cstheme="minorHAnsi"/>
          <w:b/>
          <w:sz w:val="22"/>
          <w:szCs w:val="22"/>
          <w:lang w:bidi="he-IL"/>
        </w:rPr>
      </w:pPr>
      <w:r w:rsidRPr="00EA6688">
        <w:rPr>
          <w:rFonts w:asciiTheme="minorHAnsi" w:hAnsiTheme="minorHAnsi" w:cstheme="minorHAnsi"/>
          <w:sz w:val="20"/>
          <w:szCs w:val="20"/>
        </w:rPr>
        <w:t xml:space="preserve">(dále jako </w:t>
      </w:r>
      <w:r w:rsidR="00597FAD" w:rsidRPr="00EA6688">
        <w:rPr>
          <w:rFonts w:asciiTheme="minorHAnsi" w:hAnsiTheme="minorHAnsi" w:cstheme="minorHAnsi"/>
          <w:sz w:val="20"/>
          <w:szCs w:val="20"/>
        </w:rPr>
        <w:t>pořadatel</w:t>
      </w:r>
      <w:r w:rsidRPr="00EA6688">
        <w:rPr>
          <w:rFonts w:asciiTheme="minorHAnsi" w:hAnsiTheme="minorHAnsi" w:cstheme="minorHAnsi"/>
          <w:sz w:val="20"/>
          <w:szCs w:val="20"/>
        </w:rPr>
        <w:t>)</w:t>
      </w:r>
    </w:p>
    <w:p w14:paraId="61E957F6" w14:textId="77777777" w:rsidR="00EA6688" w:rsidRPr="00EA6688" w:rsidRDefault="00EA6688" w:rsidP="0044323B">
      <w:pPr>
        <w:pStyle w:val="Zkladntextodsazen"/>
        <w:ind w:left="0"/>
        <w:jc w:val="left"/>
        <w:rPr>
          <w:rFonts w:asciiTheme="minorHAnsi" w:hAnsiTheme="minorHAnsi" w:cstheme="minorHAnsi"/>
          <w:sz w:val="22"/>
          <w:szCs w:val="22"/>
        </w:rPr>
      </w:pPr>
    </w:p>
    <w:p w14:paraId="4FE05CC5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a</w:t>
      </w:r>
    </w:p>
    <w:p w14:paraId="6D53DAB0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44F98C12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b/>
          <w:szCs w:val="22"/>
        </w:rPr>
        <w:t>Národní divadlo Brno, příspěvková organizace</w:t>
      </w:r>
      <w:r w:rsidRPr="00EA6688">
        <w:rPr>
          <w:rFonts w:asciiTheme="minorHAnsi" w:hAnsiTheme="minorHAnsi" w:cstheme="minorHAnsi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br/>
        <w:t>Adresa: Dvořákova 11, 657 70 Brno</w:t>
      </w:r>
    </w:p>
    <w:p w14:paraId="347F6B60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Zastoupené </w:t>
      </w:r>
      <w:proofErr w:type="spellStart"/>
      <w:r w:rsidRPr="00EA6688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Pr="00EA6688">
        <w:rPr>
          <w:rFonts w:asciiTheme="minorHAnsi" w:hAnsiTheme="minorHAnsi" w:cstheme="minorHAnsi"/>
          <w:sz w:val="22"/>
          <w:szCs w:val="22"/>
        </w:rPr>
        <w:t>. Martinem Glaserem, ředitelem</w:t>
      </w:r>
    </w:p>
    <w:p w14:paraId="17471DBD" w14:textId="77777777" w:rsidR="0044323B" w:rsidRPr="00EA6688" w:rsidRDefault="00EA6688" w:rsidP="0044323B">
      <w:pPr>
        <w:rPr>
          <w:rStyle w:val="role"/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Zástupce oprávněný k jednání: </w:t>
      </w:r>
      <w:proofErr w:type="spellStart"/>
      <w:r w:rsidRPr="00EA6688">
        <w:rPr>
          <w:rFonts w:asciiTheme="minorHAnsi" w:hAnsiTheme="minorHAnsi" w:cstheme="minorHAnsi"/>
          <w:sz w:val="22"/>
          <w:szCs w:val="22"/>
        </w:rPr>
        <w:t>Mg</w:t>
      </w:r>
      <w:r w:rsidR="0044323B" w:rsidRPr="00EA668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44323B" w:rsidRPr="00EA6688">
        <w:rPr>
          <w:rFonts w:asciiTheme="minorHAnsi" w:hAnsiTheme="minorHAnsi" w:cstheme="minorHAnsi"/>
          <w:sz w:val="22"/>
          <w:szCs w:val="22"/>
        </w:rPr>
        <w:t xml:space="preserve">. Mário </w:t>
      </w:r>
      <w:proofErr w:type="spellStart"/>
      <w:r w:rsidR="0044323B" w:rsidRPr="00EA6688">
        <w:rPr>
          <w:rFonts w:asciiTheme="minorHAnsi" w:hAnsiTheme="minorHAnsi" w:cstheme="minorHAnsi"/>
          <w:sz w:val="22"/>
          <w:szCs w:val="22"/>
        </w:rPr>
        <w:t>Radačovský</w:t>
      </w:r>
      <w:proofErr w:type="spellEnd"/>
      <w:r w:rsidR="0044323B" w:rsidRPr="00EA6688">
        <w:rPr>
          <w:rFonts w:asciiTheme="minorHAnsi" w:hAnsiTheme="minorHAnsi" w:cstheme="minorHAnsi"/>
          <w:sz w:val="22"/>
          <w:szCs w:val="22"/>
        </w:rPr>
        <w:t xml:space="preserve">, </w:t>
      </w:r>
      <w:r w:rsidR="0044323B" w:rsidRPr="00EA6688">
        <w:rPr>
          <w:rStyle w:val="role"/>
          <w:rFonts w:asciiTheme="minorHAnsi" w:hAnsiTheme="minorHAnsi" w:cstheme="minorHAnsi"/>
          <w:sz w:val="22"/>
          <w:szCs w:val="22"/>
        </w:rPr>
        <w:t>šéf uměleckého souboru baletu</w:t>
      </w:r>
    </w:p>
    <w:p w14:paraId="1E4CA9AA" w14:textId="18564E58" w:rsidR="0044323B" w:rsidRPr="00EA6688" w:rsidRDefault="0044323B" w:rsidP="00EA6688">
      <w:pPr>
        <w:rPr>
          <w:rStyle w:val="role"/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Kontaktní osoba: </w:t>
      </w:r>
      <w:r w:rsidR="00E70AC0">
        <w:rPr>
          <w:rFonts w:asciiTheme="minorHAnsi" w:hAnsiTheme="minorHAnsi" w:cstheme="minorHAnsi"/>
          <w:sz w:val="22"/>
          <w:szCs w:val="22"/>
        </w:rPr>
        <w:t>Ing. Petr Smetana</w:t>
      </w:r>
      <w:r w:rsidR="00E70AC0" w:rsidRPr="00EA6688">
        <w:rPr>
          <w:rFonts w:asciiTheme="minorHAnsi" w:hAnsiTheme="minorHAnsi" w:cstheme="minorHAnsi"/>
          <w:sz w:val="22"/>
          <w:szCs w:val="22"/>
        </w:rPr>
        <w:t>, produkce</w:t>
      </w:r>
      <w:r w:rsidR="00E70AC0" w:rsidRPr="00EA6688">
        <w:rPr>
          <w:rStyle w:val="role"/>
          <w:rFonts w:asciiTheme="minorHAnsi" w:hAnsiTheme="minorHAnsi" w:cstheme="minorHAnsi"/>
          <w:sz w:val="22"/>
          <w:szCs w:val="22"/>
        </w:rPr>
        <w:t xml:space="preserve"> baletu, tel: </w:t>
      </w:r>
      <w:r w:rsidR="00E70AC0">
        <w:rPr>
          <w:rStyle w:val="role"/>
          <w:rFonts w:asciiTheme="minorHAnsi" w:hAnsiTheme="minorHAnsi" w:cstheme="minorHAnsi"/>
          <w:sz w:val="22"/>
          <w:szCs w:val="22"/>
        </w:rPr>
        <w:t>542 158 287</w:t>
      </w:r>
      <w:r w:rsidR="00E70AC0" w:rsidRPr="00EA6688">
        <w:rPr>
          <w:rStyle w:val="role"/>
          <w:rFonts w:asciiTheme="minorHAnsi" w:hAnsiTheme="minorHAnsi" w:cstheme="minorHAnsi"/>
          <w:sz w:val="22"/>
          <w:szCs w:val="22"/>
        </w:rPr>
        <w:t>, e</w:t>
      </w:r>
      <w:r w:rsidR="00E70AC0">
        <w:rPr>
          <w:rStyle w:val="role"/>
          <w:rFonts w:asciiTheme="minorHAnsi" w:hAnsiTheme="minorHAnsi" w:cstheme="minorHAnsi"/>
          <w:sz w:val="22"/>
          <w:szCs w:val="22"/>
        </w:rPr>
        <w:t>-</w:t>
      </w:r>
      <w:r w:rsidR="00E70AC0" w:rsidRPr="00EA6688">
        <w:rPr>
          <w:rStyle w:val="role"/>
          <w:rFonts w:asciiTheme="minorHAnsi" w:hAnsiTheme="minorHAnsi" w:cstheme="minorHAnsi"/>
          <w:sz w:val="22"/>
          <w:szCs w:val="22"/>
        </w:rPr>
        <w:t xml:space="preserve">mail: </w:t>
      </w:r>
      <w:hyperlink r:id="rId9" w:history="1">
        <w:r w:rsidR="00E70AC0" w:rsidRPr="00E41A53">
          <w:rPr>
            <w:rStyle w:val="Hypertextovodkaz"/>
            <w:rFonts w:asciiTheme="minorHAnsi" w:hAnsiTheme="minorHAnsi" w:cstheme="minorHAnsi"/>
            <w:sz w:val="22"/>
            <w:szCs w:val="22"/>
          </w:rPr>
          <w:t>smetana@ndb.cz</w:t>
        </w:r>
      </w:hyperlink>
    </w:p>
    <w:p w14:paraId="7E15959A" w14:textId="77777777" w:rsidR="009A601C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IČ: 00094820 </w:t>
      </w:r>
    </w:p>
    <w:p w14:paraId="1D1933A7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DIČ: CZ00094820</w:t>
      </w:r>
    </w:p>
    <w:p w14:paraId="6ADF4723" w14:textId="77777777" w:rsidR="0044323B" w:rsidRPr="00EA6688" w:rsidRDefault="0044323B" w:rsidP="0044323B">
      <w:pPr>
        <w:rPr>
          <w:rFonts w:asciiTheme="minorHAnsi" w:hAnsiTheme="minorHAnsi" w:cstheme="minorHAnsi"/>
          <w:b/>
          <w:sz w:val="22"/>
          <w:szCs w:val="22"/>
          <w:lang w:bidi="he-IL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Obch. </w:t>
      </w:r>
      <w:proofErr w:type="gramStart"/>
      <w:r w:rsidRPr="00EA6688">
        <w:rPr>
          <w:rFonts w:asciiTheme="minorHAnsi" w:hAnsiTheme="minorHAnsi" w:cstheme="minorHAnsi"/>
          <w:sz w:val="22"/>
          <w:szCs w:val="22"/>
        </w:rPr>
        <w:t>rejstřík</w:t>
      </w:r>
      <w:proofErr w:type="gramEnd"/>
      <w:r w:rsidRPr="00EA6688">
        <w:rPr>
          <w:rFonts w:asciiTheme="minorHAnsi" w:hAnsiTheme="minorHAnsi" w:cstheme="minorHAnsi"/>
          <w:sz w:val="22"/>
          <w:szCs w:val="22"/>
        </w:rPr>
        <w:t xml:space="preserve"> KS v Brně, oddíl </w:t>
      </w:r>
      <w:proofErr w:type="spellStart"/>
      <w:r w:rsidRPr="00EA6688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EA6688">
        <w:rPr>
          <w:rFonts w:asciiTheme="minorHAnsi" w:hAnsiTheme="minorHAnsi" w:cstheme="minorHAnsi"/>
          <w:sz w:val="22"/>
          <w:szCs w:val="22"/>
        </w:rPr>
        <w:t>., vložka 30</w:t>
      </w:r>
    </w:p>
    <w:p w14:paraId="12B8EFC5" w14:textId="77777777" w:rsidR="009A601C" w:rsidRPr="00EA6688" w:rsidRDefault="009A601C" w:rsidP="0044323B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Pr="00EA6688">
        <w:rPr>
          <w:rFonts w:asciiTheme="minorHAnsi" w:hAnsiTheme="minorHAnsi" w:cstheme="minorHAnsi"/>
          <w:sz w:val="22"/>
        </w:rPr>
        <w:t>UniCredit</w:t>
      </w:r>
      <w:proofErr w:type="spellEnd"/>
      <w:r w:rsidRPr="00EA6688">
        <w:rPr>
          <w:rFonts w:asciiTheme="minorHAnsi" w:hAnsiTheme="minorHAnsi" w:cstheme="minorHAnsi"/>
          <w:sz w:val="22"/>
        </w:rPr>
        <w:t xml:space="preserve"> Bank</w:t>
      </w:r>
      <w:r w:rsidRPr="00EA6688">
        <w:rPr>
          <w:rFonts w:asciiTheme="minorHAnsi" w:hAnsiTheme="minorHAnsi" w:cstheme="minorHAnsi"/>
          <w:sz w:val="22"/>
          <w:szCs w:val="22"/>
        </w:rPr>
        <w:t>, účet č.: 2110126623 / 2700</w:t>
      </w:r>
    </w:p>
    <w:p w14:paraId="5BD31B53" w14:textId="77777777" w:rsidR="0044323B" w:rsidRPr="00EA6688" w:rsidRDefault="002249A1" w:rsidP="0044323B">
      <w:pPr>
        <w:outlineLvl w:val="0"/>
        <w:rPr>
          <w:rFonts w:asciiTheme="minorHAnsi" w:hAnsiTheme="minorHAnsi" w:cstheme="minorHAnsi"/>
          <w:b/>
          <w:sz w:val="22"/>
          <w:szCs w:val="22"/>
          <w:lang w:bidi="he-IL"/>
        </w:rPr>
      </w:pPr>
      <w:r w:rsidRPr="00EA6688">
        <w:rPr>
          <w:rFonts w:asciiTheme="minorHAnsi" w:hAnsiTheme="minorHAnsi" w:cstheme="minorHAnsi"/>
          <w:sz w:val="20"/>
          <w:szCs w:val="20"/>
        </w:rPr>
        <w:t xml:space="preserve">(dále jako </w:t>
      </w:r>
      <w:proofErr w:type="spellStart"/>
      <w:r w:rsidR="00597FAD">
        <w:rPr>
          <w:rFonts w:asciiTheme="minorHAnsi" w:hAnsiTheme="minorHAnsi" w:cstheme="minorHAnsi"/>
          <w:sz w:val="20"/>
          <w:szCs w:val="20"/>
        </w:rPr>
        <w:t>NdB</w:t>
      </w:r>
      <w:proofErr w:type="spellEnd"/>
      <w:r w:rsidRPr="00EA6688">
        <w:rPr>
          <w:rFonts w:asciiTheme="minorHAnsi" w:hAnsiTheme="minorHAnsi" w:cstheme="minorHAnsi"/>
          <w:sz w:val="20"/>
          <w:szCs w:val="20"/>
        </w:rPr>
        <w:t>)</w:t>
      </w:r>
    </w:p>
    <w:p w14:paraId="4CCC3949" w14:textId="77777777" w:rsidR="0044323B" w:rsidRPr="00EA6688" w:rsidRDefault="0044323B" w:rsidP="001E536F">
      <w:pPr>
        <w:rPr>
          <w:rFonts w:asciiTheme="minorHAnsi" w:hAnsiTheme="minorHAnsi" w:cstheme="minorHAnsi"/>
          <w:b/>
          <w:sz w:val="22"/>
          <w:szCs w:val="22"/>
        </w:rPr>
      </w:pPr>
    </w:p>
    <w:p w14:paraId="51BE8234" w14:textId="77777777" w:rsidR="0044323B" w:rsidRPr="00EA6688" w:rsidRDefault="0044323B" w:rsidP="0044323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95F92F" w14:textId="77777777" w:rsidR="0044323B" w:rsidRPr="00EA6688" w:rsidRDefault="0044323B" w:rsidP="0044323B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I.</w:t>
      </w:r>
    </w:p>
    <w:p w14:paraId="58852FF4" w14:textId="77777777" w:rsidR="0044323B" w:rsidRPr="00EA6688" w:rsidRDefault="0044323B" w:rsidP="00EA6688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088D801B" w14:textId="412B000E" w:rsidR="0044323B" w:rsidRPr="00EA6688" w:rsidRDefault="00597FAD" w:rsidP="004432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NdB</w:t>
      </w:r>
      <w:proofErr w:type="spellEnd"/>
      <w:r w:rsidR="0044323B" w:rsidRPr="00EA6688">
        <w:rPr>
          <w:rFonts w:asciiTheme="minorHAnsi" w:hAnsiTheme="minorHAnsi" w:cstheme="minorHAnsi"/>
          <w:sz w:val="22"/>
          <w:szCs w:val="22"/>
        </w:rPr>
        <w:t xml:space="preserve"> odehraje pro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jedno představení baletu </w:t>
      </w:r>
      <w:r w:rsidR="0044323B" w:rsidRPr="00EA6688">
        <w:rPr>
          <w:rFonts w:asciiTheme="minorHAnsi" w:hAnsiTheme="minorHAnsi" w:cstheme="minorHAnsi"/>
          <w:b/>
          <w:bCs/>
          <w:sz w:val="22"/>
          <w:szCs w:val="22"/>
        </w:rPr>
        <w:t>„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Elements</w:t>
      </w:r>
      <w:proofErr w:type="spellEnd"/>
      <w:r w:rsidR="0044323B" w:rsidRPr="00EA6688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44323B" w:rsidRPr="00EA6688">
        <w:rPr>
          <w:rFonts w:asciiTheme="minorHAnsi" w:hAnsiTheme="minorHAnsi" w:cstheme="minorHAnsi"/>
          <w:sz w:val="22"/>
          <w:szCs w:val="22"/>
        </w:rPr>
        <w:t>,</w:t>
      </w:r>
      <w:r w:rsidR="0044323B" w:rsidRPr="00EA668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 choreografiích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Lukáše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Timuláka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, Jiřího Kyliána,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Nacho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Duato</w:t>
      </w:r>
      <w:proofErr w:type="spellEnd"/>
      <w:r w:rsidR="0044323B" w:rsidRPr="00EA6688">
        <w:rPr>
          <w:rFonts w:asciiTheme="minorHAnsi" w:hAnsiTheme="minorHAnsi" w:cstheme="minorHAnsi"/>
          <w:sz w:val="22"/>
          <w:szCs w:val="22"/>
        </w:rPr>
        <w:t xml:space="preserve">, </w:t>
      </w:r>
      <w:r w:rsidR="0044323B" w:rsidRPr="00597FAD">
        <w:rPr>
          <w:rFonts w:asciiTheme="minorHAnsi" w:hAnsiTheme="minorHAnsi" w:cstheme="minorHAnsi"/>
          <w:sz w:val="22"/>
          <w:szCs w:val="22"/>
        </w:rPr>
        <w:t>s</w:t>
      </w:r>
      <w:r w:rsidR="00514AAE" w:rsidRPr="00597FAD">
        <w:rPr>
          <w:rFonts w:asciiTheme="minorHAnsi" w:hAnsiTheme="minorHAnsi" w:cstheme="minorHAnsi"/>
          <w:sz w:val="22"/>
          <w:szCs w:val="22"/>
        </w:rPr>
        <w:t> reprodukovanou nahrávkou</w:t>
      </w:r>
      <w:r>
        <w:rPr>
          <w:rFonts w:asciiTheme="minorHAnsi" w:hAnsiTheme="minorHAnsi" w:cstheme="minorHAnsi"/>
          <w:sz w:val="22"/>
          <w:szCs w:val="22"/>
        </w:rPr>
        <w:t>,</w:t>
      </w:r>
      <w:r w:rsidR="002249A1" w:rsidRPr="00EA66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dne </w:t>
      </w:r>
      <w:r w:rsidR="003E0ED2">
        <w:rPr>
          <w:rFonts w:asciiTheme="minorHAnsi" w:hAnsiTheme="minorHAnsi" w:cstheme="minorHAnsi"/>
          <w:b/>
          <w:sz w:val="22"/>
          <w:szCs w:val="22"/>
        </w:rPr>
        <w:t>5</w:t>
      </w:r>
      <w:r w:rsidR="0044323B" w:rsidRPr="00EA66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E0ED2">
        <w:rPr>
          <w:rFonts w:asciiTheme="minorHAnsi" w:hAnsiTheme="minorHAnsi" w:cstheme="minorHAnsi"/>
          <w:b/>
          <w:sz w:val="22"/>
          <w:szCs w:val="22"/>
        </w:rPr>
        <w:t>6</w:t>
      </w:r>
      <w:r w:rsidR="002249A1" w:rsidRPr="00EA6688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202</w:t>
      </w:r>
      <w:r w:rsidR="003E0ED2">
        <w:rPr>
          <w:rFonts w:asciiTheme="minorHAnsi" w:hAnsiTheme="minorHAnsi" w:cstheme="minorHAnsi"/>
          <w:b/>
          <w:sz w:val="22"/>
          <w:szCs w:val="22"/>
        </w:rPr>
        <w:t>2</w:t>
      </w:r>
      <w:r w:rsidR="0044323B" w:rsidRPr="00EA6688">
        <w:rPr>
          <w:rFonts w:asciiTheme="minorHAnsi" w:hAnsiTheme="minorHAnsi" w:cstheme="minorHAnsi"/>
          <w:b/>
          <w:sz w:val="22"/>
          <w:szCs w:val="22"/>
        </w:rPr>
        <w:t xml:space="preserve"> v 19 hodin </w:t>
      </w:r>
      <w:r w:rsidR="0044323B" w:rsidRPr="00EA6688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budově Státní opery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v </w:t>
      </w:r>
      <w:r>
        <w:rPr>
          <w:rFonts w:asciiTheme="minorHAnsi" w:hAnsiTheme="minorHAnsi" w:cstheme="minorHAnsi"/>
          <w:sz w:val="22"/>
          <w:szCs w:val="22"/>
        </w:rPr>
        <w:t>Praze</w:t>
      </w:r>
      <w:r w:rsidR="0044323B" w:rsidRPr="00EA6688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77844D4" w14:textId="77777777" w:rsidR="0044323B" w:rsidRPr="00EA6688" w:rsidRDefault="00936C35" w:rsidP="004432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se zavazuje zaplatit </w:t>
      </w:r>
      <w:proofErr w:type="spellStart"/>
      <w:r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2249A1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1407E5" w:rsidRPr="00EA6688">
        <w:rPr>
          <w:rFonts w:asciiTheme="minorHAnsi" w:hAnsiTheme="minorHAnsi" w:cstheme="minorHAnsi"/>
          <w:sz w:val="22"/>
          <w:szCs w:val="22"/>
        </w:rPr>
        <w:t>odměnu za výše uvedenou inscenaci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v souladu s touto smlouvou.</w:t>
      </w:r>
    </w:p>
    <w:p w14:paraId="1BF55BA0" w14:textId="77777777" w:rsidR="0044323B" w:rsidRPr="00936C35" w:rsidRDefault="00936C35" w:rsidP="0044323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2249A1" w:rsidRPr="00EA668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>poskytuje svá plnění z této smlouvy na vlastní náklady a odpovědnost.</w:t>
      </w:r>
    </w:p>
    <w:p w14:paraId="2EC8BE1A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31AF07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1B14999B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Cena a platební podmínky</w:t>
      </w:r>
    </w:p>
    <w:p w14:paraId="00557EAB" w14:textId="3E3367A5" w:rsidR="0044323B" w:rsidRPr="00EA6688" w:rsidRDefault="0044323B" w:rsidP="0044323B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Za provedené představení uhradí </w:t>
      </w:r>
      <w:r w:rsidR="00936C35">
        <w:rPr>
          <w:rFonts w:asciiTheme="minorHAnsi" w:hAnsiTheme="minorHAnsi" w:cstheme="minorHAnsi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z w:val="22"/>
          <w:szCs w:val="22"/>
        </w:rPr>
        <w:t xml:space="preserve"> ve prospěch </w:t>
      </w:r>
      <w:proofErr w:type="spellStart"/>
      <w:r w:rsidR="00936C35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EA6688">
        <w:rPr>
          <w:rFonts w:asciiTheme="minorHAnsi" w:hAnsiTheme="minorHAnsi" w:cstheme="minorHAnsi"/>
          <w:sz w:val="22"/>
          <w:szCs w:val="22"/>
        </w:rPr>
        <w:t xml:space="preserve"> sjednanou odměnu ve výši </w:t>
      </w:r>
      <w:r w:rsidR="004821AC">
        <w:rPr>
          <w:rFonts w:asciiTheme="minorHAnsi" w:hAnsiTheme="minorHAnsi" w:cstheme="minorHAnsi"/>
          <w:b/>
          <w:sz w:val="22"/>
          <w:szCs w:val="22"/>
        </w:rPr>
        <w:t>290</w:t>
      </w:r>
      <w:r w:rsidR="00E06435" w:rsidRPr="00E06435">
        <w:rPr>
          <w:rFonts w:asciiTheme="minorHAnsi" w:hAnsiTheme="minorHAnsi" w:cstheme="minorHAnsi"/>
          <w:b/>
          <w:sz w:val="22"/>
          <w:szCs w:val="22"/>
        </w:rPr>
        <w:t xml:space="preserve"> 000</w:t>
      </w:r>
      <w:r w:rsidR="00084982" w:rsidRPr="00E06435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1A2457">
        <w:rPr>
          <w:rFonts w:asciiTheme="minorHAnsi" w:hAnsiTheme="minorHAnsi" w:cstheme="minorHAnsi"/>
          <w:b/>
          <w:sz w:val="22"/>
          <w:szCs w:val="22"/>
        </w:rPr>
        <w:t xml:space="preserve"> osvobozeno od DPH dle § 61 písm. e) zákona č. 235/2004 Sb</w:t>
      </w:r>
      <w:r w:rsidR="00084982" w:rsidRPr="00EA6688">
        <w:rPr>
          <w:rFonts w:asciiTheme="minorHAnsi" w:hAnsiTheme="minorHAnsi" w:cstheme="minorHAnsi"/>
          <w:b/>
          <w:sz w:val="22"/>
          <w:szCs w:val="22"/>
        </w:rPr>
        <w:t>.</w:t>
      </w:r>
      <w:r w:rsidR="00BC5B17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>Náklady spojené s</w:t>
      </w:r>
      <w:r w:rsidR="009A4953">
        <w:rPr>
          <w:rFonts w:asciiTheme="minorHAnsi" w:hAnsiTheme="minorHAnsi" w:cstheme="minorHAnsi"/>
          <w:sz w:val="22"/>
          <w:szCs w:val="22"/>
        </w:rPr>
        <w:t> </w:t>
      </w:r>
      <w:r w:rsidRPr="00EA6688">
        <w:rPr>
          <w:rFonts w:asciiTheme="minorHAnsi" w:hAnsiTheme="minorHAnsi" w:cstheme="minorHAnsi"/>
          <w:sz w:val="22"/>
          <w:szCs w:val="22"/>
        </w:rPr>
        <w:t>hostováním</w:t>
      </w:r>
      <w:r w:rsidR="009A4953">
        <w:rPr>
          <w:rFonts w:asciiTheme="minorHAnsi" w:hAnsiTheme="minorHAnsi" w:cstheme="minorHAnsi"/>
          <w:sz w:val="22"/>
          <w:szCs w:val="22"/>
        </w:rPr>
        <w:t>,</w:t>
      </w:r>
      <w:r w:rsidRPr="00EA6688">
        <w:rPr>
          <w:rFonts w:asciiTheme="minorHAnsi" w:hAnsiTheme="minorHAnsi" w:cstheme="minorHAnsi"/>
          <w:sz w:val="22"/>
          <w:szCs w:val="22"/>
        </w:rPr>
        <w:t xml:space="preserve"> zejména náklady</w:t>
      </w:r>
      <w:r w:rsidRPr="00EA6688" w:rsidDel="00610EC5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 xml:space="preserve">na dopravu souboru, přepravu dekorací a kostýmů, </w:t>
      </w:r>
      <w:r w:rsidR="00C0752E">
        <w:rPr>
          <w:rFonts w:asciiTheme="minorHAnsi" w:hAnsiTheme="minorHAnsi" w:cstheme="minorHAnsi"/>
          <w:sz w:val="22"/>
          <w:szCs w:val="22"/>
        </w:rPr>
        <w:t xml:space="preserve">ubytování, </w:t>
      </w:r>
      <w:r w:rsidRPr="00EA6688">
        <w:rPr>
          <w:rFonts w:asciiTheme="minorHAnsi" w:hAnsiTheme="minorHAnsi" w:cstheme="minorHAnsi"/>
          <w:sz w:val="22"/>
          <w:szCs w:val="22"/>
        </w:rPr>
        <w:t>diety, autorská, hudební práva a autorské odměny vztahující se k výše uvedenému představení</w:t>
      </w:r>
      <w:r w:rsidR="009A4953">
        <w:rPr>
          <w:rFonts w:asciiTheme="minorHAnsi" w:hAnsiTheme="minorHAnsi" w:cstheme="minorHAnsi"/>
          <w:sz w:val="22"/>
          <w:szCs w:val="22"/>
        </w:rPr>
        <w:t>,</w:t>
      </w:r>
      <w:r w:rsidRPr="00EA6688">
        <w:rPr>
          <w:rFonts w:asciiTheme="minorHAnsi" w:hAnsiTheme="minorHAnsi" w:cstheme="minorHAnsi"/>
          <w:sz w:val="22"/>
          <w:szCs w:val="22"/>
        </w:rPr>
        <w:t xml:space="preserve"> hradí </w:t>
      </w:r>
      <w:proofErr w:type="spellStart"/>
      <w:r w:rsidR="00936C35" w:rsidRPr="00936C35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936C35">
        <w:rPr>
          <w:rFonts w:asciiTheme="minorHAnsi" w:hAnsiTheme="minorHAnsi" w:cstheme="minorHAnsi"/>
          <w:sz w:val="22"/>
          <w:szCs w:val="22"/>
        </w:rPr>
        <w:t>.</w:t>
      </w:r>
      <w:r w:rsidR="00D3642E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E911CD" w14:textId="77777777" w:rsidR="0044323B" w:rsidRPr="00EA6688" w:rsidRDefault="0044323B" w:rsidP="0044323B">
      <w:pPr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lastRenderedPageBreak/>
        <w:t xml:space="preserve">Odměna za představení bude uhrazena </w:t>
      </w:r>
      <w:proofErr w:type="spellStart"/>
      <w:r w:rsidR="00936C35" w:rsidRPr="00936C35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936C35">
        <w:rPr>
          <w:rFonts w:asciiTheme="minorHAnsi" w:hAnsiTheme="minorHAnsi" w:cstheme="minorHAnsi"/>
          <w:sz w:val="22"/>
          <w:szCs w:val="22"/>
        </w:rPr>
        <w:t xml:space="preserve"> na základě faktury, vystavené </w:t>
      </w:r>
      <w:proofErr w:type="spellStart"/>
      <w:r w:rsidR="00936C35" w:rsidRPr="00936C35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2249A1" w:rsidRPr="00936C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36C35">
        <w:rPr>
          <w:rFonts w:asciiTheme="minorHAnsi" w:hAnsiTheme="minorHAnsi" w:cstheme="minorHAnsi"/>
          <w:sz w:val="22"/>
          <w:szCs w:val="22"/>
        </w:rPr>
        <w:t>po</w:t>
      </w:r>
      <w:r w:rsidRPr="00EA6688">
        <w:rPr>
          <w:rFonts w:asciiTheme="minorHAnsi" w:hAnsiTheme="minorHAnsi" w:cstheme="minorHAnsi"/>
          <w:sz w:val="22"/>
          <w:szCs w:val="22"/>
        </w:rPr>
        <w:t xml:space="preserve"> provedeném představení. Splatnost faktury bude 14 dnů od doručení faktury </w:t>
      </w:r>
      <w:r w:rsidR="00936C35">
        <w:rPr>
          <w:rFonts w:asciiTheme="minorHAnsi" w:hAnsiTheme="minorHAnsi" w:cstheme="minorHAnsi"/>
          <w:sz w:val="22"/>
          <w:szCs w:val="22"/>
        </w:rPr>
        <w:t>pořadateli</w:t>
      </w:r>
      <w:r w:rsidRPr="00EA668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5CE1B5" w14:textId="77777777" w:rsidR="0044323B" w:rsidRPr="00EA6688" w:rsidRDefault="0044323B" w:rsidP="0044323B">
      <w:pPr>
        <w:numPr>
          <w:ilvl w:val="0"/>
          <w:numId w:val="8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Tržby za představení náleží </w:t>
      </w:r>
      <w:r w:rsidR="00936C35">
        <w:rPr>
          <w:rFonts w:asciiTheme="minorHAnsi" w:hAnsiTheme="minorHAnsi" w:cstheme="minorHAnsi"/>
          <w:sz w:val="22"/>
          <w:szCs w:val="22"/>
        </w:rPr>
        <w:t>pořadateli</w:t>
      </w:r>
      <w:r w:rsidRPr="00EA668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4BA4C3" w14:textId="77777777" w:rsidR="0044323B" w:rsidRPr="00EA6688" w:rsidRDefault="00936C35" w:rsidP="0044323B">
      <w:pPr>
        <w:numPr>
          <w:ilvl w:val="0"/>
          <w:numId w:val="8"/>
        </w:num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poskytne </w:t>
      </w:r>
      <w:proofErr w:type="spellStart"/>
      <w:r w:rsidRPr="00E06435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44323B" w:rsidRPr="00E06435">
        <w:rPr>
          <w:rFonts w:asciiTheme="minorHAnsi" w:hAnsiTheme="minorHAnsi" w:cstheme="minorHAnsi"/>
          <w:sz w:val="22"/>
          <w:szCs w:val="22"/>
        </w:rPr>
        <w:t xml:space="preserve"> </w:t>
      </w:r>
      <w:r w:rsidR="00603728" w:rsidRPr="00E06435">
        <w:rPr>
          <w:rFonts w:asciiTheme="minorHAnsi" w:hAnsiTheme="minorHAnsi" w:cstheme="minorHAnsi"/>
          <w:sz w:val="22"/>
          <w:szCs w:val="22"/>
        </w:rPr>
        <w:t>10</w:t>
      </w:r>
      <w:r w:rsidR="0044323B" w:rsidRPr="00E06435">
        <w:rPr>
          <w:rFonts w:asciiTheme="minorHAnsi" w:hAnsiTheme="minorHAnsi" w:cstheme="minorHAnsi"/>
          <w:sz w:val="22"/>
          <w:szCs w:val="22"/>
        </w:rPr>
        <w:t xml:space="preserve"> ks volných vstupenek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na představení dle Čl. I. </w:t>
      </w:r>
      <w:proofErr w:type="spellStart"/>
      <w:r w:rsidR="0044323B" w:rsidRPr="00EA6688">
        <w:rPr>
          <w:rFonts w:asciiTheme="minorHAnsi" w:hAnsiTheme="minorHAnsi" w:cstheme="minorHAnsi"/>
          <w:sz w:val="22"/>
          <w:szCs w:val="22"/>
        </w:rPr>
        <w:t>sml</w:t>
      </w:r>
      <w:proofErr w:type="spellEnd"/>
      <w:r w:rsidR="0044323B" w:rsidRPr="00EA6688">
        <w:rPr>
          <w:rFonts w:asciiTheme="minorHAnsi" w:hAnsiTheme="minorHAnsi" w:cstheme="minorHAnsi"/>
          <w:sz w:val="22"/>
          <w:szCs w:val="22"/>
        </w:rPr>
        <w:t>. za účelem kontroly plnění podle smlouvy.</w:t>
      </w:r>
    </w:p>
    <w:p w14:paraId="78FC95AB" w14:textId="77777777" w:rsidR="0044323B" w:rsidRPr="00EA6688" w:rsidRDefault="0044323B" w:rsidP="0044323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06B03E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54A3FC62" w14:textId="77777777" w:rsidR="0026499C" w:rsidRPr="00EA6688" w:rsidRDefault="0044323B" w:rsidP="00936C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Povinnosti smluvních stran</w:t>
      </w:r>
    </w:p>
    <w:p w14:paraId="32162ED8" w14:textId="77777777" w:rsidR="0044323B" w:rsidRPr="00EA6688" w:rsidRDefault="0044323B" w:rsidP="0044323B">
      <w:pPr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6688">
        <w:rPr>
          <w:rFonts w:asciiTheme="minorHAnsi" w:hAnsiTheme="minorHAnsi" w:cstheme="minorHAnsi"/>
          <w:b/>
          <w:sz w:val="22"/>
          <w:szCs w:val="22"/>
          <w:u w:val="single"/>
        </w:rPr>
        <w:t xml:space="preserve">Povinnosti </w:t>
      </w:r>
      <w:r w:rsidR="00936C35">
        <w:rPr>
          <w:rFonts w:asciiTheme="minorHAnsi" w:hAnsiTheme="minorHAnsi" w:cstheme="minorHAnsi"/>
          <w:b/>
          <w:sz w:val="22"/>
          <w:szCs w:val="22"/>
          <w:u w:val="single"/>
        </w:rPr>
        <w:t>pořadatele</w:t>
      </w:r>
      <w:r w:rsidRPr="00EA668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180FD5E2" w14:textId="6671C428" w:rsidR="0044323B" w:rsidRPr="00EA6688" w:rsidRDefault="00936C35" w:rsidP="0044323B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zajistí organizační a technické podmínky pro technickou přípravu, zkoušku a provedení divadelního představení na scéně </w:t>
      </w:r>
      <w:r>
        <w:rPr>
          <w:rFonts w:asciiTheme="minorHAnsi" w:hAnsiTheme="minorHAnsi" w:cstheme="minorHAnsi"/>
          <w:sz w:val="22"/>
          <w:szCs w:val="22"/>
        </w:rPr>
        <w:t>Státní opery</w:t>
      </w:r>
      <w:r w:rsidR="00871E3A">
        <w:rPr>
          <w:rFonts w:asciiTheme="minorHAnsi" w:hAnsiTheme="minorHAnsi" w:cstheme="minorHAnsi"/>
          <w:sz w:val="22"/>
          <w:szCs w:val="22"/>
        </w:rPr>
        <w:t xml:space="preserve"> (</w:t>
      </w:r>
      <w:r w:rsidR="00871E3A" w:rsidRPr="00E06435">
        <w:rPr>
          <w:rFonts w:asciiTheme="minorHAnsi" w:hAnsiTheme="minorHAnsi" w:cstheme="minorHAnsi"/>
          <w:sz w:val="22"/>
          <w:szCs w:val="22"/>
        </w:rPr>
        <w:t>viz Příloha č. 1</w:t>
      </w:r>
      <w:r w:rsidR="00871E3A">
        <w:rPr>
          <w:rFonts w:asciiTheme="minorHAnsi" w:hAnsiTheme="minorHAnsi" w:cstheme="minorHAnsi"/>
          <w:sz w:val="22"/>
          <w:szCs w:val="22"/>
        </w:rPr>
        <w:t xml:space="preserve"> Technický </w:t>
      </w:r>
      <w:proofErr w:type="spellStart"/>
      <w:r w:rsidR="00871E3A">
        <w:rPr>
          <w:rFonts w:asciiTheme="minorHAnsi" w:hAnsiTheme="minorHAnsi" w:cstheme="minorHAnsi"/>
          <w:sz w:val="22"/>
          <w:szCs w:val="22"/>
        </w:rPr>
        <w:t>rider</w:t>
      </w:r>
      <w:proofErr w:type="spellEnd"/>
      <w:r w:rsidR="00871E3A">
        <w:rPr>
          <w:rFonts w:asciiTheme="minorHAnsi" w:hAnsiTheme="minorHAnsi" w:cstheme="minorHAnsi"/>
          <w:sz w:val="22"/>
          <w:szCs w:val="22"/>
        </w:rPr>
        <w:t xml:space="preserve"> inscenace)</w:t>
      </w:r>
      <w:r w:rsidR="00174902">
        <w:rPr>
          <w:rFonts w:asciiTheme="minorHAnsi" w:hAnsiTheme="minorHAnsi" w:cstheme="minorHAnsi"/>
          <w:sz w:val="22"/>
          <w:szCs w:val="22"/>
        </w:rPr>
        <w:t>:</w:t>
      </w:r>
    </w:p>
    <w:p w14:paraId="328D0888" w14:textId="5B907A49" w:rsidR="008947D0" w:rsidRDefault="0044323B" w:rsidP="0044323B">
      <w:pPr>
        <w:ind w:left="709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dne </w:t>
      </w:r>
      <w:r w:rsidR="003E0ED2">
        <w:rPr>
          <w:rFonts w:asciiTheme="minorHAnsi" w:hAnsiTheme="minorHAnsi" w:cstheme="minorHAnsi"/>
          <w:b/>
          <w:sz w:val="22"/>
          <w:szCs w:val="22"/>
        </w:rPr>
        <w:t>4</w:t>
      </w:r>
      <w:r w:rsidRPr="00EA668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E0ED2">
        <w:rPr>
          <w:rFonts w:asciiTheme="minorHAnsi" w:hAnsiTheme="minorHAnsi" w:cstheme="minorHAnsi"/>
          <w:b/>
          <w:sz w:val="22"/>
          <w:szCs w:val="22"/>
        </w:rPr>
        <w:t>6</w:t>
      </w:r>
      <w:r w:rsidR="0073224D">
        <w:rPr>
          <w:rFonts w:asciiTheme="minorHAnsi" w:hAnsiTheme="minorHAnsi" w:cstheme="minorHAnsi"/>
          <w:b/>
          <w:sz w:val="22"/>
          <w:szCs w:val="22"/>
        </w:rPr>
        <w:t>. 202</w:t>
      </w:r>
      <w:r w:rsidR="003E0ED2">
        <w:rPr>
          <w:rFonts w:asciiTheme="minorHAnsi" w:hAnsiTheme="minorHAnsi" w:cstheme="minorHAnsi"/>
          <w:b/>
          <w:sz w:val="22"/>
          <w:szCs w:val="22"/>
        </w:rPr>
        <w:t>2</w:t>
      </w:r>
      <w:r w:rsidR="008947D0">
        <w:rPr>
          <w:rFonts w:asciiTheme="minorHAnsi" w:hAnsiTheme="minorHAnsi" w:cstheme="minorHAnsi"/>
          <w:sz w:val="22"/>
          <w:szCs w:val="22"/>
        </w:rPr>
        <w:t>:</w:t>
      </w:r>
    </w:p>
    <w:p w14:paraId="678D238B" w14:textId="5A9A0686" w:rsidR="0044323B" w:rsidRDefault="0044323B" w:rsidP="008947D0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8947D0">
        <w:rPr>
          <w:rFonts w:asciiTheme="minorHAnsi" w:hAnsiTheme="minorHAnsi" w:cstheme="minorHAnsi"/>
          <w:sz w:val="22"/>
          <w:szCs w:val="22"/>
        </w:rPr>
        <w:t xml:space="preserve">technická </w:t>
      </w:r>
      <w:r w:rsidR="00936C35" w:rsidRPr="008947D0">
        <w:rPr>
          <w:rFonts w:asciiTheme="minorHAnsi" w:hAnsiTheme="minorHAnsi" w:cstheme="minorHAnsi"/>
          <w:sz w:val="22"/>
          <w:szCs w:val="22"/>
        </w:rPr>
        <w:t>a světelná příprava</w:t>
      </w:r>
      <w:r w:rsidR="0096608B" w:rsidRPr="008947D0">
        <w:rPr>
          <w:rFonts w:asciiTheme="minorHAnsi" w:hAnsiTheme="minorHAnsi" w:cstheme="minorHAnsi"/>
          <w:sz w:val="22"/>
          <w:szCs w:val="22"/>
        </w:rPr>
        <w:t xml:space="preserve">: </w:t>
      </w:r>
      <w:r w:rsidR="008947D0" w:rsidRPr="008947D0">
        <w:rPr>
          <w:rFonts w:asciiTheme="minorHAnsi" w:hAnsiTheme="minorHAnsi" w:cstheme="minorHAnsi"/>
          <w:sz w:val="22"/>
          <w:szCs w:val="22"/>
        </w:rPr>
        <w:t xml:space="preserve">cca </w:t>
      </w:r>
      <w:r w:rsidR="00D951E1">
        <w:rPr>
          <w:rFonts w:asciiTheme="minorHAnsi" w:hAnsiTheme="minorHAnsi" w:cstheme="minorHAnsi"/>
          <w:b/>
          <w:sz w:val="22"/>
          <w:szCs w:val="22"/>
        </w:rPr>
        <w:t>10.0</w:t>
      </w:r>
      <w:r w:rsidR="008947D0" w:rsidRPr="008947D0">
        <w:rPr>
          <w:rFonts w:asciiTheme="minorHAnsi" w:hAnsiTheme="minorHAnsi" w:cstheme="minorHAnsi"/>
          <w:b/>
          <w:sz w:val="22"/>
          <w:szCs w:val="22"/>
        </w:rPr>
        <w:t>0 příjezd a vykládka</w:t>
      </w:r>
      <w:r w:rsidR="008947D0" w:rsidRPr="008947D0">
        <w:rPr>
          <w:rFonts w:asciiTheme="minorHAnsi" w:hAnsiTheme="minorHAnsi" w:cstheme="minorHAnsi"/>
          <w:sz w:val="22"/>
          <w:szCs w:val="22"/>
        </w:rPr>
        <w:t xml:space="preserve"> (pořadatel zajistí výpomoc </w:t>
      </w:r>
      <w:r w:rsidR="00D951E1">
        <w:rPr>
          <w:rFonts w:asciiTheme="minorHAnsi" w:hAnsiTheme="minorHAnsi" w:cstheme="minorHAnsi"/>
          <w:sz w:val="22"/>
          <w:szCs w:val="22"/>
        </w:rPr>
        <w:t>4</w:t>
      </w:r>
      <w:r w:rsidR="008947D0" w:rsidRPr="008947D0">
        <w:rPr>
          <w:rFonts w:asciiTheme="minorHAnsi" w:hAnsiTheme="minorHAnsi" w:cstheme="minorHAnsi"/>
          <w:sz w:val="22"/>
          <w:szCs w:val="22"/>
        </w:rPr>
        <w:t xml:space="preserve"> techniků + ovládání tahů, 4 osvětlovače a 1 zvukaře), </w:t>
      </w:r>
      <w:r w:rsidR="00D951E1">
        <w:rPr>
          <w:rFonts w:asciiTheme="minorHAnsi" w:hAnsiTheme="minorHAnsi" w:cstheme="minorHAnsi"/>
          <w:b/>
          <w:sz w:val="22"/>
          <w:szCs w:val="22"/>
        </w:rPr>
        <w:t>10:00 do 22</w:t>
      </w:r>
      <w:r w:rsidRPr="008947D0">
        <w:rPr>
          <w:rFonts w:asciiTheme="minorHAnsi" w:hAnsiTheme="minorHAnsi" w:cstheme="minorHAnsi"/>
          <w:b/>
          <w:sz w:val="22"/>
          <w:szCs w:val="22"/>
        </w:rPr>
        <w:t>:00</w:t>
      </w:r>
      <w:r w:rsidR="008947D0" w:rsidRPr="008947D0">
        <w:rPr>
          <w:rFonts w:asciiTheme="minorHAnsi" w:hAnsiTheme="minorHAnsi" w:cstheme="minorHAnsi"/>
          <w:b/>
          <w:sz w:val="22"/>
          <w:szCs w:val="22"/>
        </w:rPr>
        <w:t xml:space="preserve"> stavba a příprava světel</w:t>
      </w:r>
      <w:r w:rsidR="00D951E1">
        <w:rPr>
          <w:rFonts w:asciiTheme="minorHAnsi" w:hAnsiTheme="minorHAnsi" w:cstheme="minorHAnsi"/>
          <w:sz w:val="22"/>
          <w:szCs w:val="22"/>
        </w:rPr>
        <w:t xml:space="preserve">, </w:t>
      </w:r>
      <w:r w:rsidR="00D951E1" w:rsidRPr="00D951E1">
        <w:rPr>
          <w:rFonts w:asciiTheme="minorHAnsi" w:hAnsiTheme="minorHAnsi" w:cstheme="minorHAnsi"/>
          <w:b/>
          <w:sz w:val="22"/>
          <w:szCs w:val="22"/>
        </w:rPr>
        <w:t>svícení</w:t>
      </w:r>
    </w:p>
    <w:p w14:paraId="2C99790B" w14:textId="4F1B2C6D" w:rsidR="00174902" w:rsidRPr="00174902" w:rsidRDefault="00174902" w:rsidP="00174902">
      <w:pPr>
        <w:ind w:left="709"/>
        <w:rPr>
          <w:rFonts w:asciiTheme="minorHAnsi" w:hAnsiTheme="minorHAnsi" w:cstheme="minorHAnsi"/>
          <w:sz w:val="22"/>
          <w:szCs w:val="22"/>
        </w:rPr>
      </w:pPr>
      <w:r w:rsidRPr="00174902">
        <w:rPr>
          <w:rFonts w:asciiTheme="minorHAnsi" w:hAnsiTheme="minorHAnsi" w:cstheme="minorHAnsi"/>
          <w:sz w:val="22"/>
          <w:szCs w:val="22"/>
        </w:rPr>
        <w:t xml:space="preserve">dne </w:t>
      </w:r>
      <w:r w:rsidR="003E0ED2">
        <w:rPr>
          <w:rFonts w:asciiTheme="minorHAnsi" w:hAnsiTheme="minorHAnsi" w:cstheme="minorHAnsi"/>
          <w:b/>
          <w:sz w:val="22"/>
          <w:szCs w:val="22"/>
        </w:rPr>
        <w:t>5</w:t>
      </w:r>
      <w:r w:rsidRPr="0017490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E0ED2">
        <w:rPr>
          <w:rFonts w:asciiTheme="minorHAnsi" w:hAnsiTheme="minorHAnsi" w:cstheme="minorHAnsi"/>
          <w:b/>
          <w:sz w:val="22"/>
          <w:szCs w:val="22"/>
        </w:rPr>
        <w:t>6</w:t>
      </w:r>
      <w:r w:rsidRPr="00174902">
        <w:rPr>
          <w:rFonts w:asciiTheme="minorHAnsi" w:hAnsiTheme="minorHAnsi" w:cstheme="minorHAnsi"/>
          <w:b/>
          <w:sz w:val="22"/>
          <w:szCs w:val="22"/>
        </w:rPr>
        <w:t>. 202</w:t>
      </w:r>
      <w:r w:rsidR="003E0ED2">
        <w:rPr>
          <w:rFonts w:asciiTheme="minorHAnsi" w:hAnsiTheme="minorHAnsi" w:cstheme="minorHAnsi"/>
          <w:b/>
          <w:sz w:val="22"/>
          <w:szCs w:val="22"/>
        </w:rPr>
        <w:t>2</w:t>
      </w:r>
      <w:r w:rsidR="004E741D" w:rsidRPr="004E741D">
        <w:rPr>
          <w:rFonts w:asciiTheme="minorHAnsi" w:hAnsiTheme="minorHAnsi" w:cstheme="minorHAnsi"/>
          <w:sz w:val="22"/>
          <w:szCs w:val="22"/>
        </w:rPr>
        <w:t>:</w:t>
      </w:r>
      <w:r w:rsidRPr="001749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C563E7" w14:textId="46CFB6DE" w:rsidR="00174902" w:rsidRPr="008947D0" w:rsidRDefault="00D951E1" w:rsidP="008947D0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174902">
        <w:rPr>
          <w:rFonts w:asciiTheme="minorHAnsi" w:hAnsiTheme="minorHAnsi" w:cstheme="minorHAnsi"/>
          <w:sz w:val="22"/>
          <w:szCs w:val="22"/>
        </w:rPr>
        <w:t>.00 - 11.00</w:t>
      </w:r>
      <w:r w:rsidR="005D72AD">
        <w:rPr>
          <w:rFonts w:asciiTheme="minorHAnsi" w:hAnsiTheme="minorHAnsi" w:cstheme="minorHAnsi"/>
          <w:sz w:val="22"/>
          <w:szCs w:val="22"/>
        </w:rPr>
        <w:t>, 12.00 – 23.00</w:t>
      </w:r>
      <w:r w:rsidR="00174902">
        <w:rPr>
          <w:rFonts w:asciiTheme="minorHAnsi" w:hAnsiTheme="minorHAnsi" w:cstheme="minorHAnsi"/>
          <w:sz w:val="22"/>
          <w:szCs w:val="22"/>
        </w:rPr>
        <w:t xml:space="preserve"> </w:t>
      </w:r>
      <w:r w:rsidR="00174902" w:rsidRPr="00F25814">
        <w:rPr>
          <w:rFonts w:asciiTheme="minorHAnsi" w:hAnsiTheme="minorHAnsi" w:cstheme="minorHAnsi"/>
          <w:b/>
          <w:sz w:val="22"/>
          <w:szCs w:val="22"/>
        </w:rPr>
        <w:t>dosvěcování</w:t>
      </w:r>
      <w:r w:rsidR="005D72AD">
        <w:rPr>
          <w:rFonts w:asciiTheme="minorHAnsi" w:hAnsiTheme="minorHAnsi" w:cstheme="minorHAnsi"/>
          <w:b/>
          <w:sz w:val="22"/>
          <w:szCs w:val="22"/>
        </w:rPr>
        <w:t xml:space="preserve"> a přípravy, poté bourání</w:t>
      </w:r>
      <w:r w:rsidR="001749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(pořadatel zajistí výpomoc 4</w:t>
      </w:r>
      <w:r w:rsidR="00174902" w:rsidRPr="008947D0">
        <w:rPr>
          <w:rFonts w:asciiTheme="minorHAnsi" w:hAnsiTheme="minorHAnsi" w:cstheme="minorHAnsi"/>
          <w:sz w:val="22"/>
          <w:szCs w:val="22"/>
        </w:rPr>
        <w:t xml:space="preserve"> techniků + ovládání tahů, 4 osvětlovače a 1 zvukaře</w:t>
      </w:r>
      <w:r w:rsidR="00174902">
        <w:rPr>
          <w:rFonts w:asciiTheme="minorHAnsi" w:hAnsiTheme="minorHAnsi" w:cstheme="minorHAnsi"/>
          <w:sz w:val="22"/>
          <w:szCs w:val="22"/>
        </w:rPr>
        <w:t>)</w:t>
      </w:r>
      <w:r w:rsidR="00F25814">
        <w:rPr>
          <w:rFonts w:asciiTheme="minorHAnsi" w:hAnsiTheme="minorHAnsi" w:cstheme="minorHAnsi"/>
          <w:sz w:val="22"/>
          <w:szCs w:val="22"/>
        </w:rPr>
        <w:t>,</w:t>
      </w:r>
      <w:r w:rsidR="00174902" w:rsidRPr="00174902">
        <w:rPr>
          <w:rFonts w:asciiTheme="minorHAnsi" w:hAnsiTheme="minorHAnsi" w:cstheme="minorHAnsi"/>
          <w:sz w:val="22"/>
          <w:szCs w:val="22"/>
        </w:rPr>
        <w:t xml:space="preserve"> </w:t>
      </w:r>
      <w:r w:rsidR="00F25814" w:rsidRPr="00E06435">
        <w:rPr>
          <w:rFonts w:asciiTheme="minorHAnsi" w:hAnsiTheme="minorHAnsi" w:cstheme="minorHAnsi"/>
          <w:sz w:val="22"/>
          <w:szCs w:val="22"/>
        </w:rPr>
        <w:t xml:space="preserve">13.00 – 14.00 </w:t>
      </w:r>
      <w:r w:rsidR="00F25814" w:rsidRPr="00E06435">
        <w:rPr>
          <w:rFonts w:asciiTheme="minorHAnsi" w:hAnsiTheme="minorHAnsi" w:cstheme="minorHAnsi"/>
          <w:b/>
          <w:sz w:val="22"/>
          <w:szCs w:val="22"/>
        </w:rPr>
        <w:t>trénink</w:t>
      </w:r>
      <w:r w:rsidR="00F25814" w:rsidRPr="00E06435">
        <w:rPr>
          <w:rFonts w:asciiTheme="minorHAnsi" w:hAnsiTheme="minorHAnsi" w:cstheme="minorHAnsi"/>
          <w:sz w:val="22"/>
          <w:szCs w:val="22"/>
        </w:rPr>
        <w:t xml:space="preserve"> v baletním sále v budově Státní opery,</w:t>
      </w:r>
      <w:r w:rsidR="00174902" w:rsidRPr="00E06435">
        <w:rPr>
          <w:rFonts w:asciiTheme="minorHAnsi" w:hAnsiTheme="minorHAnsi" w:cstheme="minorHAnsi"/>
          <w:sz w:val="22"/>
          <w:szCs w:val="22"/>
        </w:rPr>
        <w:t xml:space="preserve"> </w:t>
      </w:r>
      <w:r w:rsidR="00E06435" w:rsidRPr="00E06435">
        <w:rPr>
          <w:rFonts w:asciiTheme="minorHAnsi" w:hAnsiTheme="minorHAnsi" w:cstheme="minorHAnsi"/>
          <w:sz w:val="22"/>
          <w:szCs w:val="22"/>
        </w:rPr>
        <w:t>14.00</w:t>
      </w:r>
      <w:r w:rsidR="00F25814" w:rsidRPr="00E06435">
        <w:rPr>
          <w:rFonts w:asciiTheme="minorHAnsi" w:hAnsiTheme="minorHAnsi" w:cstheme="minorHAnsi"/>
          <w:sz w:val="22"/>
          <w:szCs w:val="22"/>
        </w:rPr>
        <w:t xml:space="preserve"> – 15.00 </w:t>
      </w:r>
      <w:r w:rsidR="00F25814" w:rsidRPr="00E06435">
        <w:rPr>
          <w:rFonts w:asciiTheme="minorHAnsi" w:hAnsiTheme="minorHAnsi" w:cstheme="minorHAnsi"/>
          <w:b/>
          <w:sz w:val="22"/>
          <w:szCs w:val="22"/>
        </w:rPr>
        <w:t>prostorová</w:t>
      </w:r>
      <w:r w:rsidR="00F25814" w:rsidRPr="00E06435">
        <w:rPr>
          <w:rFonts w:asciiTheme="minorHAnsi" w:hAnsiTheme="minorHAnsi" w:cstheme="minorHAnsi"/>
          <w:sz w:val="22"/>
          <w:szCs w:val="22"/>
        </w:rPr>
        <w:t xml:space="preserve"> </w:t>
      </w:r>
      <w:r w:rsidR="00F25814" w:rsidRPr="00E06435">
        <w:rPr>
          <w:rFonts w:asciiTheme="minorHAnsi" w:hAnsiTheme="minorHAnsi" w:cstheme="minorHAnsi"/>
          <w:b/>
          <w:sz w:val="22"/>
          <w:szCs w:val="22"/>
        </w:rPr>
        <w:t>zkouška</w:t>
      </w:r>
      <w:r w:rsidR="00F25814" w:rsidRPr="00E06435">
        <w:rPr>
          <w:rFonts w:asciiTheme="minorHAnsi" w:hAnsiTheme="minorHAnsi" w:cstheme="minorHAnsi"/>
          <w:sz w:val="22"/>
          <w:szCs w:val="22"/>
        </w:rPr>
        <w:t xml:space="preserve"> na jevišti, </w:t>
      </w:r>
      <w:r w:rsidR="00E06435" w:rsidRPr="00E06435">
        <w:rPr>
          <w:rFonts w:asciiTheme="minorHAnsi" w:hAnsiTheme="minorHAnsi" w:cstheme="minorHAnsi"/>
          <w:sz w:val="22"/>
          <w:szCs w:val="22"/>
        </w:rPr>
        <w:t>15</w:t>
      </w:r>
      <w:r w:rsidR="00F25814" w:rsidRPr="00E06435">
        <w:rPr>
          <w:rFonts w:asciiTheme="minorHAnsi" w:hAnsiTheme="minorHAnsi" w:cstheme="minorHAnsi"/>
          <w:sz w:val="22"/>
          <w:szCs w:val="22"/>
        </w:rPr>
        <w:t>.00 – 18.00</w:t>
      </w:r>
      <w:r w:rsidR="00F25814">
        <w:rPr>
          <w:rFonts w:asciiTheme="minorHAnsi" w:hAnsiTheme="minorHAnsi" w:cstheme="minorHAnsi"/>
          <w:sz w:val="22"/>
          <w:szCs w:val="22"/>
        </w:rPr>
        <w:t xml:space="preserve"> </w:t>
      </w:r>
      <w:r w:rsidR="00174902" w:rsidRPr="00F25814">
        <w:rPr>
          <w:rFonts w:asciiTheme="minorHAnsi" w:hAnsiTheme="minorHAnsi" w:cstheme="minorHAnsi"/>
          <w:b/>
          <w:sz w:val="22"/>
          <w:szCs w:val="22"/>
        </w:rPr>
        <w:t>generálka</w:t>
      </w:r>
      <w:r w:rsidR="00174902" w:rsidRPr="00174902">
        <w:rPr>
          <w:rFonts w:asciiTheme="minorHAnsi" w:hAnsiTheme="minorHAnsi" w:cstheme="minorHAnsi"/>
          <w:sz w:val="22"/>
          <w:szCs w:val="22"/>
        </w:rPr>
        <w:t xml:space="preserve"> </w:t>
      </w:r>
      <w:r w:rsidR="00F25814">
        <w:rPr>
          <w:rFonts w:asciiTheme="minorHAnsi" w:hAnsiTheme="minorHAnsi" w:cstheme="minorHAnsi"/>
          <w:sz w:val="22"/>
          <w:szCs w:val="22"/>
        </w:rPr>
        <w:t>na jevišti, 19.00</w:t>
      </w:r>
      <w:r w:rsidR="00174902" w:rsidRPr="00174902">
        <w:rPr>
          <w:rFonts w:asciiTheme="minorHAnsi" w:hAnsiTheme="minorHAnsi" w:cstheme="minorHAnsi"/>
          <w:sz w:val="22"/>
          <w:szCs w:val="22"/>
        </w:rPr>
        <w:t xml:space="preserve"> </w:t>
      </w:r>
      <w:r w:rsidR="00174902" w:rsidRPr="00F25814">
        <w:rPr>
          <w:rFonts w:asciiTheme="minorHAnsi" w:hAnsiTheme="minorHAnsi" w:cstheme="minorHAnsi"/>
          <w:b/>
          <w:sz w:val="22"/>
          <w:szCs w:val="22"/>
        </w:rPr>
        <w:t>představení</w:t>
      </w:r>
      <w:r w:rsidR="00F25814"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 w:rsidR="00F25814">
        <w:rPr>
          <w:rFonts w:asciiTheme="minorHAnsi" w:hAnsiTheme="minorHAnsi" w:cstheme="minorHAnsi"/>
          <w:sz w:val="22"/>
          <w:szCs w:val="22"/>
        </w:rPr>
        <w:t>Elements</w:t>
      </w:r>
      <w:proofErr w:type="spellEnd"/>
      <w:r w:rsidR="00F25814">
        <w:rPr>
          <w:rFonts w:asciiTheme="minorHAnsi" w:hAnsiTheme="minorHAnsi" w:cstheme="minorHAnsi"/>
          <w:sz w:val="22"/>
          <w:szCs w:val="22"/>
        </w:rPr>
        <w:t xml:space="preserve"> s délkou 2h 20min </w:t>
      </w:r>
      <w:proofErr w:type="spellStart"/>
      <w:r w:rsidR="00F25814">
        <w:rPr>
          <w:rFonts w:asciiTheme="minorHAnsi" w:hAnsiTheme="minorHAnsi" w:cstheme="minorHAnsi"/>
          <w:sz w:val="22"/>
          <w:szCs w:val="22"/>
        </w:rPr>
        <w:t>vč</w:t>
      </w:r>
      <w:proofErr w:type="spellEnd"/>
      <w:r w:rsidR="00F25814">
        <w:rPr>
          <w:rFonts w:asciiTheme="minorHAnsi" w:hAnsiTheme="minorHAnsi" w:cstheme="minorHAnsi"/>
          <w:sz w:val="22"/>
          <w:szCs w:val="22"/>
        </w:rPr>
        <w:t xml:space="preserve"> 2 přestávek</w:t>
      </w:r>
      <w:r w:rsidR="005D72AD">
        <w:rPr>
          <w:rFonts w:asciiTheme="minorHAnsi" w:hAnsiTheme="minorHAnsi" w:cstheme="minorHAnsi"/>
          <w:sz w:val="22"/>
          <w:szCs w:val="22"/>
        </w:rPr>
        <w:t>,</w:t>
      </w:r>
      <w:r w:rsidR="00F258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9664A5" w14:textId="29A73A77" w:rsidR="0044323B" w:rsidRPr="00EA6688" w:rsidRDefault="0044323B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poskytne divadelní prostor schopný produkce, včetně jeviště a šaten</w:t>
      </w:r>
      <w:r w:rsidR="004E741D">
        <w:rPr>
          <w:rFonts w:asciiTheme="minorHAnsi" w:hAnsiTheme="minorHAnsi" w:cstheme="minorHAnsi"/>
          <w:sz w:val="22"/>
          <w:szCs w:val="22"/>
        </w:rPr>
        <w:t xml:space="preserve"> (pro tanečníky, baletní mistry a </w:t>
      </w:r>
      <w:proofErr w:type="spellStart"/>
      <w:r w:rsidR="004E741D">
        <w:rPr>
          <w:rFonts w:asciiTheme="minorHAnsi" w:hAnsiTheme="minorHAnsi" w:cstheme="minorHAnsi"/>
          <w:sz w:val="22"/>
          <w:szCs w:val="22"/>
        </w:rPr>
        <w:t>inspici</w:t>
      </w:r>
      <w:proofErr w:type="spellEnd"/>
      <w:r w:rsidR="004E741D">
        <w:rPr>
          <w:rFonts w:asciiTheme="minorHAnsi" w:hAnsiTheme="minorHAnsi" w:cstheme="minorHAnsi"/>
          <w:sz w:val="22"/>
          <w:szCs w:val="22"/>
        </w:rPr>
        <w:t>, techniku</w:t>
      </w:r>
      <w:r w:rsidR="005D72AD">
        <w:rPr>
          <w:rFonts w:asciiTheme="minorHAnsi" w:hAnsiTheme="minorHAnsi" w:cstheme="minorHAnsi"/>
          <w:sz w:val="22"/>
          <w:szCs w:val="22"/>
        </w:rPr>
        <w:t>, garderobu a maskérky</w:t>
      </w:r>
      <w:r w:rsidR="004E741D">
        <w:rPr>
          <w:rFonts w:asciiTheme="minorHAnsi" w:hAnsiTheme="minorHAnsi" w:cstheme="minorHAnsi"/>
          <w:sz w:val="22"/>
          <w:szCs w:val="22"/>
        </w:rPr>
        <w:t>)</w:t>
      </w:r>
      <w:r w:rsidRPr="00EA6688">
        <w:rPr>
          <w:rFonts w:asciiTheme="minorHAnsi" w:hAnsiTheme="minorHAnsi" w:cstheme="minorHAnsi"/>
          <w:sz w:val="22"/>
          <w:szCs w:val="22"/>
        </w:rPr>
        <w:t xml:space="preserve">,           </w:t>
      </w:r>
    </w:p>
    <w:p w14:paraId="7D9FCB9B" w14:textId="135422F0" w:rsidR="008947D0" w:rsidRDefault="00603728" w:rsidP="0044323B">
      <w:pPr>
        <w:numPr>
          <w:ilvl w:val="0"/>
          <w:numId w:val="6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umož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ní parkování </w:t>
      </w:r>
      <w:r w:rsidR="008947D0">
        <w:rPr>
          <w:rFonts w:asciiTheme="minorHAnsi" w:hAnsiTheme="minorHAnsi" w:cstheme="minorHAnsi"/>
          <w:sz w:val="22"/>
          <w:szCs w:val="22"/>
        </w:rPr>
        <w:t>pro jeden kamion a mikrobus (</w:t>
      </w:r>
      <w:r w:rsidR="003E0ED2">
        <w:rPr>
          <w:rFonts w:asciiTheme="minorHAnsi" w:hAnsiTheme="minorHAnsi" w:cstheme="minorHAnsi"/>
          <w:sz w:val="22"/>
          <w:szCs w:val="22"/>
        </w:rPr>
        <w:t>4</w:t>
      </w:r>
      <w:r w:rsidR="008947D0">
        <w:rPr>
          <w:rFonts w:asciiTheme="minorHAnsi" w:hAnsiTheme="minorHAnsi" w:cstheme="minorHAnsi"/>
          <w:sz w:val="22"/>
          <w:szCs w:val="22"/>
        </w:rPr>
        <w:t xml:space="preserve">. </w:t>
      </w:r>
      <w:r w:rsidR="003E0ED2">
        <w:rPr>
          <w:rFonts w:asciiTheme="minorHAnsi" w:hAnsiTheme="minorHAnsi" w:cstheme="minorHAnsi"/>
          <w:sz w:val="22"/>
          <w:szCs w:val="22"/>
        </w:rPr>
        <w:t>6</w:t>
      </w:r>
      <w:r w:rsidR="008947D0">
        <w:rPr>
          <w:rFonts w:asciiTheme="minorHAnsi" w:hAnsiTheme="minorHAnsi" w:cstheme="minorHAnsi"/>
          <w:sz w:val="22"/>
          <w:szCs w:val="22"/>
        </w:rPr>
        <w:t xml:space="preserve">. – </w:t>
      </w:r>
      <w:r w:rsidR="003E0ED2">
        <w:rPr>
          <w:rFonts w:asciiTheme="minorHAnsi" w:hAnsiTheme="minorHAnsi" w:cstheme="minorHAnsi"/>
          <w:sz w:val="22"/>
          <w:szCs w:val="22"/>
        </w:rPr>
        <w:t>5</w:t>
      </w:r>
      <w:r w:rsidR="008947D0">
        <w:rPr>
          <w:rFonts w:asciiTheme="minorHAnsi" w:hAnsiTheme="minorHAnsi" w:cstheme="minorHAnsi"/>
          <w:sz w:val="22"/>
          <w:szCs w:val="22"/>
        </w:rPr>
        <w:t xml:space="preserve">. </w:t>
      </w:r>
      <w:r w:rsidR="003E0ED2">
        <w:rPr>
          <w:rFonts w:asciiTheme="minorHAnsi" w:hAnsiTheme="minorHAnsi" w:cstheme="minorHAnsi"/>
          <w:sz w:val="22"/>
          <w:szCs w:val="22"/>
        </w:rPr>
        <w:t>6</w:t>
      </w:r>
      <w:r w:rsidR="008947D0">
        <w:rPr>
          <w:rFonts w:asciiTheme="minorHAnsi" w:hAnsiTheme="minorHAnsi" w:cstheme="minorHAnsi"/>
          <w:sz w:val="22"/>
          <w:szCs w:val="22"/>
        </w:rPr>
        <w:t>. 202</w:t>
      </w:r>
      <w:r w:rsidR="003E0ED2">
        <w:rPr>
          <w:rFonts w:asciiTheme="minorHAnsi" w:hAnsiTheme="minorHAnsi" w:cstheme="minorHAnsi"/>
          <w:sz w:val="22"/>
          <w:szCs w:val="22"/>
        </w:rPr>
        <w:t>2</w:t>
      </w:r>
      <w:r w:rsidR="008947D0">
        <w:rPr>
          <w:rFonts w:asciiTheme="minorHAnsi" w:hAnsiTheme="minorHAnsi" w:cstheme="minorHAnsi"/>
          <w:sz w:val="22"/>
          <w:szCs w:val="22"/>
        </w:rPr>
        <w:t xml:space="preserve">) </w:t>
      </w:r>
      <w:r w:rsidR="0044323B" w:rsidRPr="00EA6688">
        <w:rPr>
          <w:rFonts w:asciiTheme="minorHAnsi" w:hAnsiTheme="minorHAnsi" w:cstheme="minorHAnsi"/>
          <w:sz w:val="22"/>
          <w:szCs w:val="22"/>
        </w:rPr>
        <w:t>po dobu přípravy za účelem vyložení a naložení techniky a dekorací potřebných pro realizaci představení</w:t>
      </w:r>
      <w:r w:rsidR="004E741D">
        <w:rPr>
          <w:rFonts w:asciiTheme="minorHAnsi" w:hAnsiTheme="minorHAnsi" w:cstheme="minorHAnsi"/>
          <w:sz w:val="22"/>
          <w:szCs w:val="22"/>
        </w:rPr>
        <w:t>,</w:t>
      </w:r>
    </w:p>
    <w:p w14:paraId="7652E5F4" w14:textId="42084908" w:rsidR="0044323B" w:rsidRPr="00EA6688" w:rsidRDefault="008947D0" w:rsidP="0044323B">
      <w:pPr>
        <w:numPr>
          <w:ilvl w:val="0"/>
          <w:numId w:val="6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umož</w:t>
      </w:r>
      <w:r w:rsidRPr="00EA6688">
        <w:rPr>
          <w:rFonts w:asciiTheme="minorHAnsi" w:hAnsiTheme="minorHAnsi" w:cstheme="minorHAnsi"/>
          <w:sz w:val="22"/>
          <w:szCs w:val="22"/>
        </w:rPr>
        <w:t>ní parkování</w:t>
      </w:r>
      <w:r>
        <w:rPr>
          <w:rFonts w:asciiTheme="minorHAnsi" w:hAnsiTheme="minorHAnsi" w:cstheme="minorHAnsi"/>
          <w:sz w:val="22"/>
          <w:szCs w:val="22"/>
        </w:rPr>
        <w:t xml:space="preserve"> pro </w:t>
      </w:r>
      <w:r w:rsidR="00E06435">
        <w:rPr>
          <w:rFonts w:asciiTheme="minorHAnsi" w:hAnsiTheme="minorHAnsi" w:cstheme="minorHAnsi"/>
          <w:sz w:val="22"/>
          <w:szCs w:val="22"/>
        </w:rPr>
        <w:t>jedno služební vozidlo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3E0ED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E0ED2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. 202</w:t>
      </w:r>
      <w:r w:rsidR="0080295A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) pro </w:t>
      </w:r>
      <w:r w:rsidR="00C0752E">
        <w:rPr>
          <w:rFonts w:asciiTheme="minorHAnsi" w:hAnsiTheme="minorHAnsi" w:cstheme="minorHAnsi"/>
          <w:sz w:val="22"/>
          <w:szCs w:val="22"/>
        </w:rPr>
        <w:t>vedení baletu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44323B" w:rsidRPr="00EA668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54CAA2A" w14:textId="77777777" w:rsidR="0044323B" w:rsidRPr="00EA6688" w:rsidRDefault="00603728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zabezpečí požadavky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osvětlení / jevištní techniky divadla, v souladu s technickými a technologickými možnostmi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>,</w:t>
      </w:r>
    </w:p>
    <w:p w14:paraId="08B63FF3" w14:textId="77777777" w:rsidR="004E741D" w:rsidRDefault="00603728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poskytne potřebný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poč</w:t>
      </w:r>
      <w:r>
        <w:rPr>
          <w:rFonts w:asciiTheme="minorHAnsi" w:hAnsiTheme="minorHAnsi" w:cstheme="minorHAnsi"/>
          <w:sz w:val="22"/>
          <w:szCs w:val="22"/>
        </w:rPr>
        <w:t>et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osob pro obsluhu jevištní techniky</w:t>
      </w:r>
      <w:r w:rsidR="004E741D">
        <w:rPr>
          <w:rFonts w:asciiTheme="minorHAnsi" w:hAnsiTheme="minorHAnsi" w:cstheme="minorHAnsi"/>
          <w:sz w:val="22"/>
          <w:szCs w:val="22"/>
        </w:rPr>
        <w:t>,</w:t>
      </w:r>
    </w:p>
    <w:p w14:paraId="4928F615" w14:textId="6C2E9500" w:rsidR="0044323B" w:rsidRPr="00EA6688" w:rsidRDefault="004E741D" w:rsidP="0044323B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zajistí vodu 1</w:t>
      </w:r>
      <w:r w:rsidR="00E06435">
        <w:rPr>
          <w:rFonts w:asciiTheme="minorHAnsi" w:hAnsiTheme="minorHAnsi" w:cstheme="minorHAnsi"/>
          <w:sz w:val="22"/>
          <w:szCs w:val="22"/>
        </w:rPr>
        <w:t xml:space="preserve">,5 </w:t>
      </w:r>
      <w:r>
        <w:rPr>
          <w:rFonts w:asciiTheme="minorHAnsi" w:hAnsiTheme="minorHAnsi" w:cstheme="minorHAnsi"/>
          <w:sz w:val="22"/>
          <w:szCs w:val="22"/>
        </w:rPr>
        <w:t>l pro každého z tanečníků a techniky</w:t>
      </w:r>
    </w:p>
    <w:p w14:paraId="437561E4" w14:textId="77777777" w:rsidR="0044323B" w:rsidRPr="00EA6688" w:rsidRDefault="00603728" w:rsidP="0044323B">
      <w:pPr>
        <w:pStyle w:val="Odstavecseseznamem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se zavazuje provést propagaci výše uvedené inscenace. </w:t>
      </w: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44323B" w:rsidRPr="00EA6688">
        <w:rPr>
          <w:rFonts w:asciiTheme="minorHAnsi" w:hAnsiTheme="minorHAnsi" w:cstheme="minorHAnsi"/>
          <w:sz w:val="22"/>
          <w:szCs w:val="22"/>
        </w:rPr>
        <w:t xml:space="preserve"> co nejdříve poskytne materiály, které mají být použity pro tyto účely. </w:t>
      </w:r>
    </w:p>
    <w:p w14:paraId="09392EA4" w14:textId="47B2D1E0" w:rsidR="0026499C" w:rsidRDefault="00603728" w:rsidP="0026499C">
      <w:pPr>
        <w:pStyle w:val="Odstavecseseznamem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si vyhrazuje právo použít k propagaci inscenace svůj vlastní vizuální styl. Všechny propagační materiály budou zaslány </w:t>
      </w: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před zveřejněním ke schválení.</w:t>
      </w:r>
    </w:p>
    <w:p w14:paraId="322A4688" w14:textId="3459FBA8" w:rsidR="002A7B0F" w:rsidRPr="0096608B" w:rsidRDefault="002A7B0F" w:rsidP="0026499C">
      <w:pPr>
        <w:pStyle w:val="Odstavecseseznamem"/>
        <w:numPr>
          <w:ilvl w:val="0"/>
          <w:numId w:val="9"/>
        </w:numPr>
        <w:overflowPunct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Pořadatel elektronicky informuje </w:t>
      </w:r>
      <w:proofErr w:type="spellStart"/>
      <w:r>
        <w:rPr>
          <w:rFonts w:asciiTheme="minorHAnsi" w:hAnsiTheme="minorHAnsi" w:cstheme="minorHAnsi"/>
          <w:sz w:val="22"/>
          <w:szCs w:val="22"/>
        </w:rPr>
        <w:t>NdB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E70AC0">
        <w:rPr>
          <w:rFonts w:asciiTheme="minorHAnsi" w:hAnsiTheme="minorHAnsi" w:cstheme="minorHAnsi"/>
          <w:sz w:val="22"/>
          <w:szCs w:val="22"/>
        </w:rPr>
        <w:t>Petra Smetanu, smetana@ndbrno.cz</w:t>
      </w:r>
      <w:r>
        <w:rPr>
          <w:rFonts w:asciiTheme="minorHAnsi" w:hAnsiTheme="minorHAnsi" w:cstheme="minorHAnsi"/>
          <w:sz w:val="22"/>
          <w:szCs w:val="22"/>
        </w:rPr>
        <w:t>) o celkové výši tržeb z představení, za účelem úhrady tantiém, a to do 10 dnů od odehrání představení.</w:t>
      </w:r>
    </w:p>
    <w:p w14:paraId="71BEEFA4" w14:textId="77777777" w:rsidR="0044323B" w:rsidRPr="00EA6688" w:rsidRDefault="0044323B" w:rsidP="0044323B">
      <w:pPr>
        <w:numPr>
          <w:ilvl w:val="0"/>
          <w:numId w:val="4"/>
        </w:num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  <w:u w:val="single"/>
        </w:rPr>
        <w:t xml:space="preserve">Povinnosti </w:t>
      </w:r>
      <w:proofErr w:type="spellStart"/>
      <w:r w:rsidR="00603728">
        <w:rPr>
          <w:rFonts w:asciiTheme="minorHAnsi" w:hAnsiTheme="minorHAnsi" w:cstheme="minorHAnsi"/>
          <w:b/>
          <w:sz w:val="22"/>
          <w:szCs w:val="22"/>
          <w:u w:val="single"/>
        </w:rPr>
        <w:t>NdB</w:t>
      </w:r>
      <w:proofErr w:type="spellEnd"/>
      <w:r w:rsidRPr="00EA6688">
        <w:rPr>
          <w:rFonts w:asciiTheme="minorHAnsi" w:hAnsiTheme="minorHAnsi" w:cstheme="minorHAnsi"/>
          <w:b/>
          <w:sz w:val="22"/>
          <w:szCs w:val="22"/>
        </w:rPr>
        <w:t>:</w:t>
      </w:r>
    </w:p>
    <w:p w14:paraId="44FC4AE8" w14:textId="77777777" w:rsidR="0044323B" w:rsidRPr="00EA6688" w:rsidRDefault="00603728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575499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>se zavazuje provést představení v dohodnutém termínu a v plné umělecké a technické úrovni, odpovídající možnostem vybavení jeviště v místě konání představení dle čl. I. smlouvy.</w:t>
      </w:r>
    </w:p>
    <w:p w14:paraId="1DD28884" w14:textId="77777777" w:rsidR="0044323B" w:rsidRPr="00EA6688" w:rsidRDefault="0044323B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napToGrid w:val="0"/>
          <w:sz w:val="22"/>
          <w:szCs w:val="22"/>
        </w:rPr>
        <w:t>Šatny, které bude mít</w:t>
      </w:r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3728"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k dispozici, jsou uzamykatelné. Vedení </w:t>
      </w:r>
      <w:proofErr w:type="spellStart"/>
      <w:r w:rsidR="00603728"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je povinno poučit účinkující o nutnosti dbát na řádné uzamykání šaten, což je předpokladem pro předcházení riziku případných krádeží. </w:t>
      </w:r>
      <w:r w:rsidR="00603728">
        <w:rPr>
          <w:rFonts w:asciiTheme="minorHAnsi" w:hAnsiTheme="minorHAnsi" w:cstheme="minorHAnsi"/>
          <w:snapToGrid w:val="0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nenese zodpovědnost za případné krádeže v šatnách a prostorách šaten, pokud nebudou zamknuté.</w:t>
      </w:r>
    </w:p>
    <w:p w14:paraId="30CBE873" w14:textId="77777777" w:rsidR="0044323B" w:rsidRPr="00EA6688" w:rsidRDefault="00603728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575499" w:rsidRPr="00EA66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je povinen dbát na bezpečnost věcí a ostatních zařízení, které budou v souvislosti divadelním představení přineseny do divadelních prostor </w:t>
      </w:r>
      <w:r>
        <w:rPr>
          <w:rFonts w:asciiTheme="minorHAnsi" w:hAnsiTheme="minorHAnsi" w:cstheme="minorHAnsi"/>
          <w:snapToGrid w:val="0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, a bere na vědomí, že </w:t>
      </w:r>
      <w:r>
        <w:rPr>
          <w:rFonts w:asciiTheme="minorHAnsi" w:hAnsiTheme="minorHAnsi" w:cstheme="minorHAnsi"/>
          <w:snapToGrid w:val="0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napToGrid w:val="0"/>
          <w:sz w:val="22"/>
          <w:szCs w:val="22"/>
        </w:rPr>
        <w:t xml:space="preserve"> nenese žádnou odpovědnost za případné škody na těchto věcech, 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pokud tyto nebudou způsobeny v souvislosti s činností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>.</w:t>
      </w:r>
    </w:p>
    <w:p w14:paraId="19A15BF8" w14:textId="77777777" w:rsidR="0044323B" w:rsidRPr="00EA6688" w:rsidRDefault="00603728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přiveze vlastní programy, které bude </w:t>
      </w:r>
      <w:r>
        <w:rPr>
          <w:rFonts w:asciiTheme="minorHAnsi" w:hAnsiTheme="minorHAnsi" w:cstheme="minorHAnsi"/>
          <w:sz w:val="22"/>
          <w:szCs w:val="22"/>
        </w:rPr>
        <w:t>pořadatel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prodávat za předem dohodnutou cenu. Tržba z programů náleží </w:t>
      </w: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a bude od </w:t>
      </w:r>
      <w:r>
        <w:rPr>
          <w:rFonts w:asciiTheme="minorHAnsi" w:hAnsiTheme="minorHAnsi" w:cstheme="minorHAnsi"/>
          <w:sz w:val="22"/>
          <w:szCs w:val="22"/>
        </w:rPr>
        <w:t>pořadatele</w:t>
      </w:r>
      <w:r w:rsidR="0044323B" w:rsidRPr="00EA6688">
        <w:rPr>
          <w:rFonts w:asciiTheme="minorHAnsi" w:hAnsiTheme="minorHAnsi" w:cstheme="minorHAnsi"/>
          <w:sz w:val="22"/>
          <w:szCs w:val="22"/>
        </w:rPr>
        <w:t xml:space="preserve"> předána současně s neprodanými programy hotově po představení.</w:t>
      </w:r>
    </w:p>
    <w:p w14:paraId="5E520AEA" w14:textId="138500D1" w:rsidR="0044323B" w:rsidRDefault="00603728" w:rsidP="0044323B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Pr="00603728">
        <w:rPr>
          <w:rFonts w:asciiTheme="minorHAnsi" w:hAnsiTheme="minorHAnsi" w:cstheme="minorHAnsi"/>
          <w:sz w:val="22"/>
          <w:szCs w:val="22"/>
        </w:rPr>
        <w:t xml:space="preserve"> </w:t>
      </w:r>
      <w:r w:rsidR="0044323B" w:rsidRPr="00603728">
        <w:rPr>
          <w:rFonts w:asciiTheme="minorHAnsi" w:hAnsiTheme="minorHAnsi" w:cstheme="minorHAnsi"/>
          <w:sz w:val="22"/>
          <w:szCs w:val="22"/>
        </w:rPr>
        <w:t xml:space="preserve">poskytne bezplatně </w:t>
      </w:r>
      <w:r w:rsidR="00653EAF" w:rsidRPr="00E06435">
        <w:rPr>
          <w:rFonts w:asciiTheme="minorHAnsi" w:hAnsiTheme="minorHAnsi" w:cstheme="minorHAnsi"/>
          <w:sz w:val="22"/>
          <w:szCs w:val="22"/>
        </w:rPr>
        <w:t>5</w:t>
      </w:r>
      <w:r w:rsidR="0044323B" w:rsidRPr="00E06435">
        <w:rPr>
          <w:rFonts w:asciiTheme="minorHAnsi" w:hAnsiTheme="minorHAnsi" w:cstheme="minorHAnsi"/>
          <w:sz w:val="22"/>
          <w:szCs w:val="22"/>
        </w:rPr>
        <w:t xml:space="preserve"> ks programů</w:t>
      </w:r>
      <w:r w:rsidR="00E22402" w:rsidRPr="00603728">
        <w:rPr>
          <w:rFonts w:asciiTheme="minorHAnsi" w:hAnsiTheme="minorHAnsi" w:cstheme="minorHAnsi"/>
          <w:sz w:val="22"/>
          <w:szCs w:val="22"/>
        </w:rPr>
        <w:t xml:space="preserve"> </w:t>
      </w:r>
      <w:r w:rsidR="00026E9A" w:rsidRPr="00603728">
        <w:rPr>
          <w:rFonts w:asciiTheme="minorHAnsi" w:hAnsiTheme="minorHAnsi" w:cstheme="minorHAnsi"/>
          <w:sz w:val="22"/>
          <w:szCs w:val="22"/>
        </w:rPr>
        <w:t xml:space="preserve">k uložení </w:t>
      </w:r>
      <w:r w:rsidR="00E22402" w:rsidRPr="00603728">
        <w:rPr>
          <w:rFonts w:asciiTheme="minorHAnsi" w:hAnsiTheme="minorHAnsi" w:cstheme="minorHAnsi"/>
          <w:sz w:val="22"/>
          <w:szCs w:val="22"/>
        </w:rPr>
        <w:t xml:space="preserve">do archivu </w:t>
      </w:r>
      <w:r w:rsidRPr="00603728">
        <w:rPr>
          <w:rFonts w:asciiTheme="minorHAnsi" w:hAnsiTheme="minorHAnsi" w:cstheme="minorHAnsi"/>
          <w:sz w:val="22"/>
          <w:szCs w:val="22"/>
        </w:rPr>
        <w:t>pořadatele</w:t>
      </w:r>
      <w:r w:rsidR="00E22402" w:rsidRPr="00603728">
        <w:rPr>
          <w:rFonts w:asciiTheme="minorHAnsi" w:hAnsiTheme="minorHAnsi" w:cstheme="minorHAnsi"/>
          <w:sz w:val="22"/>
          <w:szCs w:val="22"/>
        </w:rPr>
        <w:t>.</w:t>
      </w:r>
    </w:p>
    <w:p w14:paraId="707D1EE0" w14:textId="0B16661F" w:rsidR="00C0752E" w:rsidRDefault="00C0752E" w:rsidP="00C07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5878B8" w14:textId="77777777" w:rsidR="00C0752E" w:rsidRPr="00603728" w:rsidRDefault="00C0752E" w:rsidP="00C075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A9CC93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IV.</w:t>
      </w:r>
    </w:p>
    <w:p w14:paraId="1F19E857" w14:textId="77777777" w:rsidR="0044323B" w:rsidRPr="00EA6688" w:rsidRDefault="0044323B" w:rsidP="0044323B">
      <w:pPr>
        <w:tabs>
          <w:tab w:val="left" w:pos="720"/>
        </w:tabs>
        <w:suppressAutoHyphens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 xml:space="preserve">Nekonání a </w:t>
      </w:r>
      <w:r w:rsidR="00603728">
        <w:rPr>
          <w:rFonts w:asciiTheme="minorHAnsi" w:hAnsiTheme="minorHAnsi" w:cstheme="minorHAnsi"/>
          <w:b/>
          <w:sz w:val="22"/>
          <w:szCs w:val="22"/>
        </w:rPr>
        <w:t>zrušení</w:t>
      </w:r>
      <w:r w:rsidRPr="00EA6688">
        <w:rPr>
          <w:rFonts w:asciiTheme="minorHAnsi" w:hAnsiTheme="minorHAnsi" w:cstheme="minorHAnsi"/>
          <w:b/>
          <w:sz w:val="22"/>
          <w:szCs w:val="22"/>
        </w:rPr>
        <w:t xml:space="preserve"> představení</w:t>
      </w:r>
    </w:p>
    <w:p w14:paraId="3FF30947" w14:textId="05942FF9" w:rsidR="0044323B" w:rsidRDefault="0044323B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Zrušení představení z vyšší moci (nepředvídatelná, přírodní katastrofa, úřední </w:t>
      </w:r>
      <w:r w:rsidR="00C0752E" w:rsidRPr="00EA6688">
        <w:rPr>
          <w:rFonts w:asciiTheme="minorHAnsi" w:hAnsiTheme="minorHAnsi" w:cstheme="minorHAnsi"/>
          <w:sz w:val="22"/>
          <w:szCs w:val="22"/>
        </w:rPr>
        <w:t>zákaz</w:t>
      </w:r>
      <w:r w:rsidRPr="00EA6688">
        <w:rPr>
          <w:rFonts w:asciiTheme="minorHAnsi" w:hAnsiTheme="minorHAnsi" w:cstheme="minorHAnsi"/>
          <w:sz w:val="22"/>
          <w:szCs w:val="22"/>
        </w:rPr>
        <w:t xml:space="preserve"> atd.) dávají oběma stranám právo, po včasném, průkazném vyrozumění, od smlouvy odstoupit, nebo změnit její podmínky, a to bez jakýchkoli nároků na finanční úhradu škody.</w:t>
      </w:r>
    </w:p>
    <w:p w14:paraId="2EB79E7A" w14:textId="755F1B74" w:rsidR="00AD19BF" w:rsidRPr="009A5F81" w:rsidRDefault="00AD19BF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AD19BF">
        <w:rPr>
          <w:rFonts w:asciiTheme="minorHAnsi" w:hAnsiTheme="minorHAnsi" w:cstheme="minorHAnsi"/>
          <w:color w:val="000000"/>
          <w:sz w:val="22"/>
          <w:szCs w:val="22"/>
        </w:rPr>
        <w:t>Smluvní strany se dohodly, že v případě, kdy do jejich smluvního vztahu založeného touto smlouvou zasáhne vyšší moc, nebudou po sobě vzájemně vyžadovat poskytnutí plnění dle této smlouvy, ani náhrady škod, a v případě, že plnění bylo mezi smluvními stranami poskytnuto, byť částečně, dojde k navrácení plnění. 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5CAD2714" w14:textId="5F2F40EB" w:rsidR="00F85589" w:rsidRPr="00BB61AA" w:rsidRDefault="00F85589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mají povinnost dodržovat mimořádná opatření vlády platná v době realizace představení.</w:t>
      </w:r>
    </w:p>
    <w:p w14:paraId="69B7C10E" w14:textId="31D92CA1" w:rsidR="0044323B" w:rsidRPr="00EA6688" w:rsidRDefault="0044323B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Odřekne-li </w:t>
      </w:r>
      <w:r w:rsidR="00DD6045">
        <w:rPr>
          <w:rFonts w:asciiTheme="minorHAnsi" w:hAnsiTheme="minorHAnsi" w:cstheme="minorHAnsi"/>
          <w:sz w:val="22"/>
          <w:szCs w:val="22"/>
        </w:rPr>
        <w:t>pořadatel</w:t>
      </w:r>
      <w:r w:rsidRPr="00EA6688">
        <w:rPr>
          <w:rFonts w:asciiTheme="minorHAnsi" w:hAnsiTheme="minorHAnsi" w:cstheme="minorHAnsi"/>
          <w:sz w:val="22"/>
          <w:szCs w:val="22"/>
        </w:rPr>
        <w:t xml:space="preserve"> vystoupení (kromě důvodů uvedených v odstavci 1.</w:t>
      </w:r>
      <w:r w:rsidR="003E0ED2">
        <w:rPr>
          <w:rFonts w:asciiTheme="minorHAnsi" w:hAnsiTheme="minorHAnsi" w:cstheme="minorHAnsi"/>
          <w:sz w:val="22"/>
          <w:szCs w:val="22"/>
        </w:rPr>
        <w:t xml:space="preserve"> nebo 2.</w:t>
      </w:r>
      <w:r w:rsidRPr="00EA6688">
        <w:rPr>
          <w:rFonts w:asciiTheme="minorHAnsi" w:hAnsiTheme="minorHAnsi" w:cstheme="minorHAnsi"/>
          <w:sz w:val="22"/>
          <w:szCs w:val="22"/>
        </w:rPr>
        <w:t>)</w:t>
      </w:r>
      <w:r w:rsidR="00DD6045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 xml:space="preserve">později, než 14 dnů před termínem představení dle Čl. I. smlouvy, je povinen uhradit </w:t>
      </w:r>
      <w:proofErr w:type="spellStart"/>
      <w:r w:rsidR="00DD6045" w:rsidRPr="00DD6045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575499" w:rsidRPr="00EA66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 xml:space="preserve">prokazatelné výlohy a škody spojené s přípravou </w:t>
      </w:r>
      <w:r w:rsidR="00C0752E" w:rsidRPr="00EA6688">
        <w:rPr>
          <w:rFonts w:asciiTheme="minorHAnsi" w:hAnsiTheme="minorHAnsi" w:cstheme="minorHAnsi"/>
          <w:sz w:val="22"/>
          <w:szCs w:val="22"/>
        </w:rPr>
        <w:t>vystoupení,</w:t>
      </w:r>
      <w:r w:rsidRPr="00EA6688">
        <w:rPr>
          <w:rFonts w:asciiTheme="minorHAnsi" w:hAnsiTheme="minorHAnsi" w:cstheme="minorHAnsi"/>
          <w:sz w:val="22"/>
          <w:szCs w:val="22"/>
        </w:rPr>
        <w:t xml:space="preserve"> jestli takové </w:t>
      </w:r>
      <w:proofErr w:type="spellStart"/>
      <w:r w:rsidR="00DD6045"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DD6045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>vznikly.</w:t>
      </w:r>
    </w:p>
    <w:p w14:paraId="4976353D" w14:textId="1943BA0C" w:rsidR="0044323B" w:rsidRPr="00EA6688" w:rsidRDefault="0044323B" w:rsidP="0044323B">
      <w:pPr>
        <w:numPr>
          <w:ilvl w:val="0"/>
          <w:numId w:val="7"/>
        </w:numPr>
        <w:tabs>
          <w:tab w:val="left" w:pos="108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 xml:space="preserve">Odřekne-li vystoupení </w:t>
      </w:r>
      <w:proofErr w:type="spellStart"/>
      <w:r w:rsidR="00DD6045" w:rsidRPr="00603728">
        <w:rPr>
          <w:rFonts w:asciiTheme="minorHAnsi" w:hAnsiTheme="minorHAnsi" w:cstheme="minorHAnsi"/>
          <w:sz w:val="22"/>
          <w:szCs w:val="22"/>
        </w:rPr>
        <w:t>Ndb</w:t>
      </w:r>
      <w:proofErr w:type="spellEnd"/>
      <w:r w:rsidR="00DD6045" w:rsidRPr="00EA6688">
        <w:rPr>
          <w:rFonts w:asciiTheme="minorHAnsi" w:hAnsiTheme="minorHAnsi" w:cstheme="minorHAnsi"/>
          <w:sz w:val="22"/>
          <w:szCs w:val="22"/>
        </w:rPr>
        <w:t xml:space="preserve"> </w:t>
      </w:r>
      <w:r w:rsidRPr="00EA6688">
        <w:rPr>
          <w:rFonts w:asciiTheme="minorHAnsi" w:hAnsiTheme="minorHAnsi" w:cstheme="minorHAnsi"/>
          <w:sz w:val="22"/>
          <w:szCs w:val="22"/>
        </w:rPr>
        <w:t>(kromě důvodů uvedených v odstavci 1.</w:t>
      </w:r>
      <w:r w:rsidR="004E42A1">
        <w:rPr>
          <w:rFonts w:asciiTheme="minorHAnsi" w:hAnsiTheme="minorHAnsi" w:cstheme="minorHAnsi"/>
          <w:sz w:val="22"/>
          <w:szCs w:val="22"/>
        </w:rPr>
        <w:t xml:space="preserve"> nebo 2.</w:t>
      </w:r>
      <w:r w:rsidRPr="00EA6688">
        <w:rPr>
          <w:rFonts w:asciiTheme="minorHAnsi" w:hAnsiTheme="minorHAnsi" w:cstheme="minorHAnsi"/>
          <w:sz w:val="22"/>
          <w:szCs w:val="22"/>
        </w:rPr>
        <w:t xml:space="preserve">) později, než 14 dnů před termínem představení dle Čl. I. smlouvy, je povinno uhradit </w:t>
      </w:r>
      <w:r w:rsidR="00DD6045">
        <w:rPr>
          <w:rFonts w:asciiTheme="minorHAnsi" w:hAnsiTheme="minorHAnsi" w:cstheme="minorHAnsi"/>
          <w:sz w:val="22"/>
          <w:szCs w:val="22"/>
        </w:rPr>
        <w:t>pořadateli</w:t>
      </w:r>
      <w:r w:rsidRPr="00EA6688">
        <w:rPr>
          <w:rFonts w:asciiTheme="minorHAnsi" w:hAnsiTheme="minorHAnsi" w:cstheme="minorHAnsi"/>
          <w:sz w:val="22"/>
          <w:szCs w:val="22"/>
        </w:rPr>
        <w:t xml:space="preserve"> prokazatelné výlohy a škody spojené s přípravou vystoupení.</w:t>
      </w:r>
    </w:p>
    <w:p w14:paraId="56E5485D" w14:textId="77777777" w:rsidR="0044323B" w:rsidRPr="00EA6688" w:rsidRDefault="0044323B" w:rsidP="0044323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160482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</w:p>
    <w:p w14:paraId="28B7B835" w14:textId="77777777" w:rsidR="0044323B" w:rsidRPr="00EA6688" w:rsidRDefault="0044323B" w:rsidP="0044323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A6688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2B229FF3" w14:textId="77777777" w:rsidR="0044323B" w:rsidRPr="00DD6045" w:rsidRDefault="0044323B" w:rsidP="0044323B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z w:val="22"/>
          <w:szCs w:val="22"/>
        </w:rPr>
        <w:t>Tato smlouva vstupuje v platnost dnem podpisu oběma smluvními stranami.</w:t>
      </w:r>
    </w:p>
    <w:p w14:paraId="6A5EE6D2" w14:textId="77777777" w:rsidR="00366BD4" w:rsidRPr="00DD6045" w:rsidRDefault="00366BD4" w:rsidP="00DD6045">
      <w:pPr>
        <w:pStyle w:val="Odstavecseseznamem"/>
        <w:numPr>
          <w:ilvl w:val="0"/>
          <w:numId w:val="5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napToGrid w:val="0"/>
          <w:sz w:val="22"/>
          <w:szCs w:val="22"/>
        </w:rPr>
        <w:t xml:space="preserve">Obě smluvní strany berou na vědomí, že smlouva nabývá účinnosti teprve jejím uveřejněním v registru smluv podle zákona č. 340/2015 Sb. (zákon o registru smluv) a souhlasí s uveřejněním této smlouvy v registru smluv v úplném znění. </w:t>
      </w:r>
    </w:p>
    <w:p w14:paraId="55C9F34F" w14:textId="77777777" w:rsidR="0044323B" w:rsidRPr="00DD6045" w:rsidRDefault="0044323B" w:rsidP="0044323B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z w:val="22"/>
          <w:szCs w:val="22"/>
        </w:rPr>
        <w:t>Smlouvu lze měnit a doplňovat pouze písemnými, postupně číslovanými dodatky, podepsanými oběma smluvními stranami.</w:t>
      </w:r>
      <w:bookmarkStart w:id="0" w:name="_GoBack"/>
      <w:bookmarkEnd w:id="0"/>
    </w:p>
    <w:p w14:paraId="3F88028E" w14:textId="77777777" w:rsidR="0044323B" w:rsidRPr="00DD6045" w:rsidRDefault="0044323B" w:rsidP="0044323B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z w:val="22"/>
          <w:szCs w:val="22"/>
        </w:rPr>
        <w:t>Tato smlouva je vyhotovena ve dvou exemplářích, přičemž každá smluvní strana obdrží jedno vyhotovení.</w:t>
      </w:r>
    </w:p>
    <w:p w14:paraId="5FD6C7CB" w14:textId="77777777" w:rsidR="0044323B" w:rsidRPr="00DD6045" w:rsidRDefault="0044323B" w:rsidP="0044323B">
      <w:pPr>
        <w:numPr>
          <w:ilvl w:val="0"/>
          <w:numId w:val="5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6045">
        <w:rPr>
          <w:rFonts w:asciiTheme="minorHAnsi" w:hAnsiTheme="minorHAnsi" w:cstheme="minorHAnsi"/>
          <w:snapToGrid w:val="0"/>
          <w:sz w:val="22"/>
          <w:szCs w:val="22"/>
        </w:rPr>
        <w:t>Na důkaz souhlasu s obsahem této dohody připojují smluvní strany své podpisy.</w:t>
      </w:r>
    </w:p>
    <w:p w14:paraId="4DBB9827" w14:textId="77777777" w:rsidR="0044323B" w:rsidRPr="00EA6688" w:rsidRDefault="0044323B" w:rsidP="004432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7795D" w14:textId="0E4FD9AB" w:rsidR="00871E3A" w:rsidRDefault="00871E3A" w:rsidP="0044323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Seznam příloh:</w:t>
      </w:r>
    </w:p>
    <w:p w14:paraId="285E21A1" w14:textId="3E3CF348" w:rsidR="00871E3A" w:rsidRPr="00EA6688" w:rsidRDefault="00871E3A" w:rsidP="0044323B">
      <w:pPr>
        <w:rPr>
          <w:rFonts w:asciiTheme="minorHAnsi" w:hAnsiTheme="minorHAnsi" w:cstheme="minorHAnsi"/>
          <w:sz w:val="22"/>
          <w:szCs w:val="22"/>
        </w:rPr>
      </w:pPr>
      <w:r w:rsidRPr="00871E3A">
        <w:rPr>
          <w:rFonts w:asciiTheme="minorHAnsi" w:hAnsiTheme="minorHAnsi" w:cstheme="minorHAnsi"/>
          <w:sz w:val="22"/>
          <w:szCs w:val="22"/>
        </w:rPr>
        <w:t>Příloha č. 1</w:t>
      </w:r>
      <w:r>
        <w:rPr>
          <w:rFonts w:asciiTheme="minorHAnsi" w:hAnsiTheme="minorHAnsi" w:cstheme="minorHAnsi"/>
          <w:sz w:val="22"/>
          <w:szCs w:val="22"/>
        </w:rPr>
        <w:t xml:space="preserve"> Technický </w:t>
      </w:r>
      <w:proofErr w:type="spellStart"/>
      <w:r>
        <w:rPr>
          <w:rFonts w:asciiTheme="minorHAnsi" w:hAnsiTheme="minorHAnsi" w:cstheme="minorHAnsi"/>
          <w:sz w:val="22"/>
          <w:szCs w:val="22"/>
        </w:rPr>
        <w:t>rider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inscenace</w:t>
      </w:r>
    </w:p>
    <w:p w14:paraId="615B115C" w14:textId="77777777" w:rsidR="009A5F81" w:rsidRPr="00EA6688" w:rsidRDefault="009A5F81" w:rsidP="009A5F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 </w:t>
      </w:r>
      <w:r w:rsidRPr="00F85589">
        <w:rPr>
          <w:rFonts w:asciiTheme="minorHAnsi" w:hAnsiTheme="minorHAnsi" w:cstheme="minorHAnsi"/>
          <w:sz w:val="22"/>
          <w:szCs w:val="22"/>
        </w:rPr>
        <w:t>Vstupní instruktáž o požá</w:t>
      </w:r>
      <w:r>
        <w:rPr>
          <w:rFonts w:asciiTheme="minorHAnsi" w:hAnsiTheme="minorHAnsi" w:cstheme="minorHAnsi"/>
          <w:sz w:val="22"/>
          <w:szCs w:val="22"/>
        </w:rPr>
        <w:t xml:space="preserve">rní ochraně a bezpečnosti práce </w:t>
      </w:r>
      <w:r w:rsidRPr="00F85589">
        <w:rPr>
          <w:rFonts w:asciiTheme="minorHAnsi" w:hAnsiTheme="minorHAnsi" w:cstheme="minorHAnsi"/>
          <w:sz w:val="22"/>
          <w:szCs w:val="22"/>
        </w:rPr>
        <w:t>v Národním divadle (ND) pro umělce, hostující umělce, externí spolupracovníky, hostující soubory, divadla a jiné externí subjekty, vykonávající svoji činnost v objektech Národního divadla</w:t>
      </w:r>
    </w:p>
    <w:p w14:paraId="6489E302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18D6AB6E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7E7B5D6B" w14:textId="77777777" w:rsidR="0044323B" w:rsidRPr="00EA6688" w:rsidRDefault="0044323B" w:rsidP="0044323B">
      <w:pPr>
        <w:rPr>
          <w:rFonts w:asciiTheme="minorHAnsi" w:hAnsiTheme="minorHAnsi" w:cstheme="minorHAnsi"/>
          <w:b/>
          <w:sz w:val="22"/>
          <w:szCs w:val="22"/>
        </w:rPr>
      </w:pPr>
      <w:r w:rsidRPr="00EA6688">
        <w:rPr>
          <w:rFonts w:asciiTheme="minorHAnsi" w:hAnsiTheme="minorHAnsi" w:cstheme="minorHAnsi"/>
          <w:b/>
          <w:sz w:val="22"/>
          <w:szCs w:val="22"/>
        </w:rPr>
        <w:t>V Praze dne:</w:t>
      </w:r>
      <w:r w:rsidR="001407E5" w:rsidRPr="00EA6688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1109E0" w:rsidRPr="00EA6688">
        <w:rPr>
          <w:rFonts w:asciiTheme="minorHAnsi" w:hAnsiTheme="minorHAnsi" w:cstheme="minorHAnsi"/>
          <w:b/>
          <w:sz w:val="22"/>
          <w:szCs w:val="22"/>
        </w:rPr>
        <w:tab/>
      </w:r>
      <w:r w:rsidR="001109E0"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ab/>
      </w:r>
      <w:r w:rsidR="001407E5" w:rsidRPr="00EA66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407E5" w:rsidRPr="00EA6688">
        <w:rPr>
          <w:rFonts w:asciiTheme="minorHAnsi" w:hAnsiTheme="minorHAnsi" w:cstheme="minorHAnsi"/>
          <w:b/>
          <w:sz w:val="22"/>
          <w:szCs w:val="22"/>
        </w:rPr>
        <w:tab/>
      </w:r>
      <w:r w:rsidRPr="00EA6688">
        <w:rPr>
          <w:rFonts w:asciiTheme="minorHAnsi" w:hAnsiTheme="minorHAnsi" w:cstheme="minorHAnsi"/>
          <w:b/>
          <w:sz w:val="22"/>
          <w:szCs w:val="22"/>
        </w:rPr>
        <w:t>V Brně dne:</w:t>
      </w:r>
    </w:p>
    <w:p w14:paraId="5DBBD67E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0A208D19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1DD1AC16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0FC37DB8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59BAB862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6B407ECF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</w:p>
    <w:p w14:paraId="244DCB07" w14:textId="77777777" w:rsidR="0044323B" w:rsidRPr="00EA6688" w:rsidRDefault="0044323B" w:rsidP="0044323B">
      <w:pPr>
        <w:rPr>
          <w:rFonts w:asciiTheme="minorHAnsi" w:hAnsiTheme="minorHAnsi" w:cstheme="minorHAnsi"/>
          <w:sz w:val="22"/>
          <w:szCs w:val="22"/>
        </w:rPr>
      </w:pPr>
      <w:r w:rsidRPr="00EA6688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</w:r>
      <w:r w:rsidRPr="00EA6688">
        <w:rPr>
          <w:rFonts w:asciiTheme="minorHAnsi" w:hAnsiTheme="minorHAnsi" w:cstheme="minorHAnsi"/>
          <w:sz w:val="22"/>
          <w:szCs w:val="22"/>
        </w:rPr>
        <w:tab/>
        <w:t>..……………………………............</w:t>
      </w:r>
    </w:p>
    <w:p w14:paraId="5772A0E3" w14:textId="77777777" w:rsidR="0044323B" w:rsidRPr="00EA6688" w:rsidRDefault="00DD6045" w:rsidP="0044323B">
      <w:pPr>
        <w:rPr>
          <w:rFonts w:asciiTheme="minorHAnsi" w:hAnsiTheme="minorHAnsi" w:cstheme="minorHAnsi"/>
        </w:rPr>
      </w:pPr>
      <w:r w:rsidRPr="00DD6045">
        <w:rPr>
          <w:rFonts w:asciiTheme="minorHAnsi" w:hAnsiTheme="minorHAnsi" w:cstheme="minorHAnsi"/>
          <w:szCs w:val="22"/>
        </w:rPr>
        <w:t xml:space="preserve">prof. </w:t>
      </w:r>
      <w:proofErr w:type="spellStart"/>
      <w:r w:rsidRPr="00DD6045">
        <w:rPr>
          <w:rFonts w:asciiTheme="minorHAnsi" w:hAnsiTheme="minorHAnsi" w:cstheme="minorHAnsi"/>
          <w:szCs w:val="22"/>
        </w:rPr>
        <w:t>MgA</w:t>
      </w:r>
      <w:proofErr w:type="spellEnd"/>
      <w:r w:rsidRPr="00DD6045">
        <w:rPr>
          <w:rFonts w:asciiTheme="minorHAnsi" w:hAnsiTheme="minorHAnsi" w:cstheme="minorHAnsi"/>
          <w:szCs w:val="22"/>
        </w:rPr>
        <w:t>. Jan Burian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44323B" w:rsidRPr="00EA6688">
        <w:rPr>
          <w:rFonts w:asciiTheme="minorHAnsi" w:hAnsiTheme="minorHAnsi" w:cstheme="minorHAnsi"/>
        </w:rPr>
        <w:tab/>
      </w:r>
      <w:r w:rsidR="0044323B" w:rsidRPr="00EA6688">
        <w:rPr>
          <w:rFonts w:asciiTheme="minorHAnsi" w:hAnsiTheme="minorHAnsi" w:cstheme="minorHAnsi"/>
        </w:rPr>
        <w:tab/>
      </w:r>
      <w:r w:rsidR="0044323B" w:rsidRPr="00EA6688">
        <w:rPr>
          <w:rFonts w:asciiTheme="minorHAnsi" w:hAnsiTheme="minorHAnsi" w:cstheme="minorHAnsi"/>
        </w:rPr>
        <w:tab/>
      </w:r>
      <w:r w:rsidR="0044323B" w:rsidRPr="00EA6688">
        <w:rPr>
          <w:rFonts w:asciiTheme="minorHAnsi" w:hAnsiTheme="minorHAnsi" w:cstheme="minorHAnsi"/>
        </w:rPr>
        <w:tab/>
      </w:r>
      <w:r w:rsidR="0044323B" w:rsidRPr="00EA6688">
        <w:rPr>
          <w:rFonts w:asciiTheme="minorHAnsi" w:hAnsiTheme="minorHAnsi" w:cstheme="minorHAnsi"/>
        </w:rPr>
        <w:tab/>
      </w:r>
      <w:proofErr w:type="spellStart"/>
      <w:r w:rsidR="00575499" w:rsidRPr="00EA6688">
        <w:rPr>
          <w:rFonts w:asciiTheme="minorHAnsi" w:hAnsiTheme="minorHAnsi" w:cstheme="minorHAnsi"/>
        </w:rPr>
        <w:t>MgA</w:t>
      </w:r>
      <w:proofErr w:type="spellEnd"/>
      <w:r w:rsidR="00575499" w:rsidRPr="00EA6688">
        <w:rPr>
          <w:rFonts w:asciiTheme="minorHAnsi" w:hAnsiTheme="minorHAnsi" w:cstheme="minorHAnsi"/>
        </w:rPr>
        <w:t>. Martin Glaser</w:t>
      </w:r>
    </w:p>
    <w:p w14:paraId="3F21BEB0" w14:textId="45B0FD55" w:rsidR="009A601C" w:rsidRPr="00EA6688" w:rsidRDefault="00291E55" w:rsidP="009A5F81">
      <w:pPr>
        <w:ind w:right="252"/>
        <w:rPr>
          <w:rFonts w:asciiTheme="minorHAnsi" w:hAnsiTheme="minorHAnsi" w:cstheme="minorHAnsi"/>
        </w:rPr>
      </w:pPr>
      <w:r w:rsidRPr="00EA6688">
        <w:rPr>
          <w:rFonts w:asciiTheme="minorHAnsi" w:hAnsiTheme="minorHAnsi" w:cstheme="minorHAnsi"/>
        </w:rPr>
        <w:t xml:space="preserve">za </w:t>
      </w:r>
      <w:r w:rsidR="00DD6045">
        <w:rPr>
          <w:rFonts w:asciiTheme="minorHAnsi" w:hAnsiTheme="minorHAnsi" w:cstheme="minorHAnsi"/>
        </w:rPr>
        <w:t>Národní divadlo</w:t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Pr="00EA6688">
        <w:rPr>
          <w:rFonts w:asciiTheme="minorHAnsi" w:hAnsiTheme="minorHAnsi" w:cstheme="minorHAnsi"/>
        </w:rPr>
        <w:tab/>
      </w:r>
      <w:r w:rsidR="00575499" w:rsidRPr="00EA6688">
        <w:rPr>
          <w:rFonts w:asciiTheme="minorHAnsi" w:hAnsiTheme="minorHAnsi" w:cstheme="minorHAnsi"/>
        </w:rPr>
        <w:t>za Národní divadlo</w:t>
      </w:r>
      <w:r w:rsidR="001407E5" w:rsidRPr="00EA6688">
        <w:rPr>
          <w:rFonts w:asciiTheme="minorHAnsi" w:hAnsiTheme="minorHAnsi" w:cstheme="minorHAnsi"/>
        </w:rPr>
        <w:t xml:space="preserve"> Brno</w:t>
      </w:r>
    </w:p>
    <w:sectPr w:rsidR="009A601C" w:rsidRPr="00EA6688" w:rsidSect="00EA6688">
      <w:headerReference w:type="default" r:id="rId10"/>
      <w:footerReference w:type="default" r:id="rId11"/>
      <w:pgSz w:w="11906" w:h="16838"/>
      <w:pgMar w:top="284" w:right="851" w:bottom="851" w:left="851" w:header="85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FFD0E" w14:textId="77777777" w:rsidR="00935460" w:rsidRDefault="00935460" w:rsidP="00EA6688">
      <w:r>
        <w:separator/>
      </w:r>
    </w:p>
  </w:endnote>
  <w:endnote w:type="continuationSeparator" w:id="0">
    <w:p w14:paraId="1FF4DA42" w14:textId="77777777" w:rsidR="00935460" w:rsidRDefault="00935460" w:rsidP="00EA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239264"/>
      <w:docPartObj>
        <w:docPartGallery w:val="Page Numbers (Bottom of Page)"/>
        <w:docPartUnique/>
      </w:docPartObj>
    </w:sdtPr>
    <w:sdtEndPr/>
    <w:sdtContent>
      <w:p w14:paraId="5DC71EF7" w14:textId="5C4820BB" w:rsidR="00EA6688" w:rsidRDefault="00EA668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F81">
          <w:rPr>
            <w:noProof/>
          </w:rPr>
          <w:t>3</w:t>
        </w:r>
        <w:r>
          <w:fldChar w:fldCharType="end"/>
        </w:r>
      </w:p>
    </w:sdtContent>
  </w:sdt>
  <w:p w14:paraId="3AFBC033" w14:textId="77777777" w:rsidR="00EA6688" w:rsidRDefault="00EA6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714F0" w14:textId="77777777" w:rsidR="00935460" w:rsidRDefault="00935460" w:rsidP="00EA6688">
      <w:r>
        <w:separator/>
      </w:r>
    </w:p>
  </w:footnote>
  <w:footnote w:type="continuationSeparator" w:id="0">
    <w:p w14:paraId="0DE8D20B" w14:textId="77777777" w:rsidR="00935460" w:rsidRDefault="00935460" w:rsidP="00EA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18BD" w14:textId="77777777" w:rsidR="00EA6688" w:rsidRDefault="00EA668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2CE0454" wp14:editId="5488DB4A">
          <wp:simplePos x="0" y="0"/>
          <wp:positionH relativeFrom="page">
            <wp:posOffset>540385</wp:posOffset>
          </wp:positionH>
          <wp:positionV relativeFrom="page">
            <wp:posOffset>622935</wp:posOffset>
          </wp:positionV>
          <wp:extent cx="4282440" cy="640715"/>
          <wp:effectExtent l="0" t="0" r="0" b="0"/>
          <wp:wrapTopAndBottom/>
          <wp:docPr id="21" name="Obrázek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244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E056C25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291157D"/>
    <w:multiLevelType w:val="hybridMultilevel"/>
    <w:tmpl w:val="607249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74300"/>
    <w:multiLevelType w:val="hybridMultilevel"/>
    <w:tmpl w:val="25626332"/>
    <w:lvl w:ilvl="0" w:tplc="0405000F">
      <w:start w:val="1"/>
      <w:numFmt w:val="decimal"/>
      <w:lvlText w:val="%1."/>
      <w:lvlJc w:val="left"/>
      <w:pPr>
        <w:ind w:left="180" w:hanging="36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1080DAB"/>
    <w:multiLevelType w:val="multilevel"/>
    <w:tmpl w:val="989AE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AB707AE"/>
    <w:multiLevelType w:val="hybridMultilevel"/>
    <w:tmpl w:val="DA2205AA"/>
    <w:lvl w:ilvl="0" w:tplc="493C01F2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6EA1ACB"/>
    <w:multiLevelType w:val="hybridMultilevel"/>
    <w:tmpl w:val="25C0A460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B142F9F"/>
    <w:multiLevelType w:val="hybridMultilevel"/>
    <w:tmpl w:val="5538C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B5794"/>
    <w:multiLevelType w:val="multilevel"/>
    <w:tmpl w:val="41E0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C3280"/>
    <w:multiLevelType w:val="hybridMultilevel"/>
    <w:tmpl w:val="62A0002A"/>
    <w:lvl w:ilvl="0" w:tplc="A2CCE42E">
      <w:start w:val="16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3D10700"/>
    <w:multiLevelType w:val="hybridMultilevel"/>
    <w:tmpl w:val="775226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952DAC"/>
    <w:multiLevelType w:val="hybridMultilevel"/>
    <w:tmpl w:val="7ACE9AEE"/>
    <w:lvl w:ilvl="0" w:tplc="041B000F">
      <w:start w:val="1"/>
      <w:numFmt w:val="decimal"/>
      <w:lvlText w:val="%1."/>
      <w:lvlJc w:val="left"/>
      <w:pPr>
        <w:ind w:left="1077" w:hanging="360"/>
      </w:p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3153C4F"/>
    <w:multiLevelType w:val="hybridMultilevel"/>
    <w:tmpl w:val="EC3A15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8971B58"/>
    <w:multiLevelType w:val="hybridMultilevel"/>
    <w:tmpl w:val="4848475C"/>
    <w:lvl w:ilvl="0" w:tplc="5B100274"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799C3663"/>
    <w:multiLevelType w:val="hybridMultilevel"/>
    <w:tmpl w:val="6A06C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16"/>
  </w:num>
  <w:num w:numId="9">
    <w:abstractNumId w:val="10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13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1E"/>
    <w:rsid w:val="00014389"/>
    <w:rsid w:val="00026E9A"/>
    <w:rsid w:val="00084982"/>
    <w:rsid w:val="000B297C"/>
    <w:rsid w:val="000C1101"/>
    <w:rsid w:val="001109E0"/>
    <w:rsid w:val="001407E5"/>
    <w:rsid w:val="00174902"/>
    <w:rsid w:val="001A2457"/>
    <w:rsid w:val="001E536F"/>
    <w:rsid w:val="002249A1"/>
    <w:rsid w:val="00255B5E"/>
    <w:rsid w:val="0026499C"/>
    <w:rsid w:val="00285E8C"/>
    <w:rsid w:val="00291E55"/>
    <w:rsid w:val="002A3D6C"/>
    <w:rsid w:val="002A7B0F"/>
    <w:rsid w:val="002B00ED"/>
    <w:rsid w:val="003437DC"/>
    <w:rsid w:val="00351EE1"/>
    <w:rsid w:val="00366BD4"/>
    <w:rsid w:val="003706AC"/>
    <w:rsid w:val="003A5F40"/>
    <w:rsid w:val="003E0ED2"/>
    <w:rsid w:val="004166C0"/>
    <w:rsid w:val="0044323B"/>
    <w:rsid w:val="00463522"/>
    <w:rsid w:val="004821AC"/>
    <w:rsid w:val="004E42A1"/>
    <w:rsid w:val="004E741D"/>
    <w:rsid w:val="00514AAE"/>
    <w:rsid w:val="00543449"/>
    <w:rsid w:val="00552DB9"/>
    <w:rsid w:val="0057281E"/>
    <w:rsid w:val="00575499"/>
    <w:rsid w:val="00597FAD"/>
    <w:rsid w:val="005D1642"/>
    <w:rsid w:val="005D72AD"/>
    <w:rsid w:val="005F1DF9"/>
    <w:rsid w:val="00603728"/>
    <w:rsid w:val="00611AED"/>
    <w:rsid w:val="006460D8"/>
    <w:rsid w:val="00653EAF"/>
    <w:rsid w:val="00671034"/>
    <w:rsid w:val="00680D49"/>
    <w:rsid w:val="006912D2"/>
    <w:rsid w:val="0071467A"/>
    <w:rsid w:val="00731C36"/>
    <w:rsid w:val="0073224D"/>
    <w:rsid w:val="00732CAE"/>
    <w:rsid w:val="00751C86"/>
    <w:rsid w:val="00777D56"/>
    <w:rsid w:val="00793CAB"/>
    <w:rsid w:val="007C599C"/>
    <w:rsid w:val="007F5380"/>
    <w:rsid w:val="0080295A"/>
    <w:rsid w:val="00871E3A"/>
    <w:rsid w:val="008947D0"/>
    <w:rsid w:val="008A2DDD"/>
    <w:rsid w:val="008A5D63"/>
    <w:rsid w:val="008C0570"/>
    <w:rsid w:val="008D1659"/>
    <w:rsid w:val="008F6E60"/>
    <w:rsid w:val="009213B8"/>
    <w:rsid w:val="00935460"/>
    <w:rsid w:val="00936C35"/>
    <w:rsid w:val="0096608B"/>
    <w:rsid w:val="009733D4"/>
    <w:rsid w:val="00974033"/>
    <w:rsid w:val="009A4953"/>
    <w:rsid w:val="009A5F81"/>
    <w:rsid w:val="009A601C"/>
    <w:rsid w:val="009B2592"/>
    <w:rsid w:val="009F0F25"/>
    <w:rsid w:val="00A15A70"/>
    <w:rsid w:val="00A441A7"/>
    <w:rsid w:val="00A50016"/>
    <w:rsid w:val="00A85C5F"/>
    <w:rsid w:val="00AD19BF"/>
    <w:rsid w:val="00B10FA1"/>
    <w:rsid w:val="00B46C88"/>
    <w:rsid w:val="00B66919"/>
    <w:rsid w:val="00B66D5B"/>
    <w:rsid w:val="00B677BF"/>
    <w:rsid w:val="00BB61AA"/>
    <w:rsid w:val="00BC2F63"/>
    <w:rsid w:val="00BC5B17"/>
    <w:rsid w:val="00C0752E"/>
    <w:rsid w:val="00C566AE"/>
    <w:rsid w:val="00C833F3"/>
    <w:rsid w:val="00CA53D0"/>
    <w:rsid w:val="00CC5156"/>
    <w:rsid w:val="00CE7E20"/>
    <w:rsid w:val="00D02FF8"/>
    <w:rsid w:val="00D07999"/>
    <w:rsid w:val="00D3642E"/>
    <w:rsid w:val="00D7641C"/>
    <w:rsid w:val="00D951E1"/>
    <w:rsid w:val="00DD6045"/>
    <w:rsid w:val="00DD7422"/>
    <w:rsid w:val="00E06435"/>
    <w:rsid w:val="00E22402"/>
    <w:rsid w:val="00E31DE4"/>
    <w:rsid w:val="00E70AC0"/>
    <w:rsid w:val="00E71C28"/>
    <w:rsid w:val="00E8579B"/>
    <w:rsid w:val="00EA6688"/>
    <w:rsid w:val="00EE4BD0"/>
    <w:rsid w:val="00F06AD6"/>
    <w:rsid w:val="00F14667"/>
    <w:rsid w:val="00F25814"/>
    <w:rsid w:val="00F52BB0"/>
    <w:rsid w:val="00F64BFE"/>
    <w:rsid w:val="00F729FB"/>
    <w:rsid w:val="00F85589"/>
    <w:rsid w:val="00FB0DA7"/>
    <w:rsid w:val="00FB63DB"/>
    <w:rsid w:val="00F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3FA8D"/>
  <w15:docId w15:val="{AEDC61EC-4A28-43AE-AA5E-F363455C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9A601C"/>
    <w:pPr>
      <w:keepNext/>
      <w:snapToGrid w:val="0"/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44323B"/>
  </w:style>
  <w:style w:type="paragraph" w:styleId="Nzev">
    <w:name w:val="Title"/>
    <w:basedOn w:val="Normln"/>
    <w:link w:val="NzevChar"/>
    <w:qFormat/>
    <w:rsid w:val="0044323B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4323B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44323B"/>
    <w:pPr>
      <w:ind w:left="720"/>
      <w:jc w:val="both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4323B"/>
    <w:rPr>
      <w:rFonts w:ascii="Arial" w:eastAsia="Times New Roman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4323B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4323B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role">
    <w:name w:val="role"/>
    <w:basedOn w:val="Standardnpsmoodstavce"/>
    <w:rsid w:val="0044323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44323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A601C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styleId="Hypertextovodkaz">
    <w:name w:val="Hyperlink"/>
    <w:uiPriority w:val="99"/>
    <w:rsid w:val="002249A1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2249A1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B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BD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52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B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B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BB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6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6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6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6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obolova@narodni-divadl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etana@nd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C437-A82D-4A62-BC55-2A47AB35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1322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plsek</dc:creator>
  <cp:lastModifiedBy>Sobolová Denisa</cp:lastModifiedBy>
  <cp:revision>3</cp:revision>
  <dcterms:created xsi:type="dcterms:W3CDTF">2021-12-16T10:06:00Z</dcterms:created>
  <dcterms:modified xsi:type="dcterms:W3CDTF">2021-12-16T10:07:00Z</dcterms:modified>
</cp:coreProperties>
</file>