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330C" w14:textId="77777777" w:rsidR="00816A9D" w:rsidRPr="00495CE7" w:rsidRDefault="00816A9D" w:rsidP="00816A9D">
      <w:pPr>
        <w:pStyle w:val="Standard"/>
        <w:jc w:val="center"/>
        <w:rPr>
          <w:rFonts w:ascii="Arial" w:hAnsi="Arial"/>
          <w:b/>
          <w:bCs/>
        </w:rPr>
      </w:pPr>
      <w:r w:rsidRPr="00495CE7">
        <w:rPr>
          <w:rFonts w:ascii="Arial" w:hAnsi="Arial"/>
          <w:b/>
          <w:bCs/>
        </w:rPr>
        <w:t>DODATEK č. 1 ke SMLOUVĚ č. 1/6/13/21</w:t>
      </w:r>
    </w:p>
    <w:p w14:paraId="42242854" w14:textId="77777777" w:rsidR="00816A9D" w:rsidRPr="00B9677B" w:rsidRDefault="00816A9D" w:rsidP="00816A9D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002BF79C" w14:textId="42E8702C" w:rsidR="00816A9D" w:rsidRPr="00B9677B" w:rsidRDefault="00816A9D" w:rsidP="00816A9D">
      <w:pPr>
        <w:pStyle w:val="Standard"/>
        <w:jc w:val="center"/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o nájmu nebytových prostor uzavřen</w:t>
      </w:r>
      <w:r w:rsidR="00DF45A7">
        <w:rPr>
          <w:rFonts w:ascii="Arial" w:hAnsi="Arial"/>
          <w:sz w:val="22"/>
          <w:szCs w:val="22"/>
        </w:rPr>
        <w:t>é</w:t>
      </w:r>
      <w:r w:rsidRPr="00B9677B">
        <w:rPr>
          <w:rFonts w:ascii="Arial" w:hAnsi="Arial"/>
          <w:sz w:val="22"/>
          <w:szCs w:val="22"/>
        </w:rPr>
        <w:t xml:space="preserve"> mezi:</w:t>
      </w:r>
    </w:p>
    <w:p w14:paraId="31C6CE06" w14:textId="77777777" w:rsidR="00816A9D" w:rsidRPr="00B9677B" w:rsidRDefault="00816A9D" w:rsidP="00816A9D">
      <w:pPr>
        <w:pStyle w:val="Standard"/>
        <w:rPr>
          <w:rFonts w:ascii="Arial" w:hAnsi="Arial"/>
          <w:sz w:val="22"/>
          <w:szCs w:val="22"/>
        </w:rPr>
      </w:pPr>
    </w:p>
    <w:p w14:paraId="32DA986B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firma</w:t>
      </w:r>
      <w:r w:rsidRPr="00B9677B">
        <w:rPr>
          <w:rFonts w:ascii="Arial" w:hAnsi="Arial"/>
          <w:sz w:val="22"/>
          <w:szCs w:val="22"/>
        </w:rPr>
        <w:tab/>
        <w:t>: Městská poliklinika s. r. o. Otrokovice</w:t>
      </w:r>
    </w:p>
    <w:p w14:paraId="071619BD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se sídlem</w:t>
      </w:r>
      <w:r w:rsidRPr="00B9677B">
        <w:rPr>
          <w:rFonts w:ascii="Arial" w:hAnsi="Arial"/>
          <w:sz w:val="22"/>
          <w:szCs w:val="22"/>
        </w:rPr>
        <w:tab/>
        <w:t>: tř. Osvobození 1388, 765 02, Otrokovice</w:t>
      </w:r>
    </w:p>
    <w:p w14:paraId="75E62B78" w14:textId="77777777" w:rsidR="00816A9D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IČ</w:t>
      </w:r>
      <w:r w:rsidRPr="00B9677B">
        <w:rPr>
          <w:rFonts w:ascii="Arial" w:hAnsi="Arial"/>
          <w:sz w:val="22"/>
          <w:szCs w:val="22"/>
        </w:rPr>
        <w:tab/>
        <w:t>: 60741490</w:t>
      </w:r>
    </w:p>
    <w:p w14:paraId="1A1E8332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B9677B">
        <w:rPr>
          <w:rFonts w:ascii="Arial" w:hAnsi="Arial"/>
          <w:sz w:val="22"/>
          <w:szCs w:val="22"/>
        </w:rPr>
        <w:t>IČ</w:t>
      </w:r>
      <w:r w:rsidRPr="00B9677B">
        <w:rPr>
          <w:rFonts w:ascii="Arial" w:hAnsi="Arial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>CZ</w:t>
      </w:r>
      <w:r w:rsidRPr="00B9677B">
        <w:rPr>
          <w:rFonts w:ascii="Arial" w:hAnsi="Arial"/>
          <w:sz w:val="22"/>
          <w:szCs w:val="22"/>
        </w:rPr>
        <w:t>60741490</w:t>
      </w:r>
    </w:p>
    <w:p w14:paraId="1F9BDE85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zastoupená</w:t>
      </w:r>
      <w:r w:rsidRPr="00B9677B">
        <w:rPr>
          <w:rFonts w:ascii="Arial" w:hAnsi="Arial"/>
          <w:sz w:val="22"/>
          <w:szCs w:val="22"/>
        </w:rPr>
        <w:tab/>
        <w:t>: Ing. Pavlem Javorou, jednatelem společnosti</w:t>
      </w:r>
    </w:p>
    <w:p w14:paraId="39B4677D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zapsaná</w:t>
      </w:r>
      <w:r w:rsidRPr="00B9677B">
        <w:rPr>
          <w:rFonts w:ascii="Arial" w:hAnsi="Arial"/>
          <w:sz w:val="22"/>
          <w:szCs w:val="22"/>
        </w:rPr>
        <w:tab/>
        <w:t>: Krajský soud v Brně, oddíl C, vložka 18385</w:t>
      </w:r>
    </w:p>
    <w:p w14:paraId="58F2F1B6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/dále jen "pronajímatel"/</w:t>
      </w:r>
    </w:p>
    <w:p w14:paraId="7B2FC202" w14:textId="77777777" w:rsidR="00816A9D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</w:p>
    <w:p w14:paraId="7232C055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a</w:t>
      </w:r>
    </w:p>
    <w:p w14:paraId="20097597" w14:textId="77777777" w:rsidR="00816A9D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</w:p>
    <w:p w14:paraId="25F0ED4F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firma</w:t>
      </w:r>
      <w:r w:rsidRPr="00B9677B">
        <w:rPr>
          <w:rFonts w:ascii="Arial" w:hAnsi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/>
          <w:sz w:val="22"/>
          <w:szCs w:val="22"/>
        </w:rPr>
        <w:t>Lunacor</w:t>
      </w:r>
      <w:proofErr w:type="spellEnd"/>
      <w:r w:rsidRPr="00B9677B">
        <w:rPr>
          <w:rFonts w:ascii="Arial" w:hAnsi="Arial"/>
          <w:sz w:val="22"/>
          <w:szCs w:val="22"/>
        </w:rPr>
        <w:t xml:space="preserve"> s.r.o. </w:t>
      </w:r>
    </w:p>
    <w:p w14:paraId="26CCC62B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se sídlem</w:t>
      </w:r>
      <w:r w:rsidRPr="00B9677B">
        <w:rPr>
          <w:rFonts w:ascii="Arial" w:hAnsi="Arial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 xml:space="preserve">Komenského náměstí </w:t>
      </w:r>
      <w:r w:rsidRPr="00B9677B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72/14</w:t>
      </w:r>
      <w:r w:rsidRPr="00B9677B">
        <w:rPr>
          <w:rFonts w:ascii="Arial" w:hAnsi="Arial"/>
          <w:sz w:val="22"/>
          <w:szCs w:val="22"/>
        </w:rPr>
        <w:t>, 76</w:t>
      </w:r>
      <w:r>
        <w:rPr>
          <w:rFonts w:ascii="Arial" w:hAnsi="Arial"/>
          <w:sz w:val="22"/>
          <w:szCs w:val="22"/>
        </w:rPr>
        <w:t>7</w:t>
      </w:r>
      <w:r w:rsidRPr="00B9677B">
        <w:rPr>
          <w:rFonts w:ascii="Arial" w:hAnsi="Arial"/>
          <w:sz w:val="22"/>
          <w:szCs w:val="22"/>
        </w:rPr>
        <w:t xml:space="preserve"> 0</w:t>
      </w:r>
      <w:r>
        <w:rPr>
          <w:rFonts w:ascii="Arial" w:hAnsi="Arial"/>
          <w:sz w:val="22"/>
          <w:szCs w:val="22"/>
        </w:rPr>
        <w:t>1</w:t>
      </w:r>
      <w:r w:rsidRPr="00B9677B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Kroměříž</w:t>
      </w:r>
    </w:p>
    <w:p w14:paraId="18DB2AA1" w14:textId="77777777" w:rsidR="00816A9D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IČO</w:t>
      </w:r>
      <w:r w:rsidRPr="00B9677B">
        <w:rPr>
          <w:rFonts w:ascii="Arial" w:hAnsi="Arial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>27668665</w:t>
      </w:r>
    </w:p>
    <w:p w14:paraId="2AFF0F26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</w:t>
      </w:r>
      <w:r>
        <w:rPr>
          <w:rFonts w:ascii="Arial" w:hAnsi="Arial"/>
          <w:sz w:val="22"/>
          <w:szCs w:val="22"/>
        </w:rPr>
        <w:tab/>
      </w:r>
      <w:r w:rsidRPr="00B9677B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CZ27668665</w:t>
      </w:r>
    </w:p>
    <w:p w14:paraId="15F4E22D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zastoupená</w:t>
      </w:r>
      <w:r w:rsidRPr="00B9677B">
        <w:rPr>
          <w:rFonts w:ascii="Arial" w:hAnsi="Arial"/>
          <w:sz w:val="22"/>
          <w:szCs w:val="22"/>
        </w:rPr>
        <w:tab/>
        <w:t xml:space="preserve">: </w:t>
      </w:r>
      <w:r>
        <w:rPr>
          <w:rFonts w:ascii="Arial" w:hAnsi="Arial"/>
          <w:sz w:val="22"/>
          <w:szCs w:val="22"/>
        </w:rPr>
        <w:t>MUDr</w:t>
      </w:r>
      <w:r w:rsidRPr="00B9677B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Robertem Náplavou</w:t>
      </w:r>
      <w:r w:rsidRPr="00B9677B">
        <w:rPr>
          <w:rFonts w:ascii="Arial" w:hAnsi="Arial"/>
          <w:sz w:val="22"/>
          <w:szCs w:val="22"/>
        </w:rPr>
        <w:t>, jednatelem společnosti</w:t>
      </w:r>
    </w:p>
    <w:p w14:paraId="6E9582C1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zapsaná</w:t>
      </w:r>
      <w:r w:rsidRPr="00B9677B">
        <w:rPr>
          <w:rFonts w:ascii="Arial" w:hAnsi="Arial"/>
          <w:sz w:val="22"/>
          <w:szCs w:val="22"/>
        </w:rPr>
        <w:tab/>
        <w:t xml:space="preserve">: Krajský soud v Brně, oddíl C, vložka </w:t>
      </w:r>
      <w:r>
        <w:rPr>
          <w:rFonts w:ascii="Arial" w:hAnsi="Arial"/>
          <w:sz w:val="22"/>
          <w:szCs w:val="22"/>
        </w:rPr>
        <w:t>50417</w:t>
      </w:r>
    </w:p>
    <w:p w14:paraId="78C61EF8" w14:textId="77777777" w:rsidR="00816A9D" w:rsidRPr="00B9677B" w:rsidRDefault="00816A9D" w:rsidP="00816A9D">
      <w:pPr>
        <w:pStyle w:val="Standard"/>
        <w:tabs>
          <w:tab w:val="left" w:pos="3570"/>
        </w:tabs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/dále jen "nájemce"/</w:t>
      </w:r>
    </w:p>
    <w:p w14:paraId="639F0FD8" w14:textId="77777777" w:rsidR="00FB7080" w:rsidRDefault="00FB7080"/>
    <w:p w14:paraId="682FC621" w14:textId="77777777" w:rsidR="00816A9D" w:rsidRDefault="00816A9D"/>
    <w:p w14:paraId="0BD0D913" w14:textId="7873BC9B" w:rsidR="00816A9D" w:rsidRPr="005A2709" w:rsidRDefault="00816A9D" w:rsidP="00816A9D">
      <w:pPr>
        <w:tabs>
          <w:tab w:val="left" w:pos="0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 w:rsidRPr="005A2709">
        <w:rPr>
          <w:rFonts w:ascii="Arial" w:hAnsi="Arial" w:cs="Arial"/>
          <w:sz w:val="22"/>
          <w:szCs w:val="22"/>
        </w:rPr>
        <w:t xml:space="preserve">uzavírají s platností ode dne </w:t>
      </w:r>
      <w:r w:rsidR="00495CE7">
        <w:rPr>
          <w:rFonts w:ascii="Arial" w:hAnsi="Arial" w:cs="Arial"/>
          <w:sz w:val="22"/>
          <w:szCs w:val="22"/>
        </w:rPr>
        <w:t>1.3.2022</w:t>
      </w:r>
      <w:r w:rsidRPr="005A2709">
        <w:rPr>
          <w:rFonts w:ascii="Arial" w:hAnsi="Arial" w:cs="Arial"/>
          <w:sz w:val="22"/>
          <w:szCs w:val="22"/>
        </w:rPr>
        <w:t xml:space="preserve"> tento dodatek č. 1 k</w:t>
      </w:r>
      <w:r w:rsidR="00495CE7">
        <w:rPr>
          <w:rFonts w:ascii="Arial" w:hAnsi="Arial" w:cs="Arial"/>
          <w:sz w:val="22"/>
          <w:szCs w:val="22"/>
        </w:rPr>
        <w:t xml:space="preserve"> nájemní</w:t>
      </w:r>
      <w:r w:rsidRPr="005A2709">
        <w:rPr>
          <w:rFonts w:ascii="Arial" w:hAnsi="Arial" w:cs="Arial"/>
          <w:sz w:val="22"/>
          <w:szCs w:val="22"/>
        </w:rPr>
        <w:t xml:space="preserve"> smlouvě č</w:t>
      </w:r>
      <w:r w:rsidR="00495CE7">
        <w:rPr>
          <w:rFonts w:ascii="Arial" w:hAnsi="Arial" w:cs="Arial"/>
          <w:sz w:val="22"/>
          <w:szCs w:val="22"/>
        </w:rPr>
        <w:t>.</w:t>
      </w:r>
      <w:r w:rsidRPr="005A2709">
        <w:rPr>
          <w:rFonts w:ascii="Arial" w:hAnsi="Arial" w:cs="Arial"/>
          <w:sz w:val="22"/>
          <w:szCs w:val="22"/>
        </w:rPr>
        <w:t xml:space="preserve"> 1/6/13/21</w:t>
      </w:r>
    </w:p>
    <w:p w14:paraId="662475C2" w14:textId="77777777" w:rsidR="00C11F96" w:rsidRDefault="00C11F96" w:rsidP="00816A9D">
      <w:pPr>
        <w:tabs>
          <w:tab w:val="left" w:pos="0"/>
        </w:tabs>
        <w:ind w:left="2880" w:hanging="2880"/>
        <w:jc w:val="both"/>
        <w:rPr>
          <w:rFonts w:ascii="Arial" w:hAnsi="Arial" w:cs="Arial"/>
          <w:sz w:val="20"/>
          <w:szCs w:val="20"/>
        </w:rPr>
      </w:pPr>
    </w:p>
    <w:p w14:paraId="1FC674BC" w14:textId="77777777" w:rsidR="00C11F96" w:rsidRPr="00B9677B" w:rsidRDefault="00C11F96" w:rsidP="00C11F96">
      <w:pPr>
        <w:pStyle w:val="Standard"/>
        <w:tabs>
          <w:tab w:val="left" w:pos="685"/>
          <w:tab w:val="left" w:pos="3910"/>
          <w:tab w:val="left" w:pos="6520"/>
        </w:tabs>
        <w:ind w:left="340" w:hanging="340"/>
        <w:jc w:val="center"/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Článek III.</w:t>
      </w:r>
    </w:p>
    <w:p w14:paraId="1B79214C" w14:textId="77777777" w:rsidR="00C11F96" w:rsidRPr="005A2709" w:rsidRDefault="00C11F96" w:rsidP="00C11F96">
      <w:pPr>
        <w:pStyle w:val="Standard"/>
        <w:tabs>
          <w:tab w:val="left" w:pos="685"/>
          <w:tab w:val="left" w:pos="3910"/>
          <w:tab w:val="left" w:pos="6520"/>
        </w:tabs>
        <w:ind w:left="340" w:hanging="340"/>
        <w:jc w:val="center"/>
        <w:rPr>
          <w:rFonts w:ascii="Arial" w:hAnsi="Arial"/>
          <w:sz w:val="22"/>
          <w:szCs w:val="22"/>
        </w:rPr>
      </w:pPr>
      <w:r w:rsidRPr="005A2709">
        <w:rPr>
          <w:rFonts w:ascii="Arial" w:hAnsi="Arial"/>
          <w:sz w:val="22"/>
          <w:szCs w:val="22"/>
        </w:rPr>
        <w:t>Výše nájemného a úhrad služeb s pronájmem souvisejících</w:t>
      </w:r>
    </w:p>
    <w:p w14:paraId="10FF21A6" w14:textId="77777777" w:rsidR="00816A9D" w:rsidRPr="005A2709" w:rsidRDefault="00816A9D" w:rsidP="00816A9D">
      <w:pPr>
        <w:jc w:val="both"/>
        <w:rPr>
          <w:rFonts w:ascii="Arial" w:hAnsi="Arial" w:cs="Arial"/>
          <w:sz w:val="22"/>
          <w:szCs w:val="22"/>
        </w:rPr>
      </w:pPr>
    </w:p>
    <w:p w14:paraId="26BAAA42" w14:textId="77777777" w:rsidR="00C11F96" w:rsidRPr="005A2709" w:rsidRDefault="00C11F96" w:rsidP="00816A9D">
      <w:pPr>
        <w:jc w:val="both"/>
        <w:rPr>
          <w:rFonts w:ascii="Arial" w:hAnsi="Arial" w:cs="Arial"/>
          <w:sz w:val="22"/>
          <w:szCs w:val="22"/>
        </w:rPr>
      </w:pPr>
      <w:r w:rsidRPr="005A2709">
        <w:rPr>
          <w:rFonts w:ascii="Arial" w:hAnsi="Arial" w:cs="Arial"/>
          <w:sz w:val="22"/>
          <w:szCs w:val="22"/>
        </w:rPr>
        <w:t>Článek III. Bod 1. se mění takto</w:t>
      </w:r>
      <w:r w:rsidR="00BC0238">
        <w:rPr>
          <w:rFonts w:ascii="Arial" w:hAnsi="Arial" w:cs="Arial"/>
          <w:sz w:val="22"/>
          <w:szCs w:val="22"/>
        </w:rPr>
        <w:t>:</w:t>
      </w:r>
    </w:p>
    <w:p w14:paraId="62226E5B" w14:textId="77777777" w:rsidR="00C11F96" w:rsidRPr="005A2709" w:rsidRDefault="00C11F96" w:rsidP="00816A9D">
      <w:pPr>
        <w:jc w:val="both"/>
        <w:rPr>
          <w:rFonts w:ascii="Arial" w:hAnsi="Arial" w:cs="Arial"/>
          <w:sz w:val="22"/>
          <w:szCs w:val="22"/>
        </w:rPr>
      </w:pPr>
    </w:p>
    <w:p w14:paraId="5DF084BB" w14:textId="77777777" w:rsidR="00556F54" w:rsidRPr="005A2709" w:rsidRDefault="00556F54" w:rsidP="00556F54">
      <w:pPr>
        <w:pStyle w:val="Standard"/>
        <w:numPr>
          <w:ilvl w:val="0"/>
          <w:numId w:val="1"/>
        </w:numPr>
        <w:tabs>
          <w:tab w:val="left" w:pos="685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 w:rsidRPr="005A2709">
        <w:rPr>
          <w:rFonts w:ascii="Arial" w:hAnsi="Arial"/>
          <w:sz w:val="22"/>
          <w:szCs w:val="22"/>
        </w:rPr>
        <w:t>Smluvní strany se dohodly na ceně nájemného za nebytové prostory podle členění:</w:t>
      </w:r>
    </w:p>
    <w:p w14:paraId="6F20D472" w14:textId="1DAE393F" w:rsidR="00556F54" w:rsidRPr="005A2709" w:rsidRDefault="00556F54" w:rsidP="00556F54">
      <w:pPr>
        <w:pStyle w:val="Standard"/>
        <w:numPr>
          <w:ilvl w:val="0"/>
          <w:numId w:val="2"/>
        </w:numPr>
        <w:tabs>
          <w:tab w:val="left" w:pos="685"/>
          <w:tab w:val="left" w:pos="3910"/>
          <w:tab w:val="left" w:pos="6520"/>
        </w:tabs>
        <w:jc w:val="both"/>
        <w:rPr>
          <w:rFonts w:ascii="Arial" w:hAnsi="Arial"/>
          <w:sz w:val="22"/>
          <w:szCs w:val="22"/>
        </w:rPr>
      </w:pPr>
      <w:r w:rsidRPr="005A2709">
        <w:rPr>
          <w:rFonts w:ascii="Arial" w:hAnsi="Arial"/>
          <w:sz w:val="22"/>
          <w:szCs w:val="22"/>
        </w:rPr>
        <w:t xml:space="preserve">Nájemce zaplatí zálohu na nájem ve výši 90.868,- </w:t>
      </w:r>
      <w:r w:rsidR="00DF45A7">
        <w:rPr>
          <w:rFonts w:ascii="Arial" w:hAnsi="Arial"/>
          <w:sz w:val="22"/>
          <w:szCs w:val="22"/>
        </w:rPr>
        <w:t xml:space="preserve">Kč </w:t>
      </w:r>
      <w:r w:rsidR="00495CE7">
        <w:rPr>
          <w:rFonts w:ascii="Arial" w:hAnsi="Arial"/>
          <w:sz w:val="22"/>
          <w:szCs w:val="22"/>
        </w:rPr>
        <w:t>plus</w:t>
      </w:r>
      <w:r w:rsidRPr="005A2709">
        <w:rPr>
          <w:rFonts w:ascii="Arial" w:hAnsi="Arial"/>
          <w:sz w:val="22"/>
          <w:szCs w:val="22"/>
        </w:rPr>
        <w:t xml:space="preserve"> 21% DPH. Celkem 109.950,28 Kč</w:t>
      </w:r>
      <w:r w:rsidR="00495CE7">
        <w:rPr>
          <w:rFonts w:ascii="Arial" w:hAnsi="Arial"/>
          <w:sz w:val="22"/>
          <w:szCs w:val="22"/>
        </w:rPr>
        <w:t>,</w:t>
      </w:r>
      <w:r w:rsidRPr="005A2709">
        <w:rPr>
          <w:rFonts w:ascii="Arial" w:hAnsi="Arial"/>
          <w:sz w:val="22"/>
          <w:szCs w:val="22"/>
        </w:rPr>
        <w:t xml:space="preserve"> do </w:t>
      </w:r>
      <w:r w:rsidR="00495CE7">
        <w:rPr>
          <w:rFonts w:ascii="Arial" w:hAnsi="Arial"/>
          <w:sz w:val="22"/>
          <w:szCs w:val="22"/>
        </w:rPr>
        <w:t>15.3.2022.</w:t>
      </w:r>
      <w:r w:rsidRPr="005A2709">
        <w:rPr>
          <w:rFonts w:ascii="Arial" w:hAnsi="Arial"/>
          <w:sz w:val="22"/>
          <w:szCs w:val="22"/>
        </w:rPr>
        <w:t xml:space="preserve"> Záloha bude zohledněna v nájmu rovnoměrně po dobu 12</w:t>
      </w:r>
      <w:r w:rsidR="00495CE7">
        <w:rPr>
          <w:rFonts w:ascii="Arial" w:hAnsi="Arial"/>
          <w:sz w:val="22"/>
          <w:szCs w:val="22"/>
        </w:rPr>
        <w:t>-ti</w:t>
      </w:r>
      <w:r w:rsidRPr="005A2709">
        <w:rPr>
          <w:rFonts w:ascii="Arial" w:hAnsi="Arial"/>
          <w:sz w:val="22"/>
          <w:szCs w:val="22"/>
        </w:rPr>
        <w:t xml:space="preserve"> měsíců. Daňový doklad na přijatou platbu bude vystaven dnem připsání platby na účet</w:t>
      </w:r>
      <w:r w:rsidR="00495CE7">
        <w:rPr>
          <w:rFonts w:ascii="Arial" w:hAnsi="Arial"/>
          <w:sz w:val="22"/>
          <w:szCs w:val="22"/>
        </w:rPr>
        <w:t xml:space="preserve"> pronajímatele</w:t>
      </w:r>
      <w:r w:rsidRPr="005A2709">
        <w:rPr>
          <w:rFonts w:ascii="Arial" w:hAnsi="Arial"/>
          <w:sz w:val="22"/>
          <w:szCs w:val="22"/>
        </w:rPr>
        <w:t>.</w:t>
      </w:r>
    </w:p>
    <w:p w14:paraId="59830370" w14:textId="27050962" w:rsidR="00556F54" w:rsidRPr="005A2709" w:rsidRDefault="00F8258F" w:rsidP="00556F54">
      <w:pPr>
        <w:pStyle w:val="Standard"/>
        <w:numPr>
          <w:ilvl w:val="0"/>
          <w:numId w:val="2"/>
        </w:numPr>
        <w:tabs>
          <w:tab w:val="left" w:pos="685"/>
          <w:tab w:val="left" w:pos="3910"/>
          <w:tab w:val="left" w:pos="6520"/>
        </w:tabs>
        <w:jc w:val="both"/>
        <w:rPr>
          <w:rFonts w:ascii="Arial" w:hAnsi="Arial"/>
          <w:sz w:val="22"/>
          <w:szCs w:val="22"/>
        </w:rPr>
      </w:pPr>
      <w:r w:rsidRPr="005A2709">
        <w:rPr>
          <w:rFonts w:ascii="Arial" w:hAnsi="Arial"/>
          <w:sz w:val="22"/>
          <w:szCs w:val="22"/>
        </w:rPr>
        <w:t xml:space="preserve">Základní sazba za nájemné se zvyšuje o míru inflace </w:t>
      </w:r>
      <w:r w:rsidR="00495CE7">
        <w:rPr>
          <w:rFonts w:ascii="Arial" w:hAnsi="Arial"/>
          <w:sz w:val="22"/>
          <w:szCs w:val="22"/>
        </w:rPr>
        <w:t>takto:</w:t>
      </w:r>
    </w:p>
    <w:p w14:paraId="1227BA6E" w14:textId="77777777" w:rsidR="00556F54" w:rsidRPr="005A2709" w:rsidRDefault="00556F54" w:rsidP="00556F54">
      <w:pPr>
        <w:pStyle w:val="Standard"/>
        <w:tabs>
          <w:tab w:val="left" w:pos="850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 w:rsidRPr="005A2709">
        <w:rPr>
          <w:rFonts w:ascii="Arial" w:hAnsi="Arial"/>
          <w:sz w:val="22"/>
          <w:szCs w:val="22"/>
        </w:rPr>
        <w:tab/>
      </w:r>
      <w:r w:rsidRPr="005A2709">
        <w:rPr>
          <w:rFonts w:ascii="Arial" w:hAnsi="Arial"/>
          <w:sz w:val="22"/>
          <w:szCs w:val="22"/>
        </w:rPr>
        <w:tab/>
        <w:t>hlavní plochy</w:t>
      </w:r>
      <w:r w:rsidRPr="005A2709">
        <w:rPr>
          <w:rFonts w:ascii="Arial" w:hAnsi="Arial"/>
          <w:sz w:val="22"/>
          <w:szCs w:val="22"/>
        </w:rPr>
        <w:tab/>
      </w:r>
      <w:r w:rsidR="00F8258F" w:rsidRPr="005A2709">
        <w:rPr>
          <w:rFonts w:ascii="Arial" w:hAnsi="Arial"/>
          <w:sz w:val="22"/>
          <w:szCs w:val="22"/>
        </w:rPr>
        <w:t>1.235</w:t>
      </w:r>
      <w:r w:rsidRPr="005A2709">
        <w:rPr>
          <w:rFonts w:ascii="Arial" w:hAnsi="Arial"/>
          <w:sz w:val="22"/>
          <w:szCs w:val="22"/>
        </w:rPr>
        <w:t>,-- Kč/m²/rok</w:t>
      </w:r>
    </w:p>
    <w:p w14:paraId="1927C02A" w14:textId="77777777" w:rsidR="00556F54" w:rsidRDefault="00556F54" w:rsidP="00556F54">
      <w:pPr>
        <w:pStyle w:val="Standard"/>
        <w:tabs>
          <w:tab w:val="left" w:pos="850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 w:rsidRPr="005A2709">
        <w:rPr>
          <w:rFonts w:ascii="Arial" w:hAnsi="Arial"/>
          <w:sz w:val="22"/>
          <w:szCs w:val="22"/>
        </w:rPr>
        <w:tab/>
      </w:r>
      <w:r w:rsidRPr="005A2709">
        <w:rPr>
          <w:rFonts w:ascii="Arial" w:hAnsi="Arial"/>
          <w:sz w:val="22"/>
          <w:szCs w:val="22"/>
        </w:rPr>
        <w:tab/>
        <w:t>pomocn</w:t>
      </w:r>
      <w:r>
        <w:rPr>
          <w:rFonts w:ascii="Arial" w:hAnsi="Arial"/>
          <w:sz w:val="22"/>
          <w:szCs w:val="22"/>
        </w:rPr>
        <w:t>é</w:t>
      </w:r>
      <w:r w:rsidRPr="00B9677B">
        <w:rPr>
          <w:rFonts w:ascii="Arial" w:hAnsi="Arial"/>
          <w:sz w:val="22"/>
          <w:szCs w:val="22"/>
        </w:rPr>
        <w:t xml:space="preserve"> plochy</w:t>
      </w:r>
      <w:r w:rsidRPr="00B9677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</w:t>
      </w:r>
      <w:r w:rsidR="00F8258F">
        <w:rPr>
          <w:rFonts w:ascii="Arial" w:hAnsi="Arial"/>
          <w:sz w:val="22"/>
          <w:szCs w:val="22"/>
        </w:rPr>
        <w:t>830</w:t>
      </w:r>
      <w:r w:rsidRPr="00B9677B">
        <w:rPr>
          <w:rFonts w:ascii="Arial" w:hAnsi="Arial"/>
          <w:sz w:val="22"/>
          <w:szCs w:val="22"/>
        </w:rPr>
        <w:t>,-- Kč/m²/rok</w:t>
      </w:r>
    </w:p>
    <w:p w14:paraId="2503D98F" w14:textId="77777777" w:rsidR="00556F54" w:rsidRDefault="00F8258F" w:rsidP="00556F54">
      <w:pPr>
        <w:pStyle w:val="Standard"/>
        <w:numPr>
          <w:ilvl w:val="0"/>
          <w:numId w:val="2"/>
        </w:numPr>
        <w:tabs>
          <w:tab w:val="left" w:pos="850"/>
          <w:tab w:val="left" w:pos="3910"/>
          <w:tab w:val="left" w:pos="652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Mimořádné nájemné dle dohody po dobu 12 měsíců je</w:t>
      </w:r>
    </w:p>
    <w:p w14:paraId="1FBE15AC" w14:textId="77777777" w:rsidR="00556F54" w:rsidRDefault="00556F54" w:rsidP="00556F54">
      <w:pPr>
        <w:pStyle w:val="Standard"/>
        <w:tabs>
          <w:tab w:val="left" w:pos="850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B9677B">
        <w:rPr>
          <w:rFonts w:ascii="Arial" w:hAnsi="Arial"/>
          <w:sz w:val="22"/>
          <w:szCs w:val="22"/>
        </w:rPr>
        <w:t>hlavní plochy</w:t>
      </w:r>
      <w:r w:rsidRPr="00B9677B">
        <w:rPr>
          <w:rFonts w:ascii="Arial" w:hAnsi="Arial"/>
          <w:sz w:val="22"/>
          <w:szCs w:val="22"/>
        </w:rPr>
        <w:tab/>
      </w:r>
      <w:r w:rsidR="00F8258F">
        <w:rPr>
          <w:rFonts w:ascii="Arial" w:hAnsi="Arial"/>
          <w:sz w:val="22"/>
          <w:szCs w:val="22"/>
        </w:rPr>
        <w:t>1.348</w:t>
      </w:r>
      <w:r w:rsidRPr="00B9677B">
        <w:rPr>
          <w:rFonts w:ascii="Arial" w:hAnsi="Arial"/>
          <w:sz w:val="22"/>
          <w:szCs w:val="22"/>
        </w:rPr>
        <w:t>,-- Kč/m²/rok</w:t>
      </w:r>
    </w:p>
    <w:p w14:paraId="5A522F57" w14:textId="77777777" w:rsidR="00556F54" w:rsidRDefault="00556F54" w:rsidP="00556F54">
      <w:pPr>
        <w:pStyle w:val="Standard"/>
        <w:tabs>
          <w:tab w:val="left" w:pos="850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pomocné</w:t>
      </w:r>
      <w:r w:rsidRPr="00B9677B">
        <w:rPr>
          <w:rFonts w:ascii="Arial" w:hAnsi="Arial"/>
          <w:sz w:val="22"/>
          <w:szCs w:val="22"/>
        </w:rPr>
        <w:t xml:space="preserve"> plochy</w:t>
      </w:r>
      <w:r w:rsidRPr="00B9677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</w:t>
      </w:r>
      <w:r w:rsidR="00F8258F">
        <w:rPr>
          <w:rFonts w:ascii="Arial" w:hAnsi="Arial"/>
          <w:sz w:val="22"/>
          <w:szCs w:val="22"/>
        </w:rPr>
        <w:t xml:space="preserve">    </w:t>
      </w:r>
      <w:r w:rsidRPr="00B9677B">
        <w:rPr>
          <w:rFonts w:ascii="Arial" w:hAnsi="Arial"/>
          <w:sz w:val="22"/>
          <w:szCs w:val="22"/>
        </w:rPr>
        <w:t>0,-- Kč/m²/rok</w:t>
      </w:r>
    </w:p>
    <w:p w14:paraId="1DEEFDDD" w14:textId="77777777" w:rsidR="00F8258F" w:rsidRPr="00B9677B" w:rsidRDefault="00F8258F" w:rsidP="00F8258F">
      <w:pPr>
        <w:pStyle w:val="Standard"/>
        <w:tabs>
          <w:tab w:val="left" w:pos="850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B9677B">
        <w:rPr>
          <w:rFonts w:ascii="Arial" w:hAnsi="Arial"/>
          <w:sz w:val="22"/>
          <w:szCs w:val="22"/>
        </w:rPr>
        <w:t>Pro účely DPH je zdanitelné plnění uskutečňováno vždy k 15. dni příslušného měsíce, přičemž toto datum je považováno za uskutečnění dílčího zdanitelného plnění ve smyslu zákona o dani z přidané hodnoty. Za dílčí zdanitelné plnění se považuje poskytování nájmu v průběhu jednoho měsíce. Ceny jsou uvedeny bez DPH.</w:t>
      </w:r>
    </w:p>
    <w:p w14:paraId="748DD848" w14:textId="77777777" w:rsidR="00F8258F" w:rsidRDefault="00F8258F" w:rsidP="00F8258F">
      <w:pPr>
        <w:pStyle w:val="Standard"/>
        <w:tabs>
          <w:tab w:val="left" w:pos="850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ab/>
        <w:t>V takto dohodnutém nájemném nejsou zahrnuty náklady na veškeré druhy energií a další služby s pronájmem související.</w:t>
      </w:r>
    </w:p>
    <w:p w14:paraId="00AF2990" w14:textId="77777777" w:rsidR="00F8258F" w:rsidRDefault="00F8258F" w:rsidP="00F8258F">
      <w:pPr>
        <w:pStyle w:val="Standard"/>
        <w:tabs>
          <w:tab w:val="left" w:pos="850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</w:p>
    <w:p w14:paraId="5ADA1FE6" w14:textId="77777777" w:rsidR="00F8258F" w:rsidRDefault="00F8258F" w:rsidP="00F8258F">
      <w:pPr>
        <w:pStyle w:val="Standard"/>
        <w:tabs>
          <w:tab w:val="left" w:pos="850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Článek III. Bod 2.</w:t>
      </w:r>
      <w:r w:rsidR="005A2709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 se mění takto:</w:t>
      </w:r>
    </w:p>
    <w:p w14:paraId="7D06A94C" w14:textId="77777777" w:rsidR="005A2709" w:rsidRDefault="005A2709" w:rsidP="00F8258F">
      <w:pPr>
        <w:pStyle w:val="Standard"/>
        <w:tabs>
          <w:tab w:val="left" w:pos="850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</w:p>
    <w:p w14:paraId="0399BFC0" w14:textId="77777777" w:rsidR="00F8258F" w:rsidRPr="00B9677B" w:rsidRDefault="00F8258F" w:rsidP="00F8258F">
      <w:pPr>
        <w:pStyle w:val="Standard"/>
        <w:numPr>
          <w:ilvl w:val="0"/>
          <w:numId w:val="3"/>
        </w:numPr>
        <w:tabs>
          <w:tab w:val="left" w:pos="345"/>
          <w:tab w:val="left" w:pos="3570"/>
          <w:tab w:val="left" w:pos="6180"/>
        </w:tabs>
        <w:ind w:left="0" w:firstLine="0"/>
        <w:jc w:val="both"/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Služby – poplatek paušální</w:t>
      </w:r>
    </w:p>
    <w:p w14:paraId="3C5DD508" w14:textId="77777777" w:rsidR="00F8258F" w:rsidRPr="00B9677B" w:rsidRDefault="00F8258F" w:rsidP="00F8258F">
      <w:pPr>
        <w:pStyle w:val="Standard"/>
        <w:numPr>
          <w:ilvl w:val="1"/>
          <w:numId w:val="3"/>
        </w:numPr>
        <w:tabs>
          <w:tab w:val="left" w:pos="790"/>
          <w:tab w:val="left" w:pos="3910"/>
          <w:tab w:val="left" w:pos="6520"/>
        </w:tabs>
        <w:ind w:left="340" w:firstLine="0"/>
        <w:jc w:val="both"/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>Údržba a úklid</w:t>
      </w:r>
    </w:p>
    <w:p w14:paraId="76C27B28" w14:textId="77777777" w:rsidR="00F8258F" w:rsidRDefault="00F8258F" w:rsidP="00F8258F">
      <w:pPr>
        <w:pStyle w:val="Standard"/>
        <w:tabs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ab/>
        <w:t xml:space="preserve">Nájemce se zavazuje, že vedle nájemného bude pronajímateli hradit poplatek za běžnou údržbu pronajatých prostor, běžnou údržbu čistoty pronajatých prostor včetně společných prostor a odvoz komunálního odpadu. Poplatek za tyto služby činí </w:t>
      </w:r>
      <w:r w:rsidR="005A2709">
        <w:rPr>
          <w:rFonts w:ascii="Arial" w:hAnsi="Arial"/>
          <w:sz w:val="22"/>
          <w:szCs w:val="22"/>
        </w:rPr>
        <w:t xml:space="preserve">6.763,47 Kč bez DPH </w:t>
      </w:r>
      <w:r w:rsidR="005A2709">
        <w:rPr>
          <w:rFonts w:ascii="Arial" w:hAnsi="Arial"/>
          <w:sz w:val="22"/>
          <w:szCs w:val="22"/>
        </w:rPr>
        <w:lastRenderedPageBreak/>
        <w:t>měsíčně (je zvýšen o míru inflace)</w:t>
      </w:r>
    </w:p>
    <w:p w14:paraId="1DFB92E9" w14:textId="77777777" w:rsidR="005A2709" w:rsidRDefault="005A2709" w:rsidP="00F8258F">
      <w:pPr>
        <w:pStyle w:val="Standard"/>
        <w:tabs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</w:p>
    <w:p w14:paraId="573FC557" w14:textId="77777777" w:rsidR="005A2709" w:rsidRDefault="005A2709" w:rsidP="00F8258F">
      <w:pPr>
        <w:pStyle w:val="Standard"/>
        <w:tabs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Článek III. Bod 3 se mění takto</w:t>
      </w:r>
    </w:p>
    <w:p w14:paraId="44828C7F" w14:textId="77777777" w:rsidR="005A2709" w:rsidRDefault="005A2709" w:rsidP="00F8258F">
      <w:pPr>
        <w:pStyle w:val="Standard"/>
        <w:tabs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</w:p>
    <w:p w14:paraId="5F54C192" w14:textId="77777777" w:rsidR="005A2709" w:rsidRPr="00B9677B" w:rsidRDefault="005A2709" w:rsidP="005A2709">
      <w:pPr>
        <w:pStyle w:val="Standard"/>
        <w:numPr>
          <w:ilvl w:val="0"/>
          <w:numId w:val="4"/>
        </w:numPr>
        <w:tabs>
          <w:tab w:val="left" w:pos="685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 xml:space="preserve">Podle předchozích ustanovení se stanovuje měsíční úhrada nájemného a služeb uvedených v odst. 2 tohoto článku s pronájmem souvisejících </w:t>
      </w:r>
      <w:r>
        <w:rPr>
          <w:rFonts w:ascii="Arial" w:hAnsi="Arial"/>
          <w:sz w:val="22"/>
          <w:szCs w:val="22"/>
        </w:rPr>
        <w:t>dle splátkového kalendáře, který je nedílnou součástí této smlouvy.</w:t>
      </w:r>
    </w:p>
    <w:p w14:paraId="5192EB49" w14:textId="71DE464B" w:rsidR="005A2709" w:rsidRPr="00B9677B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 w:hanging="340"/>
        <w:jc w:val="both"/>
        <w:rPr>
          <w:rFonts w:ascii="Arial" w:hAnsi="Arial"/>
          <w:sz w:val="22"/>
          <w:szCs w:val="22"/>
        </w:rPr>
      </w:pPr>
      <w:r w:rsidRPr="00B9677B">
        <w:rPr>
          <w:rFonts w:ascii="Arial" w:hAnsi="Arial"/>
          <w:sz w:val="22"/>
          <w:szCs w:val="22"/>
        </w:rPr>
        <w:tab/>
        <w:t>Částka měsíční úhrady nájemného a služeb s pronájmem souvisejících uvedených v odst. 2 tohoto článku je splatná 25. dne příslušného kalendářního měsíce. Platby poukazuje nájemce na základě této nájemní smlouvy</w:t>
      </w:r>
      <w:r>
        <w:rPr>
          <w:rFonts w:ascii="Arial" w:hAnsi="Arial"/>
          <w:sz w:val="22"/>
          <w:szCs w:val="22"/>
        </w:rPr>
        <w:t xml:space="preserve"> a splátkového kalendáře</w:t>
      </w:r>
      <w:r w:rsidRPr="00B9677B">
        <w:rPr>
          <w:rFonts w:ascii="Arial" w:hAnsi="Arial"/>
          <w:sz w:val="22"/>
          <w:szCs w:val="22"/>
        </w:rPr>
        <w:t xml:space="preserve"> na účet pronajímatele, vedený u pobočky KB v Otrokovicích číslo účtu 6607640247/0100, konstantní symbol 308, variabilní symbol (číslo smlouvy </w:t>
      </w:r>
      <w:r>
        <w:rPr>
          <w:rFonts w:ascii="Arial" w:hAnsi="Arial"/>
          <w:sz w:val="22"/>
          <w:szCs w:val="22"/>
        </w:rPr>
        <w:t>–</w:t>
      </w:r>
      <w:r w:rsidRPr="00B9677B">
        <w:rPr>
          <w:rFonts w:ascii="Arial" w:hAnsi="Arial"/>
          <w:sz w:val="22"/>
          <w:szCs w:val="22"/>
        </w:rPr>
        <w:t xml:space="preserve"> 1</w:t>
      </w:r>
      <w:r>
        <w:rPr>
          <w:rFonts w:ascii="Arial" w:hAnsi="Arial"/>
          <w:sz w:val="22"/>
          <w:szCs w:val="22"/>
        </w:rPr>
        <w:t>/6</w:t>
      </w:r>
      <w:r w:rsidR="00495CE7">
        <w:rPr>
          <w:rFonts w:ascii="Arial" w:hAnsi="Arial"/>
          <w:sz w:val="22"/>
          <w:szCs w:val="22"/>
        </w:rPr>
        <w:t>/13</w:t>
      </w:r>
      <w:r>
        <w:rPr>
          <w:rFonts w:ascii="Arial" w:hAnsi="Arial"/>
          <w:sz w:val="22"/>
          <w:szCs w:val="22"/>
        </w:rPr>
        <w:t>/</w:t>
      </w:r>
      <w:r w:rsidRPr="00B9677B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1</w:t>
      </w:r>
      <w:r w:rsidRPr="00B9677B">
        <w:rPr>
          <w:rFonts w:ascii="Arial" w:hAnsi="Arial"/>
          <w:sz w:val="22"/>
          <w:szCs w:val="22"/>
        </w:rPr>
        <w:t>), specifický symbol (období</w:t>
      </w:r>
      <w:r>
        <w:rPr>
          <w:rFonts w:ascii="Arial" w:hAnsi="Arial"/>
          <w:sz w:val="22"/>
          <w:szCs w:val="22"/>
        </w:rPr>
        <w:t xml:space="preserve">) viz platební kalendář </w:t>
      </w:r>
      <w:r w:rsidRPr="00B9677B">
        <w:rPr>
          <w:rFonts w:ascii="Arial" w:hAnsi="Arial"/>
          <w:sz w:val="22"/>
          <w:szCs w:val="22"/>
        </w:rPr>
        <w:t xml:space="preserve">nebo hotovostní platbou v pokladně společnosti. </w:t>
      </w:r>
    </w:p>
    <w:p w14:paraId="0C5922EB" w14:textId="77777777" w:rsidR="00C11F96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529D4B37" w14:textId="77777777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775B5F82" w14:textId="77777777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076BF8F7" w14:textId="77777777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543ABD39" w14:textId="77777777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6C7A14F6" w14:textId="10C6F860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495CE7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Otrokovicích</w:t>
      </w:r>
      <w:r w:rsidR="00495CE7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</w:t>
      </w:r>
      <w:r w:rsidR="00495CE7">
        <w:rPr>
          <w:rFonts w:ascii="Arial" w:hAnsi="Arial"/>
          <w:sz w:val="22"/>
        </w:rPr>
        <w:t>dne………………………</w:t>
      </w:r>
    </w:p>
    <w:p w14:paraId="228318BB" w14:textId="77777777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1A587F0D" w14:textId="77777777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500EC347" w14:textId="77777777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6166656A" w14:textId="796D45BE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7019922A" w14:textId="77777777" w:rsidR="00495CE7" w:rsidRDefault="00495CE7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304D7F8E" w14:textId="77777777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28234194" w14:textId="77777777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</w:p>
    <w:p w14:paraId="6B97A02E" w14:textId="77777777" w:rsidR="005A2709" w:rsidRDefault="005A2709" w:rsidP="005A2709">
      <w:pPr>
        <w:pStyle w:val="Standard"/>
        <w:tabs>
          <w:tab w:val="left" w:pos="685"/>
          <w:tab w:val="left" w:pos="3910"/>
          <w:tab w:val="left" w:pos="6520"/>
        </w:tabs>
        <w:ind w:left="3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                                             _____________________</w:t>
      </w:r>
    </w:p>
    <w:p w14:paraId="32E9079D" w14:textId="268FE5BD" w:rsidR="00816A9D" w:rsidRDefault="005A2709" w:rsidP="00816A9D">
      <w:r>
        <w:t xml:space="preserve">  </w:t>
      </w:r>
      <w:r w:rsidR="00495CE7">
        <w:tab/>
      </w:r>
      <w:r>
        <w:t xml:space="preserve"> </w:t>
      </w:r>
      <w:r w:rsidR="00495CE7">
        <w:tab/>
      </w:r>
      <w:r>
        <w:t xml:space="preserve">  nájemce                                                                         pronajímatel</w:t>
      </w:r>
    </w:p>
    <w:p w14:paraId="30D5D21A" w14:textId="77777777" w:rsidR="00816A9D" w:rsidRDefault="00816A9D"/>
    <w:sectPr w:rsidR="0081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5E80"/>
    <w:multiLevelType w:val="multilevel"/>
    <w:tmpl w:val="43521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8C6771C"/>
    <w:multiLevelType w:val="hybridMultilevel"/>
    <w:tmpl w:val="3752D440"/>
    <w:lvl w:ilvl="0" w:tplc="E65CF6D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775832BA"/>
    <w:multiLevelType w:val="multilevel"/>
    <w:tmpl w:val="716227E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BB7779A"/>
    <w:multiLevelType w:val="multilevel"/>
    <w:tmpl w:val="322C3A6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9D"/>
    <w:rsid w:val="00495CE7"/>
    <w:rsid w:val="00556F54"/>
    <w:rsid w:val="005A2709"/>
    <w:rsid w:val="00816A9D"/>
    <w:rsid w:val="00BC0238"/>
    <w:rsid w:val="00C11F96"/>
    <w:rsid w:val="00DF45A7"/>
    <w:rsid w:val="00F8258F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D55C"/>
  <w15:chartTrackingRefBased/>
  <w15:docId w15:val="{217F0E9F-FA07-4AE6-9EA3-2868DF8B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16A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Vaněčková</dc:creator>
  <cp:keywords/>
  <dc:description/>
  <cp:lastModifiedBy>MPO MPO</cp:lastModifiedBy>
  <cp:revision>3</cp:revision>
  <dcterms:created xsi:type="dcterms:W3CDTF">2022-01-24T14:02:00Z</dcterms:created>
  <dcterms:modified xsi:type="dcterms:W3CDTF">2022-02-03T19:10:00Z</dcterms:modified>
</cp:coreProperties>
</file>