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19DE5" w14:textId="24DE9910" w:rsidR="00981801" w:rsidRPr="005158D1" w:rsidRDefault="00E22A47" w:rsidP="00981801">
      <w:pPr>
        <w:pStyle w:val="Nzev"/>
        <w:rPr>
          <w:rFonts w:ascii="Times New Roman" w:hAnsi="Times New Roman"/>
          <w:b w:val="0"/>
          <w:bCs/>
        </w:rPr>
      </w:pPr>
      <w:r w:rsidRPr="005158D1">
        <w:rPr>
          <w:rFonts w:ascii="Times New Roman" w:hAnsi="Times New Roman"/>
          <w:sz w:val="24"/>
        </w:rPr>
        <w:t xml:space="preserve">Smlouva č. </w:t>
      </w:r>
      <w:r w:rsidRPr="00504906">
        <w:rPr>
          <w:rFonts w:ascii="Times New Roman" w:hAnsi="Times New Roman"/>
          <w:sz w:val="24"/>
        </w:rPr>
        <w:t>SPR-S 301/2021</w:t>
      </w:r>
      <w:r w:rsidRPr="005158D1">
        <w:rPr>
          <w:rFonts w:ascii="Times New Roman" w:hAnsi="Times New Roman"/>
          <w:sz w:val="24"/>
        </w:rPr>
        <w:br/>
      </w:r>
      <w:r w:rsidRPr="005158D1">
        <w:rPr>
          <w:rFonts w:ascii="Times New Roman" w:hAnsi="Times New Roman"/>
          <w:bCs/>
        </w:rPr>
        <w:t>o spolupráci ve smyslu zák. č. 89/2012 Sb., občanského zákoníku, ve znění pozdějších předpisů za účelem uspořádání výstavy</w:t>
      </w:r>
    </w:p>
    <w:p w14:paraId="782300C7" w14:textId="7B591FD0" w:rsidR="00981801" w:rsidRPr="005158D1" w:rsidRDefault="00E22A47" w:rsidP="00981801">
      <w:pPr>
        <w:jc w:val="center"/>
        <w:rPr>
          <w:b/>
          <w:bCs/>
        </w:rPr>
      </w:pPr>
      <w:r w:rsidRPr="005158D1">
        <w:rPr>
          <w:b/>
          <w:bCs/>
        </w:rPr>
        <w:t>„</w:t>
      </w:r>
      <w:r w:rsidRPr="005158D1">
        <w:rPr>
          <w:b/>
        </w:rPr>
        <w:t>HOT HOT HOT – sklo, keramik</w:t>
      </w:r>
      <w:r>
        <w:rPr>
          <w:b/>
        </w:rPr>
        <w:t>a</w:t>
      </w:r>
      <w:r w:rsidRPr="005158D1">
        <w:rPr>
          <w:b/>
        </w:rPr>
        <w:t xml:space="preserve"> a porcelán od A do Z</w:t>
      </w:r>
      <w:r w:rsidRPr="005158D1">
        <w:rPr>
          <w:b/>
          <w:bCs/>
        </w:rPr>
        <w:t xml:space="preserve">“ </w:t>
      </w:r>
    </w:p>
    <w:p w14:paraId="71E1C109" w14:textId="77777777" w:rsidR="00981801" w:rsidRPr="005158D1" w:rsidRDefault="00981801" w:rsidP="00981801">
      <w:pPr>
        <w:jc w:val="center"/>
        <w:rPr>
          <w:b/>
          <w:bCs/>
        </w:rPr>
      </w:pPr>
    </w:p>
    <w:p w14:paraId="7CB76217" w14:textId="77777777" w:rsidR="00981801" w:rsidRPr="005158D1" w:rsidRDefault="00E22A47" w:rsidP="003D5E12">
      <w:pPr>
        <w:pStyle w:val="Nzev"/>
        <w:rPr>
          <w:rFonts w:ascii="Times New Roman" w:hAnsi="Times New Roman"/>
          <w:b w:val="0"/>
          <w:sz w:val="24"/>
          <w:highlight w:val="yellow"/>
        </w:rPr>
      </w:pPr>
      <w:r>
        <w:rPr>
          <w:rFonts w:ascii="Times New Roman" w:hAnsi="Times New Roman"/>
          <w:b w:val="0"/>
          <w:sz w:val="24"/>
        </w:rPr>
        <w:t xml:space="preserve">                                                                                            </w:t>
      </w:r>
      <w:r w:rsidRPr="005158D1">
        <w:rPr>
          <w:rFonts w:ascii="Times New Roman" w:hAnsi="Times New Roman"/>
          <w:b w:val="0"/>
          <w:sz w:val="24"/>
        </w:rPr>
        <w:t xml:space="preserve">Čj.: </w:t>
      </w:r>
      <w:r>
        <w:rPr>
          <w:rFonts w:ascii="Times New Roman" w:hAnsi="Times New Roman"/>
          <w:b w:val="0"/>
          <w:sz w:val="24"/>
        </w:rPr>
        <w:t>NTM-HKUS/6928/2021</w:t>
      </w:r>
    </w:p>
    <w:p w14:paraId="223AF4E2" w14:textId="77777777" w:rsidR="00981801" w:rsidRPr="005158D1" w:rsidRDefault="00981801" w:rsidP="00981801">
      <w:pPr>
        <w:pStyle w:val="Nzev"/>
        <w:outlineLvl w:val="0"/>
        <w:rPr>
          <w:rFonts w:ascii="Times New Roman" w:hAnsi="Times New Roman"/>
          <w:sz w:val="32"/>
          <w:szCs w:val="32"/>
        </w:rPr>
      </w:pPr>
    </w:p>
    <w:p w14:paraId="4AD14490" w14:textId="77777777" w:rsidR="00981801" w:rsidRPr="007E014F" w:rsidRDefault="00E22A47" w:rsidP="00981801">
      <w:pPr>
        <w:pStyle w:val="Nadpis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E014F">
        <w:rPr>
          <w:rFonts w:ascii="Times New Roman" w:hAnsi="Times New Roman" w:cs="Times New Roman"/>
          <w:color w:val="auto"/>
          <w:sz w:val="24"/>
          <w:szCs w:val="24"/>
        </w:rPr>
        <w:t>1. Smluvní strany</w:t>
      </w:r>
    </w:p>
    <w:p w14:paraId="59402692" w14:textId="77777777" w:rsidR="00981801" w:rsidRDefault="00981801" w:rsidP="00981801">
      <w:pPr>
        <w:jc w:val="center"/>
        <w:rPr>
          <w:b/>
          <w:sz w:val="32"/>
          <w:szCs w:val="32"/>
        </w:rPr>
      </w:pPr>
    </w:p>
    <w:p w14:paraId="0D149C37" w14:textId="77777777" w:rsidR="00981801" w:rsidRPr="00167629" w:rsidRDefault="00E22A47" w:rsidP="00981801">
      <w:pPr>
        <w:outlineLvl w:val="0"/>
        <w:rPr>
          <w:b/>
        </w:rPr>
      </w:pPr>
      <w:r w:rsidRPr="00167629">
        <w:rPr>
          <w:b/>
        </w:rPr>
        <w:t>Národní technické muzeum</w:t>
      </w:r>
    </w:p>
    <w:p w14:paraId="6AB9900B" w14:textId="77777777" w:rsidR="00981801" w:rsidRPr="00167629" w:rsidRDefault="00E22A47" w:rsidP="00981801">
      <w:pPr>
        <w:rPr>
          <w:rFonts w:eastAsia="Times New Roman"/>
          <w:b/>
        </w:rPr>
      </w:pPr>
      <w:r w:rsidRPr="00167629">
        <w:rPr>
          <w:rFonts w:eastAsia="Times New Roman"/>
          <w:b/>
        </w:rPr>
        <w:t xml:space="preserve">je příspěvková organizace nezapsaná v obchodním rejstříku, </w:t>
      </w:r>
    </w:p>
    <w:p w14:paraId="6BD7DA53" w14:textId="77777777" w:rsidR="00981801" w:rsidRPr="00167629" w:rsidRDefault="00E22A47" w:rsidP="00981801">
      <w:pPr>
        <w:rPr>
          <w:rFonts w:eastAsia="Times New Roman"/>
          <w:b/>
        </w:rPr>
      </w:pPr>
      <w:r w:rsidRPr="00167629">
        <w:rPr>
          <w:rFonts w:eastAsia="Times New Roman"/>
          <w:b/>
        </w:rPr>
        <w:t xml:space="preserve">zřízená MK ČR </w:t>
      </w:r>
      <w:r w:rsidRPr="00167629">
        <w:rPr>
          <w:b/>
          <w:bCs/>
        </w:rPr>
        <w:t>č.j.: MK-S 7202/2013</w:t>
      </w:r>
    </w:p>
    <w:p w14:paraId="52DF844F" w14:textId="77777777" w:rsidR="00981801" w:rsidRPr="00167629" w:rsidRDefault="00E22A47" w:rsidP="00981801">
      <w:p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rPr>
          <w:color w:val="000000"/>
        </w:rPr>
      </w:pPr>
      <w:r w:rsidRPr="00167629">
        <w:rPr>
          <w:color w:val="000000"/>
        </w:rPr>
        <w:t>IČ: 00023299</w:t>
      </w:r>
    </w:p>
    <w:p w14:paraId="63E3A2BD" w14:textId="77777777" w:rsidR="00981801" w:rsidRPr="00167629" w:rsidRDefault="00E22A47" w:rsidP="00981801">
      <w:p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rPr>
          <w:color w:val="000000"/>
        </w:rPr>
      </w:pPr>
      <w:r w:rsidRPr="00167629">
        <w:rPr>
          <w:color w:val="000000"/>
        </w:rPr>
        <w:t>DIČ CZ00023299</w:t>
      </w:r>
    </w:p>
    <w:p w14:paraId="2EE716E9" w14:textId="77777777" w:rsidR="00981801" w:rsidRPr="00167629" w:rsidRDefault="00E22A47" w:rsidP="00981801">
      <w:p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rPr>
          <w:color w:val="000000"/>
        </w:rPr>
      </w:pPr>
      <w:r w:rsidRPr="00167629">
        <w:rPr>
          <w:color w:val="000000"/>
        </w:rPr>
        <w:t>se sídlem Praha 7, Kostelní 1320/42, PSČ 170 78</w:t>
      </w:r>
    </w:p>
    <w:p w14:paraId="7266B1D9" w14:textId="4D624538" w:rsidR="00981801" w:rsidRPr="00167629" w:rsidRDefault="00E22A47" w:rsidP="00981801">
      <w:p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rPr>
          <w:color w:val="000000"/>
        </w:rPr>
      </w:pPr>
      <w:r w:rsidRPr="00167629">
        <w:rPr>
          <w:color w:val="000000"/>
        </w:rPr>
        <w:t xml:space="preserve">zastoupená: </w:t>
      </w:r>
      <w:proofErr w:type="spellStart"/>
      <w:r w:rsidR="006115D4">
        <w:rPr>
          <w:b/>
          <w:color w:val="000000"/>
        </w:rPr>
        <w:t>xxx</w:t>
      </w:r>
      <w:proofErr w:type="spellEnd"/>
      <w:r w:rsidRPr="00167629">
        <w:rPr>
          <w:b/>
          <w:color w:val="000000"/>
        </w:rPr>
        <w:t xml:space="preserve">. </w:t>
      </w:r>
      <w:proofErr w:type="spellStart"/>
      <w:r w:rsidR="006115D4">
        <w:rPr>
          <w:b/>
          <w:color w:val="000000"/>
        </w:rPr>
        <w:t>xxxxxxx</w:t>
      </w:r>
      <w:proofErr w:type="spellEnd"/>
      <w:r w:rsidR="006115D4">
        <w:rPr>
          <w:b/>
          <w:color w:val="000000"/>
        </w:rPr>
        <w:t xml:space="preserve"> </w:t>
      </w:r>
      <w:proofErr w:type="spellStart"/>
      <w:r w:rsidR="006115D4">
        <w:rPr>
          <w:b/>
          <w:color w:val="000000"/>
        </w:rPr>
        <w:t>xxxxxxxx</w:t>
      </w:r>
      <w:proofErr w:type="spellEnd"/>
      <w:r w:rsidRPr="00167629">
        <w:rPr>
          <w:color w:val="000000"/>
        </w:rPr>
        <w:t>, generální</w:t>
      </w:r>
      <w:r>
        <w:rPr>
          <w:color w:val="000000"/>
        </w:rPr>
        <w:t>m</w:t>
      </w:r>
      <w:r w:rsidRPr="00167629">
        <w:rPr>
          <w:color w:val="000000"/>
        </w:rPr>
        <w:t xml:space="preserve"> ředitel</w:t>
      </w:r>
      <w:r>
        <w:rPr>
          <w:color w:val="000000"/>
        </w:rPr>
        <w:t>em</w:t>
      </w:r>
    </w:p>
    <w:p w14:paraId="68C1BD6D" w14:textId="0B2C599E" w:rsidR="00981801" w:rsidRPr="00167629" w:rsidRDefault="00E22A47" w:rsidP="00981801">
      <w:p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rPr>
          <w:color w:val="000000"/>
        </w:rPr>
      </w:pPr>
      <w:r w:rsidRPr="00167629">
        <w:rPr>
          <w:color w:val="000000"/>
        </w:rPr>
        <w:t xml:space="preserve">bankovní spojení: Česká národní banka, pobočka Praha, </w:t>
      </w:r>
      <w:proofErr w:type="spellStart"/>
      <w:r w:rsidRPr="00167629">
        <w:rPr>
          <w:color w:val="000000"/>
        </w:rPr>
        <w:t>č.ú</w:t>
      </w:r>
      <w:proofErr w:type="spellEnd"/>
      <w:r w:rsidRPr="00167629">
        <w:rPr>
          <w:color w:val="000000"/>
        </w:rPr>
        <w:t xml:space="preserve">.: </w:t>
      </w:r>
      <w:proofErr w:type="spellStart"/>
      <w:r w:rsidR="006115D4">
        <w:rPr>
          <w:color w:val="000000"/>
        </w:rPr>
        <w:t>xxxxxxxx</w:t>
      </w:r>
      <w:proofErr w:type="spellEnd"/>
      <w:r w:rsidRPr="00167629">
        <w:rPr>
          <w:color w:val="000000"/>
        </w:rPr>
        <w:t>/</w:t>
      </w:r>
      <w:proofErr w:type="spellStart"/>
      <w:r w:rsidR="006115D4">
        <w:rPr>
          <w:color w:val="000000"/>
        </w:rPr>
        <w:t>xxxx</w:t>
      </w:r>
      <w:proofErr w:type="spellEnd"/>
    </w:p>
    <w:p w14:paraId="6B8CF881" w14:textId="77777777" w:rsidR="00981801" w:rsidRPr="00167629" w:rsidRDefault="00E22A47" w:rsidP="00981801">
      <w:p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rPr>
          <w:color w:val="000000"/>
        </w:rPr>
      </w:pPr>
      <w:r w:rsidRPr="00167629">
        <w:rPr>
          <w:color w:val="000000"/>
        </w:rPr>
        <w:t xml:space="preserve">(dále jen </w:t>
      </w:r>
      <w:r w:rsidRPr="00167629">
        <w:rPr>
          <w:b/>
          <w:color w:val="000000"/>
        </w:rPr>
        <w:t xml:space="preserve">„NTM“ </w:t>
      </w:r>
      <w:r w:rsidRPr="00167629">
        <w:rPr>
          <w:color w:val="000000"/>
        </w:rPr>
        <w:t xml:space="preserve">nebo obecně </w:t>
      </w:r>
      <w:r w:rsidRPr="00167629">
        <w:rPr>
          <w:b/>
          <w:color w:val="000000"/>
        </w:rPr>
        <w:t>„smluvní strana“</w:t>
      </w:r>
      <w:r w:rsidRPr="00167629">
        <w:rPr>
          <w:color w:val="000000"/>
        </w:rPr>
        <w:t>)</w:t>
      </w:r>
    </w:p>
    <w:p w14:paraId="1A265B03" w14:textId="77777777" w:rsidR="00981801" w:rsidRPr="00167629" w:rsidRDefault="00981801" w:rsidP="00981801">
      <w:pPr>
        <w:rPr>
          <w:sz w:val="22"/>
        </w:rPr>
      </w:pPr>
    </w:p>
    <w:p w14:paraId="4C7E362A" w14:textId="77777777" w:rsidR="00981801" w:rsidRPr="00167629" w:rsidRDefault="00E22A47" w:rsidP="00981801">
      <w:pPr>
        <w:rPr>
          <w:sz w:val="22"/>
        </w:rPr>
      </w:pPr>
      <w:r w:rsidRPr="00167629">
        <w:rPr>
          <w:sz w:val="22"/>
        </w:rPr>
        <w:t>a</w:t>
      </w:r>
    </w:p>
    <w:p w14:paraId="20F0CC51" w14:textId="77777777" w:rsidR="00981801" w:rsidRPr="00167629" w:rsidRDefault="00981801" w:rsidP="00981801">
      <w:pPr>
        <w:outlineLvl w:val="0"/>
        <w:rPr>
          <w:b/>
          <w:bCs/>
        </w:rPr>
      </w:pPr>
    </w:p>
    <w:p w14:paraId="50DAF7D9" w14:textId="77777777" w:rsidR="00981801" w:rsidRDefault="00E22A47" w:rsidP="00981801">
      <w:pPr>
        <w:spacing w:line="264" w:lineRule="auto"/>
        <w:ind w:left="2127" w:hanging="2127"/>
        <w:rPr>
          <w:b/>
          <w:bCs/>
        </w:rPr>
      </w:pPr>
      <w:r w:rsidRPr="004F2151">
        <w:rPr>
          <w:b/>
          <w:bCs/>
        </w:rPr>
        <w:t>A</w:t>
      </w:r>
      <w:r w:rsidRPr="004F2151">
        <w:rPr>
          <w:b/>
          <w:bCs/>
        </w:rPr>
        <w:t>sociace sklářského a keramického průmyslu ČR</w:t>
      </w:r>
    </w:p>
    <w:p w14:paraId="7B63110D" w14:textId="77777777" w:rsidR="00981801" w:rsidRPr="00DA00EC" w:rsidRDefault="00E22A47" w:rsidP="00981801">
      <w:pPr>
        <w:spacing w:line="264" w:lineRule="auto"/>
        <w:ind w:left="2127" w:hanging="2127"/>
        <w:rPr>
          <w:rFonts w:eastAsia="Arial Unicode MS"/>
        </w:rPr>
      </w:pPr>
      <w:r w:rsidRPr="00A30217">
        <w:t>zapsaná v</w:t>
      </w:r>
      <w:r w:rsidRPr="00D66E7B">
        <w:rPr>
          <w:rFonts w:eastAsia="Arial Unicode MS"/>
          <w:sz w:val="22"/>
        </w:rPr>
        <w:t> </w:t>
      </w:r>
      <w:r w:rsidRPr="00DA00EC">
        <w:rPr>
          <w:rFonts w:eastAsia="Arial Unicode MS"/>
        </w:rPr>
        <w:t xml:space="preserve">obchodním rejstříku </w:t>
      </w:r>
      <w:r w:rsidRPr="003A5B7D">
        <w:t>L 3324 vedená u Městského soudu v Pra</w:t>
      </w:r>
      <w:r>
        <w:t>ze</w:t>
      </w:r>
    </w:p>
    <w:p w14:paraId="22921C08" w14:textId="77777777" w:rsidR="00981801" w:rsidRDefault="00E22A47" w:rsidP="00981801">
      <w:r w:rsidRPr="00A30217">
        <w:t xml:space="preserve">IČ: </w:t>
      </w:r>
      <w:r w:rsidRPr="003A5B7D">
        <w:t>14864193</w:t>
      </w:r>
    </w:p>
    <w:p w14:paraId="5A4A1F91" w14:textId="77777777" w:rsidR="00981801" w:rsidRDefault="00E22A47" w:rsidP="00981801">
      <w:r w:rsidRPr="00C940C6">
        <w:t xml:space="preserve">DIČ: </w:t>
      </w:r>
      <w:r>
        <w:t>CZ</w:t>
      </w:r>
      <w:r w:rsidRPr="003A5B7D">
        <w:t>14864193</w:t>
      </w:r>
    </w:p>
    <w:p w14:paraId="68A9F483" w14:textId="77777777" w:rsidR="00981801" w:rsidRPr="00A30217" w:rsidRDefault="00E22A47" w:rsidP="00981801">
      <w:r w:rsidRPr="00A30217">
        <w:t xml:space="preserve">se sídlem: </w:t>
      </w:r>
      <w:r w:rsidRPr="004F2151">
        <w:t>Rosmarin Business Center</w:t>
      </w:r>
      <w:r>
        <w:t xml:space="preserve">, </w:t>
      </w:r>
      <w:r w:rsidRPr="004F2151">
        <w:t>Dělnická 12, 170 00 Praha 7</w:t>
      </w:r>
      <w:r w:rsidRPr="00A30217">
        <w:t xml:space="preserve"> </w:t>
      </w:r>
    </w:p>
    <w:p w14:paraId="5B162293" w14:textId="1F0307B6" w:rsidR="00981801" w:rsidRPr="00A30217" w:rsidRDefault="00E22A47" w:rsidP="00981801">
      <w:r w:rsidRPr="00A30217">
        <w:t>Zastoupen</w:t>
      </w:r>
      <w:r>
        <w:t xml:space="preserve">é: </w:t>
      </w:r>
      <w:proofErr w:type="spellStart"/>
      <w:r w:rsidR="006115D4">
        <w:rPr>
          <w:b/>
          <w:bCs/>
        </w:rPr>
        <w:t>xxx</w:t>
      </w:r>
      <w:proofErr w:type="spellEnd"/>
      <w:r w:rsidRPr="003A5B7D">
        <w:rPr>
          <w:b/>
          <w:bCs/>
        </w:rPr>
        <w:t xml:space="preserve">. </w:t>
      </w:r>
      <w:proofErr w:type="spellStart"/>
      <w:r w:rsidR="006115D4">
        <w:rPr>
          <w:b/>
          <w:bCs/>
        </w:rPr>
        <w:t>xxxxxxx</w:t>
      </w:r>
      <w:proofErr w:type="spellEnd"/>
      <w:r w:rsidR="006115D4">
        <w:rPr>
          <w:b/>
          <w:bCs/>
        </w:rPr>
        <w:t xml:space="preserve"> </w:t>
      </w:r>
      <w:proofErr w:type="spellStart"/>
      <w:r w:rsidR="006115D4">
        <w:rPr>
          <w:b/>
          <w:bCs/>
        </w:rPr>
        <w:t>xxxxxxxxxx</w:t>
      </w:r>
      <w:proofErr w:type="spellEnd"/>
      <w:r>
        <w:t xml:space="preserve">, </w:t>
      </w:r>
      <w:r>
        <w:t>prezidentem Asociace</w:t>
      </w:r>
    </w:p>
    <w:p w14:paraId="7B394B33" w14:textId="77777777" w:rsidR="00981801" w:rsidRPr="003A5B7D" w:rsidRDefault="00E22A47" w:rsidP="00981801">
      <w:r w:rsidRPr="00A30217">
        <w:t xml:space="preserve">Bankovní spojení: </w:t>
      </w:r>
      <w:r w:rsidRPr="003A5B7D">
        <w:t>Československá obchodní banka, a. s.</w:t>
      </w:r>
    </w:p>
    <w:p w14:paraId="6006CFA6" w14:textId="20D92026" w:rsidR="00981801" w:rsidRPr="00167629" w:rsidRDefault="00E22A47" w:rsidP="00981801">
      <w:r w:rsidRPr="00A30217">
        <w:t>č.ú.</w:t>
      </w:r>
      <w:r w:rsidRPr="00167629">
        <w:t xml:space="preserve"> </w:t>
      </w:r>
      <w:proofErr w:type="spellStart"/>
      <w:r w:rsidR="006115D4">
        <w:t>xxxxxxxxx</w:t>
      </w:r>
      <w:proofErr w:type="spellEnd"/>
      <w:r w:rsidRPr="003A5B7D">
        <w:t>/</w:t>
      </w:r>
      <w:proofErr w:type="spellStart"/>
      <w:r w:rsidR="006115D4">
        <w:t>xxxx</w:t>
      </w:r>
      <w:proofErr w:type="spellEnd"/>
    </w:p>
    <w:p w14:paraId="0058F158" w14:textId="77777777" w:rsidR="00981801" w:rsidRPr="00167629" w:rsidRDefault="00E22A47" w:rsidP="00981801">
      <w:r w:rsidRPr="00167629">
        <w:t>(dále jen „</w:t>
      </w:r>
      <w:r>
        <w:rPr>
          <w:b/>
        </w:rPr>
        <w:t>ASKP</w:t>
      </w:r>
      <w:r w:rsidRPr="00167629">
        <w:rPr>
          <w:b/>
        </w:rPr>
        <w:t xml:space="preserve">“ </w:t>
      </w:r>
      <w:r w:rsidRPr="00167629">
        <w:t xml:space="preserve">nebo obecně </w:t>
      </w:r>
      <w:r w:rsidRPr="00167629">
        <w:rPr>
          <w:b/>
        </w:rPr>
        <w:t>„smluvní strana“</w:t>
      </w:r>
      <w:r w:rsidRPr="00167629">
        <w:t>)</w:t>
      </w:r>
    </w:p>
    <w:p w14:paraId="6F2F6EDE" w14:textId="77777777" w:rsidR="00981801" w:rsidRDefault="00981801" w:rsidP="00981801">
      <w:pPr>
        <w:pStyle w:val="Zkladntext2"/>
        <w:rPr>
          <w:szCs w:val="24"/>
        </w:rPr>
      </w:pPr>
    </w:p>
    <w:p w14:paraId="09BD39CF" w14:textId="77777777" w:rsidR="00981801" w:rsidRPr="00504906" w:rsidRDefault="00E22A47" w:rsidP="00981801">
      <w:pPr>
        <w:pStyle w:val="Zkladntext2"/>
        <w:rPr>
          <w:rFonts w:ascii="Times New Roman" w:hAnsi="Times New Roman"/>
          <w:color w:val="000000" w:themeColor="text1"/>
          <w:sz w:val="24"/>
          <w:szCs w:val="24"/>
        </w:rPr>
      </w:pPr>
      <w:r w:rsidRPr="00504906">
        <w:rPr>
          <w:rFonts w:ascii="Times New Roman" w:hAnsi="Times New Roman"/>
          <w:color w:val="000000" w:themeColor="text1"/>
          <w:sz w:val="24"/>
          <w:szCs w:val="24"/>
        </w:rPr>
        <w:t>a</w:t>
      </w:r>
    </w:p>
    <w:p w14:paraId="3B5F5F24" w14:textId="77777777" w:rsidR="00981801" w:rsidRPr="00504906" w:rsidRDefault="00981801" w:rsidP="00981801">
      <w:pPr>
        <w:pStyle w:val="Zkladntext2"/>
        <w:rPr>
          <w:color w:val="000000" w:themeColor="text1"/>
          <w:szCs w:val="24"/>
        </w:rPr>
      </w:pPr>
    </w:p>
    <w:p w14:paraId="54D1B09C" w14:textId="77777777" w:rsidR="00981801" w:rsidRPr="00504906" w:rsidRDefault="00E22A47" w:rsidP="00981801">
      <w:pPr>
        <w:pStyle w:val="Zkladntext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04906">
        <w:rPr>
          <w:rFonts w:ascii="Times New Roman" w:hAnsi="Times New Roman"/>
          <w:b/>
          <w:color w:val="000000" w:themeColor="text1"/>
          <w:sz w:val="24"/>
          <w:szCs w:val="24"/>
        </w:rPr>
        <w:t>Muzeum skla a bižuterie v Jablonci nad Nisou</w:t>
      </w:r>
    </w:p>
    <w:p w14:paraId="0B7123EC" w14:textId="77777777" w:rsidR="00981801" w:rsidRPr="00504906" w:rsidRDefault="00E22A47" w:rsidP="00981801">
      <w:pPr>
        <w:rPr>
          <w:color w:val="000000" w:themeColor="text1"/>
        </w:rPr>
      </w:pPr>
      <w:r w:rsidRPr="00504906">
        <w:rPr>
          <w:color w:val="000000" w:themeColor="text1"/>
        </w:rPr>
        <w:t xml:space="preserve">státní příspěvková organizace zřízená MK ČR, č. j. 2581/2003 ze </w:t>
      </w:r>
      <w:r w:rsidRPr="00504906">
        <w:rPr>
          <w:color w:val="000000" w:themeColor="text1"/>
        </w:rPr>
        <w:t>dne 3. 2. 2003</w:t>
      </w:r>
    </w:p>
    <w:p w14:paraId="0E7BC0A5" w14:textId="77777777" w:rsidR="00981801" w:rsidRPr="00504906" w:rsidRDefault="00E22A47" w:rsidP="00981801">
      <w:pPr>
        <w:rPr>
          <w:color w:val="000000" w:themeColor="text1"/>
        </w:rPr>
      </w:pPr>
      <w:r w:rsidRPr="00504906">
        <w:rPr>
          <w:color w:val="000000" w:themeColor="text1"/>
        </w:rPr>
        <w:t>IČ: 00079481</w:t>
      </w:r>
    </w:p>
    <w:p w14:paraId="3C9A3E5A" w14:textId="77777777" w:rsidR="00981801" w:rsidRPr="00504906" w:rsidRDefault="00E22A47" w:rsidP="00981801">
      <w:pPr>
        <w:rPr>
          <w:color w:val="000000" w:themeColor="text1"/>
        </w:rPr>
      </w:pPr>
      <w:r w:rsidRPr="00504906">
        <w:rPr>
          <w:color w:val="000000" w:themeColor="text1"/>
        </w:rPr>
        <w:t>DIČ: CZ00079481</w:t>
      </w:r>
    </w:p>
    <w:p w14:paraId="0456D652" w14:textId="77777777" w:rsidR="00981801" w:rsidRPr="00504906" w:rsidRDefault="00E22A47" w:rsidP="00981801">
      <w:pPr>
        <w:rPr>
          <w:color w:val="000000" w:themeColor="text1"/>
        </w:rPr>
      </w:pPr>
      <w:r w:rsidRPr="00504906">
        <w:rPr>
          <w:color w:val="000000" w:themeColor="text1"/>
        </w:rPr>
        <w:t>se sídlem U Muzea 398/4, 466 01 Jablonec nad Nisou</w:t>
      </w:r>
    </w:p>
    <w:p w14:paraId="1268B02E" w14:textId="7F4BC5BA" w:rsidR="00981801" w:rsidRPr="00504906" w:rsidRDefault="00E22A47" w:rsidP="00981801">
      <w:pPr>
        <w:rPr>
          <w:color w:val="000000" w:themeColor="text1"/>
        </w:rPr>
      </w:pPr>
      <w:r w:rsidRPr="00504906">
        <w:rPr>
          <w:color w:val="000000" w:themeColor="text1"/>
        </w:rPr>
        <w:t xml:space="preserve">zastoupené: </w:t>
      </w:r>
      <w:proofErr w:type="spellStart"/>
      <w:r w:rsidR="006115D4">
        <w:rPr>
          <w:b/>
          <w:color w:val="000000" w:themeColor="text1"/>
        </w:rPr>
        <w:t>xxx</w:t>
      </w:r>
      <w:proofErr w:type="spellEnd"/>
      <w:r w:rsidRPr="00683919">
        <w:rPr>
          <w:b/>
          <w:color w:val="000000" w:themeColor="text1"/>
        </w:rPr>
        <w:t xml:space="preserve">. </w:t>
      </w:r>
      <w:proofErr w:type="spellStart"/>
      <w:r w:rsidR="006115D4">
        <w:rPr>
          <w:b/>
          <w:color w:val="000000" w:themeColor="text1"/>
        </w:rPr>
        <w:t>xxxxxxxx</w:t>
      </w:r>
      <w:proofErr w:type="spellEnd"/>
      <w:r w:rsidR="006115D4">
        <w:rPr>
          <w:b/>
          <w:color w:val="000000" w:themeColor="text1"/>
        </w:rPr>
        <w:t xml:space="preserve"> </w:t>
      </w:r>
      <w:proofErr w:type="spellStart"/>
      <w:r w:rsidR="006115D4">
        <w:rPr>
          <w:b/>
          <w:color w:val="000000" w:themeColor="text1"/>
        </w:rPr>
        <w:t>xxxxxxxxxxx</w:t>
      </w:r>
      <w:proofErr w:type="spellEnd"/>
      <w:r w:rsidRPr="00683919">
        <w:rPr>
          <w:b/>
          <w:color w:val="000000" w:themeColor="text1"/>
        </w:rPr>
        <w:t>, ředitelkou muzea</w:t>
      </w:r>
    </w:p>
    <w:p w14:paraId="553B8484" w14:textId="2AD737AF" w:rsidR="00981801" w:rsidRPr="00504906" w:rsidRDefault="00E22A47" w:rsidP="00981801">
      <w:pPr>
        <w:rPr>
          <w:color w:val="000000" w:themeColor="text1"/>
        </w:rPr>
      </w:pPr>
      <w:r w:rsidRPr="00504906">
        <w:rPr>
          <w:color w:val="000000" w:themeColor="text1"/>
        </w:rPr>
        <w:t xml:space="preserve">bankovní spojení: Česká národní banka, pobočka Praha, </w:t>
      </w:r>
      <w:proofErr w:type="spellStart"/>
      <w:r w:rsidRPr="00504906">
        <w:rPr>
          <w:color w:val="000000" w:themeColor="text1"/>
        </w:rPr>
        <w:t>č.ú</w:t>
      </w:r>
      <w:proofErr w:type="spellEnd"/>
      <w:r w:rsidRPr="00504906">
        <w:rPr>
          <w:color w:val="000000" w:themeColor="text1"/>
        </w:rPr>
        <w:t xml:space="preserve">.: </w:t>
      </w:r>
      <w:proofErr w:type="spellStart"/>
      <w:r w:rsidR="006115D4">
        <w:rPr>
          <w:color w:val="000000" w:themeColor="text1"/>
        </w:rPr>
        <w:t>xxxxxxx</w:t>
      </w:r>
      <w:proofErr w:type="spellEnd"/>
      <w:r w:rsidRPr="00504906">
        <w:rPr>
          <w:color w:val="000000" w:themeColor="text1"/>
        </w:rPr>
        <w:t>/</w:t>
      </w:r>
      <w:proofErr w:type="spellStart"/>
      <w:r w:rsidR="006115D4">
        <w:rPr>
          <w:color w:val="000000" w:themeColor="text1"/>
        </w:rPr>
        <w:t>xxxx</w:t>
      </w:r>
      <w:proofErr w:type="spellEnd"/>
    </w:p>
    <w:p w14:paraId="67579172" w14:textId="77777777" w:rsidR="00981801" w:rsidRPr="00504906" w:rsidRDefault="00E22A47" w:rsidP="00981801">
      <w:p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rPr>
          <w:color w:val="000000" w:themeColor="text1"/>
        </w:rPr>
      </w:pPr>
      <w:r w:rsidRPr="00504906">
        <w:rPr>
          <w:color w:val="000000" w:themeColor="text1"/>
        </w:rPr>
        <w:t xml:space="preserve">(dále jen </w:t>
      </w:r>
      <w:r w:rsidRPr="00504906">
        <w:rPr>
          <w:b/>
          <w:color w:val="000000" w:themeColor="text1"/>
        </w:rPr>
        <w:t xml:space="preserve">„MSB“ </w:t>
      </w:r>
      <w:r w:rsidRPr="00504906">
        <w:rPr>
          <w:color w:val="000000" w:themeColor="text1"/>
        </w:rPr>
        <w:t xml:space="preserve">nebo obecně </w:t>
      </w:r>
      <w:r w:rsidRPr="00504906">
        <w:rPr>
          <w:b/>
          <w:color w:val="000000" w:themeColor="text1"/>
        </w:rPr>
        <w:t>„smluv</w:t>
      </w:r>
      <w:r w:rsidRPr="00504906">
        <w:rPr>
          <w:b/>
          <w:color w:val="000000" w:themeColor="text1"/>
        </w:rPr>
        <w:t>ní strana“</w:t>
      </w:r>
      <w:r w:rsidRPr="00504906">
        <w:rPr>
          <w:color w:val="000000" w:themeColor="text1"/>
        </w:rPr>
        <w:t>)</w:t>
      </w:r>
    </w:p>
    <w:p w14:paraId="2573A5EC" w14:textId="77777777" w:rsidR="00981801" w:rsidRPr="00504906" w:rsidRDefault="00981801" w:rsidP="00981801">
      <w:pPr>
        <w:rPr>
          <w:color w:val="000000" w:themeColor="text1"/>
        </w:rPr>
      </w:pPr>
    </w:p>
    <w:p w14:paraId="60B10A9A" w14:textId="77777777" w:rsidR="00981801" w:rsidRPr="00167629" w:rsidRDefault="00981801" w:rsidP="00981801">
      <w:pPr>
        <w:pStyle w:val="Zkladntext2"/>
        <w:rPr>
          <w:szCs w:val="24"/>
        </w:rPr>
      </w:pPr>
    </w:p>
    <w:p w14:paraId="02F094CF" w14:textId="77777777" w:rsidR="00981801" w:rsidRPr="00167629" w:rsidRDefault="00E22A47" w:rsidP="00981801">
      <w:pPr>
        <w:pStyle w:val="Odstavecseseznamem"/>
        <w:numPr>
          <w:ilvl w:val="0"/>
          <w:numId w:val="1"/>
        </w:numPr>
        <w:jc w:val="center"/>
      </w:pPr>
      <w:r w:rsidRPr="00167629">
        <w:rPr>
          <w:b/>
        </w:rPr>
        <w:t>Předmět smlouvy</w:t>
      </w:r>
    </w:p>
    <w:p w14:paraId="62897B06" w14:textId="77777777" w:rsidR="00981801" w:rsidRPr="00167629" w:rsidRDefault="00981801" w:rsidP="00981801"/>
    <w:p w14:paraId="4F418D5E" w14:textId="252679EF" w:rsidR="00981801" w:rsidRPr="00167629" w:rsidRDefault="00E22A47" w:rsidP="00981801">
      <w:pPr>
        <w:pStyle w:val="Odstavecseseznamem"/>
        <w:numPr>
          <w:ilvl w:val="1"/>
          <w:numId w:val="11"/>
        </w:numPr>
        <w:jc w:val="both"/>
      </w:pPr>
      <w:r w:rsidRPr="00167629">
        <w:t xml:space="preserve">Smluvní strany se dohodly na spolupráci při pořádání </w:t>
      </w:r>
      <w:r>
        <w:t>výstavy „HOT HOT HOT – sklo, keramika a porcelán od A do Z“ (</w:t>
      </w:r>
      <w:r w:rsidRPr="00167629">
        <w:t>dále jen výstava).</w:t>
      </w:r>
      <w:r w:rsidR="009412C8">
        <w:t xml:space="preserve"> </w:t>
      </w:r>
      <w:r w:rsidR="009412C8" w:rsidRPr="009412C8">
        <w:t>Smlouva nabývá platnosti dnem podpisu všech smluvních stran a účinnosti zveřejněním smlouvy v registru smluv.</w:t>
      </w:r>
      <w:r w:rsidR="009412C8">
        <w:t xml:space="preserve"> </w:t>
      </w:r>
    </w:p>
    <w:p w14:paraId="20D9271E" w14:textId="28AE26C2" w:rsidR="00981801" w:rsidRPr="00167629" w:rsidRDefault="00E22A47" w:rsidP="00981801">
      <w:pPr>
        <w:pStyle w:val="Odstavecseseznamem"/>
        <w:numPr>
          <w:ilvl w:val="1"/>
          <w:numId w:val="11"/>
        </w:numPr>
        <w:jc w:val="both"/>
      </w:pPr>
      <w:r w:rsidRPr="00167629">
        <w:lastRenderedPageBreak/>
        <w:t xml:space="preserve">Výstava </w:t>
      </w:r>
      <w:r>
        <w:t>se koná</w:t>
      </w:r>
      <w:r w:rsidRPr="00167629">
        <w:t xml:space="preserve"> v</w:t>
      </w:r>
      <w:r>
        <w:t xml:space="preserve"> návštěvním </w:t>
      </w:r>
      <w:r w:rsidRPr="00167629">
        <w:t xml:space="preserve">termínu </w:t>
      </w:r>
      <w:r w:rsidRPr="00A848AA">
        <w:rPr>
          <w:b/>
        </w:rPr>
        <w:t xml:space="preserve">od </w:t>
      </w:r>
      <w:r>
        <w:rPr>
          <w:b/>
        </w:rPr>
        <w:t>14</w:t>
      </w:r>
      <w:r w:rsidRPr="00A848AA">
        <w:rPr>
          <w:b/>
        </w:rPr>
        <w:t xml:space="preserve">. </w:t>
      </w:r>
      <w:r>
        <w:rPr>
          <w:b/>
        </w:rPr>
        <w:t>dubna</w:t>
      </w:r>
      <w:r w:rsidRPr="00A848AA">
        <w:rPr>
          <w:b/>
        </w:rPr>
        <w:t xml:space="preserve"> do </w:t>
      </w:r>
      <w:r>
        <w:rPr>
          <w:b/>
        </w:rPr>
        <w:t>2</w:t>
      </w:r>
      <w:r w:rsidRPr="00A848AA">
        <w:rPr>
          <w:b/>
        </w:rPr>
        <w:t xml:space="preserve">. </w:t>
      </w:r>
      <w:r>
        <w:rPr>
          <w:b/>
        </w:rPr>
        <w:t>října</w:t>
      </w:r>
      <w:r w:rsidRPr="00A848AA">
        <w:rPr>
          <w:b/>
        </w:rPr>
        <w:t xml:space="preserve"> 202</w:t>
      </w:r>
      <w:r>
        <w:rPr>
          <w:b/>
        </w:rPr>
        <w:t xml:space="preserve">2 </w:t>
      </w:r>
      <w:r w:rsidRPr="00167629">
        <w:t>ve výstavním prostoru v</w:t>
      </w:r>
      <w:r>
        <w:t>e 2. patře</w:t>
      </w:r>
      <w:r w:rsidRPr="00167629">
        <w:t xml:space="preserve"> NTM, v</w:t>
      </w:r>
      <w:r>
        <w:t> sále 2B01</w:t>
      </w:r>
      <w:r w:rsidRPr="00167629">
        <w:t>, Kostelní 42, Praha 7.</w:t>
      </w:r>
    </w:p>
    <w:p w14:paraId="45BE66D1" w14:textId="181CD479" w:rsidR="00981801" w:rsidRDefault="00E22A47" w:rsidP="00981801">
      <w:pPr>
        <w:pStyle w:val="Odstavecseseznamem"/>
        <w:numPr>
          <w:ilvl w:val="1"/>
          <w:numId w:val="11"/>
        </w:numPr>
        <w:jc w:val="both"/>
      </w:pPr>
      <w:r w:rsidRPr="00167629">
        <w:t xml:space="preserve">Za NTM jsou přípravou výstavy pověřeni: </w:t>
      </w:r>
      <w:proofErr w:type="spellStart"/>
      <w:r w:rsidR="006115D4">
        <w:t>xxxx</w:t>
      </w:r>
      <w:proofErr w:type="spellEnd"/>
      <w:r>
        <w:t xml:space="preserve">. </w:t>
      </w:r>
      <w:proofErr w:type="spellStart"/>
      <w:r w:rsidR="006115D4">
        <w:t>xxx</w:t>
      </w:r>
      <w:proofErr w:type="spellEnd"/>
      <w:r>
        <w:t xml:space="preserve"> </w:t>
      </w:r>
      <w:proofErr w:type="spellStart"/>
      <w:r w:rsidR="006115D4">
        <w:t>xxxxxxxxx</w:t>
      </w:r>
      <w:proofErr w:type="spellEnd"/>
      <w:r>
        <w:t xml:space="preserve"> (věcná jednání na přípravě výstavy, ko</w:t>
      </w:r>
      <w:r>
        <w:t xml:space="preserve">ordinace subjektů spolupráce, tel.: </w:t>
      </w:r>
      <w:proofErr w:type="spellStart"/>
      <w:r w:rsidR="006115D4">
        <w:t>xxx</w:t>
      </w:r>
      <w:proofErr w:type="spellEnd"/>
      <w:r w:rsidR="006115D4">
        <w:t xml:space="preserve"> </w:t>
      </w:r>
      <w:proofErr w:type="spellStart"/>
      <w:r w:rsidR="006115D4">
        <w:t>xxx</w:t>
      </w:r>
      <w:proofErr w:type="spellEnd"/>
      <w:r w:rsidR="006115D4">
        <w:t xml:space="preserve"> </w:t>
      </w:r>
      <w:proofErr w:type="spellStart"/>
      <w:r w:rsidR="006115D4">
        <w:t>xxx</w:t>
      </w:r>
      <w:proofErr w:type="spellEnd"/>
      <w:r>
        <w:t xml:space="preserve">, e-mail: </w:t>
      </w:r>
      <w:hyperlink r:id="rId7" w:history="1">
        <w:r w:rsidR="006115D4" w:rsidRPr="00FC4BF7">
          <w:rPr>
            <w:rStyle w:val="Hypertextovodkaz"/>
          </w:rPr>
          <w:t>xxx.xxxxxxxxx@xxx.xx</w:t>
        </w:r>
      </w:hyperlink>
      <w:r>
        <w:t xml:space="preserve"> ) a </w:t>
      </w:r>
      <w:proofErr w:type="spellStart"/>
      <w:r w:rsidR="006115D4">
        <w:t>xxx</w:t>
      </w:r>
      <w:proofErr w:type="spellEnd"/>
      <w:r w:rsidRPr="00167629">
        <w:t xml:space="preserve">. </w:t>
      </w:r>
      <w:proofErr w:type="spellStart"/>
      <w:r w:rsidR="006115D4">
        <w:t>xxxxxx</w:t>
      </w:r>
      <w:proofErr w:type="spellEnd"/>
      <w:r w:rsidR="006115D4">
        <w:t xml:space="preserve"> </w:t>
      </w:r>
      <w:proofErr w:type="spellStart"/>
      <w:r w:rsidR="006115D4">
        <w:t>xxxxxxxxxx</w:t>
      </w:r>
      <w:r w:rsidRPr="00167629">
        <w:t xml:space="preserve"> </w:t>
      </w:r>
      <w:proofErr w:type="spellEnd"/>
      <w:r w:rsidRPr="00167629">
        <w:t xml:space="preserve">(tel.: </w:t>
      </w:r>
      <w:proofErr w:type="spellStart"/>
      <w:r w:rsidR="006115D4">
        <w:t>xxx</w:t>
      </w:r>
      <w:proofErr w:type="spellEnd"/>
      <w:r w:rsidR="006115D4">
        <w:t xml:space="preserve"> </w:t>
      </w:r>
      <w:proofErr w:type="spellStart"/>
      <w:r w:rsidR="006115D4">
        <w:t>xxx</w:t>
      </w:r>
      <w:proofErr w:type="spellEnd"/>
      <w:r w:rsidR="006115D4">
        <w:t xml:space="preserve"> </w:t>
      </w:r>
      <w:proofErr w:type="spellStart"/>
      <w:r w:rsidR="006115D4">
        <w:t>xxx</w:t>
      </w:r>
      <w:proofErr w:type="spellEnd"/>
      <w:r w:rsidRPr="00167629">
        <w:t xml:space="preserve">, e-mail: </w:t>
      </w:r>
      <w:hyperlink r:id="rId8" w:history="1">
        <w:r w:rsidR="006115D4" w:rsidRPr="00FC4BF7">
          <w:rPr>
            <w:rStyle w:val="Hypertextovodkaz"/>
          </w:rPr>
          <w:t>xxxxxx.xxxxxxxxxxx@xxx.xx</w:t>
        </w:r>
      </w:hyperlink>
      <w:r>
        <w:rPr>
          <w:rStyle w:val="Hypertextovodkaz"/>
        </w:rPr>
        <w:t>,</w:t>
      </w:r>
      <w:r w:rsidRPr="00167629">
        <w:t xml:space="preserve"> produkce</w:t>
      </w:r>
      <w:r>
        <w:t xml:space="preserve"> výstavy</w:t>
      </w:r>
      <w:r w:rsidRPr="00167629">
        <w:t>,</w:t>
      </w:r>
      <w:r>
        <w:t xml:space="preserve"> </w:t>
      </w:r>
      <w:r w:rsidRPr="00167629">
        <w:t>koordinace</w:t>
      </w:r>
      <w:r>
        <w:t xml:space="preserve"> instalace</w:t>
      </w:r>
      <w:r w:rsidRPr="00167629">
        <w:t xml:space="preserve">) </w:t>
      </w:r>
    </w:p>
    <w:p w14:paraId="347B2D41" w14:textId="229BF8BB" w:rsidR="00981801" w:rsidRDefault="00E22A47" w:rsidP="00981801">
      <w:pPr>
        <w:pStyle w:val="Odstavecseseznamem"/>
        <w:numPr>
          <w:ilvl w:val="1"/>
          <w:numId w:val="11"/>
        </w:numPr>
        <w:jc w:val="both"/>
      </w:pPr>
      <w:r w:rsidRPr="00772A6D">
        <w:t xml:space="preserve">Za </w:t>
      </w:r>
      <w:r w:rsidRPr="00A848AA">
        <w:rPr>
          <w:b/>
        </w:rPr>
        <w:t>ASKP</w:t>
      </w:r>
      <w:r w:rsidRPr="00772A6D">
        <w:t xml:space="preserve"> j</w:t>
      </w:r>
      <w:r>
        <w:t>e</w:t>
      </w:r>
      <w:r w:rsidRPr="00772A6D">
        <w:t xml:space="preserve"> přípravou výstavy pověřen: </w:t>
      </w:r>
      <w:proofErr w:type="spellStart"/>
      <w:r w:rsidR="006115D4">
        <w:t>xxxxx</w:t>
      </w:r>
      <w:proofErr w:type="spellEnd"/>
      <w:r>
        <w:t xml:space="preserve"> </w:t>
      </w:r>
      <w:proofErr w:type="spellStart"/>
      <w:r w:rsidR="006115D4">
        <w:t>xxxxx</w:t>
      </w:r>
      <w:proofErr w:type="spellEnd"/>
      <w:r>
        <w:t xml:space="preserve">, </w:t>
      </w:r>
      <w:proofErr w:type="spellStart"/>
      <w:r w:rsidR="006115D4">
        <w:t>xxx</w:t>
      </w:r>
      <w:proofErr w:type="spellEnd"/>
      <w:r w:rsidR="006115D4">
        <w:t xml:space="preserve"> </w:t>
      </w:r>
      <w:r>
        <w:t xml:space="preserve">(tel.: </w:t>
      </w:r>
      <w:proofErr w:type="spellStart"/>
      <w:r w:rsidR="006115D4">
        <w:t>xxx</w:t>
      </w:r>
      <w:proofErr w:type="spellEnd"/>
      <w:r w:rsidR="006115D4">
        <w:t xml:space="preserve"> </w:t>
      </w:r>
      <w:proofErr w:type="spellStart"/>
      <w:r w:rsidR="006115D4">
        <w:t>xxx</w:t>
      </w:r>
      <w:proofErr w:type="spellEnd"/>
      <w:r w:rsidR="006115D4">
        <w:t xml:space="preserve"> </w:t>
      </w:r>
      <w:proofErr w:type="spellStart"/>
      <w:r w:rsidR="006115D4">
        <w:t>xxx</w:t>
      </w:r>
      <w:proofErr w:type="spellEnd"/>
      <w:r>
        <w:t xml:space="preserve">, e-mail: </w:t>
      </w:r>
      <w:hyperlink r:id="rId9" w:history="1">
        <w:r w:rsidR="006115D4" w:rsidRPr="00FC4BF7">
          <w:rPr>
            <w:rStyle w:val="Hypertextovodkaz"/>
          </w:rPr>
          <w:t>xxxx@xxxxxx.xx</w:t>
        </w:r>
      </w:hyperlink>
      <w:r>
        <w:t xml:space="preserve">), </w:t>
      </w:r>
    </w:p>
    <w:p w14:paraId="7483DB78" w14:textId="204C0245" w:rsidR="00981801" w:rsidRPr="00504906" w:rsidRDefault="00E22A47" w:rsidP="00981801">
      <w:pPr>
        <w:pStyle w:val="Odstavecseseznamem"/>
        <w:numPr>
          <w:ilvl w:val="1"/>
          <w:numId w:val="11"/>
        </w:numPr>
        <w:jc w:val="both"/>
        <w:rPr>
          <w:color w:val="000000" w:themeColor="text1"/>
        </w:rPr>
      </w:pPr>
      <w:r w:rsidRPr="00504906">
        <w:rPr>
          <w:color w:val="000000" w:themeColor="text1"/>
        </w:rPr>
        <w:t xml:space="preserve">Za MSB je přípravou výstavy pověřen: </w:t>
      </w:r>
      <w:proofErr w:type="spellStart"/>
      <w:r w:rsidR="006115D4">
        <w:rPr>
          <w:color w:val="000000" w:themeColor="text1"/>
        </w:rPr>
        <w:t>xxxx</w:t>
      </w:r>
      <w:proofErr w:type="spellEnd"/>
      <w:r w:rsidRPr="00504906">
        <w:rPr>
          <w:color w:val="000000" w:themeColor="text1"/>
        </w:rPr>
        <w:t xml:space="preserve">. </w:t>
      </w:r>
      <w:proofErr w:type="spellStart"/>
      <w:r w:rsidR="006115D4">
        <w:rPr>
          <w:color w:val="000000" w:themeColor="text1"/>
        </w:rPr>
        <w:t>xxxx</w:t>
      </w:r>
      <w:proofErr w:type="spellEnd"/>
      <w:r w:rsidR="006115D4">
        <w:rPr>
          <w:color w:val="000000" w:themeColor="text1"/>
        </w:rPr>
        <w:t xml:space="preserve"> </w:t>
      </w:r>
      <w:proofErr w:type="spellStart"/>
      <w:r w:rsidR="006115D4">
        <w:rPr>
          <w:color w:val="000000" w:themeColor="text1"/>
        </w:rPr>
        <w:t>xxxx</w:t>
      </w:r>
      <w:proofErr w:type="spellEnd"/>
      <w:r w:rsidRPr="00504906">
        <w:rPr>
          <w:color w:val="000000" w:themeColor="text1"/>
        </w:rPr>
        <w:t xml:space="preserve"> (tel.: </w:t>
      </w:r>
      <w:proofErr w:type="spellStart"/>
      <w:r w:rsidR="006115D4">
        <w:rPr>
          <w:color w:val="000000" w:themeColor="text1"/>
        </w:rPr>
        <w:t>xxx</w:t>
      </w:r>
      <w:proofErr w:type="spellEnd"/>
      <w:r w:rsidR="006115D4">
        <w:rPr>
          <w:color w:val="000000" w:themeColor="text1"/>
        </w:rPr>
        <w:t xml:space="preserve"> </w:t>
      </w:r>
      <w:proofErr w:type="spellStart"/>
      <w:r w:rsidR="006115D4">
        <w:rPr>
          <w:color w:val="000000" w:themeColor="text1"/>
        </w:rPr>
        <w:t>xxx</w:t>
      </w:r>
      <w:proofErr w:type="spellEnd"/>
      <w:r w:rsidR="006115D4">
        <w:rPr>
          <w:color w:val="000000" w:themeColor="text1"/>
        </w:rPr>
        <w:t xml:space="preserve"> </w:t>
      </w:r>
      <w:proofErr w:type="spellStart"/>
      <w:r w:rsidR="006115D4">
        <w:rPr>
          <w:color w:val="000000" w:themeColor="text1"/>
        </w:rPr>
        <w:t>xxx</w:t>
      </w:r>
      <w:proofErr w:type="spellEnd"/>
      <w:r w:rsidRPr="00504906">
        <w:rPr>
          <w:color w:val="000000" w:themeColor="text1"/>
        </w:rPr>
        <w:t>, e-</w:t>
      </w:r>
      <w:r w:rsidRPr="00504906">
        <w:rPr>
          <w:color w:val="000000" w:themeColor="text1"/>
        </w:rPr>
        <w:t xml:space="preserve">mail: </w:t>
      </w:r>
      <w:hyperlink r:id="rId10" w:history="1">
        <w:r w:rsidR="006115D4" w:rsidRPr="00FC4BF7">
          <w:rPr>
            <w:rStyle w:val="Hypertextovodkaz"/>
          </w:rPr>
          <w:t>xxxx.xxxx@xxx-xxxxxxx.xx</w:t>
        </w:r>
      </w:hyperlink>
      <w:r w:rsidRPr="00504906">
        <w:rPr>
          <w:color w:val="000000" w:themeColor="text1"/>
        </w:rPr>
        <w:t>)</w:t>
      </w:r>
    </w:p>
    <w:p w14:paraId="01878807" w14:textId="77777777" w:rsidR="00981801" w:rsidRPr="00772A6D" w:rsidRDefault="00981801" w:rsidP="00981801">
      <w:pPr>
        <w:pStyle w:val="Odstavecseseznamem"/>
        <w:ind w:left="792"/>
        <w:jc w:val="both"/>
      </w:pPr>
    </w:p>
    <w:p w14:paraId="477A2AB7" w14:textId="77777777" w:rsidR="00981801" w:rsidRDefault="00981801" w:rsidP="00981801">
      <w:pPr>
        <w:jc w:val="both"/>
      </w:pPr>
    </w:p>
    <w:p w14:paraId="34C594D6" w14:textId="77777777" w:rsidR="00981801" w:rsidRPr="00167629" w:rsidRDefault="00E22A47" w:rsidP="00981801">
      <w:pPr>
        <w:pStyle w:val="Odstavecseseznamem"/>
        <w:numPr>
          <w:ilvl w:val="0"/>
          <w:numId w:val="11"/>
        </w:numPr>
        <w:jc w:val="center"/>
      </w:pPr>
      <w:r w:rsidRPr="00167629">
        <w:rPr>
          <w:b/>
        </w:rPr>
        <w:t>Rozsah spolupráce</w:t>
      </w:r>
    </w:p>
    <w:p w14:paraId="1AEB9955" w14:textId="77777777" w:rsidR="00981801" w:rsidRPr="00167629" w:rsidRDefault="00981801" w:rsidP="00981801">
      <w:pPr>
        <w:jc w:val="both"/>
      </w:pPr>
    </w:p>
    <w:p w14:paraId="5B65FF36" w14:textId="77777777" w:rsidR="00981801" w:rsidRPr="00167629" w:rsidRDefault="00E22A47" w:rsidP="00981801">
      <w:pPr>
        <w:pStyle w:val="Prosttext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67629">
        <w:rPr>
          <w:rFonts w:ascii="Times New Roman" w:hAnsi="Times New Roman"/>
          <w:sz w:val="24"/>
          <w:szCs w:val="24"/>
        </w:rPr>
        <w:t xml:space="preserve">Výstavu </w:t>
      </w:r>
      <w:r w:rsidRPr="00167629">
        <w:rPr>
          <w:rFonts w:ascii="Times New Roman" w:hAnsi="Times New Roman"/>
          <w:color w:val="000000" w:themeColor="text1"/>
          <w:sz w:val="24"/>
          <w:szCs w:val="24"/>
        </w:rPr>
        <w:t xml:space="preserve">pořádá </w:t>
      </w:r>
      <w:r w:rsidRPr="00FC5CD0">
        <w:rPr>
          <w:rFonts w:ascii="Times New Roman" w:hAnsi="Times New Roman"/>
          <w:sz w:val="24"/>
          <w:szCs w:val="24"/>
        </w:rPr>
        <w:t>ASKP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ve spolupráci s </w:t>
      </w:r>
      <w:r w:rsidRPr="00167629">
        <w:rPr>
          <w:rFonts w:ascii="Times New Roman" w:hAnsi="Times New Roman"/>
          <w:color w:val="000000" w:themeColor="text1"/>
          <w:sz w:val="24"/>
          <w:szCs w:val="24"/>
        </w:rPr>
        <w:t>NTM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 MSB</w:t>
      </w:r>
      <w:r w:rsidRPr="00167629">
        <w:rPr>
          <w:rFonts w:ascii="Times New Roman" w:hAnsi="Times New Roman"/>
          <w:sz w:val="24"/>
          <w:szCs w:val="24"/>
        </w:rPr>
        <w:t xml:space="preserve">. </w:t>
      </w:r>
    </w:p>
    <w:p w14:paraId="72FC9055" w14:textId="38A8C398" w:rsidR="00981801" w:rsidRPr="00167629" w:rsidRDefault="00E22A47" w:rsidP="00981801">
      <w:pPr>
        <w:pStyle w:val="Odstavecseseznamem"/>
        <w:numPr>
          <w:ilvl w:val="1"/>
          <w:numId w:val="11"/>
        </w:numPr>
        <w:jc w:val="both"/>
      </w:pPr>
      <w:r w:rsidRPr="00A848AA">
        <w:rPr>
          <w:rFonts w:cs="Arial"/>
          <w:color w:val="000000" w:themeColor="text1"/>
        </w:rPr>
        <w:t xml:space="preserve">NTM odpovídá za přípravu výstavního prostoru, tj. drobné opravy po předchozí instalaci, úklid, přípravu </w:t>
      </w:r>
      <w:r w:rsidRPr="00A848AA">
        <w:rPr>
          <w:rFonts w:cs="Arial"/>
          <w:color w:val="000000" w:themeColor="text1"/>
        </w:rPr>
        <w:t>el. rozvodů a osvětlení, zajistí provoz, ostrahu a služby během provozu výstavy a zajistí součinnost při instalaci</w:t>
      </w:r>
      <w:r w:rsidR="00426664">
        <w:rPr>
          <w:rFonts w:cs="Arial"/>
          <w:color w:val="000000" w:themeColor="text1"/>
        </w:rPr>
        <w:t xml:space="preserve"> i deinstalaci</w:t>
      </w:r>
      <w:r w:rsidRPr="00A848AA">
        <w:rPr>
          <w:rFonts w:cs="Arial"/>
          <w:color w:val="000000" w:themeColor="text1"/>
        </w:rPr>
        <w:t xml:space="preserve"> a propagaci výstavy.</w:t>
      </w:r>
    </w:p>
    <w:p w14:paraId="5E3A054A" w14:textId="77777777" w:rsidR="00981801" w:rsidRPr="00680236" w:rsidRDefault="00E22A47" w:rsidP="00981801">
      <w:pPr>
        <w:pStyle w:val="Odstavecseseznamem"/>
        <w:numPr>
          <w:ilvl w:val="1"/>
          <w:numId w:val="11"/>
        </w:numPr>
        <w:jc w:val="both"/>
      </w:pPr>
      <w:r w:rsidRPr="00A848AA">
        <w:rPr>
          <w:rFonts w:cs="Arial"/>
          <w:color w:val="000000" w:themeColor="text1"/>
        </w:rPr>
        <w:t xml:space="preserve">NTM poskytne mobiliář a technické vybavení ze svého fondu dle návrhu prostorového uspořádání </w:t>
      </w:r>
      <w:r w:rsidRPr="00FC5CD0">
        <w:t>ASKP</w:t>
      </w:r>
      <w:r w:rsidRPr="00A848AA">
        <w:rPr>
          <w:rFonts w:cs="Arial"/>
          <w:color w:val="000000" w:themeColor="text1"/>
        </w:rPr>
        <w:t>.</w:t>
      </w:r>
    </w:p>
    <w:p w14:paraId="72E9BDD3" w14:textId="77777777" w:rsidR="00981801" w:rsidRPr="00167629" w:rsidRDefault="00E22A47" w:rsidP="00981801">
      <w:pPr>
        <w:pStyle w:val="Odstavecseseznamem"/>
        <w:numPr>
          <w:ilvl w:val="1"/>
          <w:numId w:val="11"/>
        </w:numPr>
        <w:jc w:val="both"/>
      </w:pPr>
      <w:r>
        <w:t xml:space="preserve">NTM je </w:t>
      </w:r>
      <w:r>
        <w:t>ASKP pověřeno k tomu, aby protokolárně přebíralo předměty určené pro výstavu a zároveň je bezpečně deponovalo (do času jejich instalace). Přičemž autorské umělecké sklo bude předáno před samotnou instalací, aby se snížilo riziko poškození, ztráty.</w:t>
      </w:r>
    </w:p>
    <w:p w14:paraId="0C242E9B" w14:textId="599A3B60" w:rsidR="00981801" w:rsidRDefault="00E22A47" w:rsidP="00981801">
      <w:pPr>
        <w:pStyle w:val="Odstavecseseznamem"/>
        <w:numPr>
          <w:ilvl w:val="1"/>
          <w:numId w:val="11"/>
        </w:numPr>
        <w:jc w:val="both"/>
      </w:pPr>
      <w:r w:rsidRPr="00A848AA">
        <w:rPr>
          <w:rFonts w:cs="Arial"/>
          <w:color w:val="000000" w:themeColor="text1"/>
        </w:rPr>
        <w:t>NTM posk</w:t>
      </w:r>
      <w:r w:rsidRPr="00A848AA">
        <w:rPr>
          <w:rFonts w:cs="Arial"/>
          <w:color w:val="000000" w:themeColor="text1"/>
        </w:rPr>
        <w:t xml:space="preserve">ytne volný vstup </w:t>
      </w:r>
      <w:r w:rsidRPr="00167629">
        <w:t xml:space="preserve">do prostor muzea v době konání výstavy </w:t>
      </w:r>
      <w:r>
        <w:t>členům</w:t>
      </w:r>
      <w:r w:rsidRPr="00167629">
        <w:t xml:space="preserve"> </w:t>
      </w:r>
      <w:r w:rsidRPr="00FC5CD0">
        <w:t>ASKP</w:t>
      </w:r>
      <w:r w:rsidRPr="00167629">
        <w:t xml:space="preserve"> 1+1</w:t>
      </w:r>
      <w:r w:rsidR="00504906">
        <w:t xml:space="preserve"> (opravňuje vstup jednoho návštěvníka s</w:t>
      </w:r>
      <w:r w:rsidR="004C0DBF">
        <w:t> </w:t>
      </w:r>
      <w:r w:rsidR="00504906">
        <w:t>člensk</w:t>
      </w:r>
      <w:r w:rsidR="004C0DBF">
        <w:t>ou kartičkou ASKP</w:t>
      </w:r>
      <w:r w:rsidR="00504906">
        <w:t xml:space="preserve"> a jednoho návštěvníka jako doprovod)</w:t>
      </w:r>
      <w:r w:rsidR="004C0DBF">
        <w:t xml:space="preserve">, </w:t>
      </w:r>
      <w:r w:rsidRPr="00167629">
        <w:t xml:space="preserve">vzor </w:t>
      </w:r>
      <w:r w:rsidR="004C0DBF">
        <w:t>členské kartičky</w:t>
      </w:r>
      <w:r w:rsidR="004C0DBF" w:rsidRPr="00167629">
        <w:t xml:space="preserve"> </w:t>
      </w:r>
      <w:r w:rsidRPr="00167629">
        <w:t>bude předán na pokladnu NTM.</w:t>
      </w:r>
      <w:r>
        <w:t xml:space="preserve"> Dále se zavazuje NTM předat ASKP</w:t>
      </w:r>
      <w:r>
        <w:t xml:space="preserve"> </w:t>
      </w:r>
      <w:r w:rsidR="00504906">
        <w:t>100</w:t>
      </w:r>
      <w:r>
        <w:t xml:space="preserve"> volných vstupenek.</w:t>
      </w:r>
    </w:p>
    <w:p w14:paraId="631CB9F6" w14:textId="77777777" w:rsidR="00981801" w:rsidRPr="00504906" w:rsidRDefault="00E22A47" w:rsidP="00981801">
      <w:pPr>
        <w:pStyle w:val="Odstavecseseznamem"/>
        <w:numPr>
          <w:ilvl w:val="1"/>
          <w:numId w:val="11"/>
        </w:numPr>
        <w:jc w:val="both"/>
        <w:rPr>
          <w:color w:val="000000" w:themeColor="text1"/>
        </w:rPr>
      </w:pPr>
      <w:r w:rsidRPr="00A848AA">
        <w:rPr>
          <w:rFonts w:cs="Arial"/>
          <w:color w:val="000000" w:themeColor="text1"/>
        </w:rPr>
        <w:t xml:space="preserve">Odborné podklady (texty, obrázky, výběr exponátů, popisky) budou připraveny ze strany </w:t>
      </w:r>
      <w:r w:rsidRPr="00FC5CD0">
        <w:t>ASKP</w:t>
      </w:r>
      <w:r w:rsidRPr="00A848AA">
        <w:rPr>
          <w:rFonts w:cs="Arial"/>
          <w:color w:val="000000" w:themeColor="text1"/>
        </w:rPr>
        <w:t xml:space="preserve"> </w:t>
      </w:r>
      <w:r w:rsidRPr="00760357">
        <w:rPr>
          <w:rFonts w:cs="Arial"/>
          <w:color w:val="7030A0"/>
        </w:rPr>
        <w:t xml:space="preserve">a </w:t>
      </w:r>
      <w:r w:rsidRPr="00504906">
        <w:rPr>
          <w:rFonts w:cs="Arial"/>
          <w:color w:val="000000" w:themeColor="text1"/>
        </w:rPr>
        <w:t>MSB (s NTM budou konzultovány).</w:t>
      </w:r>
    </w:p>
    <w:p w14:paraId="60170169" w14:textId="01A727EC" w:rsidR="00981801" w:rsidRPr="00504906" w:rsidRDefault="00E22A47" w:rsidP="00981801">
      <w:pPr>
        <w:pStyle w:val="Odstavecseseznamem"/>
        <w:numPr>
          <w:ilvl w:val="1"/>
          <w:numId w:val="11"/>
        </w:numPr>
        <w:jc w:val="both"/>
        <w:rPr>
          <w:color w:val="000000" w:themeColor="text1"/>
        </w:rPr>
      </w:pPr>
      <w:r w:rsidRPr="00504906">
        <w:rPr>
          <w:color w:val="000000" w:themeColor="text1"/>
        </w:rPr>
        <w:t>ASKP</w:t>
      </w:r>
      <w:r w:rsidRPr="00504906">
        <w:rPr>
          <w:rFonts w:cs="Arial"/>
          <w:color w:val="000000" w:themeColor="text1"/>
        </w:rPr>
        <w:t xml:space="preserve"> zajistí a uhradí výtvarné a prostorové řešení, překlady do anglického jazyka, realizaci výstavy. MSB s</w:t>
      </w:r>
      <w:r w:rsidRPr="00504906">
        <w:rPr>
          <w:rFonts w:cs="Arial"/>
          <w:color w:val="000000" w:themeColor="text1"/>
        </w:rPr>
        <w:t>e bude finančně podílet na pořízení jednorázového mobiliáře, a to ve výši sjednané s ASKP samostatnou objed</w:t>
      </w:r>
      <w:r w:rsidR="006A09C6" w:rsidRPr="00504906">
        <w:rPr>
          <w:rFonts w:cs="Arial"/>
          <w:color w:val="000000" w:themeColor="text1"/>
        </w:rPr>
        <w:t>n</w:t>
      </w:r>
      <w:r w:rsidRPr="00504906">
        <w:rPr>
          <w:rFonts w:cs="Arial"/>
          <w:color w:val="000000" w:themeColor="text1"/>
        </w:rPr>
        <w:t xml:space="preserve">ávkou. </w:t>
      </w:r>
    </w:p>
    <w:p w14:paraId="6D9DFA53" w14:textId="77777777" w:rsidR="00981801" w:rsidRPr="009E7E65" w:rsidRDefault="00E22A47" w:rsidP="00981801">
      <w:pPr>
        <w:pStyle w:val="Odstavecseseznamem"/>
        <w:numPr>
          <w:ilvl w:val="1"/>
          <w:numId w:val="11"/>
        </w:numPr>
        <w:jc w:val="both"/>
      </w:pPr>
      <w:r w:rsidRPr="00504906">
        <w:rPr>
          <w:color w:val="000000" w:themeColor="text1"/>
        </w:rPr>
        <w:t>ASKP</w:t>
      </w:r>
      <w:r w:rsidRPr="00504906">
        <w:rPr>
          <w:rFonts w:cs="Arial"/>
          <w:color w:val="000000" w:themeColor="text1"/>
        </w:rPr>
        <w:t xml:space="preserve"> </w:t>
      </w:r>
      <w:r w:rsidRPr="00504906">
        <w:rPr>
          <w:color w:val="000000" w:themeColor="text1"/>
        </w:rPr>
        <w:t>dodá návrh propagační grafiky, tj. pozvánek a plakátu</w:t>
      </w:r>
      <w:r w:rsidRPr="009E7E65">
        <w:t xml:space="preserve">, jehož výsledná podoba bude konzultována </w:t>
      </w:r>
      <w:r>
        <w:t xml:space="preserve">a spoluschválena </w:t>
      </w:r>
      <w:r w:rsidRPr="009E7E65">
        <w:t xml:space="preserve">NTM </w:t>
      </w:r>
      <w:r>
        <w:t xml:space="preserve">a MSB </w:t>
      </w:r>
      <w:r w:rsidRPr="009E7E65">
        <w:t xml:space="preserve">(minimálně </w:t>
      </w:r>
      <w:r w:rsidRPr="00807513">
        <w:t xml:space="preserve">6 </w:t>
      </w:r>
      <w:r w:rsidRPr="00807513">
        <w:t>týdnů</w:t>
      </w:r>
      <w:r w:rsidRPr="009E7E65">
        <w:t xml:space="preserve"> před zahájením výstavy).</w:t>
      </w:r>
    </w:p>
    <w:p w14:paraId="6099328B" w14:textId="77777777" w:rsidR="00981801" w:rsidRPr="009E7E65" w:rsidRDefault="00E22A47" w:rsidP="00981801">
      <w:pPr>
        <w:pStyle w:val="Odstavecseseznamem"/>
        <w:numPr>
          <w:ilvl w:val="1"/>
          <w:numId w:val="11"/>
        </w:numPr>
        <w:jc w:val="both"/>
      </w:pPr>
      <w:r w:rsidRPr="009E7E65">
        <w:t>Výrobu propagačních materiálů k výstavě (10 ks plakátů, 700 ks pozvánek) zajistí NTM.</w:t>
      </w:r>
    </w:p>
    <w:p w14:paraId="7034EA04" w14:textId="77777777" w:rsidR="00981801" w:rsidRDefault="00981801" w:rsidP="00981801">
      <w:pPr>
        <w:jc w:val="both"/>
      </w:pPr>
    </w:p>
    <w:p w14:paraId="39028E65" w14:textId="77777777" w:rsidR="00981801" w:rsidRPr="00167629" w:rsidRDefault="00981801" w:rsidP="00981801">
      <w:pPr>
        <w:jc w:val="both"/>
      </w:pPr>
    </w:p>
    <w:p w14:paraId="321D84BF" w14:textId="77777777" w:rsidR="00981801" w:rsidRPr="00167629" w:rsidRDefault="00E22A47" w:rsidP="00981801">
      <w:pPr>
        <w:pStyle w:val="Odstavecseseznamem"/>
        <w:numPr>
          <w:ilvl w:val="0"/>
          <w:numId w:val="11"/>
        </w:numPr>
        <w:jc w:val="center"/>
      </w:pPr>
      <w:r w:rsidRPr="00167629">
        <w:rPr>
          <w:b/>
        </w:rPr>
        <w:t>Zahájení, setkání s médii ve výstavě, provoz výstavy, doprovodné akce</w:t>
      </w:r>
    </w:p>
    <w:p w14:paraId="317A54E0" w14:textId="77777777" w:rsidR="00981801" w:rsidRPr="00167629" w:rsidRDefault="00981801" w:rsidP="00981801">
      <w:pPr>
        <w:jc w:val="both"/>
      </w:pPr>
    </w:p>
    <w:p w14:paraId="3D16E5C6" w14:textId="77777777" w:rsidR="00981801" w:rsidRPr="00167629" w:rsidRDefault="00E22A47" w:rsidP="00981801">
      <w:pPr>
        <w:pStyle w:val="Odstavecseseznamem"/>
        <w:numPr>
          <w:ilvl w:val="1"/>
          <w:numId w:val="11"/>
        </w:numPr>
        <w:jc w:val="both"/>
      </w:pPr>
      <w:r w:rsidRPr="00167629">
        <w:t>NTM zajist</w:t>
      </w:r>
      <w:r>
        <w:t>í</w:t>
      </w:r>
      <w:r w:rsidRPr="00167629">
        <w:t xml:space="preserve"> projekci a potřebné ozvučení na zahájení výstavy a setkání s médii ve výstavě.</w:t>
      </w:r>
    </w:p>
    <w:p w14:paraId="3279B2F3" w14:textId="10B54DF2" w:rsidR="00981801" w:rsidRPr="009E7E65" w:rsidRDefault="00E22A47" w:rsidP="00981801">
      <w:pPr>
        <w:pStyle w:val="Odstavecseseznamem"/>
        <w:numPr>
          <w:ilvl w:val="1"/>
          <w:numId w:val="11"/>
        </w:numPr>
        <w:jc w:val="both"/>
      </w:pPr>
      <w:r w:rsidRPr="00167629">
        <w:t xml:space="preserve">Výstava </w:t>
      </w:r>
      <w:r>
        <w:t>bude</w:t>
      </w:r>
      <w:r w:rsidRPr="00167629">
        <w:t xml:space="preserve"> zahájena vernisáží dne </w:t>
      </w:r>
      <w:r>
        <w:rPr>
          <w:b/>
        </w:rPr>
        <w:t>13</w:t>
      </w:r>
      <w:r w:rsidRPr="00A848AA">
        <w:rPr>
          <w:b/>
        </w:rPr>
        <w:t xml:space="preserve">. </w:t>
      </w:r>
      <w:r>
        <w:rPr>
          <w:b/>
        </w:rPr>
        <w:t>dubna</w:t>
      </w:r>
      <w:r w:rsidRPr="00A848AA">
        <w:rPr>
          <w:b/>
        </w:rPr>
        <w:t xml:space="preserve"> 202</w:t>
      </w:r>
      <w:r>
        <w:rPr>
          <w:b/>
        </w:rPr>
        <w:t>2</w:t>
      </w:r>
      <w:r w:rsidRPr="00A848AA">
        <w:rPr>
          <w:b/>
        </w:rPr>
        <w:t xml:space="preserve"> </w:t>
      </w:r>
      <w:r w:rsidRPr="00167629">
        <w:t xml:space="preserve">ve výstavních prostorách NTM. Náklady na vernisáž </w:t>
      </w:r>
      <w:r>
        <w:t>(</w:t>
      </w:r>
      <w:r w:rsidRPr="00167629">
        <w:t>vyjma pronájmu prostor a nákladů spojených s tímto prostorem</w:t>
      </w:r>
      <w:r>
        <w:t>)</w:t>
      </w:r>
      <w:r w:rsidRPr="00167629">
        <w:t xml:space="preserve"> nese </w:t>
      </w:r>
      <w:r w:rsidRPr="009E7E65">
        <w:t xml:space="preserve">ASKP. </w:t>
      </w:r>
    </w:p>
    <w:p w14:paraId="01D2DBD7" w14:textId="2E572042" w:rsidR="00981801" w:rsidRPr="00167629" w:rsidRDefault="00E22A47" w:rsidP="00981801">
      <w:pPr>
        <w:pStyle w:val="Odstavecseseznamem"/>
        <w:numPr>
          <w:ilvl w:val="1"/>
          <w:numId w:val="11"/>
        </w:numPr>
        <w:jc w:val="both"/>
      </w:pPr>
      <w:r w:rsidRPr="00167629">
        <w:t xml:space="preserve">Setkání s médii v prostorách výstavy se </w:t>
      </w:r>
      <w:r>
        <w:t>bude konat</w:t>
      </w:r>
      <w:r w:rsidRPr="00167629">
        <w:t xml:space="preserve"> dne </w:t>
      </w:r>
      <w:r>
        <w:rPr>
          <w:b/>
        </w:rPr>
        <w:t>13</w:t>
      </w:r>
      <w:r w:rsidRPr="00A848AA">
        <w:rPr>
          <w:b/>
        </w:rPr>
        <w:t>.</w:t>
      </w:r>
      <w:r>
        <w:rPr>
          <w:b/>
        </w:rPr>
        <w:t xml:space="preserve"> dubna</w:t>
      </w:r>
      <w:r w:rsidRPr="00A848AA">
        <w:rPr>
          <w:b/>
        </w:rPr>
        <w:t xml:space="preserve"> 202</w:t>
      </w:r>
      <w:r>
        <w:rPr>
          <w:b/>
        </w:rPr>
        <w:t>2</w:t>
      </w:r>
      <w:r w:rsidRPr="00167629">
        <w:t xml:space="preserve">. Veškeré tiskové materiály </w:t>
      </w:r>
      <w:r>
        <w:t>budou</w:t>
      </w:r>
      <w:r w:rsidRPr="00167629">
        <w:t xml:space="preserve"> zpracovány v součinnosti </w:t>
      </w:r>
      <w:r w:rsidRPr="00504906">
        <w:rPr>
          <w:color w:val="000000" w:themeColor="text1"/>
        </w:rPr>
        <w:t>všech</w:t>
      </w:r>
      <w:r w:rsidRPr="00497966">
        <w:rPr>
          <w:color w:val="7030A0"/>
        </w:rPr>
        <w:t xml:space="preserve"> </w:t>
      </w:r>
      <w:r w:rsidRPr="00167629">
        <w:t xml:space="preserve">smluvních partnerů.  </w:t>
      </w:r>
    </w:p>
    <w:p w14:paraId="11486621" w14:textId="63631C30" w:rsidR="00981801" w:rsidRPr="00D072D4" w:rsidRDefault="00E22A47" w:rsidP="00504906">
      <w:pPr>
        <w:pStyle w:val="Odstavecseseznamem"/>
        <w:ind w:left="792"/>
        <w:jc w:val="both"/>
        <w:rPr>
          <w:strike/>
        </w:rPr>
      </w:pPr>
      <w:r w:rsidRPr="00167629">
        <w:lastRenderedPageBreak/>
        <w:t xml:space="preserve">Smluvní strany se dohodly, že NTM výstavu pro veřejnost zpřístupní v termínu od </w:t>
      </w:r>
      <w:r>
        <w:rPr>
          <w:b/>
        </w:rPr>
        <w:t>14</w:t>
      </w:r>
      <w:r w:rsidRPr="00A848AA">
        <w:rPr>
          <w:b/>
        </w:rPr>
        <w:t xml:space="preserve">. </w:t>
      </w:r>
      <w:r>
        <w:rPr>
          <w:b/>
        </w:rPr>
        <w:t>dubna</w:t>
      </w:r>
      <w:r w:rsidRPr="00A848AA">
        <w:rPr>
          <w:b/>
        </w:rPr>
        <w:t xml:space="preserve"> do </w:t>
      </w:r>
      <w:r>
        <w:rPr>
          <w:b/>
        </w:rPr>
        <w:t>2</w:t>
      </w:r>
      <w:r w:rsidRPr="00A848AA">
        <w:rPr>
          <w:b/>
        </w:rPr>
        <w:t xml:space="preserve">. </w:t>
      </w:r>
      <w:r>
        <w:rPr>
          <w:b/>
        </w:rPr>
        <w:t>říjn</w:t>
      </w:r>
      <w:r>
        <w:rPr>
          <w:b/>
        </w:rPr>
        <w:t>a</w:t>
      </w:r>
      <w:r w:rsidRPr="00A848AA">
        <w:rPr>
          <w:b/>
        </w:rPr>
        <w:t xml:space="preserve"> 202</w:t>
      </w:r>
      <w:r>
        <w:rPr>
          <w:b/>
        </w:rPr>
        <w:t>2</w:t>
      </w:r>
      <w:r w:rsidRPr="00A848AA">
        <w:rPr>
          <w:b/>
        </w:rPr>
        <w:t xml:space="preserve"> </w:t>
      </w:r>
      <w:r w:rsidRPr="00167629">
        <w:t xml:space="preserve">denně, mimo pondělí, dle otvírací doby NTM za vstupné dle </w:t>
      </w:r>
      <w:r w:rsidR="00504906">
        <w:t>cen</w:t>
      </w:r>
      <w:r w:rsidRPr="00167629">
        <w:t xml:space="preserve">íku NTM. </w:t>
      </w:r>
    </w:p>
    <w:p w14:paraId="2182BB1C" w14:textId="77777777" w:rsidR="00981801" w:rsidRPr="00167629" w:rsidRDefault="00E22A47" w:rsidP="00981801">
      <w:pPr>
        <w:pStyle w:val="Odstavecseseznamem"/>
        <w:numPr>
          <w:ilvl w:val="1"/>
          <w:numId w:val="11"/>
        </w:numPr>
        <w:jc w:val="both"/>
      </w:pPr>
      <w:r w:rsidRPr="00167629">
        <w:t xml:space="preserve">Během trvání výstavy je možno uspořádat doprovodné akce (semináře, přednášky, společenské akce atp.). Jejich konání je možné pouze po dohodě </w:t>
      </w:r>
      <w:r w:rsidRPr="00426664">
        <w:rPr>
          <w:color w:val="000000" w:themeColor="text1"/>
        </w:rPr>
        <w:t>všech</w:t>
      </w:r>
      <w:r w:rsidRPr="00167629">
        <w:t xml:space="preserve"> stran</w:t>
      </w:r>
      <w:r>
        <w:t xml:space="preserve"> (bude řešeno dodatkem sml</w:t>
      </w:r>
      <w:r>
        <w:t xml:space="preserve">ouvy). </w:t>
      </w:r>
    </w:p>
    <w:p w14:paraId="2F50F7B7" w14:textId="77777777" w:rsidR="00981801" w:rsidRDefault="00981801" w:rsidP="00981801">
      <w:pPr>
        <w:jc w:val="both"/>
      </w:pPr>
    </w:p>
    <w:p w14:paraId="503BF974" w14:textId="77777777" w:rsidR="00981801" w:rsidRPr="00A848AA" w:rsidRDefault="00E22A47" w:rsidP="00981801">
      <w:pPr>
        <w:pStyle w:val="Odstavecseseznamem"/>
        <w:numPr>
          <w:ilvl w:val="0"/>
          <w:numId w:val="11"/>
        </w:numPr>
        <w:jc w:val="center"/>
        <w:rPr>
          <w:b/>
        </w:rPr>
      </w:pPr>
      <w:r w:rsidRPr="00A848AA">
        <w:rPr>
          <w:b/>
        </w:rPr>
        <w:t>Ostatní povinnosti smluvních stran</w:t>
      </w:r>
    </w:p>
    <w:p w14:paraId="27DDA60B" w14:textId="77777777" w:rsidR="00981801" w:rsidRPr="00167629" w:rsidRDefault="00981801" w:rsidP="00981801">
      <w:pPr>
        <w:pStyle w:val="Odstavecseseznamem"/>
        <w:ind w:left="792"/>
        <w:jc w:val="both"/>
      </w:pPr>
    </w:p>
    <w:p w14:paraId="7D37B1BC" w14:textId="77777777" w:rsidR="00981801" w:rsidRPr="00167629" w:rsidRDefault="00E22A47" w:rsidP="00981801">
      <w:pPr>
        <w:pStyle w:val="Odstavecseseznamem"/>
        <w:numPr>
          <w:ilvl w:val="1"/>
          <w:numId w:val="11"/>
        </w:numPr>
        <w:jc w:val="both"/>
      </w:pPr>
      <w:r w:rsidRPr="00167629">
        <w:t xml:space="preserve">NTM </w:t>
      </w:r>
      <w:r>
        <w:t xml:space="preserve">zajistí </w:t>
      </w:r>
    </w:p>
    <w:p w14:paraId="5CAA6CE9" w14:textId="77777777" w:rsidR="00981801" w:rsidRPr="00167629" w:rsidRDefault="00E22A47" w:rsidP="00981801">
      <w:pPr>
        <w:pStyle w:val="Odstavecseseznamem"/>
        <w:numPr>
          <w:ilvl w:val="2"/>
          <w:numId w:val="11"/>
        </w:numPr>
        <w:jc w:val="both"/>
      </w:pPr>
      <w:r w:rsidRPr="00167629">
        <w:t xml:space="preserve">úpravu výstavního sálu (přívod el. zdrojů, scénické osvětlení, </w:t>
      </w:r>
      <w:r w:rsidRPr="00A848AA">
        <w:rPr>
          <w:rFonts w:cs="Arial"/>
          <w:color w:val="000000" w:themeColor="text1"/>
        </w:rPr>
        <w:t>drobné opravy po předchozí instalaci</w:t>
      </w:r>
      <w:r w:rsidRPr="00167629">
        <w:t>)</w:t>
      </w:r>
    </w:p>
    <w:p w14:paraId="11210AFA" w14:textId="77777777" w:rsidR="00981801" w:rsidRPr="00167629" w:rsidRDefault="00E22A47" w:rsidP="00981801">
      <w:pPr>
        <w:pStyle w:val="Odstavecseseznamem"/>
        <w:numPr>
          <w:ilvl w:val="2"/>
          <w:numId w:val="11"/>
        </w:numPr>
        <w:jc w:val="both"/>
      </w:pPr>
      <w:r w:rsidRPr="00167629">
        <w:t>kustódní, úklidovou a strážní službu během výstavy</w:t>
      </w:r>
    </w:p>
    <w:p w14:paraId="3BAED49D" w14:textId="77777777" w:rsidR="00981801" w:rsidRPr="00167629" w:rsidRDefault="00E22A47" w:rsidP="00981801">
      <w:pPr>
        <w:pStyle w:val="Odstavecseseznamem"/>
        <w:numPr>
          <w:ilvl w:val="2"/>
          <w:numId w:val="11"/>
        </w:numPr>
        <w:jc w:val="both"/>
      </w:pPr>
      <w:r w:rsidRPr="00167629">
        <w:t xml:space="preserve">energie a další související služby během </w:t>
      </w:r>
      <w:r w:rsidRPr="00167629">
        <w:t>výstavy</w:t>
      </w:r>
    </w:p>
    <w:p w14:paraId="3D1F62ED" w14:textId="77777777" w:rsidR="00981801" w:rsidRPr="00167629" w:rsidRDefault="00E22A47" w:rsidP="00981801">
      <w:pPr>
        <w:pStyle w:val="Odstavecseseznamem"/>
        <w:numPr>
          <w:ilvl w:val="2"/>
          <w:numId w:val="11"/>
        </w:numPr>
        <w:jc w:val="both"/>
      </w:pPr>
      <w:r w:rsidRPr="00167629">
        <w:t>výlep plakátů ev</w:t>
      </w:r>
      <w:r>
        <w:t>.</w:t>
      </w:r>
      <w:r w:rsidRPr="00167629">
        <w:t xml:space="preserve"> bannerů na budově NTM </w:t>
      </w:r>
    </w:p>
    <w:p w14:paraId="7822FA68" w14:textId="067B0E11" w:rsidR="00981801" w:rsidRDefault="00E22A47" w:rsidP="00981801">
      <w:pPr>
        <w:pStyle w:val="Odstavecseseznamem"/>
        <w:numPr>
          <w:ilvl w:val="2"/>
          <w:numId w:val="11"/>
        </w:numPr>
        <w:jc w:val="both"/>
      </w:pPr>
      <w:r w:rsidRPr="00167629">
        <w:t xml:space="preserve">ozvučení a projekci při setkání s médii ve výstavě dne </w:t>
      </w:r>
      <w:r>
        <w:rPr>
          <w:b/>
        </w:rPr>
        <w:t>13</w:t>
      </w:r>
      <w:r w:rsidRPr="00A848AA">
        <w:rPr>
          <w:b/>
        </w:rPr>
        <w:t xml:space="preserve">. </w:t>
      </w:r>
      <w:r>
        <w:rPr>
          <w:b/>
        </w:rPr>
        <w:t>dubna</w:t>
      </w:r>
      <w:r w:rsidRPr="00A848AA">
        <w:rPr>
          <w:b/>
        </w:rPr>
        <w:t xml:space="preserve"> 202</w:t>
      </w:r>
      <w:r>
        <w:rPr>
          <w:b/>
        </w:rPr>
        <w:t>2</w:t>
      </w:r>
      <w:r w:rsidRPr="00A848AA">
        <w:rPr>
          <w:b/>
        </w:rPr>
        <w:t xml:space="preserve"> </w:t>
      </w:r>
      <w:r w:rsidRPr="00167629">
        <w:t xml:space="preserve">před začátkem slavnostního zahájení výstavy </w:t>
      </w:r>
    </w:p>
    <w:p w14:paraId="70ED5F97" w14:textId="77777777" w:rsidR="00981801" w:rsidRDefault="00E22A47" w:rsidP="00981801">
      <w:pPr>
        <w:pStyle w:val="Odstavecseseznamem"/>
        <w:numPr>
          <w:ilvl w:val="2"/>
          <w:numId w:val="11"/>
        </w:numPr>
        <w:jc w:val="both"/>
      </w:pPr>
      <w:r>
        <w:t xml:space="preserve">instalaci audiovizuálních pořadů na základě podkladů </w:t>
      </w:r>
      <w:r w:rsidRPr="00FC5CD0">
        <w:t>ASKP</w:t>
      </w:r>
    </w:p>
    <w:p w14:paraId="5D790EC7" w14:textId="77777777" w:rsidR="00981801" w:rsidRDefault="00E22A47" w:rsidP="00981801">
      <w:pPr>
        <w:pStyle w:val="Odstavecseseznamem"/>
        <w:numPr>
          <w:ilvl w:val="2"/>
          <w:numId w:val="11"/>
        </w:numPr>
        <w:jc w:val="both"/>
      </w:pPr>
      <w:r>
        <w:t>v</w:t>
      </w:r>
      <w:r w:rsidRPr="009E7E65">
        <w:t>ýrobu propagačních materiálů k vý</w:t>
      </w:r>
      <w:r w:rsidRPr="009E7E65">
        <w:t xml:space="preserve">stavě (10 ks plakátů, 700 ks pozvánek) </w:t>
      </w:r>
    </w:p>
    <w:p w14:paraId="0838C9EE" w14:textId="5DB76307" w:rsidR="00981801" w:rsidRPr="002717C0" w:rsidRDefault="00E22A47" w:rsidP="00981801">
      <w:pPr>
        <w:pStyle w:val="Odstavecseseznamem"/>
        <w:numPr>
          <w:ilvl w:val="2"/>
          <w:numId w:val="11"/>
        </w:numPr>
        <w:jc w:val="both"/>
      </w:pPr>
      <w:r w:rsidRPr="002717C0">
        <w:t>prezentaci výstavy pro veřejnost v řádné otevírací době NTM po dobu uvedenou v odst. 1.</w:t>
      </w:r>
      <w:r>
        <w:t>2</w:t>
      </w:r>
      <w:r w:rsidRPr="002717C0">
        <w:t>. této smlouvy jako součást expozic NTM</w:t>
      </w:r>
    </w:p>
    <w:p w14:paraId="05A75694" w14:textId="77777777" w:rsidR="00981801" w:rsidRPr="00167629" w:rsidRDefault="00981801" w:rsidP="00981801">
      <w:pPr>
        <w:jc w:val="both"/>
      </w:pPr>
    </w:p>
    <w:p w14:paraId="7FB11832" w14:textId="77777777" w:rsidR="00981801" w:rsidRPr="00167629" w:rsidRDefault="00E22A47" w:rsidP="00981801">
      <w:pPr>
        <w:pStyle w:val="Odstavecseseznamem"/>
        <w:numPr>
          <w:ilvl w:val="1"/>
          <w:numId w:val="11"/>
        </w:numPr>
        <w:jc w:val="both"/>
      </w:pPr>
      <w:r w:rsidRPr="00FC5CD0">
        <w:t>ASKP</w:t>
      </w:r>
      <w:r w:rsidRPr="00167629">
        <w:t xml:space="preserve"> </w:t>
      </w:r>
      <w:r>
        <w:t>zajistí:</w:t>
      </w:r>
      <w:r w:rsidRPr="00167629">
        <w:t xml:space="preserve"> </w:t>
      </w:r>
    </w:p>
    <w:p w14:paraId="47FA2B5A" w14:textId="77777777" w:rsidR="00981801" w:rsidRPr="00167629" w:rsidRDefault="00E22A47" w:rsidP="00981801">
      <w:pPr>
        <w:pStyle w:val="Odstavecseseznamem"/>
        <w:numPr>
          <w:ilvl w:val="2"/>
          <w:numId w:val="11"/>
        </w:numPr>
        <w:jc w:val="both"/>
      </w:pPr>
      <w:r w:rsidRPr="00504906">
        <w:rPr>
          <w:color w:val="000000" w:themeColor="text1"/>
        </w:rPr>
        <w:t xml:space="preserve">ve spolupráci s MSB </w:t>
      </w:r>
      <w:r w:rsidRPr="00167629">
        <w:t>shromáždění exponátů</w:t>
      </w:r>
      <w:r>
        <w:t xml:space="preserve"> z majetku </w:t>
      </w:r>
      <w:r w:rsidRPr="00FC5CD0">
        <w:t>ASKP</w:t>
      </w:r>
      <w:r>
        <w:t xml:space="preserve"> nebo od soukromý</w:t>
      </w:r>
      <w:r>
        <w:t>ch osob</w:t>
      </w:r>
      <w:r w:rsidRPr="00167629">
        <w:t xml:space="preserve">, jejich </w:t>
      </w:r>
      <w:r>
        <w:t>zabalení</w:t>
      </w:r>
      <w:r w:rsidRPr="00167629">
        <w:t xml:space="preserve"> a transporty</w:t>
      </w:r>
      <w:r>
        <w:t>, případné vyřízení autorských a reprodukčních práv</w:t>
      </w:r>
    </w:p>
    <w:p w14:paraId="635DF8D4" w14:textId="77777777" w:rsidR="00981801" w:rsidRPr="00167629" w:rsidRDefault="00E22A47" w:rsidP="00981801">
      <w:pPr>
        <w:pStyle w:val="Odstavecseseznamem"/>
        <w:numPr>
          <w:ilvl w:val="2"/>
          <w:numId w:val="11"/>
        </w:numPr>
        <w:jc w:val="both"/>
      </w:pPr>
      <w:r w:rsidRPr="00167629">
        <w:t>instalaci exponátů ve výstavě</w:t>
      </w:r>
    </w:p>
    <w:p w14:paraId="271FD4C1" w14:textId="77777777" w:rsidR="00981801" w:rsidRPr="00167629" w:rsidRDefault="00E22A47" w:rsidP="00981801">
      <w:pPr>
        <w:pStyle w:val="Odstavecseseznamem"/>
        <w:numPr>
          <w:ilvl w:val="2"/>
          <w:numId w:val="11"/>
        </w:numPr>
        <w:jc w:val="both"/>
      </w:pPr>
      <w:r>
        <w:t xml:space="preserve">překlady, </w:t>
      </w:r>
      <w:r w:rsidRPr="00167629">
        <w:t>grafické práce a vý</w:t>
      </w:r>
      <w:r>
        <w:t xml:space="preserve">tvarně prostorové řešení </w:t>
      </w:r>
    </w:p>
    <w:p w14:paraId="0B31ADA2" w14:textId="77777777" w:rsidR="00981801" w:rsidRPr="00680236" w:rsidRDefault="00E22A47" w:rsidP="00981801">
      <w:pPr>
        <w:pStyle w:val="Odstavecseseznamem"/>
        <w:numPr>
          <w:ilvl w:val="2"/>
          <w:numId w:val="11"/>
        </w:numPr>
        <w:jc w:val="both"/>
      </w:pPr>
      <w:r w:rsidRPr="00167629">
        <w:t xml:space="preserve">realizaci výstavy a výrobu výstavní </w:t>
      </w:r>
      <w:r w:rsidRPr="00680236">
        <w:t>a propagační grafiky</w:t>
      </w:r>
      <w:r>
        <w:t xml:space="preserve"> (bannery)</w:t>
      </w:r>
    </w:p>
    <w:p w14:paraId="0BDED833" w14:textId="6F136491" w:rsidR="00981801" w:rsidRPr="00772A6D" w:rsidRDefault="00E22A47" w:rsidP="00981801">
      <w:pPr>
        <w:pStyle w:val="Odstavecseseznamem"/>
        <w:numPr>
          <w:ilvl w:val="2"/>
          <w:numId w:val="11"/>
        </w:numPr>
        <w:jc w:val="both"/>
      </w:pPr>
      <w:r w:rsidRPr="00772A6D">
        <w:t xml:space="preserve">občerstvení během vernisáže a zahájením výstavy </w:t>
      </w:r>
      <w:r>
        <w:rPr>
          <w:b/>
        </w:rPr>
        <w:t>13</w:t>
      </w:r>
      <w:r w:rsidRPr="00A848AA">
        <w:rPr>
          <w:b/>
        </w:rPr>
        <w:t xml:space="preserve">. </w:t>
      </w:r>
      <w:r>
        <w:rPr>
          <w:b/>
        </w:rPr>
        <w:t>dubna</w:t>
      </w:r>
      <w:r w:rsidRPr="00A848AA">
        <w:rPr>
          <w:b/>
        </w:rPr>
        <w:t xml:space="preserve"> 202</w:t>
      </w:r>
      <w:r>
        <w:rPr>
          <w:b/>
        </w:rPr>
        <w:t>2</w:t>
      </w:r>
    </w:p>
    <w:p w14:paraId="7F18E6C7" w14:textId="034DA9B0" w:rsidR="00981801" w:rsidRPr="00680236" w:rsidRDefault="00E22A47" w:rsidP="00981801">
      <w:pPr>
        <w:pStyle w:val="Odstavecseseznamem"/>
        <w:numPr>
          <w:ilvl w:val="2"/>
          <w:numId w:val="11"/>
        </w:numPr>
        <w:jc w:val="both"/>
      </w:pPr>
      <w:r w:rsidRPr="00772A6D">
        <w:t xml:space="preserve">občerstvení během setkání s médii </w:t>
      </w:r>
      <w:r>
        <w:rPr>
          <w:b/>
        </w:rPr>
        <w:t>13</w:t>
      </w:r>
      <w:r w:rsidRPr="00A848AA">
        <w:rPr>
          <w:b/>
        </w:rPr>
        <w:t xml:space="preserve">. </w:t>
      </w:r>
      <w:r>
        <w:rPr>
          <w:b/>
        </w:rPr>
        <w:t>dubna</w:t>
      </w:r>
      <w:r w:rsidRPr="00A848AA">
        <w:rPr>
          <w:b/>
        </w:rPr>
        <w:t xml:space="preserve"> 202</w:t>
      </w:r>
      <w:r>
        <w:rPr>
          <w:b/>
        </w:rPr>
        <w:t>2</w:t>
      </w:r>
    </w:p>
    <w:p w14:paraId="28386CF5" w14:textId="77777777" w:rsidR="00504906" w:rsidRDefault="00E22A47" w:rsidP="00981801">
      <w:pPr>
        <w:pStyle w:val="Odstavecseseznamem"/>
        <w:numPr>
          <w:ilvl w:val="2"/>
          <w:numId w:val="11"/>
        </w:numPr>
        <w:jc w:val="both"/>
      </w:pPr>
      <w:r>
        <w:t>pojištění zapůjčených exponátů</w:t>
      </w:r>
    </w:p>
    <w:p w14:paraId="795A60B8" w14:textId="7FED2398" w:rsidR="00981801" w:rsidRDefault="00E22A47" w:rsidP="00981801">
      <w:pPr>
        <w:pStyle w:val="Odstavecseseznamem"/>
        <w:numPr>
          <w:ilvl w:val="2"/>
          <w:numId w:val="11"/>
        </w:numPr>
        <w:jc w:val="both"/>
      </w:pPr>
      <w:r>
        <w:t>deinstalaci výstavy</w:t>
      </w:r>
      <w:r w:rsidR="00C53AF2">
        <w:t xml:space="preserve"> </w:t>
      </w:r>
    </w:p>
    <w:p w14:paraId="1B3D5993" w14:textId="77777777" w:rsidR="00981801" w:rsidRDefault="00981801" w:rsidP="00981801">
      <w:pPr>
        <w:pStyle w:val="Odstavecseseznamem"/>
        <w:ind w:left="360"/>
        <w:jc w:val="both"/>
      </w:pPr>
    </w:p>
    <w:p w14:paraId="1BA21114" w14:textId="77777777" w:rsidR="00981801" w:rsidRPr="00504906" w:rsidRDefault="00E22A47" w:rsidP="00981801">
      <w:pPr>
        <w:pStyle w:val="Odstavecseseznamem"/>
        <w:numPr>
          <w:ilvl w:val="1"/>
          <w:numId w:val="12"/>
        </w:numPr>
        <w:jc w:val="both"/>
        <w:rPr>
          <w:color w:val="000000" w:themeColor="text1"/>
        </w:rPr>
      </w:pPr>
      <w:r w:rsidRPr="00504906">
        <w:rPr>
          <w:color w:val="000000" w:themeColor="text1"/>
        </w:rPr>
        <w:t>MSB zajistí:</w:t>
      </w:r>
    </w:p>
    <w:p w14:paraId="3375FA58" w14:textId="77777777" w:rsidR="00981801" w:rsidRPr="00504906" w:rsidRDefault="00E22A47" w:rsidP="00981801">
      <w:pPr>
        <w:pStyle w:val="Odstavecseseznamem"/>
        <w:numPr>
          <w:ilvl w:val="2"/>
          <w:numId w:val="13"/>
        </w:numPr>
        <w:tabs>
          <w:tab w:val="left" w:pos="1134"/>
        </w:tabs>
        <w:jc w:val="both"/>
        <w:rPr>
          <w:color w:val="000000" w:themeColor="text1"/>
        </w:rPr>
      </w:pPr>
      <w:r w:rsidRPr="00504906">
        <w:rPr>
          <w:color w:val="000000" w:themeColor="text1"/>
        </w:rPr>
        <w:t>kurátorský výběr vystavujících a exponátů pro výstavu</w:t>
      </w:r>
    </w:p>
    <w:p w14:paraId="5011BFC9" w14:textId="77777777" w:rsidR="00981801" w:rsidRPr="00504906" w:rsidRDefault="00E22A47" w:rsidP="00981801">
      <w:pPr>
        <w:pStyle w:val="Odstavecseseznamem"/>
        <w:numPr>
          <w:ilvl w:val="2"/>
          <w:numId w:val="13"/>
        </w:numPr>
        <w:tabs>
          <w:tab w:val="left" w:pos="1134"/>
        </w:tabs>
        <w:ind w:left="1134" w:hanging="414"/>
        <w:jc w:val="both"/>
        <w:rPr>
          <w:color w:val="000000" w:themeColor="text1"/>
        </w:rPr>
      </w:pPr>
      <w:r w:rsidRPr="00504906">
        <w:rPr>
          <w:color w:val="000000" w:themeColor="text1"/>
        </w:rPr>
        <w:t>konzultační činnost</w:t>
      </w:r>
      <w:r w:rsidRPr="00504906">
        <w:rPr>
          <w:color w:val="000000" w:themeColor="text1"/>
        </w:rPr>
        <w:t xml:space="preserve"> při realizaci výstavy, včetně výroby výstavní a propagační grafiky</w:t>
      </w:r>
    </w:p>
    <w:p w14:paraId="53F7563D" w14:textId="77777777" w:rsidR="00981801" w:rsidRPr="00504906" w:rsidRDefault="00E22A47" w:rsidP="00981801">
      <w:pPr>
        <w:pStyle w:val="Odstavecseseznamem"/>
        <w:numPr>
          <w:ilvl w:val="2"/>
          <w:numId w:val="13"/>
        </w:numPr>
        <w:tabs>
          <w:tab w:val="left" w:pos="1134"/>
        </w:tabs>
        <w:jc w:val="both"/>
        <w:rPr>
          <w:color w:val="000000" w:themeColor="text1"/>
        </w:rPr>
      </w:pPr>
      <w:r w:rsidRPr="00504906">
        <w:rPr>
          <w:color w:val="000000" w:themeColor="text1"/>
        </w:rPr>
        <w:t>přítomnost kurátora při instalaci exponátů ve výstavě</w:t>
      </w:r>
    </w:p>
    <w:p w14:paraId="52B4424B" w14:textId="6EDF2094" w:rsidR="00981801" w:rsidRPr="00504906" w:rsidRDefault="00E22A47" w:rsidP="00981801">
      <w:pPr>
        <w:pStyle w:val="Odstavecseseznamem"/>
        <w:numPr>
          <w:ilvl w:val="2"/>
          <w:numId w:val="13"/>
        </w:numPr>
        <w:tabs>
          <w:tab w:val="left" w:pos="1134"/>
        </w:tabs>
        <w:jc w:val="both"/>
        <w:rPr>
          <w:color w:val="000000" w:themeColor="text1"/>
        </w:rPr>
      </w:pPr>
      <w:r w:rsidRPr="00504906">
        <w:rPr>
          <w:color w:val="000000" w:themeColor="text1"/>
        </w:rPr>
        <w:t>vybrané doprovodné akce dle č. 3.</w:t>
      </w:r>
      <w:r w:rsidR="00E264F9">
        <w:rPr>
          <w:color w:val="000000" w:themeColor="text1"/>
        </w:rPr>
        <w:t>4</w:t>
      </w:r>
    </w:p>
    <w:p w14:paraId="686012CE" w14:textId="77777777" w:rsidR="00981801" w:rsidRDefault="00981801" w:rsidP="00981801">
      <w:pPr>
        <w:jc w:val="both"/>
      </w:pPr>
    </w:p>
    <w:p w14:paraId="48BE67B0" w14:textId="77777777" w:rsidR="00981801" w:rsidRDefault="00981801" w:rsidP="00981801">
      <w:pPr>
        <w:jc w:val="both"/>
      </w:pPr>
    </w:p>
    <w:p w14:paraId="4B9CB8A2" w14:textId="77777777" w:rsidR="00981801" w:rsidRPr="00A848AA" w:rsidRDefault="00E22A47" w:rsidP="00981801">
      <w:pPr>
        <w:pStyle w:val="Odstavecseseznamem"/>
        <w:numPr>
          <w:ilvl w:val="0"/>
          <w:numId w:val="11"/>
        </w:numPr>
        <w:jc w:val="center"/>
        <w:rPr>
          <w:b/>
        </w:rPr>
      </w:pPr>
      <w:r w:rsidRPr="00A848AA">
        <w:rPr>
          <w:b/>
        </w:rPr>
        <w:t>Závěrečná ujednání</w:t>
      </w:r>
    </w:p>
    <w:p w14:paraId="5663F5B1" w14:textId="77777777" w:rsidR="00981801" w:rsidRPr="00167629" w:rsidRDefault="00981801" w:rsidP="00981801">
      <w:pPr>
        <w:jc w:val="both"/>
      </w:pPr>
    </w:p>
    <w:p w14:paraId="53D57525" w14:textId="77777777" w:rsidR="00981801" w:rsidRPr="00167629" w:rsidRDefault="00E22A47" w:rsidP="00981801">
      <w:pPr>
        <w:pStyle w:val="Odstavecseseznamem"/>
        <w:numPr>
          <w:ilvl w:val="1"/>
          <w:numId w:val="11"/>
        </w:numPr>
        <w:jc w:val="both"/>
      </w:pPr>
      <w:r w:rsidRPr="00772A6D">
        <w:t xml:space="preserve">Smlouva nabývá platnosti dnem podpisu </w:t>
      </w:r>
      <w:r w:rsidRPr="00807513">
        <w:t>všech smluvních stran. Uzavírá se na do</w:t>
      </w:r>
      <w:r w:rsidRPr="00807513">
        <w:t>bu určitou do dne 2.10.2022</w:t>
      </w:r>
    </w:p>
    <w:p w14:paraId="3EFBF138" w14:textId="77777777" w:rsidR="00981801" w:rsidRPr="00167629" w:rsidRDefault="00E22A47" w:rsidP="00981801">
      <w:pPr>
        <w:pStyle w:val="Odstavecseseznamem"/>
        <w:numPr>
          <w:ilvl w:val="1"/>
          <w:numId w:val="11"/>
        </w:numPr>
        <w:jc w:val="both"/>
      </w:pPr>
      <w:r w:rsidRPr="00167629">
        <w:t xml:space="preserve">Poruší-li některá ze smluvních stran některou z povinností vyplývajících z této smlouvy, jsou ostatní ze smluvních stran oprávněny od této smlouvy odstoupit. Odstoupení musí být provedeno písemnou formou, včetně uvedení důvodu. Účinky </w:t>
      </w:r>
      <w:r w:rsidRPr="00167629">
        <w:lastRenderedPageBreak/>
        <w:t xml:space="preserve">odstoupení nastávají </w:t>
      </w:r>
      <w:r w:rsidRPr="00167629">
        <w:t>v takovém případě dnem doručení písemnosti o odstoupení druhé a třetí straně.</w:t>
      </w:r>
    </w:p>
    <w:p w14:paraId="6261D6F2" w14:textId="77777777" w:rsidR="00981801" w:rsidRPr="00167629" w:rsidRDefault="00E22A47" w:rsidP="00981801">
      <w:pPr>
        <w:pStyle w:val="Odstavecseseznamem"/>
        <w:numPr>
          <w:ilvl w:val="1"/>
          <w:numId w:val="11"/>
        </w:numPr>
        <w:jc w:val="both"/>
      </w:pPr>
      <w:r w:rsidRPr="00167629">
        <w:t xml:space="preserve">Smlouva je vyhotovena ve </w:t>
      </w:r>
      <w:r>
        <w:t>třech</w:t>
      </w:r>
      <w:r w:rsidRPr="00167629">
        <w:t xml:space="preserve"> exemplářích, z nichž NTM obdrží jeden</w:t>
      </w:r>
      <w:r>
        <w:t>,</w:t>
      </w:r>
      <w:r w:rsidRPr="00167629">
        <w:t xml:space="preserve"> </w:t>
      </w:r>
      <w:r w:rsidRPr="00FC5CD0">
        <w:t>ASKP</w:t>
      </w:r>
      <w:r w:rsidRPr="00167629">
        <w:t xml:space="preserve"> jeden </w:t>
      </w:r>
      <w:r w:rsidRPr="00504906">
        <w:rPr>
          <w:color w:val="000000" w:themeColor="text1"/>
        </w:rPr>
        <w:t xml:space="preserve">a MSB jeden </w:t>
      </w:r>
      <w:r w:rsidRPr="00167629">
        <w:t>exemplář.</w:t>
      </w:r>
    </w:p>
    <w:p w14:paraId="5E7FE771" w14:textId="77777777" w:rsidR="00981801" w:rsidRPr="00167629" w:rsidRDefault="00E22A47" w:rsidP="00981801">
      <w:pPr>
        <w:pStyle w:val="Odstavecseseznamem"/>
        <w:numPr>
          <w:ilvl w:val="1"/>
          <w:numId w:val="11"/>
        </w:numPr>
        <w:jc w:val="both"/>
      </w:pPr>
      <w:r w:rsidRPr="00167629">
        <w:t>Jakékoliv změny a doplňky této smlouvy musí být učiněny písemně formou čísl</w:t>
      </w:r>
      <w:r w:rsidRPr="00167629">
        <w:t>ovaných dodatků a se souhlasem všech stran.</w:t>
      </w:r>
    </w:p>
    <w:p w14:paraId="6BDEB89C" w14:textId="77777777" w:rsidR="00981801" w:rsidRPr="00167629" w:rsidRDefault="00E22A47" w:rsidP="00981801">
      <w:pPr>
        <w:pStyle w:val="Odstavecseseznamem"/>
        <w:numPr>
          <w:ilvl w:val="1"/>
          <w:numId w:val="11"/>
        </w:numPr>
        <w:jc w:val="both"/>
      </w:pPr>
      <w:r w:rsidRPr="00167629">
        <w:t>Smluvní strany potvrzují, že si tuto smlouvu před jejím podpisem přečetly a</w:t>
      </w:r>
      <w:r>
        <w:t> </w:t>
      </w:r>
      <w:r w:rsidRPr="00167629">
        <w:t>porozuměly jejímu obsahu. Na důkaz toho připojují své podpisy.</w:t>
      </w:r>
    </w:p>
    <w:p w14:paraId="5A5D1B5A" w14:textId="77777777" w:rsidR="00981801" w:rsidRPr="00167629" w:rsidRDefault="00981801" w:rsidP="00981801">
      <w:pPr>
        <w:autoSpaceDE w:val="0"/>
        <w:autoSpaceDN w:val="0"/>
        <w:adjustRightInd w:val="0"/>
      </w:pPr>
    </w:p>
    <w:p w14:paraId="40EF2E14" w14:textId="77777777" w:rsidR="00981801" w:rsidRPr="001C3A8C" w:rsidRDefault="00E22A47" w:rsidP="0098180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  <w:bCs/>
        </w:rPr>
      </w:pPr>
      <w:r w:rsidRPr="001C3A8C">
        <w:rPr>
          <w:b/>
          <w:bCs/>
        </w:rPr>
        <w:t>Povinnosti ke zveřejnění smlouvy dle z. č. 340/2015 Sb.</w:t>
      </w:r>
    </w:p>
    <w:p w14:paraId="32C77BB3" w14:textId="77777777" w:rsidR="00981801" w:rsidRPr="00167629" w:rsidRDefault="00981801" w:rsidP="00981801">
      <w:pPr>
        <w:pStyle w:val="Odstavecseseznamem"/>
        <w:autoSpaceDE w:val="0"/>
        <w:autoSpaceDN w:val="0"/>
        <w:adjustRightInd w:val="0"/>
        <w:ind w:left="540"/>
        <w:rPr>
          <w:b/>
          <w:bCs/>
        </w:rPr>
      </w:pPr>
    </w:p>
    <w:p w14:paraId="29E151FA" w14:textId="77777777" w:rsidR="00981801" w:rsidRPr="000C0874" w:rsidRDefault="00E22A47" w:rsidP="00981801">
      <w:pPr>
        <w:pStyle w:val="Prosttext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</w:t>
      </w:r>
      <w:r>
        <w:rPr>
          <w:rFonts w:ascii="Times New Roman" w:hAnsi="Times New Roman"/>
          <w:sz w:val="24"/>
          <w:szCs w:val="24"/>
        </w:rPr>
        <w:t>berou na vědomí, že v</w:t>
      </w:r>
      <w:r w:rsidRPr="000C0874">
        <w:rPr>
          <w:rFonts w:ascii="Times New Roman" w:hAnsi="Times New Roman"/>
          <w:sz w:val="24"/>
          <w:szCs w:val="24"/>
        </w:rPr>
        <w:t xml:space="preserve"> souladu s § 6 z.č. 340/2015 Sb. se na tuto smlouvu vztahuje povinnost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uveřejnění prostřednictvím registru smluv. Smlouva nabývá účinnosti nejdříve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dnem uveřejnění. Nezávisle na uveřejnění prostřednictvím registru smluv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nabývá účinnost</w:t>
      </w:r>
      <w:r w:rsidRPr="000C0874">
        <w:rPr>
          <w:rFonts w:ascii="Times New Roman" w:hAnsi="Times New Roman"/>
          <w:sz w:val="24"/>
          <w:szCs w:val="24"/>
        </w:rPr>
        <w:t>i smlouva, která byla uzavřena za účelem odvrácení nebo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zmírnění újmy hrozící bezprostředně v souvislosti s mimořádnou událostí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ohrožující život, zdraví, majetek nebo životní prostředí.</w:t>
      </w:r>
    </w:p>
    <w:p w14:paraId="4412B664" w14:textId="77777777" w:rsidR="00981801" w:rsidRPr="000C0874" w:rsidRDefault="00981801" w:rsidP="00981801">
      <w:pPr>
        <w:pStyle w:val="Prosttext"/>
        <w:ind w:left="567" w:hanging="425"/>
        <w:jc w:val="both"/>
        <w:rPr>
          <w:rFonts w:ascii="Times New Roman" w:hAnsi="Times New Roman"/>
          <w:sz w:val="24"/>
          <w:szCs w:val="24"/>
        </w:rPr>
      </w:pPr>
    </w:p>
    <w:p w14:paraId="1CEBFA9D" w14:textId="77777777" w:rsidR="00981801" w:rsidRPr="000C0874" w:rsidRDefault="00E22A47" w:rsidP="00981801">
      <w:pPr>
        <w:pStyle w:val="Prosttext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berou na vědomí, že p</w:t>
      </w:r>
      <w:r w:rsidRPr="000C0874">
        <w:rPr>
          <w:rFonts w:ascii="Times New Roman" w:hAnsi="Times New Roman"/>
          <w:sz w:val="24"/>
          <w:szCs w:val="24"/>
        </w:rPr>
        <w:t>odle § 7 odst. 1 z.č. 340/2015 Sb</w:t>
      </w:r>
      <w:r w:rsidRPr="000C0874">
        <w:rPr>
          <w:rFonts w:ascii="Times New Roman" w:hAnsi="Times New Roman"/>
          <w:sz w:val="24"/>
          <w:szCs w:val="24"/>
        </w:rPr>
        <w:t>., platí, že</w:t>
      </w:r>
      <w:r>
        <w:rPr>
          <w:rFonts w:ascii="Times New Roman" w:hAnsi="Times New Roman"/>
          <w:sz w:val="24"/>
          <w:szCs w:val="24"/>
        </w:rPr>
        <w:t> </w:t>
      </w:r>
      <w:r w:rsidRPr="000C0874">
        <w:rPr>
          <w:rFonts w:ascii="Times New Roman" w:hAnsi="Times New Roman"/>
          <w:sz w:val="24"/>
          <w:szCs w:val="24"/>
        </w:rPr>
        <w:t>nebyla-li smlouva, která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nabývá účinnosti nejdříve dnem uveřejnění, uveřejněna prostřednictvím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registru smluv ani do tří měsíců ode dne, kdy byla uzavřena, platí, že 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zrušena od počátku. Odstavec 1 se nepoužije, pokud nebyla prostřednictvím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registru smluv uveřejněna pouze část smlouvy nebo byla nesprávně vyloučena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z uveřejnění metadata z důvodu ochrany obchodního tajemství postupem podle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§ 5 odst. 6, provede-li osoba uvedená v § 2 odst. 1 nebo jiná smluvní strana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opravu podle § 5 odst. 7, jíž</w:t>
      </w:r>
      <w:r w:rsidRPr="000C0874">
        <w:rPr>
          <w:rFonts w:ascii="Times New Roman" w:hAnsi="Times New Roman"/>
          <w:sz w:val="24"/>
          <w:szCs w:val="24"/>
        </w:rPr>
        <w:t xml:space="preserve"> bude dosaženo uveřejnění souladného s</w:t>
      </w:r>
      <w:r>
        <w:rPr>
          <w:rFonts w:ascii="Times New Roman" w:hAnsi="Times New Roman"/>
          <w:sz w:val="24"/>
          <w:szCs w:val="24"/>
        </w:rPr>
        <w:t> </w:t>
      </w:r>
      <w:r w:rsidRPr="000C0874">
        <w:rPr>
          <w:rFonts w:ascii="Times New Roman" w:hAnsi="Times New Roman"/>
          <w:sz w:val="24"/>
          <w:szCs w:val="24"/>
        </w:rPr>
        <w:t>tímto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zákonem, ve lhůtě do 30 dnů ode dne, kdy se dozvěděla o tom, že uveřejnění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není souladné s tímto zákonem, byla-li dosud v dobré víře, že uveřejnění 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souladné s tímto zákonem, nebo uveřejní-li osoba uvedená v §</w:t>
      </w:r>
      <w:r w:rsidRPr="000C0874">
        <w:rPr>
          <w:rFonts w:ascii="Times New Roman" w:hAnsi="Times New Roman"/>
          <w:sz w:val="24"/>
          <w:szCs w:val="24"/>
        </w:rPr>
        <w:t> 2 odst. 1 nebo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jiná smluvní strana neuveřejněnou část smlouvy nebo dotčená metadata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prostřednictvím registru smluv jako opravu podle § 5 odst. 7 do 30 dnů ode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dne, kdy jí bylo doručeno rozhodnutí nadřízeného orgánu nebo soudu, na jehož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základě má být neuv</w:t>
      </w:r>
      <w:r w:rsidRPr="000C0874">
        <w:rPr>
          <w:rFonts w:ascii="Times New Roman" w:hAnsi="Times New Roman"/>
          <w:sz w:val="24"/>
          <w:szCs w:val="24"/>
        </w:rPr>
        <w:t>eřejněná část smlouvy nebo dotčená metadata poskytnuta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podle předpisů upravujících svobodný přístup k informacím. Jiná metadata než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podle odstavce 2 lze opravit pouze ve lhůtě tří měsíců ode dne, kdy byla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uzavřena smlouva, k níž se metadata vztahují; to ne</w:t>
      </w:r>
      <w:r w:rsidRPr="000C0874">
        <w:rPr>
          <w:rFonts w:ascii="Times New Roman" w:hAnsi="Times New Roman"/>
          <w:sz w:val="24"/>
          <w:szCs w:val="24"/>
        </w:rPr>
        <w:t>platí pro opravu chyb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v psaní nebo v počtech.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2AC2">
        <w:rPr>
          <w:rFonts w:ascii="Times New Roman" w:hAnsi="Times New Roman"/>
          <w:b/>
          <w:sz w:val="24"/>
          <w:szCs w:val="24"/>
          <w:u w:val="single"/>
        </w:rPr>
        <w:t>Povinnost zveřejnit tuto smlouvu shora popsaným způsobem mají smluvní strany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NTM a MSB</w:t>
      </w:r>
      <w:r w:rsidRPr="00D52AC2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23FA1C2C" w14:textId="77777777" w:rsidR="00981801" w:rsidRPr="000C0874" w:rsidRDefault="00981801" w:rsidP="00981801">
      <w:pPr>
        <w:pStyle w:val="Prosttext"/>
        <w:ind w:left="567" w:hanging="425"/>
        <w:jc w:val="both"/>
        <w:rPr>
          <w:rFonts w:ascii="Times New Roman" w:hAnsi="Times New Roman"/>
          <w:sz w:val="24"/>
          <w:szCs w:val="24"/>
        </w:rPr>
      </w:pPr>
    </w:p>
    <w:p w14:paraId="4D17943B" w14:textId="77777777" w:rsidR="00981801" w:rsidRPr="000C0874" w:rsidRDefault="00E22A47" w:rsidP="00981801">
      <w:pPr>
        <w:pStyle w:val="Prosttext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C0874">
        <w:rPr>
          <w:rFonts w:ascii="Times New Roman" w:hAnsi="Times New Roman"/>
          <w:sz w:val="24"/>
          <w:szCs w:val="24"/>
        </w:rPr>
        <w:t>Podle § 8 odst. 4 a 5 z.č. 340/2015 Sb. platí, že je-li v souladu 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tímto zákonem uveřejněna smlouva, která má být uveřej</w:t>
      </w:r>
      <w:r w:rsidRPr="000C0874">
        <w:rPr>
          <w:rFonts w:ascii="Times New Roman" w:hAnsi="Times New Roman"/>
          <w:sz w:val="24"/>
          <w:szCs w:val="24"/>
        </w:rPr>
        <w:t>něna podle zákona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veřejných zakázkách, je tím splněna povinnost uveřejnit ji podle zákona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veřejných zakázkách; to platí obdobně o údajích uveřejňovaných jako metadata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podle tohoto zákona.  Je-li v souladu s tímto zákonem uveřejněna smlouva,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která má bý</w:t>
      </w:r>
      <w:r w:rsidRPr="000C0874">
        <w:rPr>
          <w:rFonts w:ascii="Times New Roman" w:hAnsi="Times New Roman"/>
          <w:sz w:val="24"/>
          <w:szCs w:val="24"/>
        </w:rPr>
        <w:t>t uveřejněna podle jiného zákona nebo informace z ní mají b</w:t>
      </w:r>
      <w:r>
        <w:rPr>
          <w:rFonts w:ascii="Times New Roman" w:hAnsi="Times New Roman"/>
          <w:sz w:val="24"/>
          <w:szCs w:val="24"/>
        </w:rPr>
        <w:t xml:space="preserve">ýt </w:t>
      </w:r>
      <w:r w:rsidRPr="000C0874">
        <w:rPr>
          <w:rFonts w:ascii="Times New Roman" w:hAnsi="Times New Roman"/>
          <w:sz w:val="24"/>
          <w:szCs w:val="24"/>
        </w:rPr>
        <w:t>uveřejněny podle jiného zákona, je tím splněna povinnost uveřejnit ji nebo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informace z ní podle takového jiného zákona; to platí obdobně o</w:t>
      </w:r>
      <w:r>
        <w:rPr>
          <w:rFonts w:ascii="Times New Roman" w:hAnsi="Times New Roman"/>
          <w:sz w:val="24"/>
          <w:szCs w:val="24"/>
        </w:rPr>
        <w:t> </w:t>
      </w:r>
      <w:r w:rsidRPr="000C0874">
        <w:rPr>
          <w:rFonts w:ascii="Times New Roman" w:hAnsi="Times New Roman"/>
          <w:sz w:val="24"/>
          <w:szCs w:val="24"/>
        </w:rPr>
        <w:t>údajích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uveřejňovaných jako metadata podle tohoto zákon</w:t>
      </w:r>
      <w:r w:rsidRPr="000C0874">
        <w:rPr>
          <w:rFonts w:ascii="Times New Roman" w:hAnsi="Times New Roman"/>
          <w:sz w:val="24"/>
          <w:szCs w:val="24"/>
        </w:rPr>
        <w:t>a. Pro účely věty první 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jiným zákonem rozumí</w:t>
      </w:r>
    </w:p>
    <w:p w14:paraId="1C9E89E1" w14:textId="77777777" w:rsidR="00981801" w:rsidRPr="000C0874" w:rsidRDefault="00981801" w:rsidP="00981801">
      <w:pPr>
        <w:pStyle w:val="Prosttext"/>
        <w:ind w:left="567" w:hanging="425"/>
        <w:jc w:val="both"/>
        <w:rPr>
          <w:rFonts w:ascii="Times New Roman" w:hAnsi="Times New Roman"/>
          <w:sz w:val="24"/>
          <w:szCs w:val="24"/>
        </w:rPr>
      </w:pPr>
    </w:p>
    <w:p w14:paraId="091C4C8A" w14:textId="77777777" w:rsidR="00981801" w:rsidRPr="000C0874" w:rsidRDefault="00E22A47" w:rsidP="00981801">
      <w:pPr>
        <w:pStyle w:val="Prosttext"/>
        <w:numPr>
          <w:ilvl w:val="2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C0874">
        <w:rPr>
          <w:rFonts w:ascii="Times New Roman" w:hAnsi="Times New Roman"/>
          <w:sz w:val="24"/>
          <w:szCs w:val="24"/>
        </w:rPr>
        <w:t>zákon o rozpočtových pravidlech územních rozpočtů, jde-li o smlouvu, která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má být zveřejněna podle jeho § 10d,</w:t>
      </w:r>
    </w:p>
    <w:p w14:paraId="1DB10EC5" w14:textId="77777777" w:rsidR="00981801" w:rsidRPr="000C0874" w:rsidRDefault="00981801" w:rsidP="00981801">
      <w:pPr>
        <w:pStyle w:val="Prosttext"/>
        <w:ind w:left="567" w:hanging="365"/>
        <w:jc w:val="both"/>
        <w:rPr>
          <w:rFonts w:ascii="Times New Roman" w:hAnsi="Times New Roman"/>
          <w:sz w:val="24"/>
          <w:szCs w:val="24"/>
        </w:rPr>
      </w:pPr>
    </w:p>
    <w:p w14:paraId="2C905DBB" w14:textId="77777777" w:rsidR="00981801" w:rsidRPr="000C0874" w:rsidRDefault="00E22A47" w:rsidP="00981801">
      <w:pPr>
        <w:pStyle w:val="Prosttext"/>
        <w:numPr>
          <w:ilvl w:val="2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C0874">
        <w:rPr>
          <w:rFonts w:ascii="Times New Roman" w:hAnsi="Times New Roman"/>
          <w:sz w:val="24"/>
          <w:szCs w:val="24"/>
        </w:rPr>
        <w:t>zákon o podpoře výzkumu, experimentálního vývoje a inovací, jde-li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smlouvu, o níž mají být in</w:t>
      </w:r>
      <w:r w:rsidRPr="000C0874">
        <w:rPr>
          <w:rFonts w:ascii="Times New Roman" w:hAnsi="Times New Roman"/>
          <w:sz w:val="24"/>
          <w:szCs w:val="24"/>
        </w:rPr>
        <w:t>formace veřejně přístupné prostřednictvím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informačního systému výzkumu, vývoje a inovací,</w:t>
      </w:r>
    </w:p>
    <w:p w14:paraId="39689152" w14:textId="77777777" w:rsidR="00981801" w:rsidRPr="000C0874" w:rsidRDefault="00981801" w:rsidP="00981801">
      <w:pPr>
        <w:pStyle w:val="Prosttext"/>
        <w:ind w:left="567" w:hanging="365"/>
        <w:jc w:val="both"/>
        <w:rPr>
          <w:rFonts w:ascii="Times New Roman" w:hAnsi="Times New Roman"/>
          <w:sz w:val="24"/>
          <w:szCs w:val="24"/>
        </w:rPr>
      </w:pPr>
    </w:p>
    <w:p w14:paraId="7B9BCE14" w14:textId="77777777" w:rsidR="00981801" w:rsidRPr="000C0874" w:rsidRDefault="00E22A47" w:rsidP="00981801">
      <w:pPr>
        <w:pStyle w:val="Prosttext"/>
        <w:numPr>
          <w:ilvl w:val="2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C0874">
        <w:rPr>
          <w:rFonts w:ascii="Times New Roman" w:hAnsi="Times New Roman"/>
          <w:sz w:val="24"/>
          <w:szCs w:val="24"/>
        </w:rPr>
        <w:t>koncesní zákon, jde-li o smlouvu, o níž mají být informace veřejně přístupné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prostřednictvím rejstříku koncesních smluv,</w:t>
      </w:r>
    </w:p>
    <w:p w14:paraId="233DC68F" w14:textId="77777777" w:rsidR="00981801" w:rsidRPr="000C0874" w:rsidRDefault="00981801" w:rsidP="00981801">
      <w:pPr>
        <w:pStyle w:val="Prosttext"/>
        <w:ind w:left="567" w:hanging="365"/>
        <w:jc w:val="both"/>
        <w:rPr>
          <w:rFonts w:ascii="Times New Roman" w:hAnsi="Times New Roman"/>
          <w:sz w:val="24"/>
          <w:szCs w:val="24"/>
        </w:rPr>
      </w:pPr>
    </w:p>
    <w:p w14:paraId="13F72801" w14:textId="77777777" w:rsidR="00981801" w:rsidRDefault="00E22A47" w:rsidP="00981801">
      <w:pPr>
        <w:pStyle w:val="Prosttext"/>
        <w:numPr>
          <w:ilvl w:val="2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C0874">
        <w:rPr>
          <w:rFonts w:ascii="Times New Roman" w:hAnsi="Times New Roman"/>
          <w:sz w:val="24"/>
          <w:szCs w:val="24"/>
        </w:rPr>
        <w:t>zákon o kolektivním vyjednávání, jde-li o</w:t>
      </w:r>
      <w:r w:rsidRPr="000C0874">
        <w:rPr>
          <w:rFonts w:ascii="Times New Roman" w:hAnsi="Times New Roman"/>
          <w:sz w:val="24"/>
          <w:szCs w:val="24"/>
        </w:rPr>
        <w:t xml:space="preserve"> kolektivní smlouvu vyššího stupně,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která má být zpřístupněna Ministerstvem práce a sociálních věcí na jeho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internetových stránkách; povinnost oznámit uložení takové kolektivní smlouvy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ve Sbírce zákonů tím není dotčena.</w:t>
      </w:r>
    </w:p>
    <w:p w14:paraId="0BC66FDB" w14:textId="77777777" w:rsidR="00981801" w:rsidRDefault="00981801" w:rsidP="00981801">
      <w:pPr>
        <w:pStyle w:val="Odstavecseseznamem"/>
      </w:pPr>
    </w:p>
    <w:p w14:paraId="56BDCE98" w14:textId="77777777" w:rsidR="00981801" w:rsidRDefault="00981801" w:rsidP="00981801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4AAB733C" w14:textId="77777777" w:rsidR="00981801" w:rsidRPr="000C0874" w:rsidRDefault="00981801" w:rsidP="00981801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2E70B2B8" w14:textId="77777777" w:rsidR="00981801" w:rsidRPr="00167629" w:rsidRDefault="00981801" w:rsidP="00981801">
      <w:pPr>
        <w:pStyle w:val="Prosttext"/>
        <w:ind w:left="567" w:hanging="425"/>
        <w:jc w:val="both"/>
        <w:rPr>
          <w:rFonts w:ascii="Times New Roman" w:hAnsi="Times New Roman"/>
          <w:sz w:val="24"/>
          <w:szCs w:val="24"/>
        </w:rPr>
      </w:pPr>
    </w:p>
    <w:p w14:paraId="3485023A" w14:textId="77777777" w:rsidR="00981801" w:rsidRPr="00167629" w:rsidRDefault="00E22A47" w:rsidP="00981801">
      <w:r w:rsidRPr="00167629">
        <w:t xml:space="preserve">V Praze dne:                    </w:t>
      </w:r>
      <w:r w:rsidRPr="00167629">
        <w:t xml:space="preserve">                                        </w:t>
      </w:r>
      <w:r>
        <w:t xml:space="preserve"> </w:t>
      </w:r>
      <w:r w:rsidRPr="00167629">
        <w:t xml:space="preserve">V Praze dne:                                                    </w:t>
      </w:r>
    </w:p>
    <w:p w14:paraId="6DB34C8D" w14:textId="77777777" w:rsidR="00981801" w:rsidRPr="00167629" w:rsidRDefault="00981801" w:rsidP="00981801"/>
    <w:p w14:paraId="128CA321" w14:textId="77777777" w:rsidR="00981801" w:rsidRDefault="00981801" w:rsidP="00981801"/>
    <w:p w14:paraId="385ADDAA" w14:textId="77777777" w:rsidR="00981801" w:rsidRPr="00167629" w:rsidRDefault="00981801" w:rsidP="00981801"/>
    <w:p w14:paraId="10F690D6" w14:textId="77777777" w:rsidR="00981801" w:rsidRPr="00167629" w:rsidRDefault="00E22A47" w:rsidP="00981801">
      <w:r>
        <w:t>________________________</w:t>
      </w:r>
      <w:r>
        <w:tab/>
      </w:r>
      <w:r>
        <w:tab/>
        <w:t xml:space="preserve">           </w:t>
      </w:r>
      <w:r w:rsidRPr="00167629">
        <w:t>_____________________________</w:t>
      </w:r>
    </w:p>
    <w:p w14:paraId="5E1F1F8E" w14:textId="77777777" w:rsidR="00981801" w:rsidRDefault="00E22A47" w:rsidP="00981801">
      <w:pPr>
        <w:ind w:left="4950" w:hanging="4950"/>
      </w:pPr>
      <w:r w:rsidRPr="00167629">
        <w:rPr>
          <w:b/>
        </w:rPr>
        <w:t xml:space="preserve">Národní technické muzeum         </w:t>
      </w:r>
      <w:r>
        <w:rPr>
          <w:b/>
        </w:rPr>
        <w:t xml:space="preserve">                   </w:t>
      </w:r>
      <w:r>
        <w:rPr>
          <w:b/>
        </w:rPr>
        <w:tab/>
      </w:r>
      <w:r w:rsidRPr="00807513">
        <w:rPr>
          <w:b/>
          <w:bCs/>
        </w:rPr>
        <w:t>Asociace sklářského a keram</w:t>
      </w:r>
      <w:r w:rsidRPr="00807513">
        <w:rPr>
          <w:b/>
          <w:bCs/>
        </w:rPr>
        <w:t>ického průmyslu ČR</w:t>
      </w:r>
    </w:p>
    <w:p w14:paraId="6B0A852B" w14:textId="77777777" w:rsidR="00981801" w:rsidRPr="00167629" w:rsidRDefault="00981801" w:rsidP="00981801">
      <w:pPr>
        <w:rPr>
          <w:b/>
          <w:bCs/>
        </w:rPr>
      </w:pPr>
    </w:p>
    <w:p w14:paraId="0DA3A2C2" w14:textId="6130C6AD" w:rsidR="00981801" w:rsidRDefault="006115D4" w:rsidP="00981801">
      <w:proofErr w:type="spellStart"/>
      <w:r>
        <w:rPr>
          <w:b/>
          <w:color w:val="000000"/>
        </w:rPr>
        <w:t>xxx</w:t>
      </w:r>
      <w:proofErr w:type="spellEnd"/>
      <w:r w:rsidR="00E22A47" w:rsidRPr="00167629">
        <w:rPr>
          <w:b/>
          <w:color w:val="000000"/>
        </w:rPr>
        <w:t xml:space="preserve">. </w:t>
      </w:r>
      <w:proofErr w:type="spellStart"/>
      <w:r>
        <w:rPr>
          <w:b/>
          <w:color w:val="000000"/>
        </w:rPr>
        <w:t>xxxxx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xxxxxxx</w:t>
      </w:r>
      <w:proofErr w:type="spellEnd"/>
      <w:r w:rsidR="00E22A47">
        <w:rPr>
          <w:color w:val="000000"/>
        </w:rPr>
        <w:t xml:space="preserve">          </w:t>
      </w:r>
      <w:r w:rsidR="00E22A47">
        <w:rPr>
          <w:color w:val="000000"/>
        </w:rPr>
        <w:tab/>
        <w:t xml:space="preserve"> </w:t>
      </w:r>
      <w:r w:rsidR="00E22A47">
        <w:rPr>
          <w:color w:val="000000"/>
        </w:rPr>
        <w:tab/>
      </w:r>
      <w:r w:rsidR="00E22A47">
        <w:rPr>
          <w:color w:val="000000"/>
        </w:rPr>
        <w:tab/>
      </w:r>
      <w:r w:rsidR="00E22A47">
        <w:rPr>
          <w:color w:val="000000"/>
        </w:rPr>
        <w:tab/>
      </w:r>
      <w:proofErr w:type="spellStart"/>
      <w:r>
        <w:rPr>
          <w:b/>
          <w:bCs/>
        </w:rPr>
        <w:t>xxx</w:t>
      </w:r>
      <w:proofErr w:type="spellEnd"/>
      <w:r w:rsidR="00E22A47" w:rsidRPr="00807513">
        <w:rPr>
          <w:b/>
          <w:bCs/>
        </w:rPr>
        <w:t xml:space="preserve">. </w:t>
      </w:r>
      <w:proofErr w:type="spellStart"/>
      <w:r>
        <w:rPr>
          <w:b/>
          <w:bCs/>
        </w:rPr>
        <w:t>xxxx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xxxxxxxxx</w:t>
      </w:r>
      <w:proofErr w:type="spellEnd"/>
      <w:r w:rsidR="00E22A47">
        <w:t xml:space="preserve"> </w:t>
      </w:r>
    </w:p>
    <w:p w14:paraId="59A7A1C0" w14:textId="77777777" w:rsidR="00981801" w:rsidRDefault="00E22A47" w:rsidP="00981801">
      <w:r w:rsidRPr="00167629">
        <w:rPr>
          <w:color w:val="000000"/>
        </w:rPr>
        <w:t>generá</w:t>
      </w:r>
      <w:r>
        <w:rPr>
          <w:color w:val="000000"/>
        </w:rPr>
        <w:t>lní ředitel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prezident Asociace</w:t>
      </w:r>
    </w:p>
    <w:p w14:paraId="0EF52236" w14:textId="77777777" w:rsidR="00981801" w:rsidRDefault="00981801" w:rsidP="00981801"/>
    <w:p w14:paraId="6D2E34D3" w14:textId="77777777" w:rsidR="00981801" w:rsidRDefault="00981801" w:rsidP="00981801"/>
    <w:p w14:paraId="20AD803C" w14:textId="77777777" w:rsidR="00981801" w:rsidRDefault="00981801" w:rsidP="00981801"/>
    <w:p w14:paraId="3B1D41C2" w14:textId="77777777" w:rsidR="00981801" w:rsidRDefault="00981801" w:rsidP="00981801"/>
    <w:p w14:paraId="6C707FA6" w14:textId="77777777" w:rsidR="00981801" w:rsidRPr="00504906" w:rsidRDefault="00E22A47" w:rsidP="00981801">
      <w:pPr>
        <w:rPr>
          <w:color w:val="000000" w:themeColor="text1"/>
        </w:rPr>
      </w:pPr>
      <w:r w:rsidRPr="00504906">
        <w:rPr>
          <w:color w:val="000000" w:themeColor="text1"/>
        </w:rPr>
        <w:t>V Praze dne:</w:t>
      </w:r>
    </w:p>
    <w:p w14:paraId="32DDEAC8" w14:textId="77777777" w:rsidR="00981801" w:rsidRPr="00504906" w:rsidRDefault="00981801" w:rsidP="00981801">
      <w:pPr>
        <w:rPr>
          <w:color w:val="000000" w:themeColor="text1"/>
        </w:rPr>
      </w:pPr>
    </w:p>
    <w:p w14:paraId="0684CEA8" w14:textId="77777777" w:rsidR="00981801" w:rsidRPr="00504906" w:rsidRDefault="00981801" w:rsidP="00981801">
      <w:pPr>
        <w:rPr>
          <w:color w:val="000000" w:themeColor="text1"/>
        </w:rPr>
      </w:pPr>
    </w:p>
    <w:p w14:paraId="2FF8A7E6" w14:textId="77777777" w:rsidR="00981801" w:rsidRPr="00504906" w:rsidRDefault="00E22A47" w:rsidP="00981801">
      <w:pPr>
        <w:rPr>
          <w:color w:val="000000" w:themeColor="text1"/>
        </w:rPr>
      </w:pPr>
      <w:r w:rsidRPr="00504906">
        <w:rPr>
          <w:color w:val="000000" w:themeColor="text1"/>
        </w:rPr>
        <w:t>________________________</w:t>
      </w:r>
      <w:r w:rsidRPr="00504906">
        <w:rPr>
          <w:color w:val="000000" w:themeColor="text1"/>
        </w:rPr>
        <w:tab/>
      </w:r>
      <w:r w:rsidRPr="00504906">
        <w:rPr>
          <w:color w:val="000000" w:themeColor="text1"/>
        </w:rPr>
        <w:tab/>
        <w:t xml:space="preserve">          </w:t>
      </w:r>
    </w:p>
    <w:p w14:paraId="714DE41D" w14:textId="77777777" w:rsidR="00981801" w:rsidRPr="00504906" w:rsidRDefault="00E22A47" w:rsidP="00981801">
      <w:pPr>
        <w:rPr>
          <w:b/>
          <w:color w:val="000000" w:themeColor="text1"/>
        </w:rPr>
      </w:pPr>
      <w:r w:rsidRPr="00504906">
        <w:rPr>
          <w:b/>
          <w:color w:val="000000" w:themeColor="text1"/>
        </w:rPr>
        <w:t>Muzeum skla a bižuterie</w:t>
      </w:r>
    </w:p>
    <w:p w14:paraId="54352A44" w14:textId="77777777" w:rsidR="00981801" w:rsidRPr="00504906" w:rsidRDefault="00981801" w:rsidP="00981801">
      <w:pPr>
        <w:rPr>
          <w:color w:val="000000" w:themeColor="text1"/>
        </w:rPr>
      </w:pPr>
    </w:p>
    <w:p w14:paraId="16A344C1" w14:textId="2F77D32C" w:rsidR="00981801" w:rsidRPr="00FF61CA" w:rsidRDefault="006115D4" w:rsidP="00981801">
      <w:pPr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xxx</w:t>
      </w:r>
      <w:proofErr w:type="spellEnd"/>
      <w:r w:rsidR="00E22A47" w:rsidRPr="00FF61CA">
        <w:rPr>
          <w:b/>
          <w:color w:val="000000" w:themeColor="text1"/>
        </w:rPr>
        <w:t xml:space="preserve">. </w:t>
      </w:r>
      <w:proofErr w:type="spellStart"/>
      <w:r>
        <w:rPr>
          <w:b/>
          <w:color w:val="000000" w:themeColor="text1"/>
        </w:rPr>
        <w:t>xxxxxx</w:t>
      </w:r>
      <w:proofErr w:type="spellEnd"/>
      <w:r>
        <w:rPr>
          <w:b/>
          <w:color w:val="000000" w:themeColor="text1"/>
        </w:rPr>
        <w:t xml:space="preserve"> xxxxxxxxx</w:t>
      </w:r>
      <w:bookmarkStart w:id="0" w:name="_GoBack"/>
      <w:bookmarkEnd w:id="0"/>
    </w:p>
    <w:p w14:paraId="10914F9F" w14:textId="77777777" w:rsidR="00981801" w:rsidRPr="00504906" w:rsidRDefault="00E22A47" w:rsidP="00981801">
      <w:pPr>
        <w:rPr>
          <w:color w:val="000000" w:themeColor="text1"/>
        </w:rPr>
      </w:pPr>
      <w:r w:rsidRPr="00504906">
        <w:rPr>
          <w:color w:val="000000" w:themeColor="text1"/>
        </w:rPr>
        <w:t>ředitelka</w:t>
      </w:r>
    </w:p>
    <w:p w14:paraId="31A84062" w14:textId="77777777" w:rsidR="00672052" w:rsidRDefault="00672052" w:rsidP="009360FB">
      <w:pPr>
        <w:pStyle w:val="Nzev"/>
        <w:rPr>
          <w:sz w:val="24"/>
        </w:rPr>
      </w:pPr>
    </w:p>
    <w:sectPr w:rsidR="00672052" w:rsidSect="006720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970CB" w14:textId="77777777" w:rsidR="00000000" w:rsidRDefault="00E22A47">
      <w:r>
        <w:separator/>
      </w:r>
    </w:p>
  </w:endnote>
  <w:endnote w:type="continuationSeparator" w:id="0">
    <w:p w14:paraId="0A09C1FC" w14:textId="77777777" w:rsidR="00000000" w:rsidRDefault="00E2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 3 of 9">
    <w:altName w:val="Calibri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24F3C" w14:textId="77777777" w:rsidR="00EF4104" w:rsidRDefault="00EF41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7718026"/>
      <w:docPartObj>
        <w:docPartGallery w:val="Page Numbers (Bottom of Page)"/>
        <w:docPartUnique/>
      </w:docPartObj>
    </w:sdtPr>
    <w:sdtEndPr/>
    <w:sdtContent>
      <w:p w14:paraId="77A741BB" w14:textId="77777777" w:rsidR="00672052" w:rsidRDefault="00E22A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D49">
          <w:rPr>
            <w:noProof/>
          </w:rPr>
          <w:t>5</w:t>
        </w:r>
        <w:r>
          <w:fldChar w:fldCharType="end"/>
        </w:r>
      </w:p>
      <w:p w14:paraId="6691ADA0" w14:textId="77777777" w:rsidR="00672052" w:rsidRDefault="00E22A47" w:rsidP="00672052">
        <w:pPr>
          <w:tabs>
            <w:tab w:val="center" w:pos="993"/>
            <w:tab w:val="center" w:pos="3261"/>
            <w:tab w:val="center" w:pos="5954"/>
            <w:tab w:val="center" w:pos="8505"/>
          </w:tabs>
          <w:jc w:val="righ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5294290"/>
      <w:docPartObj>
        <w:docPartGallery w:val="Page Numbers (Bottom of Page)"/>
        <w:docPartUnique/>
      </w:docPartObj>
    </w:sdtPr>
    <w:sdtEndPr/>
    <w:sdtContent>
      <w:p w14:paraId="57056AE0" w14:textId="77777777" w:rsidR="00672052" w:rsidRDefault="00E22A47" w:rsidP="006720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D49">
          <w:rPr>
            <w:noProof/>
          </w:rPr>
          <w:t>1</w:t>
        </w:r>
        <w:r>
          <w:fldChar w:fldCharType="end"/>
        </w:r>
      </w:p>
      <w:p w14:paraId="05E1F29D" w14:textId="77777777" w:rsidR="00672052" w:rsidRPr="00EF4104" w:rsidRDefault="00E22A47" w:rsidP="00EF4104">
        <w:pPr>
          <w:tabs>
            <w:tab w:val="center" w:pos="993"/>
            <w:tab w:val="center" w:pos="3261"/>
            <w:tab w:val="center" w:pos="5954"/>
            <w:tab w:val="center" w:pos="8505"/>
          </w:tabs>
          <w:jc w:val="right"/>
          <w:rPr>
            <w:sz w:val="44"/>
            <w:szCs w:val="44"/>
          </w:rPr>
        </w:pPr>
        <w:r w:rsidRPr="00E8081A">
          <w:rPr>
            <w:rFonts w:ascii="Free 3 of 9" w:hAnsi="Free 3 of 9"/>
            <w:sz w:val="44"/>
            <w:szCs w:val="44"/>
          </w:rPr>
          <w:fldChar w:fldCharType="begin"/>
        </w:r>
        <w:r w:rsidRPr="00E8081A">
          <w:rPr>
            <w:rFonts w:ascii="Free 3 of 9" w:hAnsi="Free 3 of 9"/>
            <w:sz w:val="44"/>
            <w:szCs w:val="44"/>
          </w:rPr>
          <w:instrText xml:space="preserve"> DOCPROPERTY  Key_BarCode_Pisemnost  \* MERGEFORMAT </w:instrText>
        </w:r>
        <w:r w:rsidRPr="00E8081A">
          <w:rPr>
            <w:rFonts w:ascii="Free 3 of 9" w:hAnsi="Free 3 of 9"/>
            <w:sz w:val="44"/>
            <w:szCs w:val="44"/>
          </w:rPr>
          <w:fldChar w:fldCharType="separate"/>
        </w:r>
        <w:r w:rsidRPr="00E8081A">
          <w:rPr>
            <w:rFonts w:ascii="Free 3 of 9" w:hAnsi="Free 3 of 9"/>
            <w:sz w:val="44"/>
            <w:szCs w:val="44"/>
          </w:rPr>
          <w:t>*B000146750*</w:t>
        </w:r>
        <w:r w:rsidRPr="00E8081A">
          <w:rPr>
            <w:rFonts w:ascii="Free 3 of 9" w:hAnsi="Free 3 of 9"/>
            <w:sz w:val="44"/>
            <w:szCs w:val="4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E1F1A" w14:textId="77777777" w:rsidR="00000000" w:rsidRDefault="00E22A47">
      <w:r>
        <w:separator/>
      </w:r>
    </w:p>
  </w:footnote>
  <w:footnote w:type="continuationSeparator" w:id="0">
    <w:p w14:paraId="2CFEF7A8" w14:textId="77777777" w:rsidR="00000000" w:rsidRDefault="00E22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180C7" w14:textId="77777777" w:rsidR="00EF4104" w:rsidRDefault="00EF41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5F8C3" w14:textId="77777777" w:rsidR="00EF4104" w:rsidRDefault="00EF410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042EC" w14:textId="77777777" w:rsidR="00EF4104" w:rsidRDefault="00EF41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30E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8258A0"/>
    <w:multiLevelType w:val="hybridMultilevel"/>
    <w:tmpl w:val="B552B462"/>
    <w:lvl w:ilvl="0" w:tplc="DEB2EFE2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36F0EA86">
      <w:start w:val="1"/>
      <w:numFmt w:val="lowerLetter"/>
      <w:lvlText w:val="%2."/>
      <w:lvlJc w:val="left"/>
      <w:pPr>
        <w:ind w:left="2356" w:hanging="360"/>
      </w:pPr>
    </w:lvl>
    <w:lvl w:ilvl="2" w:tplc="DEB45FA6" w:tentative="1">
      <w:start w:val="1"/>
      <w:numFmt w:val="lowerRoman"/>
      <w:lvlText w:val="%3."/>
      <w:lvlJc w:val="right"/>
      <w:pPr>
        <w:ind w:left="3076" w:hanging="180"/>
      </w:pPr>
    </w:lvl>
    <w:lvl w:ilvl="3" w:tplc="E55A291C" w:tentative="1">
      <w:start w:val="1"/>
      <w:numFmt w:val="decimal"/>
      <w:lvlText w:val="%4."/>
      <w:lvlJc w:val="left"/>
      <w:pPr>
        <w:ind w:left="3796" w:hanging="360"/>
      </w:pPr>
    </w:lvl>
    <w:lvl w:ilvl="4" w:tplc="7F600EE6" w:tentative="1">
      <w:start w:val="1"/>
      <w:numFmt w:val="lowerLetter"/>
      <w:lvlText w:val="%5."/>
      <w:lvlJc w:val="left"/>
      <w:pPr>
        <w:ind w:left="4516" w:hanging="360"/>
      </w:pPr>
    </w:lvl>
    <w:lvl w:ilvl="5" w:tplc="E55EDE4E" w:tentative="1">
      <w:start w:val="1"/>
      <w:numFmt w:val="lowerRoman"/>
      <w:lvlText w:val="%6."/>
      <w:lvlJc w:val="right"/>
      <w:pPr>
        <w:ind w:left="5236" w:hanging="180"/>
      </w:pPr>
    </w:lvl>
    <w:lvl w:ilvl="6" w:tplc="D9E4B8C6" w:tentative="1">
      <w:start w:val="1"/>
      <w:numFmt w:val="decimal"/>
      <w:lvlText w:val="%7."/>
      <w:lvlJc w:val="left"/>
      <w:pPr>
        <w:ind w:left="5956" w:hanging="360"/>
      </w:pPr>
    </w:lvl>
    <w:lvl w:ilvl="7" w:tplc="126CFB3C" w:tentative="1">
      <w:start w:val="1"/>
      <w:numFmt w:val="lowerLetter"/>
      <w:lvlText w:val="%8."/>
      <w:lvlJc w:val="left"/>
      <w:pPr>
        <w:ind w:left="6676" w:hanging="360"/>
      </w:pPr>
    </w:lvl>
    <w:lvl w:ilvl="8" w:tplc="D0EA295A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16E0423E"/>
    <w:multiLevelType w:val="multilevel"/>
    <w:tmpl w:val="EC9472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7C3DCD"/>
    <w:multiLevelType w:val="hybridMultilevel"/>
    <w:tmpl w:val="5F62CBE4"/>
    <w:lvl w:ilvl="0" w:tplc="4DF28A8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90867FA" w:tentative="1">
      <w:start w:val="1"/>
      <w:numFmt w:val="lowerLetter"/>
      <w:lvlText w:val="%2."/>
      <w:lvlJc w:val="left"/>
      <w:pPr>
        <w:ind w:left="1440" w:hanging="360"/>
      </w:pPr>
    </w:lvl>
    <w:lvl w:ilvl="2" w:tplc="8034E70E" w:tentative="1">
      <w:start w:val="1"/>
      <w:numFmt w:val="lowerRoman"/>
      <w:lvlText w:val="%3."/>
      <w:lvlJc w:val="right"/>
      <w:pPr>
        <w:ind w:left="2160" w:hanging="180"/>
      </w:pPr>
    </w:lvl>
    <w:lvl w:ilvl="3" w:tplc="98A6AB3C" w:tentative="1">
      <w:start w:val="1"/>
      <w:numFmt w:val="decimal"/>
      <w:lvlText w:val="%4."/>
      <w:lvlJc w:val="left"/>
      <w:pPr>
        <w:ind w:left="2880" w:hanging="360"/>
      </w:pPr>
    </w:lvl>
    <w:lvl w:ilvl="4" w:tplc="8DA0A3F0" w:tentative="1">
      <w:start w:val="1"/>
      <w:numFmt w:val="lowerLetter"/>
      <w:lvlText w:val="%5."/>
      <w:lvlJc w:val="left"/>
      <w:pPr>
        <w:ind w:left="3600" w:hanging="360"/>
      </w:pPr>
    </w:lvl>
    <w:lvl w:ilvl="5" w:tplc="CCA42B88" w:tentative="1">
      <w:start w:val="1"/>
      <w:numFmt w:val="lowerRoman"/>
      <w:lvlText w:val="%6."/>
      <w:lvlJc w:val="right"/>
      <w:pPr>
        <w:ind w:left="4320" w:hanging="180"/>
      </w:pPr>
    </w:lvl>
    <w:lvl w:ilvl="6" w:tplc="86D4F098" w:tentative="1">
      <w:start w:val="1"/>
      <w:numFmt w:val="decimal"/>
      <w:lvlText w:val="%7."/>
      <w:lvlJc w:val="left"/>
      <w:pPr>
        <w:ind w:left="5040" w:hanging="360"/>
      </w:pPr>
    </w:lvl>
    <w:lvl w:ilvl="7" w:tplc="C0C4AEA8" w:tentative="1">
      <w:start w:val="1"/>
      <w:numFmt w:val="lowerLetter"/>
      <w:lvlText w:val="%8."/>
      <w:lvlJc w:val="left"/>
      <w:pPr>
        <w:ind w:left="5760" w:hanging="360"/>
      </w:pPr>
    </w:lvl>
    <w:lvl w:ilvl="8" w:tplc="0DA6E5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B1BD6"/>
    <w:multiLevelType w:val="multilevel"/>
    <w:tmpl w:val="B09E43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4BD04C0"/>
    <w:multiLevelType w:val="multilevel"/>
    <w:tmpl w:val="CD0A9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76541AF"/>
    <w:multiLevelType w:val="multilevel"/>
    <w:tmpl w:val="1144E00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7" w15:restartNumberingAfterBreak="0">
    <w:nsid w:val="4F0F290F"/>
    <w:multiLevelType w:val="hybridMultilevel"/>
    <w:tmpl w:val="DF56A108"/>
    <w:lvl w:ilvl="0" w:tplc="8228D6A6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26469DE0" w:tentative="1">
      <w:start w:val="1"/>
      <w:numFmt w:val="lowerLetter"/>
      <w:lvlText w:val="%2."/>
      <w:lvlJc w:val="left"/>
      <w:pPr>
        <w:ind w:left="1440" w:hanging="360"/>
      </w:pPr>
    </w:lvl>
    <w:lvl w:ilvl="2" w:tplc="3B904FE2" w:tentative="1">
      <w:start w:val="1"/>
      <w:numFmt w:val="lowerRoman"/>
      <w:lvlText w:val="%3."/>
      <w:lvlJc w:val="right"/>
      <w:pPr>
        <w:ind w:left="2160" w:hanging="180"/>
      </w:pPr>
    </w:lvl>
    <w:lvl w:ilvl="3" w:tplc="EEACE69A" w:tentative="1">
      <w:start w:val="1"/>
      <w:numFmt w:val="decimal"/>
      <w:lvlText w:val="%4."/>
      <w:lvlJc w:val="left"/>
      <w:pPr>
        <w:ind w:left="2880" w:hanging="360"/>
      </w:pPr>
    </w:lvl>
    <w:lvl w:ilvl="4" w:tplc="56989A22" w:tentative="1">
      <w:start w:val="1"/>
      <w:numFmt w:val="lowerLetter"/>
      <w:lvlText w:val="%5."/>
      <w:lvlJc w:val="left"/>
      <w:pPr>
        <w:ind w:left="3600" w:hanging="360"/>
      </w:pPr>
    </w:lvl>
    <w:lvl w:ilvl="5" w:tplc="7E72613A" w:tentative="1">
      <w:start w:val="1"/>
      <w:numFmt w:val="lowerRoman"/>
      <w:lvlText w:val="%6."/>
      <w:lvlJc w:val="right"/>
      <w:pPr>
        <w:ind w:left="4320" w:hanging="180"/>
      </w:pPr>
    </w:lvl>
    <w:lvl w:ilvl="6" w:tplc="7E12D5C8" w:tentative="1">
      <w:start w:val="1"/>
      <w:numFmt w:val="decimal"/>
      <w:lvlText w:val="%7."/>
      <w:lvlJc w:val="left"/>
      <w:pPr>
        <w:ind w:left="5040" w:hanging="360"/>
      </w:pPr>
    </w:lvl>
    <w:lvl w:ilvl="7" w:tplc="08E81454" w:tentative="1">
      <w:start w:val="1"/>
      <w:numFmt w:val="lowerLetter"/>
      <w:lvlText w:val="%8."/>
      <w:lvlJc w:val="left"/>
      <w:pPr>
        <w:ind w:left="5760" w:hanging="360"/>
      </w:pPr>
    </w:lvl>
    <w:lvl w:ilvl="8" w:tplc="18B66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C4A33"/>
    <w:multiLevelType w:val="multilevel"/>
    <w:tmpl w:val="C77A4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31F747A"/>
    <w:multiLevelType w:val="multilevel"/>
    <w:tmpl w:val="00F63C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0" w15:restartNumberingAfterBreak="0">
    <w:nsid w:val="725165BE"/>
    <w:multiLevelType w:val="multilevel"/>
    <w:tmpl w:val="CC9CFE1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7333477"/>
    <w:multiLevelType w:val="hybridMultilevel"/>
    <w:tmpl w:val="1E284CC8"/>
    <w:lvl w:ilvl="0" w:tplc="B08EBA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71066372" w:tentative="1">
      <w:start w:val="1"/>
      <w:numFmt w:val="lowerLetter"/>
      <w:lvlText w:val="%2."/>
      <w:lvlJc w:val="left"/>
      <w:pPr>
        <w:ind w:left="1800" w:hanging="360"/>
      </w:pPr>
    </w:lvl>
    <w:lvl w:ilvl="2" w:tplc="8AEE71B2" w:tentative="1">
      <w:start w:val="1"/>
      <w:numFmt w:val="lowerRoman"/>
      <w:lvlText w:val="%3."/>
      <w:lvlJc w:val="right"/>
      <w:pPr>
        <w:ind w:left="2520" w:hanging="180"/>
      </w:pPr>
    </w:lvl>
    <w:lvl w:ilvl="3" w:tplc="3B8016CA" w:tentative="1">
      <w:start w:val="1"/>
      <w:numFmt w:val="decimal"/>
      <w:lvlText w:val="%4."/>
      <w:lvlJc w:val="left"/>
      <w:pPr>
        <w:ind w:left="3240" w:hanging="360"/>
      </w:pPr>
    </w:lvl>
    <w:lvl w:ilvl="4" w:tplc="872045FA" w:tentative="1">
      <w:start w:val="1"/>
      <w:numFmt w:val="lowerLetter"/>
      <w:lvlText w:val="%5."/>
      <w:lvlJc w:val="left"/>
      <w:pPr>
        <w:ind w:left="3960" w:hanging="360"/>
      </w:pPr>
    </w:lvl>
    <w:lvl w:ilvl="5" w:tplc="D9B235EA" w:tentative="1">
      <w:start w:val="1"/>
      <w:numFmt w:val="lowerRoman"/>
      <w:lvlText w:val="%6."/>
      <w:lvlJc w:val="right"/>
      <w:pPr>
        <w:ind w:left="4680" w:hanging="180"/>
      </w:pPr>
    </w:lvl>
    <w:lvl w:ilvl="6" w:tplc="9A44A9FC" w:tentative="1">
      <w:start w:val="1"/>
      <w:numFmt w:val="decimal"/>
      <w:lvlText w:val="%7."/>
      <w:lvlJc w:val="left"/>
      <w:pPr>
        <w:ind w:left="5400" w:hanging="360"/>
      </w:pPr>
    </w:lvl>
    <w:lvl w:ilvl="7" w:tplc="D75A509C" w:tentative="1">
      <w:start w:val="1"/>
      <w:numFmt w:val="lowerLetter"/>
      <w:lvlText w:val="%8."/>
      <w:lvlJc w:val="left"/>
      <w:pPr>
        <w:ind w:left="6120" w:hanging="360"/>
      </w:pPr>
    </w:lvl>
    <w:lvl w:ilvl="8" w:tplc="E390B8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B77A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  <w:num w:numId="11">
    <w:abstractNumId w:val="8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FB"/>
    <w:rsid w:val="000076DB"/>
    <w:rsid w:val="00036D49"/>
    <w:rsid w:val="000542D4"/>
    <w:rsid w:val="000733F0"/>
    <w:rsid w:val="00095726"/>
    <w:rsid w:val="000C0874"/>
    <w:rsid w:val="000D077F"/>
    <w:rsid w:val="000F3503"/>
    <w:rsid w:val="00135157"/>
    <w:rsid w:val="00154B42"/>
    <w:rsid w:val="00167629"/>
    <w:rsid w:val="001803DD"/>
    <w:rsid w:val="0018483D"/>
    <w:rsid w:val="001C3A8C"/>
    <w:rsid w:val="002016DF"/>
    <w:rsid w:val="00231550"/>
    <w:rsid w:val="0023289F"/>
    <w:rsid w:val="00242DBE"/>
    <w:rsid w:val="002717C0"/>
    <w:rsid w:val="002927B5"/>
    <w:rsid w:val="002B6317"/>
    <w:rsid w:val="002C541E"/>
    <w:rsid w:val="002D59B2"/>
    <w:rsid w:val="00350B5D"/>
    <w:rsid w:val="00351521"/>
    <w:rsid w:val="00361319"/>
    <w:rsid w:val="00386B40"/>
    <w:rsid w:val="003A2378"/>
    <w:rsid w:val="003A5B7D"/>
    <w:rsid w:val="003D5E12"/>
    <w:rsid w:val="003D7585"/>
    <w:rsid w:val="003F0526"/>
    <w:rsid w:val="00426664"/>
    <w:rsid w:val="00497966"/>
    <w:rsid w:val="004C0DBF"/>
    <w:rsid w:val="004D5FEE"/>
    <w:rsid w:val="004F2151"/>
    <w:rsid w:val="004F30D9"/>
    <w:rsid w:val="004F788A"/>
    <w:rsid w:val="00504906"/>
    <w:rsid w:val="00514712"/>
    <w:rsid w:val="005158D1"/>
    <w:rsid w:val="00547D13"/>
    <w:rsid w:val="00574A00"/>
    <w:rsid w:val="00583064"/>
    <w:rsid w:val="00586043"/>
    <w:rsid w:val="005A77AB"/>
    <w:rsid w:val="006115D4"/>
    <w:rsid w:val="0064055C"/>
    <w:rsid w:val="00672052"/>
    <w:rsid w:val="00680236"/>
    <w:rsid w:val="00683919"/>
    <w:rsid w:val="006A092A"/>
    <w:rsid w:val="006A09C6"/>
    <w:rsid w:val="007009E6"/>
    <w:rsid w:val="00741420"/>
    <w:rsid w:val="00760357"/>
    <w:rsid w:val="00772A6D"/>
    <w:rsid w:val="00785584"/>
    <w:rsid w:val="007E014F"/>
    <w:rsid w:val="00802C5C"/>
    <w:rsid w:val="00807513"/>
    <w:rsid w:val="0084231E"/>
    <w:rsid w:val="008802AC"/>
    <w:rsid w:val="00881C21"/>
    <w:rsid w:val="00905698"/>
    <w:rsid w:val="00906298"/>
    <w:rsid w:val="00925446"/>
    <w:rsid w:val="009360FB"/>
    <w:rsid w:val="009412C8"/>
    <w:rsid w:val="00945C55"/>
    <w:rsid w:val="0095027B"/>
    <w:rsid w:val="00981801"/>
    <w:rsid w:val="00991561"/>
    <w:rsid w:val="009B22F1"/>
    <w:rsid w:val="009E7E65"/>
    <w:rsid w:val="00A1296F"/>
    <w:rsid w:val="00A30217"/>
    <w:rsid w:val="00A411D8"/>
    <w:rsid w:val="00A46A7C"/>
    <w:rsid w:val="00A5358E"/>
    <w:rsid w:val="00A82F2D"/>
    <w:rsid w:val="00A848AA"/>
    <w:rsid w:val="00AC5807"/>
    <w:rsid w:val="00B17ED5"/>
    <w:rsid w:val="00B56C66"/>
    <w:rsid w:val="00B70236"/>
    <w:rsid w:val="00B77601"/>
    <w:rsid w:val="00BE07C2"/>
    <w:rsid w:val="00C53AF2"/>
    <w:rsid w:val="00C568D7"/>
    <w:rsid w:val="00C60D5E"/>
    <w:rsid w:val="00C940C6"/>
    <w:rsid w:val="00CA20A2"/>
    <w:rsid w:val="00CA22C6"/>
    <w:rsid w:val="00CE0D0D"/>
    <w:rsid w:val="00CE2D34"/>
    <w:rsid w:val="00CE61C0"/>
    <w:rsid w:val="00CF5043"/>
    <w:rsid w:val="00D072D4"/>
    <w:rsid w:val="00D144A0"/>
    <w:rsid w:val="00D26739"/>
    <w:rsid w:val="00D52AC2"/>
    <w:rsid w:val="00D5421D"/>
    <w:rsid w:val="00D572C3"/>
    <w:rsid w:val="00D66E7B"/>
    <w:rsid w:val="00D86544"/>
    <w:rsid w:val="00DA00EC"/>
    <w:rsid w:val="00DA4366"/>
    <w:rsid w:val="00DF3FC1"/>
    <w:rsid w:val="00E02785"/>
    <w:rsid w:val="00E21DC4"/>
    <w:rsid w:val="00E22A47"/>
    <w:rsid w:val="00E264F9"/>
    <w:rsid w:val="00E37AC7"/>
    <w:rsid w:val="00E56DE3"/>
    <w:rsid w:val="00E8081A"/>
    <w:rsid w:val="00E94ACC"/>
    <w:rsid w:val="00EF4104"/>
    <w:rsid w:val="00F36FEA"/>
    <w:rsid w:val="00F74354"/>
    <w:rsid w:val="00FA4797"/>
    <w:rsid w:val="00FB7EAB"/>
    <w:rsid w:val="00FC5CD0"/>
    <w:rsid w:val="00FC6939"/>
    <w:rsid w:val="00FF61CA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4BC3"/>
  <w15:docId w15:val="{6182C66A-5228-4522-B2CF-13B53611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60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360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6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nhideWhenUsed/>
    <w:rsid w:val="009360FB"/>
    <w:rPr>
      <w:rFonts w:ascii="Times New Roman" w:hAnsi="Times New Roman" w:cs="Times New Roman" w:hint="default"/>
      <w:color w:val="0000FF"/>
      <w:u w:val="single"/>
    </w:rPr>
  </w:style>
  <w:style w:type="paragraph" w:styleId="Nzev">
    <w:name w:val="Title"/>
    <w:basedOn w:val="Normln"/>
    <w:link w:val="NzevChar"/>
    <w:qFormat/>
    <w:rsid w:val="009360FB"/>
    <w:pPr>
      <w:jc w:val="center"/>
    </w:pPr>
    <w:rPr>
      <w:rFonts w:ascii="Calibri" w:hAnsi="Calibri"/>
      <w:b/>
      <w:sz w:val="22"/>
      <w:szCs w:val="20"/>
    </w:rPr>
  </w:style>
  <w:style w:type="character" w:customStyle="1" w:styleId="NzevChar">
    <w:name w:val="Název Char"/>
    <w:basedOn w:val="Standardnpsmoodstavce"/>
    <w:link w:val="Nzev"/>
    <w:rsid w:val="009360FB"/>
    <w:rPr>
      <w:rFonts w:ascii="Calibri" w:eastAsia="Calibri" w:hAnsi="Calibri" w:cs="Times New Roman"/>
      <w:b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9360FB"/>
    <w:rPr>
      <w:rFonts w:ascii="Calibri" w:hAnsi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9360FB"/>
    <w:rPr>
      <w:rFonts w:ascii="Calibri" w:eastAsia="Calibri" w:hAnsi="Calibri" w:cs="Times New Roman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9360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60FB"/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60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360F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9360FB"/>
    <w:rPr>
      <w:rFonts w:ascii="Calibri" w:eastAsiaTheme="minorEastAsia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360FB"/>
    <w:rPr>
      <w:rFonts w:ascii="Calibri" w:eastAsiaTheme="minorEastAsia" w:hAnsi="Calibri" w:cs="Times New Roman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60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60FB"/>
    <w:rPr>
      <w:rFonts w:ascii="Tahoma" w:eastAsia="Calibri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2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2052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2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2052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541E"/>
    <w:rPr>
      <w:rFonts w:eastAsia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541E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rsid w:val="00611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.xxxxxxxxxxx@xxx.x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.xxxxxxxxx@xxx.xx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xxxx.xxxx@xxx-xxxxxxx.x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x@xxxxxx.x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1611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Koželuh</dc:creator>
  <cp:lastModifiedBy>Jana Hamplová</cp:lastModifiedBy>
  <cp:revision>2</cp:revision>
  <cp:lastPrinted>2017-01-06T08:18:00Z</cp:lastPrinted>
  <dcterms:created xsi:type="dcterms:W3CDTF">2022-02-23T09:23:00Z</dcterms:created>
  <dcterms:modified xsi:type="dcterms:W3CDTF">2022-02-23T09:23:00Z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Athena:ID_SlozkaSablona_DokumentSablona">
    <vt:lpwstr>1666564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NTM-HKUS/6928/2021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NTM-HKUS/6928/2021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Asociace sklářského a keramického průmyslu ČR, Asociace sklářského a keramického průmyslu ČR, 170 00 PRAHA 7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6.12.2021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&lt;TABLE&gt;&lt;TR&gt;&lt;TD&gt;Č.j.:&lt;/TD&gt;&lt;TD&gt;NTM-HKUS/6928/2021&lt;/TD&gt;&lt;/TR&gt;&lt;TR&gt;&lt;TD&gt;&lt;/TD&gt;&lt;TD&gt;&lt;/TD&gt;&lt;/TR&gt;&lt;/TABLE&gt;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hlavního kurátora sbírek (HKUS/280)</vt:lpwstr>
  </property>
  <property fmtid="{D5CDD505-2E9C-101B-9397-08002B2CF9AE}" pid="17" name="DisplayName_UserPoriz_Pisemnost">
    <vt:lpwstr>Jan Novotný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7688-2021-NTM</vt:lpwstr>
  </property>
  <property fmtid="{D5CDD505-2E9C-101B-9397-08002B2CF9AE}" pid="20" name="Key_BarCode_Pisemnost">
    <vt:lpwstr>*B000146750*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5</vt:lpwstr>
  </property>
  <property fmtid="{D5CDD505-2E9C-101B-9397-08002B2CF9AE}" pid="28" name="PocetListu_Pisemnost">
    <vt:lpwstr>5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7688-2021-NTM</vt:lpwstr>
  </property>
  <property fmtid="{D5CDD505-2E9C-101B-9397-08002B2CF9AE}" pid="34" name="RC">
    <vt:lpwstr/>
  </property>
  <property fmtid="{D5CDD505-2E9C-101B-9397-08002B2CF9AE}" pid="35" name="SkartacniZnakLhuta_PisemnostZnak">
    <vt:lpwstr>A/5</vt:lpwstr>
  </property>
  <property fmtid="{D5CDD505-2E9C-101B-9397-08002B2CF9AE}" pid="36" name="SmlouvaCislo">
    <vt:lpwstr>SPR-S301/2021</vt:lpwstr>
  </property>
  <property fmtid="{D5CDD505-2E9C-101B-9397-08002B2CF9AE}" pid="37" name="SZ_Spis_Pisemnost">
    <vt:lpwstr>ZN-NTM-HKUS/861/2021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Smlouva o spolupráci pro pořádání výstavy HOT, HOT, HOT (ve spolupráci NTM s ASKP a MSB)</vt:lpwstr>
  </property>
  <property fmtid="{D5CDD505-2E9C-101B-9397-08002B2CF9AE}" pid="42" name="Zkratka_SpisovyUzel_PoziceZodpo_Pisemnost">
    <vt:lpwstr>HKUS</vt:lpwstr>
  </property>
</Properties>
</file>