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3B3A30" w14:textId="77777777" w:rsidR="005124C9" w:rsidRDefault="005124C9" w:rsidP="005124C9">
      <w:pPr>
        <w:pStyle w:val="Nzev"/>
        <w:rPr>
          <w:szCs w:val="24"/>
        </w:rPr>
      </w:pPr>
      <w:r>
        <w:rPr>
          <w:szCs w:val="24"/>
        </w:rPr>
        <w:t xml:space="preserve">Smlouva o založení společnosti dodavatelů na akci: </w:t>
      </w:r>
    </w:p>
    <w:p w14:paraId="04340F6B" w14:textId="77777777" w:rsidR="005124C9" w:rsidRDefault="005124C9" w:rsidP="005124C9">
      <w:pPr>
        <w:pStyle w:val="Nzev"/>
        <w:rPr>
          <w:szCs w:val="24"/>
        </w:rPr>
      </w:pPr>
      <w:r>
        <w:rPr>
          <w:szCs w:val="24"/>
        </w:rPr>
        <w:t xml:space="preserve">„Příprava, provedení a vyhodnocení celostátního sčítání dopravy 2020“ </w:t>
      </w:r>
    </w:p>
    <w:p w14:paraId="5C403664" w14:textId="77777777" w:rsidR="005124C9" w:rsidRDefault="005124C9" w:rsidP="005124C9">
      <w:pPr>
        <w:pStyle w:val="Nzev"/>
        <w:rPr>
          <w:szCs w:val="24"/>
        </w:rPr>
      </w:pPr>
      <w:r>
        <w:rPr>
          <w:szCs w:val="24"/>
        </w:rPr>
        <w:t xml:space="preserve">vyhlášené zadavatelem Ředitelstvím silnic a dálnic ČR, pod </w:t>
      </w:r>
      <w:proofErr w:type="spellStart"/>
      <w:r>
        <w:rPr>
          <w:szCs w:val="24"/>
        </w:rPr>
        <w:t>evid</w:t>
      </w:r>
      <w:proofErr w:type="spellEnd"/>
      <w:r>
        <w:rPr>
          <w:szCs w:val="24"/>
        </w:rPr>
        <w:t>. č. Z2019-004992</w:t>
      </w:r>
    </w:p>
    <w:p w14:paraId="26736ED9" w14:textId="77777777" w:rsidR="005124C9" w:rsidRDefault="005124C9" w:rsidP="005124C9">
      <w:pPr>
        <w:spacing w:after="0"/>
        <w:jc w:val="both"/>
        <w:rPr>
          <w:rFonts w:ascii="Times New Roman" w:hAnsi="Times New Roman" w:cs="Times New Roman"/>
          <w:b/>
          <w:sz w:val="24"/>
          <w:szCs w:val="24"/>
        </w:rPr>
      </w:pPr>
    </w:p>
    <w:p w14:paraId="3570507A" w14:textId="77777777" w:rsidR="005124C9" w:rsidRDefault="005124C9" w:rsidP="005124C9">
      <w:pPr>
        <w:spacing w:after="0" w:line="240" w:lineRule="auto"/>
        <w:jc w:val="both"/>
        <w:rPr>
          <w:rFonts w:ascii="Times New Roman" w:hAnsi="Times New Roman" w:cs="Times New Roman"/>
          <w:b/>
          <w:sz w:val="24"/>
          <w:szCs w:val="24"/>
        </w:rPr>
      </w:pPr>
    </w:p>
    <w:p w14:paraId="30CC2366" w14:textId="77777777" w:rsidR="005124C9" w:rsidRDefault="005124C9" w:rsidP="005124C9">
      <w:pPr>
        <w:spacing w:after="0" w:line="240" w:lineRule="auto"/>
        <w:ind w:left="1"/>
        <w:rPr>
          <w:rFonts w:ascii="Times New Roman" w:hAnsi="Times New Roman" w:cs="Times New Roman"/>
          <w:color w:val="000000"/>
          <w:sz w:val="24"/>
          <w:szCs w:val="24"/>
        </w:rPr>
      </w:pPr>
      <w:r>
        <w:rPr>
          <w:rFonts w:ascii="Times New Roman" w:hAnsi="Times New Roman" w:cs="Times New Roman"/>
          <w:b/>
          <w:sz w:val="24"/>
          <w:szCs w:val="24"/>
        </w:rPr>
        <w:t xml:space="preserve">1. </w:t>
      </w:r>
      <w:r>
        <w:rPr>
          <w:rFonts w:ascii="Times New Roman" w:hAnsi="Times New Roman" w:cs="Times New Roman"/>
          <w:b/>
          <w:caps/>
          <w:sz w:val="24"/>
          <w:szCs w:val="24"/>
        </w:rPr>
        <w:t xml:space="preserve">Centrum dopravního výzkumu, </w:t>
      </w:r>
      <w:r>
        <w:rPr>
          <w:rFonts w:ascii="Times New Roman" w:hAnsi="Times New Roman" w:cs="Times New Roman"/>
          <w:b/>
          <w:sz w:val="24"/>
          <w:szCs w:val="24"/>
        </w:rPr>
        <w:t>v. v. i.</w:t>
      </w:r>
    </w:p>
    <w:p w14:paraId="2276DA0C" w14:textId="77777777" w:rsidR="005124C9" w:rsidRDefault="005124C9" w:rsidP="005124C9">
      <w:pPr>
        <w:tabs>
          <w:tab w:val="left" w:pos="1418"/>
        </w:tabs>
        <w:spacing w:after="0" w:line="240" w:lineRule="auto"/>
        <w:ind w:left="1418" w:hanging="1418"/>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se sídlem: Líšeňská </w:t>
      </w:r>
      <w:proofErr w:type="gramStart"/>
      <w:r>
        <w:rPr>
          <w:rFonts w:ascii="Times New Roman" w:hAnsi="Times New Roman" w:cs="Times New Roman"/>
          <w:sz w:val="24"/>
          <w:szCs w:val="24"/>
        </w:rPr>
        <w:t>33a</w:t>
      </w:r>
      <w:proofErr w:type="gramEnd"/>
      <w:r>
        <w:rPr>
          <w:rFonts w:ascii="Times New Roman" w:hAnsi="Times New Roman" w:cs="Times New Roman"/>
          <w:sz w:val="24"/>
          <w:szCs w:val="24"/>
        </w:rPr>
        <w:t>, 636 00 Brno</w:t>
      </w:r>
    </w:p>
    <w:p w14:paraId="4497B79B" w14:textId="77777777" w:rsidR="005124C9" w:rsidRDefault="005124C9" w:rsidP="005124C9">
      <w:pPr>
        <w:pStyle w:val="Nadpis6"/>
        <w:spacing w:before="0" w:after="0"/>
        <w:ind w:left="708" w:firstLine="708"/>
        <w:rPr>
          <w:b w:val="0"/>
          <w:sz w:val="24"/>
          <w:szCs w:val="24"/>
        </w:rPr>
      </w:pPr>
      <w:proofErr w:type="gramStart"/>
      <w:r>
        <w:rPr>
          <w:b w:val="0"/>
          <w:sz w:val="24"/>
          <w:szCs w:val="24"/>
        </w:rPr>
        <w:t>IČ:  44994575</w:t>
      </w:r>
      <w:proofErr w:type="gramEnd"/>
      <w:r>
        <w:rPr>
          <w:b w:val="0"/>
          <w:sz w:val="24"/>
          <w:szCs w:val="24"/>
        </w:rPr>
        <w:tab/>
      </w:r>
      <w:r>
        <w:rPr>
          <w:b w:val="0"/>
          <w:sz w:val="24"/>
          <w:szCs w:val="24"/>
        </w:rPr>
        <w:tab/>
        <w:t xml:space="preserve">DIČ:  CZ4499 4575 </w:t>
      </w:r>
    </w:p>
    <w:p w14:paraId="0B6B8676" w14:textId="77777777" w:rsidR="005124C9" w:rsidRDefault="005124C9" w:rsidP="005124C9">
      <w:pPr>
        <w:pStyle w:val="Nadpis6"/>
        <w:spacing w:before="0" w:after="0"/>
        <w:ind w:left="708" w:firstLine="708"/>
        <w:rPr>
          <w:b w:val="0"/>
          <w:sz w:val="24"/>
          <w:szCs w:val="24"/>
        </w:rPr>
      </w:pPr>
      <w:r>
        <w:rPr>
          <w:b w:val="0"/>
          <w:sz w:val="24"/>
          <w:szCs w:val="24"/>
        </w:rPr>
        <w:t>zapsaná v Rejstříku v. v. i., vedeném MŠMT</w:t>
      </w:r>
    </w:p>
    <w:p w14:paraId="3712057B" w14:textId="77777777" w:rsidR="005124C9" w:rsidRDefault="005124C9" w:rsidP="005124C9">
      <w:pPr>
        <w:spacing w:after="0" w:line="240" w:lineRule="auto"/>
        <w:ind w:left="720" w:firstLine="720"/>
        <w:jc w:val="both"/>
        <w:rPr>
          <w:rFonts w:ascii="Times New Roman" w:hAnsi="Times New Roman" w:cs="Times New Roman"/>
          <w:sz w:val="24"/>
          <w:szCs w:val="24"/>
        </w:rPr>
      </w:pPr>
      <w:r>
        <w:rPr>
          <w:rFonts w:ascii="Times New Roman" w:hAnsi="Times New Roman" w:cs="Times New Roman"/>
          <w:sz w:val="24"/>
          <w:szCs w:val="24"/>
        </w:rPr>
        <w:t>zastoupená: Ing. Jindřichem Fričem, Ph.D., ředitelem</w:t>
      </w:r>
    </w:p>
    <w:p w14:paraId="49690465" w14:textId="77777777" w:rsidR="005124C9" w:rsidRDefault="005124C9" w:rsidP="005124C9">
      <w:pPr>
        <w:spacing w:after="0" w:line="240" w:lineRule="auto"/>
        <w:ind w:left="708" w:firstLine="708"/>
        <w:jc w:val="both"/>
        <w:rPr>
          <w:rFonts w:ascii="Times New Roman" w:hAnsi="Times New Roman" w:cs="Times New Roman"/>
          <w:b/>
          <w:sz w:val="24"/>
          <w:szCs w:val="24"/>
        </w:rPr>
      </w:pPr>
      <w:r>
        <w:rPr>
          <w:rFonts w:ascii="Times New Roman" w:hAnsi="Times New Roman" w:cs="Times New Roman"/>
          <w:sz w:val="24"/>
          <w:szCs w:val="24"/>
        </w:rPr>
        <w:t xml:space="preserve">tel.: </w:t>
      </w:r>
      <w:proofErr w:type="spellStart"/>
      <w:r>
        <w:rPr>
          <w:rFonts w:ascii="Times New Roman" w:hAnsi="Times New Roman" w:cs="Times New Roman"/>
          <w:sz w:val="24"/>
          <w:szCs w:val="24"/>
        </w:rPr>
        <w:t>xxxxxx</w:t>
      </w:r>
      <w:proofErr w:type="spellEnd"/>
      <w:r>
        <w:rPr>
          <w:rFonts w:ascii="Times New Roman" w:hAnsi="Times New Roman" w:cs="Times New Roman"/>
          <w:sz w:val="24"/>
          <w:szCs w:val="24"/>
        </w:rPr>
        <w:t xml:space="preserve">, fax.: </w:t>
      </w:r>
      <w:proofErr w:type="spellStart"/>
      <w:r>
        <w:rPr>
          <w:rFonts w:ascii="Times New Roman" w:hAnsi="Times New Roman" w:cs="Times New Roman"/>
          <w:sz w:val="24"/>
          <w:szCs w:val="24"/>
        </w:rPr>
        <w:t>xxxxx</w:t>
      </w:r>
      <w:proofErr w:type="spellEnd"/>
      <w:r>
        <w:rPr>
          <w:rFonts w:ascii="Times New Roman" w:hAnsi="Times New Roman" w:cs="Times New Roman"/>
          <w:sz w:val="24"/>
          <w:szCs w:val="24"/>
        </w:rPr>
        <w:t>,</w:t>
      </w:r>
      <w:r>
        <w:rPr>
          <w:rFonts w:ascii="Times New Roman" w:hAnsi="Times New Roman" w:cs="Times New Roman"/>
          <w:sz w:val="24"/>
          <w:szCs w:val="24"/>
        </w:rPr>
        <w:tab/>
        <w:t xml:space="preserve">e-mail: </w:t>
      </w:r>
      <w:hyperlink r:id="rId5" w:history="1">
        <w:proofErr w:type="spellStart"/>
        <w:r>
          <w:rPr>
            <w:rStyle w:val="Hypertextovodkaz"/>
            <w:szCs w:val="24"/>
          </w:rPr>
          <w:t>xxxxxxxxx</w:t>
        </w:r>
        <w:proofErr w:type="spellEnd"/>
      </w:hyperlink>
    </w:p>
    <w:p w14:paraId="5CDA5FD2" w14:textId="77777777" w:rsidR="005124C9" w:rsidRDefault="005124C9" w:rsidP="005124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(dále jako „vedoucí společník“ nebo „společník č. 1“) </w:t>
      </w:r>
    </w:p>
    <w:p w14:paraId="409ADFEB" w14:textId="77777777" w:rsidR="005124C9" w:rsidRDefault="005124C9" w:rsidP="005124C9">
      <w:pPr>
        <w:pStyle w:val="Nadpis1"/>
        <w:rPr>
          <w:b/>
          <w:szCs w:val="24"/>
        </w:rPr>
      </w:pPr>
      <w:r>
        <w:rPr>
          <w:szCs w:val="24"/>
        </w:rPr>
        <w:tab/>
        <w:t xml:space="preserve">    </w:t>
      </w:r>
      <w:r>
        <w:rPr>
          <w:szCs w:val="24"/>
        </w:rPr>
        <w:tab/>
      </w:r>
      <w:r>
        <w:rPr>
          <w:szCs w:val="24"/>
        </w:rPr>
        <w:tab/>
      </w:r>
      <w:r>
        <w:rPr>
          <w:szCs w:val="24"/>
        </w:rPr>
        <w:tab/>
        <w:t xml:space="preserve">    </w:t>
      </w:r>
      <w:r>
        <w:rPr>
          <w:szCs w:val="24"/>
        </w:rPr>
        <w:tab/>
      </w:r>
      <w:r>
        <w:rPr>
          <w:szCs w:val="24"/>
        </w:rPr>
        <w:tab/>
      </w:r>
      <w:r>
        <w:rPr>
          <w:szCs w:val="24"/>
        </w:rPr>
        <w:tab/>
        <w:t xml:space="preserve">    </w:t>
      </w:r>
      <w:r>
        <w:rPr>
          <w:szCs w:val="24"/>
        </w:rPr>
        <w:tab/>
        <w:t xml:space="preserve"> </w:t>
      </w:r>
    </w:p>
    <w:p w14:paraId="108D120A" w14:textId="77777777" w:rsidR="005124C9" w:rsidRDefault="005124C9" w:rsidP="005124C9">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2. VARS BRNO, a.s. </w:t>
      </w:r>
    </w:p>
    <w:p w14:paraId="0EF9D10B" w14:textId="77777777" w:rsidR="005124C9" w:rsidRDefault="005124C9" w:rsidP="005124C9">
      <w:pPr>
        <w:spacing w:after="0" w:line="240" w:lineRule="auto"/>
        <w:ind w:left="708" w:firstLine="708"/>
        <w:jc w:val="both"/>
        <w:rPr>
          <w:rFonts w:ascii="Times New Roman" w:hAnsi="Times New Roman" w:cs="Times New Roman"/>
          <w:sz w:val="24"/>
          <w:szCs w:val="24"/>
        </w:rPr>
      </w:pPr>
      <w:r>
        <w:rPr>
          <w:rFonts w:ascii="Times New Roman" w:hAnsi="Times New Roman" w:cs="Times New Roman"/>
          <w:sz w:val="24"/>
          <w:szCs w:val="24"/>
        </w:rPr>
        <w:t>se sídlem: Kroftova 3167/80c, Žabovřesky, 616 00 Brno</w:t>
      </w:r>
    </w:p>
    <w:p w14:paraId="20D54A72" w14:textId="77777777" w:rsidR="005124C9" w:rsidRDefault="005124C9" w:rsidP="005124C9">
      <w:pPr>
        <w:spacing w:after="0" w:line="240" w:lineRule="auto"/>
        <w:ind w:left="708" w:firstLine="708"/>
        <w:jc w:val="both"/>
        <w:rPr>
          <w:rFonts w:ascii="Times New Roman" w:hAnsi="Times New Roman" w:cs="Times New Roman"/>
          <w:sz w:val="24"/>
          <w:szCs w:val="24"/>
        </w:rPr>
      </w:pPr>
      <w:r>
        <w:rPr>
          <w:rFonts w:ascii="Times New Roman" w:hAnsi="Times New Roman" w:cs="Times New Roman"/>
          <w:sz w:val="24"/>
          <w:szCs w:val="24"/>
        </w:rPr>
        <w:t xml:space="preserve">IČ: </w:t>
      </w:r>
      <w:r>
        <w:rPr>
          <w:rStyle w:val="platne1"/>
          <w:rFonts w:ascii="Times New Roman" w:hAnsi="Times New Roman" w:cs="Times New Roman"/>
          <w:sz w:val="24"/>
          <w:szCs w:val="24"/>
        </w:rPr>
        <w:t>63481 901</w:t>
      </w:r>
      <w:r>
        <w:rPr>
          <w:rStyle w:val="platne1"/>
          <w:rFonts w:ascii="Times New Roman" w:hAnsi="Times New Roman" w:cs="Times New Roman"/>
          <w:sz w:val="24"/>
          <w:szCs w:val="24"/>
        </w:rPr>
        <w:tab/>
      </w:r>
      <w:r>
        <w:rPr>
          <w:rStyle w:val="platne1"/>
          <w:rFonts w:ascii="Times New Roman" w:hAnsi="Times New Roman" w:cs="Times New Roman"/>
          <w:sz w:val="24"/>
          <w:szCs w:val="24"/>
        </w:rPr>
        <w:tab/>
        <w:t>DIČ: CZ63481901</w:t>
      </w:r>
    </w:p>
    <w:p w14:paraId="3195BAC7" w14:textId="77777777" w:rsidR="005124C9" w:rsidRDefault="005124C9" w:rsidP="005124C9">
      <w:pPr>
        <w:spacing w:after="0" w:line="240" w:lineRule="auto"/>
        <w:ind w:left="1416"/>
        <w:jc w:val="both"/>
        <w:rPr>
          <w:rFonts w:ascii="Times New Roman" w:hAnsi="Times New Roman" w:cs="Times New Roman"/>
          <w:sz w:val="24"/>
          <w:szCs w:val="24"/>
        </w:rPr>
      </w:pPr>
      <w:r>
        <w:rPr>
          <w:rFonts w:ascii="Times New Roman" w:hAnsi="Times New Roman" w:cs="Times New Roman"/>
          <w:sz w:val="24"/>
          <w:szCs w:val="24"/>
        </w:rPr>
        <w:t>zapsaná v obchodním rejstříku vedeném Krajským soudem v Brně, oddíl B, vložka 1743</w:t>
      </w:r>
    </w:p>
    <w:p w14:paraId="582B2315" w14:textId="77777777" w:rsidR="005124C9" w:rsidRDefault="005124C9" w:rsidP="005124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zastoupená:  Ing.</w:t>
      </w:r>
      <w:proofErr w:type="gramEnd"/>
      <w:r>
        <w:rPr>
          <w:rFonts w:ascii="Times New Roman" w:hAnsi="Times New Roman" w:cs="Times New Roman"/>
          <w:sz w:val="24"/>
          <w:szCs w:val="24"/>
        </w:rPr>
        <w:t xml:space="preserve"> Tomášem </w:t>
      </w:r>
      <w:proofErr w:type="spellStart"/>
      <w:r>
        <w:rPr>
          <w:rFonts w:ascii="Times New Roman" w:hAnsi="Times New Roman" w:cs="Times New Roman"/>
          <w:sz w:val="24"/>
          <w:szCs w:val="24"/>
        </w:rPr>
        <w:t>Minibergerem</w:t>
      </w:r>
      <w:proofErr w:type="spellEnd"/>
      <w:r>
        <w:rPr>
          <w:rFonts w:ascii="Times New Roman" w:hAnsi="Times New Roman" w:cs="Times New Roman"/>
          <w:sz w:val="24"/>
          <w:szCs w:val="24"/>
        </w:rPr>
        <w:t>, předsedou představenstva</w:t>
      </w:r>
    </w:p>
    <w:p w14:paraId="09EDBEB7" w14:textId="77777777" w:rsidR="005124C9" w:rsidRDefault="005124C9" w:rsidP="005124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Ing. Davidem Novákem, členem představenstva</w:t>
      </w:r>
    </w:p>
    <w:p w14:paraId="00BA1D0B" w14:textId="77777777" w:rsidR="005124C9" w:rsidRDefault="005124C9" w:rsidP="005124C9">
      <w:pPr>
        <w:spacing w:after="0" w:line="240" w:lineRule="auto"/>
        <w:ind w:left="708" w:firstLine="708"/>
        <w:jc w:val="both"/>
        <w:rPr>
          <w:rFonts w:ascii="Times New Roman" w:hAnsi="Times New Roman" w:cs="Times New Roman"/>
          <w:sz w:val="24"/>
          <w:szCs w:val="24"/>
        </w:rPr>
      </w:pPr>
      <w:r>
        <w:rPr>
          <w:rFonts w:ascii="Times New Roman" w:hAnsi="Times New Roman" w:cs="Times New Roman"/>
          <w:sz w:val="24"/>
          <w:szCs w:val="24"/>
        </w:rPr>
        <w:t xml:space="preserve">tel.: </w:t>
      </w:r>
      <w:proofErr w:type="spellStart"/>
      <w:r>
        <w:rPr>
          <w:rFonts w:ascii="Times New Roman" w:hAnsi="Times New Roman" w:cs="Times New Roman"/>
          <w:sz w:val="24"/>
          <w:szCs w:val="24"/>
        </w:rPr>
        <w:t>xxxxx</w:t>
      </w:r>
      <w:proofErr w:type="spellEnd"/>
      <w:r>
        <w:rPr>
          <w:rFonts w:ascii="Times New Roman" w:hAnsi="Times New Roman" w:cs="Times New Roman"/>
          <w:sz w:val="24"/>
          <w:szCs w:val="24"/>
        </w:rPr>
        <w:t xml:space="preserve">, fax: </w:t>
      </w:r>
      <w:proofErr w:type="spellStart"/>
      <w:r>
        <w:rPr>
          <w:rFonts w:ascii="Times New Roman" w:hAnsi="Times New Roman" w:cs="Times New Roman"/>
          <w:sz w:val="24"/>
          <w:szCs w:val="24"/>
        </w:rPr>
        <w:t>xxxxxx</w:t>
      </w:r>
      <w:proofErr w:type="spellEnd"/>
      <w:r>
        <w:rPr>
          <w:rFonts w:ascii="Times New Roman" w:hAnsi="Times New Roman" w:cs="Times New Roman"/>
          <w:sz w:val="24"/>
          <w:szCs w:val="24"/>
        </w:rPr>
        <w:t xml:space="preserve">, e-mail: </w:t>
      </w:r>
      <w:hyperlink r:id="rId6" w:history="1">
        <w:proofErr w:type="spellStart"/>
        <w:r>
          <w:rPr>
            <w:rStyle w:val="Hypertextovodkaz"/>
            <w:szCs w:val="24"/>
          </w:rPr>
          <w:t>xxxxxxxxx</w:t>
        </w:r>
        <w:proofErr w:type="spellEnd"/>
      </w:hyperlink>
    </w:p>
    <w:p w14:paraId="7EF8E910" w14:textId="77777777" w:rsidR="005124C9" w:rsidRDefault="005124C9" w:rsidP="005124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(dále jako druhý společník nebo „společník č. 2“)</w:t>
      </w:r>
    </w:p>
    <w:p w14:paraId="2E120240" w14:textId="77777777" w:rsidR="005124C9" w:rsidRDefault="005124C9" w:rsidP="005124C9">
      <w:pPr>
        <w:spacing w:after="0" w:line="240" w:lineRule="auto"/>
        <w:jc w:val="both"/>
        <w:rPr>
          <w:rFonts w:ascii="Times New Roman" w:hAnsi="Times New Roman" w:cs="Times New Roman"/>
          <w:sz w:val="24"/>
          <w:szCs w:val="24"/>
        </w:rPr>
      </w:pPr>
    </w:p>
    <w:p w14:paraId="03ED24CD" w14:textId="77777777" w:rsidR="005124C9" w:rsidRDefault="005124C9" w:rsidP="005124C9">
      <w:pPr>
        <w:spacing w:after="0" w:line="240" w:lineRule="auto"/>
        <w:jc w:val="both"/>
        <w:rPr>
          <w:rFonts w:ascii="Times New Roman" w:hAnsi="Times New Roman" w:cs="Times New Roman"/>
          <w:b/>
          <w:color w:val="FF0000"/>
          <w:sz w:val="24"/>
          <w:szCs w:val="24"/>
        </w:rPr>
      </w:pPr>
      <w:r>
        <w:rPr>
          <w:rFonts w:ascii="Times New Roman" w:hAnsi="Times New Roman" w:cs="Times New Roman"/>
          <w:b/>
          <w:sz w:val="24"/>
          <w:szCs w:val="24"/>
        </w:rPr>
        <w:t xml:space="preserve">3. </w:t>
      </w:r>
      <w:proofErr w:type="spellStart"/>
      <w:r>
        <w:rPr>
          <w:rFonts w:ascii="Times New Roman" w:hAnsi="Times New Roman" w:cs="Times New Roman"/>
          <w:b/>
          <w:sz w:val="24"/>
          <w:szCs w:val="24"/>
        </w:rPr>
        <w:t>ManpowerGroup</w:t>
      </w:r>
      <w:proofErr w:type="spellEnd"/>
      <w:r>
        <w:rPr>
          <w:rFonts w:ascii="Times New Roman" w:hAnsi="Times New Roman" w:cs="Times New Roman"/>
          <w:b/>
          <w:sz w:val="24"/>
          <w:szCs w:val="24"/>
        </w:rPr>
        <w:t xml:space="preserve"> s.r.o.</w:t>
      </w:r>
    </w:p>
    <w:p w14:paraId="3BA96DE4" w14:textId="77777777" w:rsidR="005124C9" w:rsidRDefault="005124C9" w:rsidP="005124C9">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sz w:val="24"/>
          <w:szCs w:val="24"/>
        </w:rPr>
        <w:t>se sídlem: Na Florenci 2116/15, Nové Město, 110 00 Praha 1</w:t>
      </w:r>
    </w:p>
    <w:p w14:paraId="6DE99E1D" w14:textId="77777777" w:rsidR="005124C9" w:rsidRDefault="005124C9" w:rsidP="005124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IČ: 41194659</w:t>
      </w:r>
      <w:r>
        <w:rPr>
          <w:rFonts w:ascii="Times New Roman" w:hAnsi="Times New Roman" w:cs="Times New Roman"/>
          <w:sz w:val="24"/>
          <w:szCs w:val="24"/>
        </w:rPr>
        <w:tab/>
      </w:r>
      <w:r>
        <w:rPr>
          <w:rFonts w:ascii="Times New Roman" w:hAnsi="Times New Roman" w:cs="Times New Roman"/>
          <w:sz w:val="24"/>
          <w:szCs w:val="24"/>
        </w:rPr>
        <w:tab/>
        <w:t>DIČ: CZ41194659</w:t>
      </w:r>
    </w:p>
    <w:p w14:paraId="3663BA05" w14:textId="77777777" w:rsidR="005124C9" w:rsidRDefault="005124C9" w:rsidP="005124C9">
      <w:pPr>
        <w:spacing w:after="0" w:line="240" w:lineRule="auto"/>
        <w:ind w:left="1416"/>
        <w:jc w:val="both"/>
        <w:rPr>
          <w:rFonts w:ascii="Times New Roman" w:hAnsi="Times New Roman" w:cs="Times New Roman"/>
          <w:sz w:val="24"/>
          <w:szCs w:val="24"/>
        </w:rPr>
      </w:pPr>
      <w:r>
        <w:rPr>
          <w:rFonts w:ascii="Times New Roman" w:hAnsi="Times New Roman" w:cs="Times New Roman"/>
          <w:sz w:val="24"/>
          <w:szCs w:val="24"/>
        </w:rPr>
        <w:t>zapsaná v obchodním rejstříku vedeném Městským soudem v Praze, oddíl C, vložka 3223</w:t>
      </w:r>
    </w:p>
    <w:p w14:paraId="2AE4127B" w14:textId="77777777" w:rsidR="005124C9" w:rsidRDefault="005124C9" w:rsidP="005124C9">
      <w:pPr>
        <w:spacing w:after="0" w:line="240" w:lineRule="auto"/>
        <w:ind w:left="1416"/>
        <w:jc w:val="both"/>
        <w:rPr>
          <w:rFonts w:ascii="Times New Roman" w:hAnsi="Times New Roman" w:cs="Times New Roman"/>
          <w:sz w:val="24"/>
          <w:szCs w:val="24"/>
        </w:rPr>
      </w:pPr>
      <w:r>
        <w:rPr>
          <w:rFonts w:ascii="Times New Roman" w:hAnsi="Times New Roman" w:cs="Times New Roman"/>
          <w:sz w:val="24"/>
          <w:szCs w:val="24"/>
        </w:rPr>
        <w:t>zastoupená: Mgr. Jaroslavou Rezlerovou, jednatelkou</w:t>
      </w:r>
    </w:p>
    <w:p w14:paraId="0AA5C929" w14:textId="77777777" w:rsidR="005124C9" w:rsidRDefault="005124C9" w:rsidP="005124C9">
      <w:pPr>
        <w:spacing w:after="0" w:line="240" w:lineRule="auto"/>
        <w:ind w:left="1416"/>
        <w:jc w:val="both"/>
        <w:rPr>
          <w:rFonts w:ascii="Times New Roman" w:hAnsi="Times New Roman" w:cs="Times New Roman"/>
          <w:sz w:val="24"/>
          <w:szCs w:val="24"/>
        </w:rPr>
      </w:pPr>
      <w:r>
        <w:rPr>
          <w:rFonts w:ascii="Times New Roman" w:hAnsi="Times New Roman" w:cs="Times New Roman"/>
          <w:sz w:val="24"/>
          <w:szCs w:val="24"/>
        </w:rPr>
        <w:t xml:space="preserve">tel.: </w:t>
      </w:r>
      <w:proofErr w:type="spellStart"/>
      <w:r>
        <w:rPr>
          <w:rFonts w:ascii="Times New Roman" w:hAnsi="Times New Roman" w:cs="Times New Roman"/>
          <w:sz w:val="24"/>
          <w:szCs w:val="24"/>
        </w:rPr>
        <w:t>xxxxxxxxxxxx</w:t>
      </w:r>
      <w:proofErr w:type="spellEnd"/>
      <w:r>
        <w:rPr>
          <w:rFonts w:ascii="Times New Roman" w:hAnsi="Times New Roman" w:cs="Times New Roman"/>
          <w:sz w:val="24"/>
          <w:szCs w:val="24"/>
        </w:rPr>
        <w:t xml:space="preserve">, e-mail: </w:t>
      </w:r>
      <w:hyperlink r:id="rId7" w:history="1">
        <w:proofErr w:type="spellStart"/>
        <w:r>
          <w:rPr>
            <w:rStyle w:val="Hypertextovodkaz"/>
            <w:szCs w:val="24"/>
          </w:rPr>
          <w:t>xxxxxxx</w:t>
        </w:r>
        <w:proofErr w:type="spellEnd"/>
      </w:hyperlink>
    </w:p>
    <w:p w14:paraId="1522E085" w14:textId="77777777" w:rsidR="005124C9" w:rsidRDefault="005124C9" w:rsidP="005124C9">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  (dále jako „třetí společník“ nebo „společník č. 3“) </w:t>
      </w:r>
    </w:p>
    <w:p w14:paraId="760C11C0" w14:textId="77777777" w:rsidR="005124C9" w:rsidRDefault="005124C9" w:rsidP="005124C9">
      <w:pPr>
        <w:spacing w:after="0" w:line="240" w:lineRule="auto"/>
        <w:jc w:val="both"/>
        <w:rPr>
          <w:rFonts w:ascii="Times New Roman" w:hAnsi="Times New Roman" w:cs="Times New Roman"/>
          <w:sz w:val="24"/>
          <w:szCs w:val="24"/>
        </w:rPr>
      </w:pPr>
    </w:p>
    <w:p w14:paraId="4811DEDF" w14:textId="77777777" w:rsidR="005124C9" w:rsidRDefault="005124C9" w:rsidP="005124C9">
      <w:pPr>
        <w:spacing w:after="0" w:line="240" w:lineRule="auto"/>
        <w:jc w:val="both"/>
        <w:rPr>
          <w:rFonts w:ascii="Times New Roman" w:hAnsi="Times New Roman" w:cs="Times New Roman"/>
          <w:i/>
          <w:sz w:val="24"/>
          <w:szCs w:val="24"/>
        </w:rPr>
      </w:pPr>
      <w:r>
        <w:rPr>
          <w:rFonts w:ascii="Times New Roman" w:hAnsi="Times New Roman" w:cs="Times New Roman"/>
          <w:sz w:val="24"/>
          <w:szCs w:val="24"/>
        </w:rPr>
        <w:t xml:space="preserve">společně dále jako </w:t>
      </w:r>
      <w:r>
        <w:rPr>
          <w:rFonts w:ascii="Times New Roman" w:hAnsi="Times New Roman" w:cs="Times New Roman"/>
          <w:i/>
          <w:sz w:val="24"/>
          <w:szCs w:val="24"/>
        </w:rPr>
        <w:t>„společníci“</w:t>
      </w:r>
    </w:p>
    <w:p w14:paraId="709FEF0B" w14:textId="77777777" w:rsidR="005124C9" w:rsidRDefault="005124C9" w:rsidP="005124C9">
      <w:pPr>
        <w:spacing w:line="240" w:lineRule="auto"/>
        <w:jc w:val="center"/>
        <w:rPr>
          <w:rFonts w:ascii="Times New Roman" w:hAnsi="Times New Roman" w:cs="Times New Roman"/>
          <w:b/>
          <w:bCs/>
          <w:sz w:val="24"/>
          <w:szCs w:val="24"/>
        </w:rPr>
      </w:pPr>
    </w:p>
    <w:p w14:paraId="42A277A0" w14:textId="77777777" w:rsidR="005124C9" w:rsidRDefault="005124C9" w:rsidP="005124C9">
      <w:pPr>
        <w:rPr>
          <w:rFonts w:ascii="Times New Roman" w:hAnsi="Times New Roman" w:cs="Times New Roman"/>
          <w:b/>
          <w:bCs/>
          <w:sz w:val="24"/>
          <w:szCs w:val="24"/>
        </w:rPr>
      </w:pPr>
      <w:r>
        <w:rPr>
          <w:rFonts w:ascii="Times New Roman" w:hAnsi="Times New Roman" w:cs="Times New Roman"/>
          <w:b/>
          <w:bCs/>
          <w:sz w:val="24"/>
          <w:szCs w:val="24"/>
        </w:rPr>
        <w:br w:type="page"/>
      </w:r>
    </w:p>
    <w:p w14:paraId="6DD40E10" w14:textId="77777777" w:rsidR="005124C9" w:rsidRDefault="005124C9" w:rsidP="005124C9">
      <w:pPr>
        <w:pStyle w:val="Zkladntext"/>
        <w:spacing w:line="276" w:lineRule="auto"/>
        <w:jc w:val="center"/>
        <w:rPr>
          <w:b/>
          <w:bCs/>
          <w:szCs w:val="24"/>
        </w:rPr>
      </w:pPr>
      <w:r>
        <w:rPr>
          <w:b/>
          <w:bCs/>
          <w:szCs w:val="24"/>
        </w:rPr>
        <w:lastRenderedPageBreak/>
        <w:t xml:space="preserve">Článek 1 </w:t>
      </w:r>
    </w:p>
    <w:p w14:paraId="7B2C6CF3" w14:textId="77777777" w:rsidR="005124C9" w:rsidRDefault="005124C9" w:rsidP="005124C9">
      <w:pPr>
        <w:pStyle w:val="Zkladntext"/>
        <w:spacing w:line="276" w:lineRule="auto"/>
        <w:jc w:val="center"/>
        <w:rPr>
          <w:b/>
          <w:bCs/>
          <w:szCs w:val="24"/>
        </w:rPr>
      </w:pPr>
      <w:r>
        <w:rPr>
          <w:b/>
          <w:bCs/>
          <w:szCs w:val="24"/>
        </w:rPr>
        <w:t>Předmět a účel dohody</w:t>
      </w:r>
    </w:p>
    <w:p w14:paraId="725CB144" w14:textId="77777777" w:rsidR="005124C9" w:rsidRDefault="005124C9" w:rsidP="005124C9">
      <w:pPr>
        <w:pStyle w:val="Zkladntext"/>
        <w:spacing w:line="276" w:lineRule="auto"/>
        <w:jc w:val="center"/>
        <w:rPr>
          <w:b/>
          <w:bCs/>
          <w:szCs w:val="24"/>
        </w:rPr>
      </w:pPr>
    </w:p>
    <w:p w14:paraId="69097BCE" w14:textId="77777777" w:rsidR="005124C9" w:rsidRDefault="005124C9" w:rsidP="005124C9">
      <w:pPr>
        <w:pStyle w:val="Zkladntext"/>
        <w:numPr>
          <w:ilvl w:val="0"/>
          <w:numId w:val="2"/>
        </w:numPr>
        <w:spacing w:line="276" w:lineRule="auto"/>
        <w:rPr>
          <w:i/>
          <w:iCs/>
          <w:szCs w:val="24"/>
        </w:rPr>
      </w:pPr>
      <w:r>
        <w:rPr>
          <w:szCs w:val="24"/>
        </w:rPr>
        <w:t xml:space="preserve">Výše uvedené smluvní strany se, jako společníci, dohodly na založení společnosti z důvodu předložení společné nabídky do zadávacího řízení na veřejnou zakázku </w:t>
      </w:r>
      <w:r>
        <w:rPr>
          <w:b/>
          <w:szCs w:val="24"/>
        </w:rPr>
        <w:t>„Příprava, provedení a vyhodnocení celostátního sčítání dopravy 2020“</w:t>
      </w:r>
      <w:r>
        <w:rPr>
          <w:szCs w:val="24"/>
        </w:rPr>
        <w:t xml:space="preserve"> (dále jen „zadávací řízení“),</w:t>
      </w:r>
      <w:r>
        <w:rPr>
          <w:b/>
          <w:szCs w:val="24"/>
        </w:rPr>
        <w:t xml:space="preserve"> </w:t>
      </w:r>
      <w:r>
        <w:rPr>
          <w:szCs w:val="24"/>
        </w:rPr>
        <w:t xml:space="preserve">jejímž zadavatelem je Ředitelství silnic a dálnic ČR, státní příspěvková organizace (dále jen „zadavatel“). Zadávací řízení je vedeno ve Věstníku veřejných zakázek pod evidenčním číslem zakázky Z2019-004992. </w:t>
      </w:r>
    </w:p>
    <w:p w14:paraId="2BDF82A7" w14:textId="77777777" w:rsidR="005124C9" w:rsidRDefault="005124C9" w:rsidP="005124C9">
      <w:pPr>
        <w:pStyle w:val="Zkladntext"/>
        <w:spacing w:line="276" w:lineRule="auto"/>
        <w:ind w:left="720"/>
        <w:rPr>
          <w:i/>
          <w:iCs/>
          <w:szCs w:val="24"/>
        </w:rPr>
      </w:pPr>
    </w:p>
    <w:p w14:paraId="38A3FAF7" w14:textId="77777777" w:rsidR="005124C9" w:rsidRDefault="005124C9" w:rsidP="005124C9">
      <w:pPr>
        <w:pStyle w:val="Zkladntext"/>
        <w:numPr>
          <w:ilvl w:val="0"/>
          <w:numId w:val="2"/>
        </w:numPr>
        <w:rPr>
          <w:i/>
          <w:iCs/>
          <w:szCs w:val="24"/>
        </w:rPr>
      </w:pPr>
      <w:r>
        <w:rPr>
          <w:szCs w:val="24"/>
        </w:rPr>
        <w:t xml:space="preserve">Společníci se zavazují podat nabídku k předmětné zakázce společně a za tímto účelem se zavazují podepsat smlouvu, jejímž obsahem bude zejména specifikace podílů společníků na věcném a finančním plnění předmětu zadávacího řízení a dalších podmínek tak, aby splňovala veškeré náležitosti pro společnou nabídku vícero dodavatelů stanovené v zadávací dokumentaci k zadávacímu řízení. </w:t>
      </w:r>
    </w:p>
    <w:p w14:paraId="05DF9559" w14:textId="77777777" w:rsidR="005124C9" w:rsidRDefault="005124C9" w:rsidP="005124C9">
      <w:pPr>
        <w:pStyle w:val="Zkladntext"/>
        <w:spacing w:line="276" w:lineRule="auto"/>
        <w:ind w:left="720"/>
        <w:rPr>
          <w:i/>
          <w:iCs/>
          <w:szCs w:val="24"/>
        </w:rPr>
      </w:pPr>
    </w:p>
    <w:p w14:paraId="6D7132F9" w14:textId="77777777" w:rsidR="005124C9" w:rsidRDefault="005124C9" w:rsidP="005124C9">
      <w:pPr>
        <w:pStyle w:val="Zkladntext"/>
        <w:numPr>
          <w:ilvl w:val="0"/>
          <w:numId w:val="2"/>
        </w:numPr>
        <w:spacing w:line="276" w:lineRule="auto"/>
        <w:rPr>
          <w:i/>
          <w:iCs/>
          <w:szCs w:val="24"/>
        </w:rPr>
      </w:pPr>
      <w:r>
        <w:rPr>
          <w:szCs w:val="24"/>
        </w:rPr>
        <w:t xml:space="preserve">V případě, že bude nabídka společníků vybrána v zadávacím řízení zadavatelem jako nejvýhodnější, </w:t>
      </w:r>
      <w:r>
        <w:rPr>
          <w:iCs/>
          <w:szCs w:val="24"/>
        </w:rPr>
        <w:t>dohodli se společníci rovněž na tom, že uzavřou smlouvou za účelem</w:t>
      </w:r>
      <w:r>
        <w:rPr>
          <w:szCs w:val="24"/>
        </w:rPr>
        <w:t xml:space="preserve"> společného zajištění a naplnění cíle, který je předmětem zadávacího řízení, tj. zpracování a předání výsledku provedení a vyhodnocení celostátního sčítání dopravy se zadavatelem, respektující smluvní ujednání ve smyslu odstavce 2. tohoto článku.</w:t>
      </w:r>
    </w:p>
    <w:p w14:paraId="2ABD6AC7" w14:textId="77777777" w:rsidR="005124C9" w:rsidRDefault="005124C9" w:rsidP="005124C9">
      <w:pPr>
        <w:pStyle w:val="Textodst1sl"/>
        <w:keepNext/>
        <w:numPr>
          <w:ilvl w:val="0"/>
          <w:numId w:val="0"/>
        </w:numPr>
        <w:tabs>
          <w:tab w:val="clear" w:pos="0"/>
        </w:tabs>
        <w:ind w:left="720"/>
        <w:rPr>
          <w:b/>
          <w:szCs w:val="24"/>
          <w:lang w:eastAsia="cs-CZ"/>
        </w:rPr>
      </w:pPr>
    </w:p>
    <w:p w14:paraId="3FB6128F" w14:textId="77777777" w:rsidR="005124C9" w:rsidRDefault="005124C9" w:rsidP="005124C9">
      <w:pPr>
        <w:pStyle w:val="Textodst1sl"/>
        <w:keepNext/>
        <w:numPr>
          <w:ilvl w:val="0"/>
          <w:numId w:val="2"/>
        </w:numPr>
        <w:tabs>
          <w:tab w:val="clear" w:pos="0"/>
        </w:tabs>
        <w:rPr>
          <w:b/>
          <w:szCs w:val="24"/>
          <w:lang w:eastAsia="cs-CZ"/>
        </w:rPr>
      </w:pPr>
      <w:r>
        <w:rPr>
          <w:b/>
          <w:szCs w:val="24"/>
          <w:lang w:eastAsia="cs-CZ"/>
        </w:rPr>
        <w:t>Všichni společníci budou vůči zadavateli a třetím osobám z jakýchkoliv právních vztahů vzniklých v souvislosti s veřejnou zakázkou zavázáni společně a nerozdílně, a to po celou dobu plnění veřejné zakázky i po dobu trvání jiných závazků vyplývajících z veřejné zakázky.</w:t>
      </w:r>
    </w:p>
    <w:p w14:paraId="46F2CF9D" w14:textId="77777777" w:rsidR="005124C9" w:rsidRDefault="005124C9" w:rsidP="005124C9">
      <w:pPr>
        <w:pStyle w:val="Textodst1sl"/>
        <w:keepNext/>
        <w:numPr>
          <w:ilvl w:val="0"/>
          <w:numId w:val="0"/>
        </w:numPr>
        <w:ind w:left="720"/>
        <w:rPr>
          <w:szCs w:val="24"/>
        </w:rPr>
      </w:pPr>
      <w:r>
        <w:rPr>
          <w:szCs w:val="24"/>
        </w:rPr>
        <w:t xml:space="preserve">Vzhledem k tomu, že společníci budou ze všech vzešlých dluhů ze společné činnosti zavázáni vůči třetím osobám společně a nerozdílně, dohodli se na tom, že u všech dluhů, které vznikly z protiprávního činu (tj. porušením zákonné či smluvní povinnosti či úmyslným porušením dobrý mravů), má podíl na celém tomto dluhu (tzn. že má 100% podíl na daném dluhu) pouze ten společník, který protiprávní čin způsobil anebo je mu přičitatelný. V případě, že protiprávní čin způsobilo více společníků, mají podíl na takovém dluhu pouze ti společníci, kteří protiprávní čin způsobili anebo je jim přičitatelný, přičemž jejich podíly budou odpovídat míře jejich odpovědnosti na tomto dluhu a nelze-li je určit, budou podíly stejné; nebude-li moci některý z těchto společníků splnit svůj podíl na dluhu, rozvrhne se jeho podíl na dluhu rovným dílem pouze mezi ty společníky, kteří způsobili / je jim přičitatelný protiprávní čin, z nějž dluh vznikl; není-li takových společníků, rozvrhne se jeho podíl na dluhu rovným dílem mezi ostatní společníky. Tím není dotčen nárok společníků, kteří dluh nezpůsobili / není jim přičitatelný protiprávní čin, z nějž dluh vznikl, na uplatnění náhrady újmy vůči společníkovi, kteří dluh způsobil / je mu přičitatelný protiprávní čin, z nějž dluh vznikl, ale není schopen splnit svůj podíl na dluhu. </w:t>
      </w:r>
    </w:p>
    <w:p w14:paraId="6C13A7CE" w14:textId="77777777" w:rsidR="005124C9" w:rsidRDefault="005124C9" w:rsidP="005124C9">
      <w:pPr>
        <w:pStyle w:val="Textodst1sl"/>
        <w:keepNext/>
        <w:numPr>
          <w:ilvl w:val="0"/>
          <w:numId w:val="0"/>
        </w:numPr>
        <w:ind w:left="720"/>
        <w:rPr>
          <w:szCs w:val="24"/>
        </w:rPr>
      </w:pPr>
    </w:p>
    <w:p w14:paraId="491967A5" w14:textId="77777777" w:rsidR="005124C9" w:rsidRDefault="005124C9" w:rsidP="005124C9">
      <w:pPr>
        <w:pStyle w:val="Textodst1sl"/>
        <w:keepNext/>
        <w:numPr>
          <w:ilvl w:val="0"/>
          <w:numId w:val="2"/>
        </w:numPr>
        <w:tabs>
          <w:tab w:val="clear" w:pos="0"/>
        </w:tabs>
        <w:rPr>
          <w:szCs w:val="24"/>
          <w:lang w:eastAsia="cs-CZ"/>
        </w:rPr>
      </w:pPr>
      <w:r>
        <w:rPr>
          <w:szCs w:val="24"/>
          <w:lang w:eastAsia="cs-CZ"/>
        </w:rPr>
        <w:t xml:space="preserve">Žádný ze společníků není oprávněn vystoupit ze společnosti v nevhodné době a k újmě společníků, tj. před splněním všech závazků vyplývajících z předložené společné nabídky a v případě získání dané veřejné zakázky a uzavření smlouvy o provedení </w:t>
      </w:r>
      <w:r>
        <w:rPr>
          <w:szCs w:val="24"/>
          <w:lang w:eastAsia="cs-CZ"/>
        </w:rPr>
        <w:lastRenderedPageBreak/>
        <w:t xml:space="preserve">veřejné zakázky mezi zadavatelem a společníky, před splněním všech závazků vyplývajících ze smlouvy o provedení veřejné zakázky. </w:t>
      </w:r>
    </w:p>
    <w:p w14:paraId="6EAA0EAA" w14:textId="77777777" w:rsidR="005124C9" w:rsidRDefault="005124C9" w:rsidP="005124C9">
      <w:pPr>
        <w:pStyle w:val="Zkladntext"/>
        <w:spacing w:line="276" w:lineRule="auto"/>
        <w:ind w:left="720"/>
        <w:rPr>
          <w:szCs w:val="24"/>
        </w:rPr>
      </w:pPr>
    </w:p>
    <w:p w14:paraId="0D0174EA" w14:textId="77777777" w:rsidR="005124C9" w:rsidRDefault="005124C9" w:rsidP="005124C9">
      <w:pPr>
        <w:pStyle w:val="Zkladntext"/>
        <w:spacing w:line="276" w:lineRule="auto"/>
        <w:ind w:left="720"/>
        <w:rPr>
          <w:szCs w:val="24"/>
        </w:rPr>
      </w:pPr>
    </w:p>
    <w:p w14:paraId="0BEEF0E1" w14:textId="77777777" w:rsidR="005124C9" w:rsidRDefault="005124C9" w:rsidP="005124C9">
      <w:pPr>
        <w:pStyle w:val="Zkladntext"/>
        <w:spacing w:line="276" w:lineRule="auto"/>
        <w:jc w:val="center"/>
        <w:rPr>
          <w:b/>
          <w:bCs/>
          <w:szCs w:val="24"/>
        </w:rPr>
      </w:pPr>
      <w:r>
        <w:rPr>
          <w:b/>
          <w:bCs/>
          <w:szCs w:val="24"/>
        </w:rPr>
        <w:t>Článek 2</w:t>
      </w:r>
    </w:p>
    <w:p w14:paraId="689BA03B" w14:textId="77777777" w:rsidR="005124C9" w:rsidRDefault="005124C9" w:rsidP="005124C9">
      <w:pPr>
        <w:pStyle w:val="Zkladntext"/>
        <w:spacing w:line="276" w:lineRule="auto"/>
        <w:jc w:val="center"/>
        <w:rPr>
          <w:b/>
          <w:bCs/>
          <w:szCs w:val="24"/>
        </w:rPr>
      </w:pPr>
      <w:r>
        <w:rPr>
          <w:b/>
          <w:bCs/>
          <w:szCs w:val="24"/>
        </w:rPr>
        <w:t>Vznik a sídlo společnosti</w:t>
      </w:r>
    </w:p>
    <w:p w14:paraId="355EF5FD" w14:textId="77777777" w:rsidR="005124C9" w:rsidRDefault="005124C9" w:rsidP="005124C9">
      <w:pPr>
        <w:pStyle w:val="Odstavecseseznamem"/>
        <w:rPr>
          <w:rFonts w:ascii="Times New Roman" w:hAnsi="Times New Roman" w:cs="Times New Roman"/>
          <w:sz w:val="24"/>
          <w:szCs w:val="24"/>
        </w:rPr>
      </w:pPr>
    </w:p>
    <w:p w14:paraId="170FBCBC" w14:textId="77777777" w:rsidR="005124C9" w:rsidRDefault="005124C9" w:rsidP="005124C9">
      <w:pPr>
        <w:pStyle w:val="Zkladntext"/>
        <w:numPr>
          <w:ilvl w:val="0"/>
          <w:numId w:val="3"/>
        </w:numPr>
        <w:spacing w:line="276" w:lineRule="auto"/>
        <w:rPr>
          <w:i/>
          <w:iCs/>
          <w:szCs w:val="24"/>
        </w:rPr>
      </w:pPr>
      <w:r>
        <w:rPr>
          <w:szCs w:val="24"/>
        </w:rPr>
        <w:t xml:space="preserve">Společníci se dohodli, že pro společnost budou používat název </w:t>
      </w:r>
      <w:r>
        <w:rPr>
          <w:b/>
          <w:szCs w:val="24"/>
        </w:rPr>
        <w:t>„CDVAMP“.</w:t>
      </w:r>
    </w:p>
    <w:p w14:paraId="51C83942" w14:textId="77777777" w:rsidR="005124C9" w:rsidRDefault="005124C9" w:rsidP="005124C9">
      <w:pPr>
        <w:pStyle w:val="Zkladntext"/>
        <w:spacing w:line="276" w:lineRule="auto"/>
        <w:ind w:left="720"/>
        <w:rPr>
          <w:i/>
          <w:iCs/>
          <w:szCs w:val="24"/>
        </w:rPr>
      </w:pPr>
    </w:p>
    <w:p w14:paraId="09498554" w14:textId="77777777" w:rsidR="005124C9" w:rsidRDefault="005124C9" w:rsidP="005124C9">
      <w:pPr>
        <w:pStyle w:val="Zkladntext"/>
        <w:numPr>
          <w:ilvl w:val="0"/>
          <w:numId w:val="3"/>
        </w:numPr>
        <w:spacing w:line="276" w:lineRule="auto"/>
        <w:rPr>
          <w:szCs w:val="24"/>
        </w:rPr>
      </w:pPr>
      <w:r>
        <w:rPr>
          <w:szCs w:val="24"/>
        </w:rPr>
        <w:t>Pro výše uvedené zadávací řízení bude společníky zastupovat, jako vedoucí společník, Centrum dopravního výzkumu, v. v. i., se sídlem uvedeným v záhlaví této smlouvy a ředitel vedoucího společníka: Ing. Jindřich Frič, Ph.D. jako osoba pověřená ostatními společníky k zastupování společnosti.</w:t>
      </w:r>
    </w:p>
    <w:p w14:paraId="648C8DA7" w14:textId="77777777" w:rsidR="005124C9" w:rsidRDefault="005124C9" w:rsidP="005124C9">
      <w:pPr>
        <w:pStyle w:val="Zkladntext"/>
        <w:spacing w:line="276" w:lineRule="auto"/>
        <w:rPr>
          <w:szCs w:val="24"/>
        </w:rPr>
      </w:pPr>
    </w:p>
    <w:p w14:paraId="7F232AF6" w14:textId="77777777" w:rsidR="005124C9" w:rsidRDefault="005124C9" w:rsidP="005124C9">
      <w:pPr>
        <w:pStyle w:val="Zkladntext"/>
        <w:numPr>
          <w:ilvl w:val="0"/>
          <w:numId w:val="3"/>
        </w:numPr>
        <w:spacing w:line="276" w:lineRule="auto"/>
        <w:rPr>
          <w:szCs w:val="24"/>
        </w:rPr>
      </w:pPr>
      <w:r>
        <w:rPr>
          <w:szCs w:val="24"/>
        </w:rPr>
        <w:t>Vedoucí společník je oprávněn jednat za všechny ostatní společníky a přijímat závazky a pokyny pro a za každého společníka; s výjimkou uzavření smlouvy dle čl. 5 odst. 1 této smlouvy se k přijetí jakýchkoliv společných dluhů vyžaduje přechozí písemný souhlas ostatních společníků.</w:t>
      </w:r>
    </w:p>
    <w:p w14:paraId="033423C5" w14:textId="77777777" w:rsidR="005124C9" w:rsidRDefault="005124C9" w:rsidP="005124C9">
      <w:pPr>
        <w:pStyle w:val="Zkladntext"/>
        <w:spacing w:line="276" w:lineRule="auto"/>
        <w:ind w:left="720"/>
        <w:rPr>
          <w:szCs w:val="24"/>
        </w:rPr>
      </w:pPr>
    </w:p>
    <w:p w14:paraId="024CEE8C" w14:textId="77777777" w:rsidR="005124C9" w:rsidRDefault="005124C9" w:rsidP="005124C9">
      <w:pPr>
        <w:pStyle w:val="Zkladntext"/>
        <w:numPr>
          <w:ilvl w:val="0"/>
          <w:numId w:val="3"/>
        </w:numPr>
        <w:spacing w:line="276" w:lineRule="auto"/>
        <w:rPr>
          <w:szCs w:val="24"/>
        </w:rPr>
      </w:pPr>
      <w:r>
        <w:rPr>
          <w:szCs w:val="24"/>
        </w:rPr>
        <w:t xml:space="preserve">Vedoucí společník bude odpovědný za přijímání plateb od zadavatele a jejich distribuci mezi ostatní společníky. Fakturační a platební podmínky, včetně rozsahu a obsahu plnění náležícímu jednotlivým společníkům budou sjednány ve smluvním dokumentu upravujícím realizaci plnění společnosti CDVAMP pro zadavatele zadávacího řízení, a to dle dohody společníků. </w:t>
      </w:r>
    </w:p>
    <w:p w14:paraId="5C682A41" w14:textId="77777777" w:rsidR="005124C9" w:rsidRDefault="005124C9" w:rsidP="005124C9">
      <w:pPr>
        <w:pStyle w:val="Zkladntext"/>
        <w:spacing w:line="276" w:lineRule="auto"/>
        <w:rPr>
          <w:szCs w:val="24"/>
        </w:rPr>
      </w:pPr>
    </w:p>
    <w:p w14:paraId="2329F5B3" w14:textId="77777777" w:rsidR="005124C9" w:rsidRDefault="005124C9" w:rsidP="005124C9">
      <w:pPr>
        <w:pStyle w:val="Zkladntext"/>
        <w:numPr>
          <w:ilvl w:val="0"/>
          <w:numId w:val="3"/>
        </w:numPr>
        <w:spacing w:line="276" w:lineRule="auto"/>
        <w:rPr>
          <w:i/>
          <w:iCs/>
          <w:szCs w:val="24"/>
        </w:rPr>
      </w:pPr>
      <w:r>
        <w:rPr>
          <w:szCs w:val="24"/>
        </w:rPr>
        <w:t>Sídlem společnosti je sídlo vedoucího společníka. Společníci nebudou do společnosti vkládat žádný majetek, společnost není právnickou osobou ve smyslu platných právních předpisů.</w:t>
      </w:r>
    </w:p>
    <w:p w14:paraId="1BC38A0E" w14:textId="77777777" w:rsidR="005124C9" w:rsidRDefault="005124C9" w:rsidP="005124C9">
      <w:pPr>
        <w:pStyle w:val="Zkladntext"/>
        <w:spacing w:line="276" w:lineRule="auto"/>
        <w:rPr>
          <w:szCs w:val="24"/>
        </w:rPr>
      </w:pPr>
    </w:p>
    <w:p w14:paraId="3793ED24" w14:textId="77777777" w:rsidR="005124C9" w:rsidRDefault="005124C9" w:rsidP="005124C9">
      <w:pPr>
        <w:pStyle w:val="Zkladntext"/>
        <w:spacing w:line="276" w:lineRule="auto"/>
        <w:jc w:val="center"/>
        <w:rPr>
          <w:b/>
          <w:bCs/>
          <w:szCs w:val="24"/>
        </w:rPr>
      </w:pPr>
      <w:r>
        <w:rPr>
          <w:b/>
          <w:bCs/>
          <w:szCs w:val="24"/>
        </w:rPr>
        <w:t>Článek 3</w:t>
      </w:r>
    </w:p>
    <w:p w14:paraId="40FD3E71" w14:textId="77777777" w:rsidR="005124C9" w:rsidRDefault="005124C9" w:rsidP="005124C9">
      <w:pPr>
        <w:pStyle w:val="Zkladntext"/>
        <w:spacing w:line="276" w:lineRule="auto"/>
        <w:jc w:val="center"/>
        <w:rPr>
          <w:b/>
          <w:bCs/>
          <w:szCs w:val="24"/>
        </w:rPr>
      </w:pPr>
      <w:r>
        <w:rPr>
          <w:b/>
          <w:bCs/>
          <w:szCs w:val="24"/>
        </w:rPr>
        <w:t>Povinnosti společníků</w:t>
      </w:r>
    </w:p>
    <w:p w14:paraId="4E515003" w14:textId="77777777" w:rsidR="005124C9" w:rsidRDefault="005124C9" w:rsidP="005124C9">
      <w:pPr>
        <w:pStyle w:val="Zkladntext"/>
        <w:spacing w:line="276" w:lineRule="auto"/>
        <w:ind w:left="360"/>
        <w:rPr>
          <w:szCs w:val="24"/>
        </w:rPr>
      </w:pPr>
    </w:p>
    <w:p w14:paraId="20777090" w14:textId="77777777" w:rsidR="005124C9" w:rsidRDefault="005124C9" w:rsidP="005124C9">
      <w:pPr>
        <w:pStyle w:val="Zkladntext"/>
        <w:numPr>
          <w:ilvl w:val="0"/>
          <w:numId w:val="4"/>
        </w:numPr>
        <w:spacing w:line="276" w:lineRule="auto"/>
        <w:rPr>
          <w:szCs w:val="24"/>
        </w:rPr>
      </w:pPr>
      <w:r>
        <w:rPr>
          <w:szCs w:val="24"/>
        </w:rPr>
        <w:t>Společníci prohlašují, že splňují kvalifikační předpoklady pro splnění kvalifikace uchazečů pro podání nabídky do předmětného zadávacího řízení a mohou je za účelem podání společné nabídky dokladovat zákonem předepsaným způsobem v souladu s podmínkami zadávacího řízení.</w:t>
      </w:r>
    </w:p>
    <w:p w14:paraId="21260640" w14:textId="77777777" w:rsidR="005124C9" w:rsidRDefault="005124C9" w:rsidP="005124C9">
      <w:pPr>
        <w:pStyle w:val="Zkladntext"/>
        <w:spacing w:line="276" w:lineRule="auto"/>
        <w:ind w:left="720"/>
        <w:rPr>
          <w:szCs w:val="24"/>
        </w:rPr>
      </w:pPr>
    </w:p>
    <w:p w14:paraId="4ACA9918" w14:textId="77777777" w:rsidR="005124C9" w:rsidRDefault="005124C9" w:rsidP="005124C9">
      <w:pPr>
        <w:pStyle w:val="Zkladntext"/>
        <w:numPr>
          <w:ilvl w:val="0"/>
          <w:numId w:val="4"/>
        </w:numPr>
        <w:spacing w:line="276" w:lineRule="auto"/>
        <w:rPr>
          <w:szCs w:val="24"/>
        </w:rPr>
      </w:pPr>
      <w:r>
        <w:rPr>
          <w:szCs w:val="24"/>
        </w:rPr>
        <w:t>Dále se společníci výslovně dohodli na tom, že jakékoliv informace projednávané mezi společníky při zpracování nabídky se považují za přísně důvěrné a žádný ze společníků není oprávněn tyto informace zneužít ani je jakýmkoliv způsobem poskytnout jakýmkoliv dalším subjektům připravujícím nebo jakýmkoliv způsobem participujícím na podání nabídky do zadávacího řízení v rámci předmětné zakázky nebo dalším subjektům za jiným účelem</w:t>
      </w:r>
      <w:r>
        <w:rPr>
          <w:szCs w:val="24"/>
          <w:lang w:val="en-US"/>
        </w:rPr>
        <w:t xml:space="preserve">; to </w:t>
      </w:r>
      <w:proofErr w:type="spellStart"/>
      <w:r>
        <w:rPr>
          <w:szCs w:val="24"/>
          <w:lang w:val="en-US"/>
        </w:rPr>
        <w:t>neplat</w:t>
      </w:r>
      <w:proofErr w:type="spellEnd"/>
      <w:r>
        <w:rPr>
          <w:szCs w:val="24"/>
        </w:rPr>
        <w:t xml:space="preserve">í, pokud důvodem poskytnutí třetí osobě je </w:t>
      </w:r>
      <w:r>
        <w:rPr>
          <w:szCs w:val="24"/>
        </w:rPr>
        <w:lastRenderedPageBreak/>
        <w:t xml:space="preserve">obhajoba či výkon právních nároků společníka či v rámci provozu nebo správy interních informačních systému společníka. </w:t>
      </w:r>
    </w:p>
    <w:p w14:paraId="5960115F" w14:textId="77777777" w:rsidR="005124C9" w:rsidRDefault="005124C9" w:rsidP="005124C9">
      <w:pPr>
        <w:pStyle w:val="Zkladntext"/>
        <w:numPr>
          <w:ilvl w:val="0"/>
          <w:numId w:val="4"/>
        </w:numPr>
        <w:spacing w:line="276" w:lineRule="auto"/>
        <w:rPr>
          <w:szCs w:val="24"/>
        </w:rPr>
      </w:pPr>
      <w:r>
        <w:rPr>
          <w:szCs w:val="24"/>
        </w:rPr>
        <w:t>V této souvislosti společníci prohlašují, že neposkytli a ani neposkytnou oni sami a ani jejich zaměstnanci informace získané v rámci projednávání podání společné nabídky do zadávacího řízení žádným třetím osobám jinak, než a pouze pro účely spolupráce samotných společníků specifikovaných touto smlouvou na zpracovávání nabídky pro zadavatele v rámci zadávacího řízení</w:t>
      </w:r>
      <w:r>
        <w:rPr>
          <w:szCs w:val="24"/>
          <w:lang w:val="en-US"/>
        </w:rPr>
        <w:t xml:space="preserve">; to </w:t>
      </w:r>
      <w:proofErr w:type="spellStart"/>
      <w:r>
        <w:rPr>
          <w:szCs w:val="24"/>
          <w:lang w:val="en-US"/>
        </w:rPr>
        <w:t>neplat</w:t>
      </w:r>
      <w:proofErr w:type="spellEnd"/>
      <w:r>
        <w:rPr>
          <w:szCs w:val="24"/>
        </w:rPr>
        <w:t>í, pokud důvodem poskytnutí třetí osobě je obhajoba či výkon právních nároků společníka či v rámci provozu nebo správy interních informačních systému společníka.</w:t>
      </w:r>
    </w:p>
    <w:p w14:paraId="558759AE" w14:textId="77777777" w:rsidR="005124C9" w:rsidRDefault="005124C9" w:rsidP="005124C9">
      <w:pPr>
        <w:pStyle w:val="Odstavecseseznamem"/>
        <w:rPr>
          <w:rFonts w:ascii="Times New Roman" w:hAnsi="Times New Roman" w:cs="Times New Roman"/>
          <w:sz w:val="24"/>
          <w:szCs w:val="24"/>
        </w:rPr>
      </w:pPr>
    </w:p>
    <w:p w14:paraId="44883ED4" w14:textId="77777777" w:rsidR="005124C9" w:rsidRDefault="005124C9" w:rsidP="005124C9">
      <w:pPr>
        <w:pStyle w:val="Zkladntext"/>
        <w:numPr>
          <w:ilvl w:val="0"/>
          <w:numId w:val="4"/>
        </w:numPr>
        <w:spacing w:line="276" w:lineRule="auto"/>
        <w:rPr>
          <w:szCs w:val="24"/>
        </w:rPr>
      </w:pPr>
      <w:r>
        <w:rPr>
          <w:szCs w:val="24"/>
        </w:rPr>
        <w:t>Společníci výslovně prohlašují, že nespolupracují a nebudou spolupracovat nebo vyjednávat s žádným jiným subjektem mimo společnost CDVAMP na zpracovávání nebo podávání nabídky do zadávacího řízení a ani nefigurují a nebudou figurovat v dalších společnostech za účelem podání nabídky do zadávacího řízení, dále nebudou podávat nabídku jako dodavatelé, konzultanti, spolupracující subjekty či poddodavatelé jiného dodavatele nabízejícího plnění v zadávacím řízení a nebudou se jakýmkoliv výše neuvedeným způsobem účastnit na podávání nabídky do zadávacího řízení nebo na plnění předmětu zadávacího řízení vůči zadavateli.</w:t>
      </w:r>
    </w:p>
    <w:p w14:paraId="39DF23F5" w14:textId="77777777" w:rsidR="005124C9" w:rsidRDefault="005124C9" w:rsidP="005124C9">
      <w:pPr>
        <w:pStyle w:val="Odstavecseseznamem"/>
        <w:rPr>
          <w:rFonts w:ascii="Times New Roman" w:hAnsi="Times New Roman" w:cs="Times New Roman"/>
          <w:sz w:val="24"/>
          <w:szCs w:val="24"/>
        </w:rPr>
      </w:pPr>
    </w:p>
    <w:p w14:paraId="407338C8" w14:textId="77777777" w:rsidR="005124C9" w:rsidRDefault="005124C9" w:rsidP="005124C9">
      <w:pPr>
        <w:pStyle w:val="Zkladntext"/>
        <w:numPr>
          <w:ilvl w:val="0"/>
          <w:numId w:val="4"/>
        </w:numPr>
        <w:spacing w:line="276" w:lineRule="auto"/>
        <w:rPr>
          <w:szCs w:val="24"/>
        </w:rPr>
      </w:pPr>
      <w:r>
        <w:rPr>
          <w:szCs w:val="24"/>
        </w:rPr>
        <w:t xml:space="preserve">Společníci se zavazují, že nebudou uzavírat, případně bezodkladně </w:t>
      </w:r>
      <w:proofErr w:type="gramStart"/>
      <w:r>
        <w:rPr>
          <w:szCs w:val="24"/>
        </w:rPr>
        <w:t>ukončí</w:t>
      </w:r>
      <w:proofErr w:type="gramEnd"/>
      <w:r>
        <w:rPr>
          <w:szCs w:val="24"/>
        </w:rPr>
        <w:t xml:space="preserve"> jakýkoliv jiný typ smlouvy nebo jednání vedoucí k účasti společníků na plnění předmětné veřejné zakázky mimo společnosti CDVAMP. </w:t>
      </w:r>
    </w:p>
    <w:p w14:paraId="1F563523" w14:textId="77777777" w:rsidR="005124C9" w:rsidRDefault="005124C9" w:rsidP="005124C9">
      <w:pPr>
        <w:pStyle w:val="Odstavecseseznamem"/>
        <w:rPr>
          <w:rFonts w:ascii="Times New Roman" w:hAnsi="Times New Roman" w:cs="Times New Roman"/>
          <w:sz w:val="24"/>
          <w:szCs w:val="24"/>
        </w:rPr>
      </w:pPr>
    </w:p>
    <w:p w14:paraId="49414972" w14:textId="77777777" w:rsidR="005124C9" w:rsidRDefault="005124C9" w:rsidP="005124C9">
      <w:pPr>
        <w:pStyle w:val="Zkladntext"/>
        <w:numPr>
          <w:ilvl w:val="0"/>
          <w:numId w:val="4"/>
        </w:numPr>
        <w:spacing w:line="276" w:lineRule="auto"/>
        <w:rPr>
          <w:szCs w:val="24"/>
        </w:rPr>
      </w:pPr>
      <w:r>
        <w:rPr>
          <w:szCs w:val="24"/>
        </w:rPr>
        <w:t>Společníci výslovně ujednávají, že vedoucí společník je oprávněn vyjednávat s dalšími subjekty o přistoupení dalšího subjektu ke společnosti, a to toliko za účelem zajištění nejlepší pozice nabídky společnosti CDVAMP v rámci zadávacího řízení. Vedoucí společník není oprávněn vyjednávat s dalšími subjekty bez vědomí ostatních společníků. Vedoucí společník je povinen o výsledku jednání na požádání bezodkladně informovat další společníky. K přistoupení dalšího subjektu ke společnosti je třeba předchozího písemného souhlasu všech společníků. Naplněním tohoto oprávnění vedoucí společník neporušuje odstavce 2., 3., 4., 5. a na toto jednání vedoucího společníka se tedy nevztahuje smluvní pokuta dle odstavce 7. tohoto článku.</w:t>
      </w:r>
    </w:p>
    <w:p w14:paraId="68AB6A10" w14:textId="77777777" w:rsidR="005124C9" w:rsidRDefault="005124C9" w:rsidP="005124C9">
      <w:pPr>
        <w:pStyle w:val="Odstavecseseznamem"/>
        <w:rPr>
          <w:rFonts w:ascii="Times New Roman" w:hAnsi="Times New Roman" w:cs="Times New Roman"/>
          <w:sz w:val="24"/>
          <w:szCs w:val="24"/>
        </w:rPr>
      </w:pPr>
    </w:p>
    <w:p w14:paraId="1310C4E0" w14:textId="77777777" w:rsidR="005124C9" w:rsidRDefault="005124C9" w:rsidP="005124C9">
      <w:pPr>
        <w:pStyle w:val="Zkladntext"/>
        <w:numPr>
          <w:ilvl w:val="0"/>
          <w:numId w:val="4"/>
        </w:numPr>
        <w:spacing w:line="276" w:lineRule="auto"/>
        <w:rPr>
          <w:szCs w:val="24"/>
        </w:rPr>
      </w:pPr>
      <w:r>
        <w:rPr>
          <w:szCs w:val="24"/>
        </w:rPr>
        <w:t xml:space="preserve">Pro případ porušením povinností stanovených čl. 1. odst. 5 této dohody a s článkem 3., odst. 1, 2, 3, 4, 5 a 7. této dohody se společníci zavazují k náhradě škody vůči ostatním společníkům až do výše </w:t>
      </w:r>
      <w:proofErr w:type="gramStart"/>
      <w:r>
        <w:rPr>
          <w:szCs w:val="24"/>
        </w:rPr>
        <w:t>10.000.000,-</w:t>
      </w:r>
      <w:proofErr w:type="gramEnd"/>
      <w:r>
        <w:rPr>
          <w:szCs w:val="24"/>
        </w:rPr>
        <w:t xml:space="preserve"> Kč vůči každému ze společníků. Tímto není dotčeno právo ostatních společníků požadovat od narušitele těchto závazků náhradu ušlého zisku a nemajetkové škody. </w:t>
      </w:r>
    </w:p>
    <w:p w14:paraId="055D8FC8" w14:textId="77777777" w:rsidR="005124C9" w:rsidRDefault="005124C9" w:rsidP="005124C9">
      <w:pPr>
        <w:pStyle w:val="Zkladntext"/>
        <w:spacing w:line="276" w:lineRule="auto"/>
        <w:rPr>
          <w:szCs w:val="24"/>
        </w:rPr>
      </w:pPr>
    </w:p>
    <w:p w14:paraId="7161AD4A" w14:textId="77777777" w:rsidR="005124C9" w:rsidRDefault="005124C9" w:rsidP="005124C9">
      <w:pPr>
        <w:rPr>
          <w:rFonts w:ascii="Times New Roman" w:hAnsi="Times New Roman" w:cs="Times New Roman"/>
          <w:b/>
          <w:sz w:val="24"/>
          <w:szCs w:val="24"/>
        </w:rPr>
      </w:pPr>
      <w:r>
        <w:rPr>
          <w:rFonts w:ascii="Times New Roman" w:hAnsi="Times New Roman" w:cs="Times New Roman"/>
          <w:b/>
          <w:sz w:val="24"/>
          <w:szCs w:val="24"/>
        </w:rPr>
        <w:br w:type="page"/>
      </w:r>
    </w:p>
    <w:p w14:paraId="4B41F495" w14:textId="77777777" w:rsidR="005124C9" w:rsidRDefault="005124C9" w:rsidP="005124C9">
      <w:pPr>
        <w:spacing w:after="0"/>
        <w:jc w:val="center"/>
        <w:rPr>
          <w:rFonts w:ascii="Times New Roman" w:hAnsi="Times New Roman" w:cs="Times New Roman"/>
          <w:b/>
          <w:sz w:val="24"/>
          <w:szCs w:val="24"/>
        </w:rPr>
      </w:pPr>
      <w:r>
        <w:rPr>
          <w:rFonts w:ascii="Times New Roman" w:hAnsi="Times New Roman" w:cs="Times New Roman"/>
          <w:b/>
          <w:sz w:val="24"/>
          <w:szCs w:val="24"/>
        </w:rPr>
        <w:lastRenderedPageBreak/>
        <w:t>Článek 4</w:t>
      </w:r>
    </w:p>
    <w:p w14:paraId="3C50C5FB" w14:textId="77777777" w:rsidR="005124C9" w:rsidRDefault="005124C9" w:rsidP="005124C9">
      <w:pPr>
        <w:spacing w:after="0"/>
        <w:jc w:val="center"/>
        <w:rPr>
          <w:rFonts w:ascii="Times New Roman" w:hAnsi="Times New Roman" w:cs="Times New Roman"/>
          <w:b/>
          <w:sz w:val="24"/>
          <w:szCs w:val="24"/>
        </w:rPr>
      </w:pPr>
      <w:r>
        <w:rPr>
          <w:rFonts w:ascii="Times New Roman" w:hAnsi="Times New Roman" w:cs="Times New Roman"/>
          <w:b/>
          <w:sz w:val="24"/>
          <w:szCs w:val="24"/>
        </w:rPr>
        <w:t>Dohoda společníků na složení bankovní jistoty</w:t>
      </w:r>
    </w:p>
    <w:p w14:paraId="01C7FD76" w14:textId="77777777" w:rsidR="005124C9" w:rsidRDefault="005124C9" w:rsidP="005124C9">
      <w:pPr>
        <w:spacing w:after="0"/>
        <w:jc w:val="center"/>
        <w:rPr>
          <w:rFonts w:ascii="Times New Roman" w:hAnsi="Times New Roman" w:cs="Times New Roman"/>
          <w:b/>
          <w:sz w:val="24"/>
          <w:szCs w:val="24"/>
        </w:rPr>
      </w:pPr>
    </w:p>
    <w:p w14:paraId="70535215" w14:textId="77777777" w:rsidR="005124C9" w:rsidRDefault="005124C9" w:rsidP="005124C9">
      <w:pPr>
        <w:numPr>
          <w:ilvl w:val="0"/>
          <w:numId w:val="5"/>
        </w:numPr>
        <w:spacing w:after="0"/>
        <w:jc w:val="both"/>
        <w:rPr>
          <w:rFonts w:ascii="Times New Roman" w:hAnsi="Times New Roman" w:cs="Times New Roman"/>
          <w:sz w:val="24"/>
          <w:szCs w:val="24"/>
        </w:rPr>
      </w:pPr>
      <w:r>
        <w:rPr>
          <w:rFonts w:ascii="Times New Roman" w:hAnsi="Times New Roman" w:cs="Times New Roman"/>
          <w:sz w:val="24"/>
          <w:szCs w:val="24"/>
        </w:rPr>
        <w:t xml:space="preserve">Společníci se dohodli, že bankovní jistotu požadovanou zadavatelem dle zadávací dokumentace k veřejné zakázce na služby složí společně na účet vedoucího společníka </w:t>
      </w:r>
      <w:proofErr w:type="spellStart"/>
      <w:r>
        <w:rPr>
          <w:rFonts w:ascii="Times New Roman" w:hAnsi="Times New Roman" w:cs="Times New Roman"/>
          <w:sz w:val="24"/>
          <w:szCs w:val="24"/>
        </w:rPr>
        <w:t>č.ú</w:t>
      </w:r>
      <w:proofErr w:type="spellEnd"/>
      <w:r>
        <w:rPr>
          <w:rFonts w:ascii="Times New Roman" w:hAnsi="Times New Roman" w:cs="Times New Roman"/>
          <w:sz w:val="24"/>
          <w:szCs w:val="24"/>
        </w:rPr>
        <w:t xml:space="preserve">.: 100736621/0100 vedený u Komerční </w:t>
      </w:r>
      <w:proofErr w:type="gramStart"/>
      <w:r>
        <w:rPr>
          <w:rFonts w:ascii="Times New Roman" w:hAnsi="Times New Roman" w:cs="Times New Roman"/>
          <w:sz w:val="24"/>
          <w:szCs w:val="24"/>
        </w:rPr>
        <w:t>banky</w:t>
      </w:r>
      <w:proofErr w:type="gramEnd"/>
      <w:r>
        <w:rPr>
          <w:rFonts w:ascii="Times New Roman" w:hAnsi="Times New Roman" w:cs="Times New Roman"/>
          <w:sz w:val="24"/>
          <w:szCs w:val="24"/>
        </w:rPr>
        <w:t xml:space="preserve"> a to v níže stanovené výši pro každého účastníka řízení do 5 dnů ode dne podpisu této dohody. </w:t>
      </w:r>
    </w:p>
    <w:p w14:paraId="4780F501" w14:textId="77777777" w:rsidR="005124C9" w:rsidRDefault="005124C9" w:rsidP="005124C9">
      <w:pPr>
        <w:spacing w:after="0"/>
        <w:ind w:left="720"/>
        <w:jc w:val="both"/>
        <w:rPr>
          <w:rFonts w:ascii="Times New Roman" w:hAnsi="Times New Roman" w:cs="Times New Roman"/>
          <w:sz w:val="24"/>
          <w:szCs w:val="24"/>
        </w:rPr>
      </w:pPr>
    </w:p>
    <w:p w14:paraId="3943FE35" w14:textId="77777777" w:rsidR="005124C9" w:rsidRDefault="005124C9" w:rsidP="005124C9">
      <w:pPr>
        <w:numPr>
          <w:ilvl w:val="0"/>
          <w:numId w:val="5"/>
        </w:numPr>
        <w:spacing w:after="0"/>
        <w:jc w:val="both"/>
        <w:rPr>
          <w:rFonts w:ascii="Times New Roman" w:hAnsi="Times New Roman" w:cs="Times New Roman"/>
          <w:sz w:val="24"/>
          <w:szCs w:val="24"/>
        </w:rPr>
      </w:pPr>
      <w:r>
        <w:rPr>
          <w:rFonts w:ascii="Times New Roman" w:hAnsi="Times New Roman" w:cs="Times New Roman"/>
          <w:sz w:val="24"/>
          <w:szCs w:val="24"/>
        </w:rPr>
        <w:t xml:space="preserve">Výše bankovní jistoty požadovaná zadavatelem: </w:t>
      </w:r>
    </w:p>
    <w:p w14:paraId="007BFEBD" w14:textId="77777777" w:rsidR="005124C9" w:rsidRDefault="005124C9" w:rsidP="005124C9">
      <w:pPr>
        <w:ind w:firstLine="709"/>
        <w:jc w:val="both"/>
        <w:rPr>
          <w:rFonts w:ascii="Times New Roman" w:hAnsi="Times New Roman" w:cs="Times New Roman"/>
          <w:sz w:val="24"/>
          <w:szCs w:val="24"/>
        </w:rPr>
      </w:pPr>
      <w:proofErr w:type="gramStart"/>
      <w:r>
        <w:rPr>
          <w:rFonts w:ascii="Times New Roman" w:hAnsi="Times New Roman" w:cs="Times New Roman"/>
          <w:sz w:val="24"/>
          <w:szCs w:val="24"/>
        </w:rPr>
        <w:t>1.500.000,-</w:t>
      </w:r>
      <w:proofErr w:type="gramEnd"/>
      <w:r>
        <w:rPr>
          <w:rFonts w:ascii="Times New Roman" w:hAnsi="Times New Roman" w:cs="Times New Roman"/>
          <w:sz w:val="24"/>
          <w:szCs w:val="24"/>
        </w:rPr>
        <w:t xml:space="preserve"> Kč (slovem „</w:t>
      </w:r>
      <w:proofErr w:type="spellStart"/>
      <w:r>
        <w:rPr>
          <w:rFonts w:ascii="Times New Roman" w:hAnsi="Times New Roman" w:cs="Times New Roman"/>
          <w:sz w:val="24"/>
          <w:szCs w:val="24"/>
        </w:rPr>
        <w:t>jedenmilionpětsettisíckorunčeských</w:t>
      </w:r>
      <w:proofErr w:type="spellEnd"/>
      <w:r>
        <w:rPr>
          <w:rFonts w:ascii="Times New Roman" w:hAnsi="Times New Roman" w:cs="Times New Roman"/>
          <w:sz w:val="24"/>
          <w:szCs w:val="24"/>
        </w:rPr>
        <w:t>“)</w:t>
      </w:r>
    </w:p>
    <w:p w14:paraId="2FE85714" w14:textId="77777777" w:rsidR="005124C9" w:rsidRDefault="005124C9" w:rsidP="005124C9">
      <w:pPr>
        <w:ind w:firstLine="709"/>
        <w:jc w:val="both"/>
        <w:rPr>
          <w:rFonts w:ascii="Times New Roman" w:hAnsi="Times New Roman" w:cs="Times New Roman"/>
          <w:sz w:val="24"/>
          <w:szCs w:val="24"/>
        </w:rPr>
      </w:pPr>
      <w:r>
        <w:rPr>
          <w:rFonts w:ascii="Times New Roman" w:hAnsi="Times New Roman" w:cs="Times New Roman"/>
          <w:sz w:val="24"/>
          <w:szCs w:val="24"/>
        </w:rPr>
        <w:t xml:space="preserve">Podíly sjednané účastníky pro složení bankovní jistoty: </w:t>
      </w:r>
    </w:p>
    <w:p w14:paraId="7F615981" w14:textId="77777777" w:rsidR="005124C9" w:rsidRDefault="005124C9" w:rsidP="005124C9">
      <w:pPr>
        <w:ind w:firstLine="709"/>
        <w:jc w:val="both"/>
        <w:rPr>
          <w:rFonts w:ascii="Times New Roman" w:hAnsi="Times New Roman" w:cs="Times New Roman"/>
          <w:sz w:val="24"/>
          <w:szCs w:val="24"/>
        </w:rPr>
      </w:pPr>
      <w:r>
        <w:rPr>
          <w:rFonts w:ascii="Times New Roman" w:hAnsi="Times New Roman" w:cs="Times New Roman"/>
          <w:sz w:val="24"/>
          <w:szCs w:val="24"/>
        </w:rPr>
        <w:t xml:space="preserve">MP – </w:t>
      </w:r>
      <w:proofErr w:type="gramStart"/>
      <w:r>
        <w:rPr>
          <w:rFonts w:ascii="Times New Roman" w:hAnsi="Times New Roman" w:cs="Times New Roman"/>
          <w:sz w:val="24"/>
          <w:szCs w:val="24"/>
        </w:rPr>
        <w:t>500.000,-</w:t>
      </w:r>
      <w:proofErr w:type="gramEnd"/>
      <w:r>
        <w:rPr>
          <w:rFonts w:ascii="Times New Roman" w:hAnsi="Times New Roman" w:cs="Times New Roman"/>
          <w:sz w:val="24"/>
          <w:szCs w:val="24"/>
        </w:rPr>
        <w:t xml:space="preserve"> Kč  (slovem „pět set tisíc korun českých“)</w:t>
      </w:r>
    </w:p>
    <w:p w14:paraId="54B39AE4" w14:textId="77777777" w:rsidR="005124C9" w:rsidRDefault="005124C9" w:rsidP="005124C9">
      <w:pPr>
        <w:ind w:firstLine="709"/>
        <w:jc w:val="both"/>
        <w:rPr>
          <w:rFonts w:ascii="Times New Roman" w:hAnsi="Times New Roman" w:cs="Times New Roman"/>
          <w:sz w:val="24"/>
          <w:szCs w:val="24"/>
        </w:rPr>
      </w:pPr>
      <w:r>
        <w:rPr>
          <w:rFonts w:ascii="Times New Roman" w:hAnsi="Times New Roman" w:cs="Times New Roman"/>
          <w:sz w:val="24"/>
          <w:szCs w:val="24"/>
        </w:rPr>
        <w:t xml:space="preserve">CDV – </w:t>
      </w:r>
      <w:proofErr w:type="gramStart"/>
      <w:r>
        <w:rPr>
          <w:rFonts w:ascii="Times New Roman" w:hAnsi="Times New Roman" w:cs="Times New Roman"/>
          <w:sz w:val="24"/>
          <w:szCs w:val="24"/>
        </w:rPr>
        <w:t>500.000,-</w:t>
      </w:r>
      <w:proofErr w:type="gramEnd"/>
      <w:r>
        <w:rPr>
          <w:rFonts w:ascii="Times New Roman" w:hAnsi="Times New Roman" w:cs="Times New Roman"/>
          <w:sz w:val="24"/>
          <w:szCs w:val="24"/>
        </w:rPr>
        <w:t xml:space="preserve"> Kč  (slovem „pět set tisíc korun českých“)</w:t>
      </w:r>
    </w:p>
    <w:p w14:paraId="094A0A27" w14:textId="77777777" w:rsidR="005124C9" w:rsidRDefault="005124C9" w:rsidP="005124C9">
      <w:pPr>
        <w:ind w:firstLine="709"/>
        <w:jc w:val="both"/>
        <w:rPr>
          <w:rFonts w:ascii="Times New Roman" w:hAnsi="Times New Roman" w:cs="Times New Roman"/>
          <w:sz w:val="24"/>
          <w:szCs w:val="24"/>
        </w:rPr>
      </w:pPr>
      <w:r>
        <w:rPr>
          <w:rFonts w:ascii="Times New Roman" w:hAnsi="Times New Roman" w:cs="Times New Roman"/>
          <w:sz w:val="24"/>
          <w:szCs w:val="24"/>
        </w:rPr>
        <w:t>VARS</w:t>
      </w:r>
      <w:r>
        <w:rPr>
          <w:rFonts w:ascii="Times New Roman" w:hAnsi="Times New Roman" w:cs="Times New Roman"/>
          <w:b/>
          <w:sz w:val="24"/>
          <w:szCs w:val="24"/>
        </w:rPr>
        <w:t xml:space="preserve"> – </w:t>
      </w:r>
      <w:proofErr w:type="gramStart"/>
      <w:r>
        <w:rPr>
          <w:rFonts w:ascii="Times New Roman" w:hAnsi="Times New Roman" w:cs="Times New Roman"/>
          <w:sz w:val="24"/>
          <w:szCs w:val="24"/>
        </w:rPr>
        <w:t>500.000,-</w:t>
      </w:r>
      <w:proofErr w:type="gramEnd"/>
      <w:r>
        <w:rPr>
          <w:rFonts w:ascii="Times New Roman" w:hAnsi="Times New Roman" w:cs="Times New Roman"/>
          <w:sz w:val="24"/>
          <w:szCs w:val="24"/>
        </w:rPr>
        <w:t xml:space="preserve"> Kč  (slovem „pět set tisíc korun českých“)</w:t>
      </w:r>
    </w:p>
    <w:p w14:paraId="78742E2A" w14:textId="77777777" w:rsidR="005124C9" w:rsidRDefault="005124C9" w:rsidP="005124C9">
      <w:pPr>
        <w:numPr>
          <w:ilvl w:val="0"/>
          <w:numId w:val="5"/>
        </w:numPr>
        <w:jc w:val="both"/>
        <w:rPr>
          <w:rFonts w:ascii="Times New Roman" w:hAnsi="Times New Roman" w:cs="Times New Roman"/>
          <w:sz w:val="24"/>
          <w:szCs w:val="24"/>
        </w:rPr>
      </w:pPr>
      <w:r>
        <w:rPr>
          <w:rFonts w:ascii="Times New Roman" w:hAnsi="Times New Roman" w:cs="Times New Roman"/>
          <w:sz w:val="24"/>
          <w:szCs w:val="24"/>
        </w:rPr>
        <w:t xml:space="preserve">Vedoucí společník </w:t>
      </w:r>
      <w:proofErr w:type="gramStart"/>
      <w:r>
        <w:rPr>
          <w:rFonts w:ascii="Times New Roman" w:hAnsi="Times New Roman" w:cs="Times New Roman"/>
          <w:sz w:val="24"/>
          <w:szCs w:val="24"/>
        </w:rPr>
        <w:t>složí</w:t>
      </w:r>
      <w:proofErr w:type="gramEnd"/>
      <w:r>
        <w:rPr>
          <w:rFonts w:ascii="Times New Roman" w:hAnsi="Times New Roman" w:cs="Times New Roman"/>
          <w:sz w:val="24"/>
          <w:szCs w:val="24"/>
        </w:rPr>
        <w:t xml:space="preserve"> bankovní jistotu na účet zadavatele dle podmínek zadávací dokumentace.</w:t>
      </w:r>
    </w:p>
    <w:p w14:paraId="1C1C03B6" w14:textId="77777777" w:rsidR="005124C9" w:rsidRDefault="005124C9" w:rsidP="005124C9">
      <w:pPr>
        <w:numPr>
          <w:ilvl w:val="0"/>
          <w:numId w:val="5"/>
        </w:numPr>
        <w:spacing w:after="0"/>
        <w:jc w:val="both"/>
        <w:rPr>
          <w:rFonts w:ascii="Times New Roman" w:hAnsi="Times New Roman" w:cs="Times New Roman"/>
          <w:sz w:val="24"/>
          <w:szCs w:val="24"/>
        </w:rPr>
      </w:pPr>
      <w:r>
        <w:rPr>
          <w:rFonts w:ascii="Times New Roman" w:hAnsi="Times New Roman" w:cs="Times New Roman"/>
          <w:sz w:val="24"/>
          <w:szCs w:val="24"/>
        </w:rPr>
        <w:t>Vedoucí společník se zavazuje bankovní jistotu po jejím uvolnění zadavatelem vrátit do 7 dnů ode dne jejího obdržení na svůj účet na účty společníků ve výši, ve které byla od jednotlivých společníků přijata s přihlédnutím k úrokům zúčtovaným peněžním ústavem.</w:t>
      </w:r>
    </w:p>
    <w:p w14:paraId="79C719BB" w14:textId="77777777" w:rsidR="005124C9" w:rsidRDefault="005124C9" w:rsidP="005124C9">
      <w:pPr>
        <w:jc w:val="center"/>
        <w:rPr>
          <w:rFonts w:ascii="Times New Roman" w:hAnsi="Times New Roman" w:cs="Times New Roman"/>
          <w:b/>
          <w:sz w:val="24"/>
          <w:szCs w:val="24"/>
        </w:rPr>
      </w:pPr>
    </w:p>
    <w:p w14:paraId="6633191C" w14:textId="77777777" w:rsidR="005124C9" w:rsidRDefault="005124C9" w:rsidP="005124C9">
      <w:pPr>
        <w:spacing w:after="0"/>
        <w:jc w:val="center"/>
        <w:rPr>
          <w:rFonts w:ascii="Times New Roman" w:hAnsi="Times New Roman" w:cs="Times New Roman"/>
          <w:b/>
          <w:sz w:val="24"/>
          <w:szCs w:val="24"/>
        </w:rPr>
      </w:pPr>
      <w:r>
        <w:rPr>
          <w:rFonts w:ascii="Times New Roman" w:hAnsi="Times New Roman" w:cs="Times New Roman"/>
          <w:b/>
          <w:sz w:val="24"/>
          <w:szCs w:val="24"/>
        </w:rPr>
        <w:t>Článek 5</w:t>
      </w:r>
    </w:p>
    <w:p w14:paraId="515742E1" w14:textId="77777777" w:rsidR="005124C9" w:rsidRDefault="005124C9" w:rsidP="005124C9">
      <w:pPr>
        <w:spacing w:after="0"/>
        <w:jc w:val="center"/>
        <w:rPr>
          <w:rFonts w:ascii="Times New Roman" w:hAnsi="Times New Roman" w:cs="Times New Roman"/>
          <w:b/>
          <w:sz w:val="24"/>
          <w:szCs w:val="24"/>
        </w:rPr>
      </w:pPr>
      <w:r>
        <w:rPr>
          <w:rFonts w:ascii="Times New Roman" w:hAnsi="Times New Roman" w:cs="Times New Roman"/>
          <w:b/>
          <w:sz w:val="24"/>
          <w:szCs w:val="24"/>
        </w:rPr>
        <w:t>Principy realizace zakázky</w:t>
      </w:r>
    </w:p>
    <w:p w14:paraId="1BAD874F" w14:textId="77777777" w:rsidR="005124C9" w:rsidRDefault="005124C9" w:rsidP="005124C9">
      <w:pPr>
        <w:spacing w:after="0"/>
        <w:jc w:val="center"/>
        <w:rPr>
          <w:rFonts w:ascii="Times New Roman" w:hAnsi="Times New Roman" w:cs="Times New Roman"/>
          <w:b/>
          <w:sz w:val="24"/>
          <w:szCs w:val="24"/>
        </w:rPr>
      </w:pPr>
    </w:p>
    <w:p w14:paraId="6B2CA5CF" w14:textId="77777777" w:rsidR="005124C9" w:rsidRDefault="005124C9" w:rsidP="005124C9">
      <w:pPr>
        <w:pStyle w:val="Zkladntext"/>
        <w:numPr>
          <w:ilvl w:val="0"/>
          <w:numId w:val="6"/>
        </w:numPr>
        <w:spacing w:line="276" w:lineRule="auto"/>
        <w:rPr>
          <w:szCs w:val="24"/>
        </w:rPr>
      </w:pPr>
      <w:r>
        <w:rPr>
          <w:szCs w:val="24"/>
        </w:rPr>
        <w:t>V případě, že společná nabídka bude zadavatelem vybrána jako nejvhodnější, smlouvu o poskytnutí služby uzavřou se zadavatelem všichni společníci zastoupení vedoucím společníkem s tím, že vůči objednateli budou zavázáni společně a nerozdílně.</w:t>
      </w:r>
    </w:p>
    <w:p w14:paraId="2AE1D450" w14:textId="77777777" w:rsidR="005124C9" w:rsidRDefault="005124C9" w:rsidP="005124C9">
      <w:pPr>
        <w:numPr>
          <w:ilvl w:val="0"/>
          <w:numId w:val="6"/>
        </w:numPr>
        <w:spacing w:before="240"/>
        <w:jc w:val="both"/>
        <w:rPr>
          <w:rFonts w:ascii="Times New Roman" w:hAnsi="Times New Roman" w:cs="Times New Roman"/>
          <w:sz w:val="24"/>
          <w:szCs w:val="24"/>
        </w:rPr>
      </w:pPr>
      <w:r>
        <w:rPr>
          <w:rFonts w:ascii="Times New Roman" w:hAnsi="Times New Roman" w:cs="Times New Roman"/>
          <w:sz w:val="24"/>
          <w:szCs w:val="24"/>
        </w:rPr>
        <w:t xml:space="preserve">Každý ze společníků se zavazuje, že při realizaci zakázky </w:t>
      </w:r>
      <w:proofErr w:type="gramStart"/>
      <w:r>
        <w:rPr>
          <w:rFonts w:ascii="Times New Roman" w:hAnsi="Times New Roman" w:cs="Times New Roman"/>
          <w:sz w:val="24"/>
          <w:szCs w:val="24"/>
        </w:rPr>
        <w:t>vynaloží</w:t>
      </w:r>
      <w:proofErr w:type="gramEnd"/>
      <w:r>
        <w:rPr>
          <w:rFonts w:ascii="Times New Roman" w:hAnsi="Times New Roman" w:cs="Times New Roman"/>
          <w:sz w:val="24"/>
          <w:szCs w:val="24"/>
        </w:rPr>
        <w:t xml:space="preserve"> veškeré úsilí k jejímu včasnému a řádnému splnění a že bude postupovat v účinné součinnosti s ostatními společníky.</w:t>
      </w:r>
    </w:p>
    <w:p w14:paraId="349AB9EF" w14:textId="77777777" w:rsidR="005124C9" w:rsidRDefault="005124C9" w:rsidP="005124C9">
      <w:pPr>
        <w:numPr>
          <w:ilvl w:val="0"/>
          <w:numId w:val="6"/>
        </w:numPr>
        <w:jc w:val="both"/>
        <w:rPr>
          <w:rFonts w:ascii="Times New Roman" w:hAnsi="Times New Roman" w:cs="Times New Roman"/>
          <w:sz w:val="24"/>
          <w:szCs w:val="24"/>
        </w:rPr>
      </w:pPr>
      <w:r>
        <w:rPr>
          <w:rFonts w:ascii="Times New Roman" w:hAnsi="Times New Roman" w:cs="Times New Roman"/>
          <w:sz w:val="24"/>
          <w:szCs w:val="24"/>
        </w:rPr>
        <w:t>Všichni společníci se zavazují setrvat ve společnosti po celou dobu provádění prací, nebude-li takový stav v rozporu s obsahem obecně závazné právní úpravy.</w:t>
      </w:r>
    </w:p>
    <w:p w14:paraId="2EDBDA7F" w14:textId="77777777" w:rsidR="005124C9" w:rsidRDefault="005124C9" w:rsidP="005124C9">
      <w:pPr>
        <w:jc w:val="both"/>
        <w:rPr>
          <w:rFonts w:ascii="Times New Roman" w:hAnsi="Times New Roman" w:cs="Times New Roman"/>
          <w:sz w:val="24"/>
          <w:szCs w:val="24"/>
        </w:rPr>
      </w:pPr>
    </w:p>
    <w:p w14:paraId="4359F75A" w14:textId="77777777" w:rsidR="005124C9" w:rsidRDefault="005124C9" w:rsidP="005124C9">
      <w:pPr>
        <w:rPr>
          <w:rFonts w:ascii="Times New Roman" w:hAnsi="Times New Roman" w:cs="Times New Roman"/>
          <w:b/>
          <w:sz w:val="24"/>
          <w:szCs w:val="24"/>
        </w:rPr>
      </w:pPr>
      <w:r>
        <w:rPr>
          <w:rFonts w:ascii="Times New Roman" w:hAnsi="Times New Roman" w:cs="Times New Roman"/>
          <w:b/>
          <w:sz w:val="24"/>
          <w:szCs w:val="24"/>
        </w:rPr>
        <w:br w:type="page"/>
      </w:r>
    </w:p>
    <w:p w14:paraId="6D7320E4" w14:textId="77777777" w:rsidR="005124C9" w:rsidRDefault="005124C9" w:rsidP="005124C9">
      <w:pPr>
        <w:spacing w:after="0"/>
        <w:jc w:val="center"/>
        <w:rPr>
          <w:rFonts w:ascii="Times New Roman" w:hAnsi="Times New Roman" w:cs="Times New Roman"/>
          <w:b/>
          <w:sz w:val="24"/>
          <w:szCs w:val="24"/>
        </w:rPr>
      </w:pPr>
      <w:r>
        <w:rPr>
          <w:rFonts w:ascii="Times New Roman" w:hAnsi="Times New Roman" w:cs="Times New Roman"/>
          <w:b/>
          <w:sz w:val="24"/>
          <w:szCs w:val="24"/>
        </w:rPr>
        <w:lastRenderedPageBreak/>
        <w:t>Článek 6</w:t>
      </w:r>
    </w:p>
    <w:p w14:paraId="74C1CBED" w14:textId="77777777" w:rsidR="005124C9" w:rsidRDefault="005124C9" w:rsidP="005124C9">
      <w:pPr>
        <w:spacing w:after="0"/>
        <w:jc w:val="center"/>
        <w:rPr>
          <w:rFonts w:ascii="Times New Roman" w:hAnsi="Times New Roman" w:cs="Times New Roman"/>
          <w:b/>
          <w:sz w:val="24"/>
          <w:szCs w:val="24"/>
        </w:rPr>
      </w:pPr>
      <w:r>
        <w:rPr>
          <w:rFonts w:ascii="Times New Roman" w:hAnsi="Times New Roman" w:cs="Times New Roman"/>
          <w:b/>
          <w:sz w:val="24"/>
          <w:szCs w:val="24"/>
        </w:rPr>
        <w:t>Odpovědnost a ostatní ujednání</w:t>
      </w:r>
    </w:p>
    <w:p w14:paraId="49B9421A" w14:textId="77777777" w:rsidR="005124C9" w:rsidRDefault="005124C9" w:rsidP="005124C9">
      <w:pPr>
        <w:spacing w:after="0"/>
        <w:jc w:val="both"/>
        <w:rPr>
          <w:rFonts w:ascii="Times New Roman" w:hAnsi="Times New Roman" w:cs="Times New Roman"/>
          <w:b/>
          <w:sz w:val="24"/>
          <w:szCs w:val="24"/>
        </w:rPr>
      </w:pPr>
    </w:p>
    <w:p w14:paraId="6329B4C9" w14:textId="77777777" w:rsidR="005124C9" w:rsidRDefault="005124C9" w:rsidP="005124C9">
      <w:pPr>
        <w:pStyle w:val="Textkomente"/>
        <w:numPr>
          <w:ilvl w:val="0"/>
          <w:numId w:val="7"/>
        </w:numPr>
        <w:spacing w:line="276" w:lineRule="auto"/>
        <w:jc w:val="both"/>
        <w:rPr>
          <w:sz w:val="24"/>
          <w:szCs w:val="24"/>
        </w:rPr>
      </w:pPr>
      <w:r>
        <w:rPr>
          <w:sz w:val="24"/>
          <w:szCs w:val="24"/>
        </w:rPr>
        <w:t>Vedoucí společník je oprávněn za společnost CDVAMP jednat a činit veškeré právní úkony vůči orgánu dohledu při případném přezkumném řízení vztahujícím se k veřejné zakázce podle této smlouvy. Všichni členové společnosti jsou povinni v souladu s podmínkami soutěže zajistit archivaci dokladů týkajících se zakázky a umožnit kontrolu ze strany zadavatele, vedoucího společníka či jimi určeným auditorem nebo finančním úřadem.</w:t>
      </w:r>
    </w:p>
    <w:p w14:paraId="52097EF3" w14:textId="77777777" w:rsidR="005124C9" w:rsidRDefault="005124C9" w:rsidP="005124C9">
      <w:pPr>
        <w:numPr>
          <w:ilvl w:val="0"/>
          <w:numId w:val="7"/>
        </w:numPr>
        <w:spacing w:before="240" w:after="0"/>
        <w:jc w:val="both"/>
        <w:rPr>
          <w:rFonts w:ascii="Times New Roman" w:hAnsi="Times New Roman" w:cs="Times New Roman"/>
          <w:sz w:val="24"/>
          <w:szCs w:val="24"/>
        </w:rPr>
      </w:pPr>
      <w:r>
        <w:rPr>
          <w:rFonts w:ascii="Times New Roman" w:hAnsi="Times New Roman" w:cs="Times New Roman"/>
          <w:sz w:val="24"/>
          <w:szCs w:val="24"/>
        </w:rPr>
        <w:t>Vedoucí společník nese odpovědnost za dodržení všech požadavků na zadávací řízení dle zákona o veřejných zakázkách a za to, že zadavateli nevznikne právo na plnění z jistoty složené čl. 4 této smlouvy; tím však není dotčeno jeho právo na náhradu škody vůči společníkovi, který svým zaviněným jednáním porušil povinnost vyplývající pro něj z této smlouvy nebo ze smlouvy o poskytnutí služby uzavřené mezi společností a zadavatelem.</w:t>
      </w:r>
    </w:p>
    <w:p w14:paraId="51581AC0" w14:textId="77777777" w:rsidR="005124C9" w:rsidRDefault="005124C9" w:rsidP="005124C9">
      <w:pPr>
        <w:numPr>
          <w:ilvl w:val="0"/>
          <w:numId w:val="7"/>
        </w:numPr>
        <w:spacing w:before="240" w:after="0"/>
        <w:jc w:val="both"/>
        <w:rPr>
          <w:rFonts w:ascii="Times New Roman" w:hAnsi="Times New Roman" w:cs="Times New Roman"/>
          <w:sz w:val="24"/>
          <w:szCs w:val="24"/>
        </w:rPr>
      </w:pPr>
      <w:r>
        <w:rPr>
          <w:rFonts w:ascii="Times New Roman" w:hAnsi="Times New Roman" w:cs="Times New Roman"/>
          <w:sz w:val="24"/>
          <w:szCs w:val="24"/>
        </w:rPr>
        <w:t>Společníci jsou oprávněni, se souhlasem hlavního společníka, k dosažení účelu smlouvy využít i třetích osob jako externích poskytovatelů služeb souvisejících se zadáváním veřejných zakázek</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dluh</w:t>
      </w:r>
      <w:proofErr w:type="spellEnd"/>
      <w:r>
        <w:rPr>
          <w:rFonts w:ascii="Times New Roman" w:hAnsi="Times New Roman" w:cs="Times New Roman"/>
          <w:sz w:val="24"/>
          <w:szCs w:val="24"/>
        </w:rPr>
        <w:t xml:space="preserve">y vzniklé v souvislosti s využitím těchto třetích osob nese ten společník, který externího poskytovatele najal. </w:t>
      </w:r>
    </w:p>
    <w:p w14:paraId="3C0715DC" w14:textId="77777777" w:rsidR="005124C9" w:rsidRDefault="005124C9" w:rsidP="005124C9">
      <w:pPr>
        <w:numPr>
          <w:ilvl w:val="0"/>
          <w:numId w:val="7"/>
        </w:numPr>
        <w:spacing w:before="240" w:after="0"/>
        <w:jc w:val="both"/>
        <w:rPr>
          <w:rFonts w:ascii="Times New Roman" w:hAnsi="Times New Roman" w:cs="Times New Roman"/>
          <w:sz w:val="24"/>
          <w:szCs w:val="24"/>
        </w:rPr>
      </w:pPr>
      <w:r>
        <w:rPr>
          <w:rFonts w:ascii="Times New Roman" w:hAnsi="Times New Roman" w:cs="Times New Roman"/>
          <w:sz w:val="24"/>
          <w:szCs w:val="24"/>
        </w:rPr>
        <w:t xml:space="preserve">Společníci se zavazují přijmout vůči zadavateli solidární odpovědnost za jím požadované záruky, za sankce a jiné finanční závazky a nároky vyplývající z podmínek soutěže a z uzavřené smlouvy o poskytnutí služby s tím, že mezi sebou se vypořádají podle míry své odpovědnosti. </w:t>
      </w:r>
    </w:p>
    <w:p w14:paraId="76DE7827" w14:textId="77777777" w:rsidR="005124C9" w:rsidRDefault="005124C9" w:rsidP="005124C9">
      <w:pPr>
        <w:numPr>
          <w:ilvl w:val="0"/>
          <w:numId w:val="7"/>
        </w:numPr>
        <w:spacing w:before="240" w:after="0"/>
        <w:jc w:val="both"/>
        <w:rPr>
          <w:rFonts w:ascii="Times New Roman" w:hAnsi="Times New Roman" w:cs="Times New Roman"/>
          <w:sz w:val="24"/>
          <w:szCs w:val="24"/>
        </w:rPr>
      </w:pPr>
      <w:r>
        <w:rPr>
          <w:rFonts w:ascii="Times New Roman" w:hAnsi="Times New Roman" w:cs="Times New Roman"/>
          <w:sz w:val="24"/>
          <w:szCs w:val="24"/>
        </w:rPr>
        <w:t xml:space="preserve">Společníci se zavazují, že budou jednat v souladu se společným zájmem sledovaným touto smlouvou a že se </w:t>
      </w:r>
      <w:proofErr w:type="gramStart"/>
      <w:r>
        <w:rPr>
          <w:rFonts w:ascii="Times New Roman" w:hAnsi="Times New Roman" w:cs="Times New Roman"/>
          <w:sz w:val="24"/>
          <w:szCs w:val="24"/>
        </w:rPr>
        <w:t>zdrží</w:t>
      </w:r>
      <w:proofErr w:type="gramEnd"/>
      <w:r>
        <w:rPr>
          <w:rFonts w:ascii="Times New Roman" w:hAnsi="Times New Roman" w:cs="Times New Roman"/>
          <w:sz w:val="24"/>
          <w:szCs w:val="24"/>
        </w:rPr>
        <w:t xml:space="preserve"> jakéhokoliv jednání, kterým by tento společný zájem byl ohrožen.</w:t>
      </w:r>
    </w:p>
    <w:p w14:paraId="4FB46B33" w14:textId="77777777" w:rsidR="005124C9" w:rsidRDefault="005124C9" w:rsidP="005124C9">
      <w:pPr>
        <w:numPr>
          <w:ilvl w:val="0"/>
          <w:numId w:val="7"/>
        </w:numPr>
        <w:spacing w:before="240" w:after="0"/>
        <w:jc w:val="both"/>
        <w:rPr>
          <w:rFonts w:ascii="Times New Roman" w:hAnsi="Times New Roman" w:cs="Times New Roman"/>
          <w:sz w:val="24"/>
          <w:szCs w:val="24"/>
        </w:rPr>
      </w:pPr>
      <w:r>
        <w:rPr>
          <w:rFonts w:ascii="Times New Roman" w:hAnsi="Times New Roman" w:cs="Times New Roman"/>
          <w:sz w:val="24"/>
          <w:szCs w:val="24"/>
        </w:rPr>
        <w:t xml:space="preserve">Všichni společníci se zavazují dodržovat podmínky zadávacího řízení, zejména jsou si vědomi skutečnosti, že každý z účastníků nebo dodavatelů zakázky může v souladu s § 107 zákona č. 134/2016 Sb. předložit v tomto zadávacím řízení pouze jednu nabídku individuálně nebo společně s dalšími dodavateli. Dodavatel, který podal nabídku individuálně nebo společně s ostatními dodavateli, se nemůže zúčastnit na nabídkách v tomto zadávacím řízení jako poddodavatel. Porušení tohoto pravidla má za následek vyloučení všech touto skutečností dotčených nabídek ze strany zadavatele. </w:t>
      </w:r>
    </w:p>
    <w:p w14:paraId="57816741" w14:textId="77777777" w:rsidR="005124C9" w:rsidRDefault="005124C9" w:rsidP="005124C9">
      <w:pPr>
        <w:spacing w:after="0"/>
        <w:jc w:val="both"/>
        <w:rPr>
          <w:rFonts w:ascii="Times New Roman" w:hAnsi="Times New Roman" w:cs="Times New Roman"/>
          <w:sz w:val="24"/>
          <w:szCs w:val="24"/>
          <w:highlight w:val="yellow"/>
        </w:rPr>
      </w:pPr>
    </w:p>
    <w:p w14:paraId="1A631FC0" w14:textId="77777777" w:rsidR="005124C9" w:rsidRDefault="005124C9" w:rsidP="005124C9">
      <w:pPr>
        <w:spacing w:after="0"/>
        <w:rPr>
          <w:rFonts w:ascii="Times New Roman" w:hAnsi="Times New Roman" w:cs="Times New Roman"/>
          <w:b/>
          <w:sz w:val="24"/>
          <w:szCs w:val="24"/>
        </w:rPr>
      </w:pPr>
    </w:p>
    <w:p w14:paraId="67C5DB3E" w14:textId="77777777" w:rsidR="005124C9" w:rsidRDefault="005124C9" w:rsidP="005124C9">
      <w:pPr>
        <w:spacing w:after="0"/>
        <w:jc w:val="center"/>
        <w:rPr>
          <w:rFonts w:ascii="Times New Roman" w:hAnsi="Times New Roman" w:cs="Times New Roman"/>
          <w:b/>
          <w:sz w:val="24"/>
          <w:szCs w:val="24"/>
        </w:rPr>
      </w:pPr>
      <w:r>
        <w:rPr>
          <w:rFonts w:ascii="Times New Roman" w:hAnsi="Times New Roman" w:cs="Times New Roman"/>
          <w:b/>
          <w:sz w:val="24"/>
          <w:szCs w:val="24"/>
        </w:rPr>
        <w:t>Článek 7</w:t>
      </w:r>
    </w:p>
    <w:p w14:paraId="2C78D934" w14:textId="77777777" w:rsidR="005124C9" w:rsidRDefault="005124C9" w:rsidP="005124C9">
      <w:pPr>
        <w:spacing w:after="0"/>
        <w:jc w:val="center"/>
        <w:rPr>
          <w:rFonts w:ascii="Times New Roman" w:hAnsi="Times New Roman" w:cs="Times New Roman"/>
          <w:b/>
          <w:sz w:val="24"/>
          <w:szCs w:val="24"/>
        </w:rPr>
      </w:pPr>
      <w:r>
        <w:rPr>
          <w:rFonts w:ascii="Times New Roman" w:hAnsi="Times New Roman" w:cs="Times New Roman"/>
          <w:b/>
          <w:sz w:val="24"/>
          <w:szCs w:val="24"/>
        </w:rPr>
        <w:t>Závěrečná ustanovení</w:t>
      </w:r>
    </w:p>
    <w:p w14:paraId="33316726" w14:textId="77777777" w:rsidR="005124C9" w:rsidRDefault="005124C9" w:rsidP="005124C9">
      <w:pPr>
        <w:spacing w:after="0"/>
        <w:jc w:val="center"/>
        <w:rPr>
          <w:rFonts w:ascii="Times New Roman" w:hAnsi="Times New Roman" w:cs="Times New Roman"/>
          <w:b/>
          <w:sz w:val="24"/>
          <w:szCs w:val="24"/>
        </w:rPr>
      </w:pPr>
    </w:p>
    <w:p w14:paraId="094EECAF" w14:textId="77777777" w:rsidR="005124C9" w:rsidRDefault="005124C9" w:rsidP="005124C9">
      <w:pPr>
        <w:pStyle w:val="Odstavecseseznamem"/>
        <w:numPr>
          <w:ilvl w:val="0"/>
          <w:numId w:val="8"/>
        </w:numPr>
        <w:tabs>
          <w:tab w:val="clear" w:pos="360"/>
          <w:tab w:val="num" w:pos="720"/>
        </w:tabs>
        <w:spacing w:after="0"/>
        <w:ind w:left="720"/>
        <w:jc w:val="both"/>
        <w:rPr>
          <w:rFonts w:ascii="Times New Roman" w:hAnsi="Times New Roman" w:cs="Times New Roman"/>
          <w:sz w:val="24"/>
          <w:szCs w:val="24"/>
        </w:rPr>
      </w:pPr>
      <w:r>
        <w:rPr>
          <w:rFonts w:ascii="Times New Roman" w:hAnsi="Times New Roman" w:cs="Times New Roman"/>
          <w:sz w:val="24"/>
          <w:szCs w:val="24"/>
        </w:rPr>
        <w:t xml:space="preserve">Tato dohoda nabývá platnosti a účinnosti dnem podpisu oprávněnými zástupci každého ze společníků. </w:t>
      </w:r>
    </w:p>
    <w:p w14:paraId="33DA9AD1" w14:textId="77777777" w:rsidR="005124C9" w:rsidRDefault="005124C9" w:rsidP="005124C9">
      <w:pPr>
        <w:pStyle w:val="Odstavecseseznamem"/>
        <w:spacing w:after="0"/>
        <w:jc w:val="both"/>
        <w:rPr>
          <w:rFonts w:ascii="Times New Roman" w:hAnsi="Times New Roman" w:cs="Times New Roman"/>
          <w:sz w:val="24"/>
          <w:szCs w:val="24"/>
        </w:rPr>
      </w:pPr>
    </w:p>
    <w:p w14:paraId="647201F7" w14:textId="77777777" w:rsidR="005124C9" w:rsidRDefault="005124C9" w:rsidP="005124C9">
      <w:pPr>
        <w:pStyle w:val="Nadpis2"/>
        <w:numPr>
          <w:ilvl w:val="0"/>
          <w:numId w:val="8"/>
        </w:numPr>
        <w:tabs>
          <w:tab w:val="clear" w:pos="360"/>
          <w:tab w:val="num" w:pos="720"/>
        </w:tabs>
        <w:spacing w:line="276" w:lineRule="auto"/>
        <w:ind w:left="720"/>
        <w:rPr>
          <w:rFonts w:eastAsiaTheme="minorHAnsi"/>
          <w:b w:val="0"/>
          <w:szCs w:val="24"/>
          <w:lang w:eastAsia="en-US"/>
        </w:rPr>
      </w:pPr>
      <w:r>
        <w:rPr>
          <w:rFonts w:eastAsiaTheme="minorHAnsi"/>
          <w:b w:val="0"/>
          <w:szCs w:val="24"/>
          <w:lang w:eastAsia="en-US"/>
        </w:rPr>
        <w:t xml:space="preserve">Společnost zaniká na základě písemné dohody společníků a dále po dosažení účelu, pro který bylo založeno, tj. po splnění všech závazků vyplývajících z předložené společné nabídky a ze Smlouvy o poskytnutí služby se zadavatelem a naplnění všech závazků vzniklých v souvislosti s realizací Smlouvy o poskytnutí služby. Společnost rovněž zaniká, pokud zadavatel zadávací řízení </w:t>
      </w:r>
      <w:proofErr w:type="gramStart"/>
      <w:r>
        <w:rPr>
          <w:rFonts w:eastAsiaTheme="minorHAnsi"/>
          <w:b w:val="0"/>
          <w:szCs w:val="24"/>
          <w:lang w:eastAsia="en-US"/>
        </w:rPr>
        <w:t>zruší</w:t>
      </w:r>
      <w:proofErr w:type="gramEnd"/>
      <w:r>
        <w:rPr>
          <w:rFonts w:eastAsiaTheme="minorHAnsi"/>
          <w:b w:val="0"/>
          <w:szCs w:val="24"/>
          <w:lang w:eastAsia="en-US"/>
        </w:rPr>
        <w:t xml:space="preserve">, odmítne všechny nabídky anebo uzavře smlouvy o provedení veřejné zakázky s jiným uchazečem. </w:t>
      </w:r>
    </w:p>
    <w:p w14:paraId="04C249DC" w14:textId="77777777" w:rsidR="005124C9" w:rsidRDefault="005124C9" w:rsidP="005124C9">
      <w:pPr>
        <w:pStyle w:val="Zkladntext2"/>
        <w:spacing w:line="276" w:lineRule="auto"/>
        <w:ind w:left="720"/>
        <w:jc w:val="both"/>
        <w:rPr>
          <w:rFonts w:eastAsiaTheme="minorHAnsi"/>
          <w:szCs w:val="24"/>
          <w:lang w:eastAsia="en-US"/>
        </w:rPr>
      </w:pPr>
    </w:p>
    <w:p w14:paraId="2C982A54" w14:textId="77777777" w:rsidR="005124C9" w:rsidRDefault="005124C9" w:rsidP="005124C9">
      <w:pPr>
        <w:pStyle w:val="Odstavecseseznamem"/>
        <w:numPr>
          <w:ilvl w:val="0"/>
          <w:numId w:val="8"/>
        </w:numPr>
        <w:ind w:left="709"/>
        <w:rPr>
          <w:rFonts w:ascii="Times New Roman" w:hAnsi="Times New Roman" w:cs="Times New Roman"/>
          <w:sz w:val="24"/>
          <w:szCs w:val="24"/>
        </w:rPr>
      </w:pPr>
      <w:r>
        <w:rPr>
          <w:rFonts w:ascii="Times New Roman" w:hAnsi="Times New Roman" w:cs="Times New Roman"/>
          <w:sz w:val="24"/>
          <w:szCs w:val="24"/>
        </w:rPr>
        <w:t xml:space="preserve">Dohoda je vyhotovena ve třech stejnopisech s platností originálu a každá strana dohody </w:t>
      </w:r>
      <w:proofErr w:type="gramStart"/>
      <w:r>
        <w:rPr>
          <w:rFonts w:ascii="Times New Roman" w:hAnsi="Times New Roman" w:cs="Times New Roman"/>
          <w:sz w:val="24"/>
          <w:szCs w:val="24"/>
        </w:rPr>
        <w:t>obdrží</w:t>
      </w:r>
      <w:proofErr w:type="gramEnd"/>
      <w:r>
        <w:rPr>
          <w:rFonts w:ascii="Times New Roman" w:hAnsi="Times New Roman" w:cs="Times New Roman"/>
          <w:sz w:val="24"/>
          <w:szCs w:val="24"/>
        </w:rPr>
        <w:t xml:space="preserve"> jedno vyhotovení.</w:t>
      </w:r>
    </w:p>
    <w:p w14:paraId="649CB533" w14:textId="77777777" w:rsidR="005124C9" w:rsidRDefault="005124C9" w:rsidP="005124C9">
      <w:pPr>
        <w:pStyle w:val="Zkladntext2"/>
        <w:numPr>
          <w:ilvl w:val="0"/>
          <w:numId w:val="8"/>
        </w:numPr>
        <w:tabs>
          <w:tab w:val="clear" w:pos="360"/>
          <w:tab w:val="num" w:pos="720"/>
        </w:tabs>
        <w:spacing w:line="276" w:lineRule="auto"/>
        <w:ind w:left="720"/>
        <w:jc w:val="both"/>
        <w:rPr>
          <w:rFonts w:eastAsiaTheme="minorHAnsi"/>
          <w:szCs w:val="24"/>
          <w:lang w:eastAsia="en-US"/>
        </w:rPr>
      </w:pPr>
      <w:r>
        <w:rPr>
          <w:rFonts w:eastAsiaTheme="minorHAnsi"/>
          <w:szCs w:val="24"/>
          <w:lang w:eastAsia="en-US"/>
        </w:rPr>
        <w:t>Tato smlouva je uzavřena v souladu s ustanovením § 2716 a následujících zákona č. 89/2012 Sb., občanský zákoník, v platném znění.</w:t>
      </w:r>
    </w:p>
    <w:p w14:paraId="6AE059D0" w14:textId="77777777" w:rsidR="005124C9" w:rsidRDefault="005124C9" w:rsidP="005124C9">
      <w:pPr>
        <w:pStyle w:val="Zkladntext2"/>
        <w:spacing w:line="276" w:lineRule="auto"/>
        <w:ind w:left="360"/>
        <w:rPr>
          <w:rFonts w:eastAsiaTheme="minorHAnsi"/>
          <w:szCs w:val="24"/>
          <w:lang w:eastAsia="en-US"/>
        </w:rPr>
      </w:pPr>
    </w:p>
    <w:p w14:paraId="3BE27D2B" w14:textId="77777777" w:rsidR="005124C9" w:rsidRDefault="005124C9" w:rsidP="005124C9">
      <w:pPr>
        <w:pStyle w:val="Zkladntext2"/>
        <w:numPr>
          <w:ilvl w:val="0"/>
          <w:numId w:val="8"/>
        </w:numPr>
        <w:tabs>
          <w:tab w:val="clear" w:pos="360"/>
          <w:tab w:val="num" w:pos="720"/>
        </w:tabs>
        <w:spacing w:line="276" w:lineRule="auto"/>
        <w:ind w:left="720"/>
        <w:jc w:val="both"/>
        <w:rPr>
          <w:rFonts w:eastAsiaTheme="minorHAnsi"/>
          <w:szCs w:val="24"/>
          <w:lang w:eastAsia="en-US"/>
        </w:rPr>
      </w:pPr>
      <w:r>
        <w:rPr>
          <w:rFonts w:eastAsiaTheme="minorHAnsi"/>
          <w:szCs w:val="24"/>
          <w:lang w:eastAsia="en-US"/>
        </w:rPr>
        <w:t>Změny a doplňky této smlouvy lze přijímat pouze formou písemných příloh nebo dodatků.</w:t>
      </w:r>
    </w:p>
    <w:p w14:paraId="7AE8B727" w14:textId="77777777" w:rsidR="005124C9" w:rsidRDefault="005124C9" w:rsidP="005124C9">
      <w:pPr>
        <w:pStyle w:val="Odstavecseseznamem"/>
        <w:ind w:left="1080"/>
        <w:rPr>
          <w:rFonts w:ascii="Times New Roman" w:hAnsi="Times New Roman" w:cs="Times New Roman"/>
          <w:sz w:val="24"/>
          <w:szCs w:val="24"/>
        </w:rPr>
      </w:pPr>
    </w:p>
    <w:p w14:paraId="4CC75FE2" w14:textId="77777777" w:rsidR="005124C9" w:rsidRDefault="005124C9" w:rsidP="005124C9">
      <w:pPr>
        <w:pStyle w:val="Odstavecseseznamem"/>
        <w:numPr>
          <w:ilvl w:val="0"/>
          <w:numId w:val="8"/>
        </w:numPr>
        <w:tabs>
          <w:tab w:val="clear" w:pos="360"/>
          <w:tab w:val="num" w:pos="720"/>
        </w:tabs>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Statutární zástupci společníků výslovně uvádějí, že si smlouvu přečetli, s jejím obsahem souhlasí, což stvrzují vlastnoručními podpisy.</w:t>
      </w:r>
    </w:p>
    <w:p w14:paraId="17B63FBD" w14:textId="77777777" w:rsidR="005124C9" w:rsidRDefault="005124C9" w:rsidP="005124C9">
      <w:pPr>
        <w:pStyle w:val="Zkladntext2"/>
        <w:spacing w:line="276" w:lineRule="auto"/>
        <w:ind w:left="360"/>
        <w:jc w:val="both"/>
        <w:rPr>
          <w:szCs w:val="24"/>
        </w:rPr>
      </w:pPr>
    </w:p>
    <w:p w14:paraId="45B7F8F2" w14:textId="77777777" w:rsidR="005124C9" w:rsidRDefault="005124C9" w:rsidP="005124C9">
      <w:pPr>
        <w:pStyle w:val="Zkladntext2"/>
        <w:numPr>
          <w:ilvl w:val="0"/>
          <w:numId w:val="8"/>
        </w:numPr>
        <w:tabs>
          <w:tab w:val="clear" w:pos="360"/>
          <w:tab w:val="num" w:pos="709"/>
        </w:tabs>
        <w:spacing w:line="276" w:lineRule="auto"/>
        <w:ind w:left="709"/>
        <w:jc w:val="both"/>
        <w:rPr>
          <w:szCs w:val="24"/>
        </w:rPr>
      </w:pPr>
      <w:r>
        <w:rPr>
          <w:szCs w:val="24"/>
        </w:rPr>
        <w:t>Nedílnou součástí smlouvy jsou tyto přílohy:</w:t>
      </w:r>
    </w:p>
    <w:p w14:paraId="3DD63A19" w14:textId="77777777" w:rsidR="005124C9" w:rsidRDefault="005124C9" w:rsidP="005124C9">
      <w:pPr>
        <w:pStyle w:val="Zkladntext2"/>
        <w:numPr>
          <w:ilvl w:val="0"/>
          <w:numId w:val="9"/>
        </w:numPr>
        <w:spacing w:line="276" w:lineRule="auto"/>
        <w:ind w:left="1134" w:hanging="425"/>
        <w:jc w:val="both"/>
        <w:rPr>
          <w:szCs w:val="24"/>
        </w:rPr>
      </w:pPr>
      <w:r>
        <w:rPr>
          <w:szCs w:val="24"/>
        </w:rPr>
        <w:t>Příloha č. 1 - Soupis prací</w:t>
      </w:r>
    </w:p>
    <w:p w14:paraId="5E7FB748" w14:textId="77777777" w:rsidR="005124C9" w:rsidRDefault="005124C9" w:rsidP="005124C9">
      <w:pPr>
        <w:pStyle w:val="Zkladntext"/>
        <w:spacing w:line="276" w:lineRule="auto"/>
        <w:ind w:left="708" w:hanging="282"/>
        <w:rPr>
          <w:szCs w:val="24"/>
        </w:rPr>
      </w:pPr>
    </w:p>
    <w:p w14:paraId="64A73C11" w14:textId="77777777" w:rsidR="005124C9" w:rsidRDefault="005124C9" w:rsidP="005124C9">
      <w:pPr>
        <w:pStyle w:val="Zkladntext"/>
        <w:spacing w:line="276" w:lineRule="auto"/>
        <w:ind w:left="708"/>
        <w:rPr>
          <w:szCs w:val="24"/>
        </w:rPr>
      </w:pPr>
      <w:r>
        <w:rPr>
          <w:szCs w:val="24"/>
        </w:rPr>
        <w:t>V Brně, dne 26.4.2019</w:t>
      </w:r>
      <w:r>
        <w:rPr>
          <w:szCs w:val="24"/>
        </w:rPr>
        <w:tab/>
      </w:r>
      <w:r>
        <w:rPr>
          <w:szCs w:val="24"/>
        </w:rPr>
        <w:tab/>
      </w:r>
    </w:p>
    <w:p w14:paraId="7EB83C20" w14:textId="77777777" w:rsidR="005124C9" w:rsidRDefault="005124C9" w:rsidP="005124C9">
      <w:pPr>
        <w:pStyle w:val="Zkladntext"/>
        <w:spacing w:line="276" w:lineRule="auto"/>
        <w:ind w:left="708"/>
        <w:rPr>
          <w:szCs w:val="24"/>
        </w:rPr>
      </w:pPr>
    </w:p>
    <w:p w14:paraId="7CE7A3AA" w14:textId="77777777" w:rsidR="005124C9" w:rsidRDefault="005124C9" w:rsidP="005124C9">
      <w:pPr>
        <w:pStyle w:val="Zkladntext"/>
        <w:ind w:left="708"/>
        <w:rPr>
          <w:szCs w:val="24"/>
        </w:rPr>
      </w:pPr>
    </w:p>
    <w:p w14:paraId="5D7E9D54" w14:textId="77777777" w:rsidR="005124C9" w:rsidRDefault="005124C9" w:rsidP="005124C9">
      <w:pPr>
        <w:pStyle w:val="Zkladntext"/>
        <w:ind w:left="708"/>
        <w:rPr>
          <w:szCs w:val="24"/>
        </w:rPr>
      </w:pPr>
    </w:p>
    <w:p w14:paraId="5D6680FF" w14:textId="77777777" w:rsidR="005124C9" w:rsidRDefault="005124C9" w:rsidP="005124C9">
      <w:pPr>
        <w:pStyle w:val="Zkladntext"/>
        <w:ind w:left="708"/>
        <w:rPr>
          <w:szCs w:val="24"/>
        </w:rPr>
      </w:pPr>
      <w:r>
        <w:rPr>
          <w:szCs w:val="24"/>
        </w:rPr>
        <w:t>…………………………………</w:t>
      </w:r>
    </w:p>
    <w:p w14:paraId="406F9C8A" w14:textId="77777777" w:rsidR="005124C9" w:rsidRDefault="005124C9" w:rsidP="005124C9">
      <w:pPr>
        <w:pStyle w:val="Zkladntext"/>
        <w:ind w:left="708"/>
        <w:rPr>
          <w:szCs w:val="24"/>
        </w:rPr>
      </w:pPr>
      <w:r>
        <w:rPr>
          <w:szCs w:val="24"/>
        </w:rPr>
        <w:t>Ing. Jindřich Frič, Ph.D.</w:t>
      </w:r>
    </w:p>
    <w:p w14:paraId="14D5352C" w14:textId="77777777" w:rsidR="005124C9" w:rsidRDefault="005124C9" w:rsidP="005124C9">
      <w:pPr>
        <w:pStyle w:val="Zkladntext"/>
        <w:ind w:left="708"/>
        <w:rPr>
          <w:szCs w:val="24"/>
        </w:rPr>
      </w:pPr>
      <w:r>
        <w:rPr>
          <w:szCs w:val="24"/>
        </w:rPr>
        <w:t>Centrum dopravního výzkumu, v. v. i.</w:t>
      </w:r>
    </w:p>
    <w:p w14:paraId="5265A70F" w14:textId="77777777" w:rsidR="005124C9" w:rsidRDefault="005124C9" w:rsidP="005124C9">
      <w:pPr>
        <w:pStyle w:val="Zkladntext"/>
        <w:ind w:left="708"/>
        <w:rPr>
          <w:szCs w:val="24"/>
        </w:rPr>
      </w:pPr>
    </w:p>
    <w:p w14:paraId="20C6CEA1" w14:textId="77777777" w:rsidR="005124C9" w:rsidRDefault="005124C9" w:rsidP="005124C9">
      <w:pPr>
        <w:pStyle w:val="Zkladntext"/>
        <w:ind w:left="708"/>
        <w:rPr>
          <w:szCs w:val="24"/>
        </w:rPr>
      </w:pPr>
      <w:r>
        <w:rPr>
          <w:szCs w:val="24"/>
        </w:rPr>
        <w:t>V Brně, dne 26.4.2019</w:t>
      </w:r>
      <w:r>
        <w:rPr>
          <w:szCs w:val="24"/>
        </w:rPr>
        <w:tab/>
      </w:r>
      <w:r>
        <w:rPr>
          <w:szCs w:val="24"/>
        </w:rPr>
        <w:tab/>
      </w:r>
      <w:r>
        <w:rPr>
          <w:szCs w:val="24"/>
        </w:rPr>
        <w:tab/>
        <w:t>V Brně, dne 26.4.2019</w:t>
      </w:r>
    </w:p>
    <w:p w14:paraId="05F1CAB6" w14:textId="77777777" w:rsidR="005124C9" w:rsidRDefault="005124C9" w:rsidP="005124C9">
      <w:pPr>
        <w:pStyle w:val="Zkladntext"/>
        <w:ind w:left="708"/>
        <w:rPr>
          <w:szCs w:val="24"/>
        </w:rPr>
      </w:pPr>
    </w:p>
    <w:p w14:paraId="27FA61E4" w14:textId="77777777" w:rsidR="005124C9" w:rsidRDefault="005124C9" w:rsidP="005124C9">
      <w:pPr>
        <w:pStyle w:val="Zkladntext"/>
        <w:ind w:left="708"/>
        <w:rPr>
          <w:szCs w:val="24"/>
        </w:rPr>
      </w:pPr>
      <w:r>
        <w:rPr>
          <w:szCs w:val="24"/>
        </w:rPr>
        <w:tab/>
      </w:r>
    </w:p>
    <w:p w14:paraId="4B8A1D07" w14:textId="77777777" w:rsidR="005124C9" w:rsidRDefault="005124C9" w:rsidP="005124C9">
      <w:pPr>
        <w:pStyle w:val="Zkladntext"/>
        <w:ind w:left="708"/>
        <w:rPr>
          <w:szCs w:val="24"/>
        </w:rPr>
      </w:pPr>
    </w:p>
    <w:p w14:paraId="0C886E09" w14:textId="77777777" w:rsidR="005124C9" w:rsidRDefault="005124C9" w:rsidP="005124C9">
      <w:pPr>
        <w:pStyle w:val="Zkladntext"/>
        <w:ind w:left="708"/>
        <w:rPr>
          <w:szCs w:val="24"/>
        </w:rPr>
      </w:pPr>
    </w:p>
    <w:p w14:paraId="68F21699" w14:textId="77777777" w:rsidR="005124C9" w:rsidRDefault="005124C9" w:rsidP="005124C9">
      <w:pPr>
        <w:pStyle w:val="Zkladntext"/>
        <w:ind w:left="708"/>
        <w:rPr>
          <w:szCs w:val="24"/>
        </w:rPr>
      </w:pPr>
      <w:r>
        <w:rPr>
          <w:szCs w:val="24"/>
        </w:rPr>
        <w:t>…………………………………</w:t>
      </w:r>
      <w:r>
        <w:rPr>
          <w:szCs w:val="24"/>
        </w:rPr>
        <w:tab/>
      </w:r>
      <w:r>
        <w:rPr>
          <w:szCs w:val="24"/>
        </w:rPr>
        <w:tab/>
      </w:r>
      <w:r>
        <w:rPr>
          <w:szCs w:val="24"/>
        </w:rPr>
        <w:tab/>
        <w:t>…………………………………</w:t>
      </w:r>
    </w:p>
    <w:p w14:paraId="2A59E8CA" w14:textId="77777777" w:rsidR="005124C9" w:rsidRDefault="005124C9" w:rsidP="005124C9">
      <w:pPr>
        <w:pStyle w:val="Zkladntext"/>
        <w:ind w:firstLine="708"/>
        <w:rPr>
          <w:szCs w:val="24"/>
        </w:rPr>
      </w:pPr>
      <w:r>
        <w:rPr>
          <w:szCs w:val="24"/>
        </w:rPr>
        <w:t xml:space="preserve">Ing. Tomáš </w:t>
      </w:r>
      <w:proofErr w:type="spellStart"/>
      <w:r>
        <w:rPr>
          <w:szCs w:val="24"/>
        </w:rPr>
        <w:t>Miniberger</w:t>
      </w:r>
      <w:proofErr w:type="spellEnd"/>
      <w:r>
        <w:rPr>
          <w:szCs w:val="24"/>
        </w:rPr>
        <w:tab/>
      </w:r>
      <w:r>
        <w:rPr>
          <w:szCs w:val="24"/>
        </w:rPr>
        <w:tab/>
      </w:r>
      <w:r>
        <w:rPr>
          <w:szCs w:val="24"/>
        </w:rPr>
        <w:tab/>
      </w:r>
      <w:r>
        <w:rPr>
          <w:szCs w:val="24"/>
        </w:rPr>
        <w:tab/>
        <w:t>Ing. David Novák</w:t>
      </w:r>
    </w:p>
    <w:p w14:paraId="564454DD" w14:textId="77777777" w:rsidR="005124C9" w:rsidRDefault="005124C9" w:rsidP="005124C9">
      <w:pPr>
        <w:pStyle w:val="Zkladntext"/>
        <w:ind w:firstLine="708"/>
        <w:rPr>
          <w:szCs w:val="24"/>
        </w:rPr>
      </w:pPr>
      <w:r>
        <w:rPr>
          <w:szCs w:val="24"/>
        </w:rPr>
        <w:t>VARS BRNO a.s.</w:t>
      </w:r>
      <w:r>
        <w:rPr>
          <w:szCs w:val="24"/>
        </w:rPr>
        <w:tab/>
      </w:r>
      <w:r>
        <w:rPr>
          <w:szCs w:val="24"/>
        </w:rPr>
        <w:tab/>
      </w:r>
      <w:r>
        <w:rPr>
          <w:szCs w:val="24"/>
        </w:rPr>
        <w:tab/>
      </w:r>
      <w:r>
        <w:rPr>
          <w:szCs w:val="24"/>
        </w:rPr>
        <w:tab/>
      </w:r>
      <w:r>
        <w:rPr>
          <w:szCs w:val="24"/>
        </w:rPr>
        <w:tab/>
        <w:t>VARS BRNO a.s.</w:t>
      </w:r>
      <w:r>
        <w:rPr>
          <w:szCs w:val="24"/>
        </w:rPr>
        <w:tab/>
      </w:r>
    </w:p>
    <w:p w14:paraId="16788711" w14:textId="77777777" w:rsidR="005124C9" w:rsidRDefault="005124C9" w:rsidP="005124C9">
      <w:pPr>
        <w:pStyle w:val="Zkladntext"/>
        <w:ind w:firstLine="708"/>
        <w:rPr>
          <w:szCs w:val="24"/>
        </w:rPr>
      </w:pPr>
    </w:p>
    <w:p w14:paraId="28E2566B" w14:textId="77777777" w:rsidR="005124C9" w:rsidRDefault="005124C9" w:rsidP="005124C9">
      <w:pPr>
        <w:pStyle w:val="Zkladntext"/>
        <w:ind w:firstLine="708"/>
        <w:rPr>
          <w:szCs w:val="24"/>
        </w:rPr>
      </w:pPr>
    </w:p>
    <w:p w14:paraId="0E1A060A" w14:textId="77777777" w:rsidR="005124C9" w:rsidRDefault="005124C9" w:rsidP="005124C9">
      <w:pPr>
        <w:pStyle w:val="Zkladntext"/>
        <w:ind w:firstLine="708"/>
        <w:rPr>
          <w:szCs w:val="24"/>
        </w:rPr>
      </w:pPr>
      <w:r>
        <w:rPr>
          <w:szCs w:val="24"/>
        </w:rPr>
        <w:tab/>
      </w:r>
      <w:r>
        <w:rPr>
          <w:szCs w:val="24"/>
        </w:rPr>
        <w:tab/>
      </w:r>
    </w:p>
    <w:p w14:paraId="176665D5" w14:textId="77777777" w:rsidR="005124C9" w:rsidRDefault="005124C9" w:rsidP="005124C9">
      <w:pPr>
        <w:pStyle w:val="Zkladntext"/>
        <w:ind w:left="708"/>
        <w:rPr>
          <w:szCs w:val="24"/>
        </w:rPr>
      </w:pPr>
      <w:r>
        <w:rPr>
          <w:szCs w:val="24"/>
        </w:rPr>
        <w:t>V Praze., dne 30.4.2019</w:t>
      </w:r>
      <w:r>
        <w:rPr>
          <w:szCs w:val="24"/>
        </w:rPr>
        <w:tab/>
        <w:t xml:space="preserve"> </w:t>
      </w:r>
      <w:r>
        <w:rPr>
          <w:szCs w:val="24"/>
        </w:rPr>
        <w:tab/>
      </w:r>
      <w:r>
        <w:rPr>
          <w:szCs w:val="24"/>
        </w:rPr>
        <w:tab/>
      </w:r>
      <w:r>
        <w:rPr>
          <w:szCs w:val="24"/>
        </w:rPr>
        <w:tab/>
      </w:r>
      <w:r>
        <w:rPr>
          <w:szCs w:val="24"/>
        </w:rPr>
        <w:tab/>
      </w:r>
    </w:p>
    <w:p w14:paraId="5F10DAE1" w14:textId="77777777" w:rsidR="005124C9" w:rsidRDefault="005124C9" w:rsidP="00B531C7">
      <w:pPr>
        <w:pStyle w:val="Zkladntext"/>
        <w:rPr>
          <w:szCs w:val="24"/>
        </w:rPr>
      </w:pPr>
    </w:p>
    <w:p w14:paraId="24A9C2FB" w14:textId="77777777" w:rsidR="005124C9" w:rsidRDefault="005124C9" w:rsidP="005124C9">
      <w:pPr>
        <w:spacing w:after="0"/>
        <w:rPr>
          <w:rFonts w:ascii="Times New Roman" w:hAnsi="Times New Roman" w:cs="Times New Roman"/>
          <w:sz w:val="24"/>
          <w:szCs w:val="24"/>
        </w:rPr>
      </w:pPr>
      <w:r>
        <w:rPr>
          <w:rFonts w:ascii="Times New Roman" w:hAnsi="Times New Roman" w:cs="Times New Roman"/>
          <w:sz w:val="24"/>
          <w:szCs w:val="24"/>
        </w:rPr>
        <w:tab/>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1FA9D779" w14:textId="77777777" w:rsidR="005124C9" w:rsidRDefault="005124C9" w:rsidP="005124C9">
      <w:pPr>
        <w:pStyle w:val="Zkladntext"/>
        <w:ind w:left="708"/>
        <w:rPr>
          <w:szCs w:val="24"/>
        </w:rPr>
      </w:pPr>
      <w:r>
        <w:rPr>
          <w:szCs w:val="24"/>
        </w:rPr>
        <w:t xml:space="preserve">Mgr. Jaroslava Rezlerová </w:t>
      </w:r>
    </w:p>
    <w:p w14:paraId="6C017FC0" w14:textId="62860283" w:rsidR="00D21E57" w:rsidRPr="00B531C7" w:rsidRDefault="005124C9" w:rsidP="00B531C7">
      <w:pPr>
        <w:pStyle w:val="Zkladntext"/>
        <w:ind w:left="708"/>
        <w:rPr>
          <w:szCs w:val="24"/>
        </w:rPr>
      </w:pPr>
      <w:proofErr w:type="spellStart"/>
      <w:r>
        <w:rPr>
          <w:szCs w:val="24"/>
        </w:rPr>
        <w:t>ManpowerGroup</w:t>
      </w:r>
      <w:proofErr w:type="spellEnd"/>
      <w:r>
        <w:rPr>
          <w:szCs w:val="24"/>
        </w:rPr>
        <w:t xml:space="preserve"> s.r.o.</w:t>
      </w:r>
      <w:r>
        <w:rPr>
          <w:szCs w:val="24"/>
        </w:rPr>
        <w:tab/>
      </w:r>
      <w:r>
        <w:rPr>
          <w:szCs w:val="24"/>
        </w:rPr>
        <w:tab/>
      </w:r>
      <w:r>
        <w:rPr>
          <w:szCs w:val="24"/>
        </w:rPr>
        <w:tab/>
      </w:r>
    </w:p>
    <w:sectPr w:rsidR="00D21E57" w:rsidRPr="00B531C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C368F"/>
    <w:multiLevelType w:val="hybridMultilevel"/>
    <w:tmpl w:val="1EAE545E"/>
    <w:lvl w:ilvl="0" w:tplc="0405000F">
      <w:start w:val="1"/>
      <w:numFmt w:val="decimal"/>
      <w:lvlText w:val="%1."/>
      <w:lvlJc w:val="left"/>
      <w:pPr>
        <w:ind w:left="720" w:hanging="360"/>
      </w:pPr>
      <w:rPr>
        <w:i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 w15:restartNumberingAfterBreak="0">
    <w:nsid w:val="143B5790"/>
    <w:multiLevelType w:val="hybridMultilevel"/>
    <w:tmpl w:val="D9D2D742"/>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 w15:restartNumberingAfterBreak="0">
    <w:nsid w:val="17777381"/>
    <w:multiLevelType w:val="hybridMultilevel"/>
    <w:tmpl w:val="AA60DA88"/>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 w15:restartNumberingAfterBreak="0">
    <w:nsid w:val="1F2054C3"/>
    <w:multiLevelType w:val="hybridMultilevel"/>
    <w:tmpl w:val="BB460FF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 w15:restartNumberingAfterBreak="0">
    <w:nsid w:val="212419C1"/>
    <w:multiLevelType w:val="hybridMultilevel"/>
    <w:tmpl w:val="07629F3E"/>
    <w:lvl w:ilvl="0" w:tplc="A84AB5D4">
      <w:start w:val="1"/>
      <w:numFmt w:val="lowerLetter"/>
      <w:lvlText w:val="%1."/>
      <w:lvlJc w:val="left"/>
      <w:pPr>
        <w:ind w:left="6024" w:hanging="360"/>
      </w:pPr>
      <w:rPr>
        <w:rFonts w:asciiTheme="minorHAnsi" w:eastAsiaTheme="minorHAnsi" w:hAnsiTheme="minorHAnsi" w:cstheme="minorBidi" w:hint="default"/>
        <w:sz w:val="22"/>
      </w:rPr>
    </w:lvl>
    <w:lvl w:ilvl="1" w:tplc="04050019">
      <w:start w:val="1"/>
      <w:numFmt w:val="lowerLetter"/>
      <w:lvlText w:val="%2."/>
      <w:lvlJc w:val="left"/>
      <w:pPr>
        <w:ind w:left="6744" w:hanging="360"/>
      </w:pPr>
    </w:lvl>
    <w:lvl w:ilvl="2" w:tplc="0405001B">
      <w:start w:val="1"/>
      <w:numFmt w:val="lowerRoman"/>
      <w:lvlText w:val="%3."/>
      <w:lvlJc w:val="right"/>
      <w:pPr>
        <w:ind w:left="7464" w:hanging="180"/>
      </w:pPr>
    </w:lvl>
    <w:lvl w:ilvl="3" w:tplc="0405000F">
      <w:start w:val="1"/>
      <w:numFmt w:val="decimal"/>
      <w:lvlText w:val="%4."/>
      <w:lvlJc w:val="left"/>
      <w:pPr>
        <w:ind w:left="8184" w:hanging="360"/>
      </w:pPr>
    </w:lvl>
    <w:lvl w:ilvl="4" w:tplc="04050019">
      <w:start w:val="1"/>
      <w:numFmt w:val="lowerLetter"/>
      <w:lvlText w:val="%5."/>
      <w:lvlJc w:val="left"/>
      <w:pPr>
        <w:ind w:left="8904" w:hanging="360"/>
      </w:pPr>
    </w:lvl>
    <w:lvl w:ilvl="5" w:tplc="0405001B">
      <w:start w:val="1"/>
      <w:numFmt w:val="lowerRoman"/>
      <w:lvlText w:val="%6."/>
      <w:lvlJc w:val="right"/>
      <w:pPr>
        <w:ind w:left="9624" w:hanging="180"/>
      </w:pPr>
    </w:lvl>
    <w:lvl w:ilvl="6" w:tplc="0405000F">
      <w:start w:val="1"/>
      <w:numFmt w:val="decimal"/>
      <w:lvlText w:val="%7."/>
      <w:lvlJc w:val="left"/>
      <w:pPr>
        <w:ind w:left="10344" w:hanging="360"/>
      </w:pPr>
    </w:lvl>
    <w:lvl w:ilvl="7" w:tplc="04050019">
      <w:start w:val="1"/>
      <w:numFmt w:val="lowerLetter"/>
      <w:lvlText w:val="%8."/>
      <w:lvlJc w:val="left"/>
      <w:pPr>
        <w:ind w:left="11064" w:hanging="360"/>
      </w:pPr>
    </w:lvl>
    <w:lvl w:ilvl="8" w:tplc="0405001B">
      <w:start w:val="1"/>
      <w:numFmt w:val="lowerRoman"/>
      <w:lvlText w:val="%9."/>
      <w:lvlJc w:val="right"/>
      <w:pPr>
        <w:ind w:left="11784" w:hanging="180"/>
      </w:pPr>
    </w:lvl>
  </w:abstractNum>
  <w:abstractNum w:abstractNumId="5" w15:restartNumberingAfterBreak="0">
    <w:nsid w:val="2E5F3BAF"/>
    <w:multiLevelType w:val="singleLevel"/>
    <w:tmpl w:val="0405000F"/>
    <w:lvl w:ilvl="0">
      <w:start w:val="1"/>
      <w:numFmt w:val="decimal"/>
      <w:lvlText w:val="%1."/>
      <w:lvlJc w:val="left"/>
      <w:pPr>
        <w:tabs>
          <w:tab w:val="num" w:pos="360"/>
        </w:tabs>
        <w:ind w:left="360" w:hanging="360"/>
      </w:pPr>
    </w:lvl>
  </w:abstractNum>
  <w:abstractNum w:abstractNumId="6" w15:restartNumberingAfterBreak="0">
    <w:nsid w:val="47F124A8"/>
    <w:multiLevelType w:val="hybridMultilevel"/>
    <w:tmpl w:val="FCD41886"/>
    <w:lvl w:ilvl="0" w:tplc="CB30A932">
      <w:start w:val="1"/>
      <w:numFmt w:val="decimal"/>
      <w:lvlText w:val="%1."/>
      <w:lvlJc w:val="left"/>
      <w:pPr>
        <w:ind w:left="720" w:hanging="360"/>
      </w:pPr>
      <w:rPr>
        <w:b w:val="0"/>
        <w:i w:val="0"/>
      </w:rPr>
    </w:lvl>
    <w:lvl w:ilvl="1" w:tplc="2E6EB734">
      <w:start w:val="10"/>
      <w:numFmt w:val="bullet"/>
      <w:lvlText w:val="-"/>
      <w:lvlJc w:val="left"/>
      <w:pPr>
        <w:ind w:left="1440" w:hanging="360"/>
      </w:pPr>
      <w:rPr>
        <w:rFonts w:ascii="Times New Roman" w:eastAsia="Times New Roman" w:hAnsi="Times New Roman" w:cs="Times New Roman" w:hint="default"/>
      </w:r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7" w15:restartNumberingAfterBreak="0">
    <w:nsid w:val="4D614C1F"/>
    <w:multiLevelType w:val="hybridMultilevel"/>
    <w:tmpl w:val="3FCE10A6"/>
    <w:lvl w:ilvl="0" w:tplc="5C56DE9A">
      <w:start w:val="5"/>
      <w:numFmt w:val="decimal"/>
      <w:lvlText w:val="%1."/>
      <w:lvlJc w:val="left"/>
      <w:pPr>
        <w:tabs>
          <w:tab w:val="num" w:pos="720"/>
        </w:tabs>
        <w:ind w:left="720" w:hanging="360"/>
      </w:pPr>
    </w:lvl>
    <w:lvl w:ilvl="1" w:tplc="04050019">
      <w:start w:val="1"/>
      <w:numFmt w:val="lowerLetter"/>
      <w:pStyle w:val="Textodst1sl"/>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8" w15:restartNumberingAfterBreak="0">
    <w:nsid w:val="66A81914"/>
    <w:multiLevelType w:val="hybridMultilevel"/>
    <w:tmpl w:val="7E14669E"/>
    <w:lvl w:ilvl="0" w:tplc="0405000F">
      <w:start w:val="1"/>
      <w:numFmt w:val="decimal"/>
      <w:lvlText w:val="%1."/>
      <w:lvlJc w:val="left"/>
      <w:pPr>
        <w:tabs>
          <w:tab w:val="num" w:pos="786"/>
        </w:tabs>
        <w:ind w:left="786"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num w:numId="1">
    <w:abstractNumId w:val="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24C9"/>
    <w:rsid w:val="005124C9"/>
    <w:rsid w:val="00B531C7"/>
    <w:rsid w:val="00D21E5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7A6B2A"/>
  <w15:chartTrackingRefBased/>
  <w15:docId w15:val="{7E5FB27E-7AFE-486F-9B26-611BE2108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5124C9"/>
    <w:pPr>
      <w:spacing w:after="200" w:line="276" w:lineRule="auto"/>
    </w:pPr>
  </w:style>
  <w:style w:type="paragraph" w:styleId="Nadpis1">
    <w:name w:val="heading 1"/>
    <w:basedOn w:val="Normln"/>
    <w:next w:val="Normln"/>
    <w:link w:val="Nadpis1Char"/>
    <w:qFormat/>
    <w:rsid w:val="005124C9"/>
    <w:pPr>
      <w:keepNext/>
      <w:spacing w:after="0" w:line="240" w:lineRule="auto"/>
      <w:jc w:val="both"/>
      <w:outlineLvl w:val="0"/>
    </w:pPr>
    <w:rPr>
      <w:rFonts w:ascii="Times New Roman" w:eastAsia="Times New Roman" w:hAnsi="Times New Roman" w:cs="Times New Roman"/>
      <w:sz w:val="24"/>
      <w:szCs w:val="20"/>
      <w:lang w:eastAsia="cs-CZ"/>
    </w:rPr>
  </w:style>
  <w:style w:type="paragraph" w:styleId="Nadpis2">
    <w:name w:val="heading 2"/>
    <w:basedOn w:val="Normln"/>
    <w:next w:val="Normln"/>
    <w:link w:val="Nadpis2Char"/>
    <w:semiHidden/>
    <w:unhideWhenUsed/>
    <w:qFormat/>
    <w:rsid w:val="005124C9"/>
    <w:pPr>
      <w:keepNext/>
      <w:spacing w:after="0" w:line="240" w:lineRule="auto"/>
      <w:jc w:val="both"/>
      <w:outlineLvl w:val="1"/>
    </w:pPr>
    <w:rPr>
      <w:rFonts w:ascii="Times New Roman" w:eastAsia="Times New Roman" w:hAnsi="Times New Roman" w:cs="Times New Roman"/>
      <w:b/>
      <w:sz w:val="24"/>
      <w:szCs w:val="20"/>
      <w:lang w:eastAsia="cs-CZ"/>
    </w:rPr>
  </w:style>
  <w:style w:type="paragraph" w:styleId="Nadpis6">
    <w:name w:val="heading 6"/>
    <w:basedOn w:val="Normln"/>
    <w:next w:val="Normln"/>
    <w:link w:val="Nadpis6Char"/>
    <w:semiHidden/>
    <w:unhideWhenUsed/>
    <w:qFormat/>
    <w:rsid w:val="005124C9"/>
    <w:pPr>
      <w:spacing w:before="240" w:after="60" w:line="240" w:lineRule="auto"/>
      <w:outlineLvl w:val="5"/>
    </w:pPr>
    <w:rPr>
      <w:rFonts w:ascii="Times New Roman" w:eastAsia="Times New Roman" w:hAnsi="Times New Roman" w:cs="Times New Roman"/>
      <w:b/>
      <w:bCs/>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5124C9"/>
    <w:rPr>
      <w:rFonts w:ascii="Times New Roman" w:eastAsia="Times New Roman" w:hAnsi="Times New Roman" w:cs="Times New Roman"/>
      <w:sz w:val="24"/>
      <w:szCs w:val="20"/>
      <w:lang w:eastAsia="cs-CZ"/>
    </w:rPr>
  </w:style>
  <w:style w:type="character" w:customStyle="1" w:styleId="Nadpis2Char">
    <w:name w:val="Nadpis 2 Char"/>
    <w:basedOn w:val="Standardnpsmoodstavce"/>
    <w:link w:val="Nadpis2"/>
    <w:semiHidden/>
    <w:rsid w:val="005124C9"/>
    <w:rPr>
      <w:rFonts w:ascii="Times New Roman" w:eastAsia="Times New Roman" w:hAnsi="Times New Roman" w:cs="Times New Roman"/>
      <w:b/>
      <w:sz w:val="24"/>
      <w:szCs w:val="20"/>
      <w:lang w:eastAsia="cs-CZ"/>
    </w:rPr>
  </w:style>
  <w:style w:type="character" w:customStyle="1" w:styleId="Nadpis6Char">
    <w:name w:val="Nadpis 6 Char"/>
    <w:basedOn w:val="Standardnpsmoodstavce"/>
    <w:link w:val="Nadpis6"/>
    <w:semiHidden/>
    <w:rsid w:val="005124C9"/>
    <w:rPr>
      <w:rFonts w:ascii="Times New Roman" w:eastAsia="Times New Roman" w:hAnsi="Times New Roman" w:cs="Times New Roman"/>
      <w:b/>
      <w:bCs/>
      <w:lang w:eastAsia="cs-CZ"/>
    </w:rPr>
  </w:style>
  <w:style w:type="character" w:styleId="Hypertextovodkaz">
    <w:name w:val="Hyperlink"/>
    <w:basedOn w:val="Standardnpsmoodstavce"/>
    <w:semiHidden/>
    <w:unhideWhenUsed/>
    <w:rsid w:val="005124C9"/>
    <w:rPr>
      <w:color w:val="0000FF"/>
      <w:u w:val="single"/>
    </w:rPr>
  </w:style>
  <w:style w:type="paragraph" w:styleId="Textkomente">
    <w:name w:val="annotation text"/>
    <w:basedOn w:val="Normln"/>
    <w:link w:val="TextkomenteChar"/>
    <w:semiHidden/>
    <w:unhideWhenUsed/>
    <w:rsid w:val="005124C9"/>
    <w:pPr>
      <w:spacing w:after="0" w:line="240" w:lineRule="auto"/>
    </w:pPr>
    <w:rPr>
      <w:rFonts w:ascii="Times New Roman" w:eastAsia="Times New Roman" w:hAnsi="Times New Roman" w:cs="Times New Roman"/>
      <w:sz w:val="20"/>
      <w:szCs w:val="20"/>
      <w:lang w:eastAsia="cs-CZ"/>
    </w:rPr>
  </w:style>
  <w:style w:type="character" w:customStyle="1" w:styleId="TextkomenteChar">
    <w:name w:val="Text komentáře Char"/>
    <w:basedOn w:val="Standardnpsmoodstavce"/>
    <w:link w:val="Textkomente"/>
    <w:semiHidden/>
    <w:rsid w:val="005124C9"/>
    <w:rPr>
      <w:rFonts w:ascii="Times New Roman" w:eastAsia="Times New Roman" w:hAnsi="Times New Roman" w:cs="Times New Roman"/>
      <w:sz w:val="20"/>
      <w:szCs w:val="20"/>
      <w:lang w:eastAsia="cs-CZ"/>
    </w:rPr>
  </w:style>
  <w:style w:type="paragraph" w:styleId="Nzev">
    <w:name w:val="Title"/>
    <w:basedOn w:val="Normln"/>
    <w:link w:val="NzevChar"/>
    <w:qFormat/>
    <w:rsid w:val="005124C9"/>
    <w:pPr>
      <w:spacing w:after="0" w:line="240" w:lineRule="auto"/>
      <w:jc w:val="center"/>
    </w:pPr>
    <w:rPr>
      <w:rFonts w:ascii="Times New Roman" w:eastAsia="Times New Roman" w:hAnsi="Times New Roman" w:cs="Times New Roman"/>
      <w:b/>
      <w:sz w:val="24"/>
      <w:szCs w:val="20"/>
      <w:u w:val="single"/>
      <w:lang w:eastAsia="cs-CZ"/>
    </w:rPr>
  </w:style>
  <w:style w:type="character" w:customStyle="1" w:styleId="NzevChar">
    <w:name w:val="Název Char"/>
    <w:basedOn w:val="Standardnpsmoodstavce"/>
    <w:link w:val="Nzev"/>
    <w:rsid w:val="005124C9"/>
    <w:rPr>
      <w:rFonts w:ascii="Times New Roman" w:eastAsia="Times New Roman" w:hAnsi="Times New Roman" w:cs="Times New Roman"/>
      <w:b/>
      <w:sz w:val="24"/>
      <w:szCs w:val="20"/>
      <w:u w:val="single"/>
      <w:lang w:eastAsia="cs-CZ"/>
    </w:rPr>
  </w:style>
  <w:style w:type="paragraph" w:styleId="Zkladntext">
    <w:name w:val="Body Text"/>
    <w:basedOn w:val="Normln"/>
    <w:link w:val="ZkladntextChar"/>
    <w:unhideWhenUsed/>
    <w:rsid w:val="005124C9"/>
    <w:pPr>
      <w:spacing w:after="0" w:line="240" w:lineRule="auto"/>
      <w:jc w:val="both"/>
    </w:pPr>
    <w:rPr>
      <w:rFonts w:ascii="Times New Roman" w:eastAsia="Times New Roman" w:hAnsi="Times New Roman" w:cs="Times New Roman"/>
      <w:sz w:val="24"/>
      <w:szCs w:val="20"/>
      <w:lang w:eastAsia="cs-CZ"/>
    </w:rPr>
  </w:style>
  <w:style w:type="character" w:customStyle="1" w:styleId="ZkladntextChar">
    <w:name w:val="Základní text Char"/>
    <w:basedOn w:val="Standardnpsmoodstavce"/>
    <w:link w:val="Zkladntext"/>
    <w:rsid w:val="005124C9"/>
    <w:rPr>
      <w:rFonts w:ascii="Times New Roman" w:eastAsia="Times New Roman" w:hAnsi="Times New Roman" w:cs="Times New Roman"/>
      <w:sz w:val="24"/>
      <w:szCs w:val="20"/>
      <w:lang w:eastAsia="cs-CZ"/>
    </w:rPr>
  </w:style>
  <w:style w:type="paragraph" w:styleId="Zkladntext2">
    <w:name w:val="Body Text 2"/>
    <w:basedOn w:val="Normln"/>
    <w:link w:val="Zkladntext2Char"/>
    <w:semiHidden/>
    <w:unhideWhenUsed/>
    <w:rsid w:val="005124C9"/>
    <w:pPr>
      <w:spacing w:after="0" w:line="240" w:lineRule="auto"/>
    </w:pPr>
    <w:rPr>
      <w:rFonts w:ascii="Times New Roman" w:eastAsia="Times New Roman" w:hAnsi="Times New Roman" w:cs="Times New Roman"/>
      <w:sz w:val="24"/>
      <w:szCs w:val="20"/>
      <w:lang w:eastAsia="cs-CZ"/>
    </w:rPr>
  </w:style>
  <w:style w:type="character" w:customStyle="1" w:styleId="Zkladntext2Char">
    <w:name w:val="Základní text 2 Char"/>
    <w:basedOn w:val="Standardnpsmoodstavce"/>
    <w:link w:val="Zkladntext2"/>
    <w:semiHidden/>
    <w:rsid w:val="005124C9"/>
    <w:rPr>
      <w:rFonts w:ascii="Times New Roman" w:eastAsia="Times New Roman" w:hAnsi="Times New Roman" w:cs="Times New Roman"/>
      <w:sz w:val="24"/>
      <w:szCs w:val="20"/>
      <w:lang w:eastAsia="cs-CZ"/>
    </w:rPr>
  </w:style>
  <w:style w:type="paragraph" w:styleId="Odstavecseseznamem">
    <w:name w:val="List Paragraph"/>
    <w:basedOn w:val="Normln"/>
    <w:uiPriority w:val="34"/>
    <w:qFormat/>
    <w:rsid w:val="005124C9"/>
    <w:pPr>
      <w:ind w:left="720"/>
      <w:contextualSpacing/>
    </w:pPr>
  </w:style>
  <w:style w:type="paragraph" w:customStyle="1" w:styleId="Textodst1sl">
    <w:name w:val="Text odst.1čísl"/>
    <w:basedOn w:val="Normln"/>
    <w:rsid w:val="005124C9"/>
    <w:pPr>
      <w:numPr>
        <w:ilvl w:val="1"/>
        <w:numId w:val="1"/>
      </w:numPr>
      <w:tabs>
        <w:tab w:val="left" w:pos="0"/>
        <w:tab w:val="left" w:pos="284"/>
      </w:tabs>
      <w:suppressAutoHyphens/>
      <w:spacing w:before="80" w:after="0" w:line="240" w:lineRule="auto"/>
      <w:jc w:val="both"/>
      <w:outlineLvl w:val="1"/>
    </w:pPr>
    <w:rPr>
      <w:rFonts w:ascii="Times New Roman" w:eastAsia="Times New Roman" w:hAnsi="Times New Roman" w:cs="Times New Roman"/>
      <w:sz w:val="24"/>
      <w:szCs w:val="20"/>
      <w:lang w:eastAsia="ar-SA"/>
    </w:rPr>
  </w:style>
  <w:style w:type="character" w:customStyle="1" w:styleId="platne1">
    <w:name w:val="platne1"/>
    <w:basedOn w:val="Standardnpsmoodstavce"/>
    <w:rsid w:val="005124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777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aroslava.rezlerova@manpower.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vars.cz" TargetMode="External"/><Relationship Id="rId5" Type="http://schemas.openxmlformats.org/officeDocument/2006/relationships/hyperlink" Target="mailto:jindrich.fric@cdv.cz"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2137</Words>
  <Characters>12615</Characters>
  <Application>Microsoft Office Word</Application>
  <DocSecurity>0</DocSecurity>
  <Lines>105</Lines>
  <Paragraphs>29</Paragraphs>
  <ScaleCrop>false</ScaleCrop>
  <Company/>
  <LinksUpToDate>false</LinksUpToDate>
  <CharactersWithSpaces>14723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Klára Ibrmajerová</dc:creator>
  <cp:keywords/>
  <dc:description/>
  <cp:lastModifiedBy>Klára Ibrmajerová</cp:lastModifiedBy>
  <cp:revision>2</cp:revision>
  <dcterms:created xsi:type="dcterms:W3CDTF">2022-02-22T12:58:00Z</dcterms:created>
  <dcterms:modified xsi:type="dcterms:W3CDTF">2022-02-22T12:58:00Z</dcterms:modified>
</cp:coreProperties>
</file>