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85" w:rsidRDefault="00AD7008" w:rsidP="00191385">
      <w:pPr>
        <w:pBdr>
          <w:bottom w:val="single" w:sz="4" w:space="1" w:color="auto"/>
        </w:pBdr>
        <w:ind w:left="2268" w:right="2268"/>
        <w:jc w:val="center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                             </w:t>
      </w:r>
    </w:p>
    <w:p w:rsidR="009A2A28" w:rsidRDefault="009A2A28" w:rsidP="00191385">
      <w:pPr>
        <w:pStyle w:val="TITRE"/>
        <w:spacing w:before="240"/>
        <w:rPr>
          <w:rFonts w:ascii="Calibri" w:hAnsi="Calibri" w:cs="Arial"/>
          <w:bCs/>
          <w:sz w:val="32"/>
          <w:szCs w:val="32"/>
          <w:lang w:val="cs-CZ"/>
        </w:rPr>
      </w:pPr>
      <w:bookmarkStart w:id="1" w:name="TITLE"/>
      <w:bookmarkEnd w:id="1"/>
      <w:r>
        <w:rPr>
          <w:rFonts w:ascii="Calibri" w:hAnsi="Calibri" w:cs="Arial"/>
          <w:bCs/>
          <w:sz w:val="32"/>
          <w:szCs w:val="32"/>
          <w:lang w:val="cs-CZ"/>
        </w:rPr>
        <w:t>DODATEK č. 1</w:t>
      </w:r>
    </w:p>
    <w:p w:rsidR="00191385" w:rsidRDefault="00191385" w:rsidP="009A2A28">
      <w:pPr>
        <w:pStyle w:val="TITRE"/>
        <w:spacing w:before="240"/>
        <w:rPr>
          <w:rFonts w:ascii="Calibri" w:hAnsi="Calibri" w:cs="Arial"/>
          <w:bCs/>
          <w:sz w:val="32"/>
          <w:szCs w:val="32"/>
          <w:lang w:val="cs-CZ"/>
        </w:rPr>
      </w:pPr>
      <w:r>
        <w:rPr>
          <w:rFonts w:ascii="Calibri" w:hAnsi="Calibri" w:cs="Arial"/>
          <w:bCs/>
          <w:sz w:val="32"/>
          <w:szCs w:val="32"/>
          <w:lang w:val="cs-CZ"/>
        </w:rPr>
        <w:t>RÁMCOV</w:t>
      </w:r>
      <w:r w:rsidR="009A2A28">
        <w:rPr>
          <w:rFonts w:ascii="Calibri" w:hAnsi="Calibri" w:cs="Arial"/>
          <w:bCs/>
          <w:sz w:val="32"/>
          <w:szCs w:val="32"/>
          <w:lang w:val="cs-CZ"/>
        </w:rPr>
        <w:t>É</w:t>
      </w:r>
      <w:r>
        <w:rPr>
          <w:rFonts w:ascii="Calibri" w:hAnsi="Calibri" w:cs="Arial"/>
          <w:bCs/>
          <w:sz w:val="32"/>
          <w:szCs w:val="32"/>
          <w:lang w:val="cs-CZ"/>
        </w:rPr>
        <w:t xml:space="preserve"> </w:t>
      </w:r>
      <w:r w:rsidR="006929E7">
        <w:rPr>
          <w:rFonts w:ascii="Calibri" w:hAnsi="Calibri" w:cs="Arial"/>
          <w:bCs/>
          <w:sz w:val="32"/>
          <w:szCs w:val="32"/>
          <w:lang w:val="cs-CZ"/>
        </w:rPr>
        <w:t>DOHOD</w:t>
      </w:r>
      <w:r w:rsidR="009A2A28">
        <w:rPr>
          <w:rFonts w:ascii="Calibri" w:hAnsi="Calibri" w:cs="Arial"/>
          <w:bCs/>
          <w:sz w:val="32"/>
          <w:szCs w:val="32"/>
          <w:lang w:val="cs-CZ"/>
        </w:rPr>
        <w:t>Y</w:t>
      </w:r>
      <w:r>
        <w:rPr>
          <w:rFonts w:ascii="Calibri" w:hAnsi="Calibri" w:cs="Arial"/>
          <w:bCs/>
          <w:sz w:val="32"/>
          <w:szCs w:val="32"/>
          <w:lang w:val="cs-CZ"/>
        </w:rPr>
        <w:t xml:space="preserve"> </w:t>
      </w:r>
    </w:p>
    <w:p w:rsidR="00191385" w:rsidRDefault="00191385" w:rsidP="00191385">
      <w:pPr>
        <w:pStyle w:val="TITRE"/>
        <w:spacing w:before="240"/>
        <w:rPr>
          <w:rFonts w:ascii="Calibri" w:hAnsi="Calibri"/>
          <w:i/>
          <w:sz w:val="24"/>
          <w:szCs w:val="24"/>
          <w:lang w:val="cs-CZ"/>
        </w:rPr>
      </w:pPr>
      <w:r>
        <w:rPr>
          <w:rFonts w:ascii="Calibri" w:hAnsi="Calibri" w:cs="Arial"/>
          <w:bCs/>
          <w:sz w:val="24"/>
          <w:szCs w:val="24"/>
          <w:lang w:val="cs-CZ"/>
        </w:rPr>
        <w:t xml:space="preserve">O </w:t>
      </w:r>
      <w:r>
        <w:rPr>
          <w:rFonts w:ascii="Calibri" w:hAnsi="Calibri"/>
          <w:i/>
          <w:sz w:val="24"/>
          <w:szCs w:val="24"/>
          <w:lang w:val="cs-CZ"/>
        </w:rPr>
        <w:t xml:space="preserve">ZAJIŠTĚNÍ ADMINISTRACE ZADÁVACÍCH ŘÍZENÍ A DALŠÍCH ZADAVATELSKÝCH ČINNOSTÍ </w:t>
      </w:r>
    </w:p>
    <w:p w:rsidR="00191385" w:rsidRDefault="00191385" w:rsidP="00191385">
      <w:pPr>
        <w:pBdr>
          <w:top w:val="single" w:sz="4" w:space="1" w:color="auto"/>
        </w:pBdr>
        <w:ind w:left="2268" w:right="2268"/>
        <w:jc w:val="center"/>
        <w:rPr>
          <w:rFonts w:cs="Arial"/>
          <w:sz w:val="22"/>
          <w:szCs w:val="22"/>
        </w:rPr>
      </w:pPr>
    </w:p>
    <w:p w:rsidR="00191385" w:rsidRDefault="00191385" w:rsidP="0019138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podle ust. § 1</w:t>
      </w:r>
      <w:r w:rsidR="006929E7">
        <w:rPr>
          <w:i/>
          <w:iCs/>
          <w:sz w:val="22"/>
          <w:szCs w:val="22"/>
        </w:rPr>
        <w:t>3</w:t>
      </w:r>
      <w:r>
        <w:rPr>
          <w:i/>
          <w:iCs/>
          <w:sz w:val="22"/>
          <w:szCs w:val="22"/>
        </w:rPr>
        <w:t>1 zákona č. 13</w:t>
      </w:r>
      <w:r w:rsidR="006929E7">
        <w:rPr>
          <w:i/>
          <w:iCs/>
          <w:sz w:val="22"/>
          <w:szCs w:val="22"/>
        </w:rPr>
        <w:t>4</w:t>
      </w:r>
      <w:r>
        <w:rPr>
          <w:i/>
          <w:iCs/>
          <w:sz w:val="22"/>
          <w:szCs w:val="22"/>
        </w:rPr>
        <w:t>/20</w:t>
      </w:r>
      <w:r w:rsidR="006929E7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6 Sb., o </w:t>
      </w:r>
      <w:r w:rsidR="006929E7">
        <w:rPr>
          <w:i/>
          <w:iCs/>
          <w:sz w:val="22"/>
          <w:szCs w:val="22"/>
        </w:rPr>
        <w:t xml:space="preserve">zadávání </w:t>
      </w:r>
      <w:r>
        <w:rPr>
          <w:i/>
          <w:iCs/>
          <w:sz w:val="22"/>
          <w:szCs w:val="22"/>
        </w:rPr>
        <w:t>veřejných zakáz</w:t>
      </w:r>
      <w:r w:rsidR="00076FB9">
        <w:rPr>
          <w:i/>
          <w:iCs/>
          <w:sz w:val="22"/>
          <w:szCs w:val="22"/>
        </w:rPr>
        <w:t>ek</w:t>
      </w:r>
      <w:r>
        <w:rPr>
          <w:i/>
          <w:iCs/>
          <w:sz w:val="22"/>
          <w:szCs w:val="22"/>
        </w:rPr>
        <w:t>, ve znění pozdějších předpisů (dále jen „</w:t>
      </w:r>
      <w:r w:rsidR="006929E7">
        <w:rPr>
          <w:i/>
          <w:iCs/>
          <w:sz w:val="22"/>
          <w:szCs w:val="22"/>
        </w:rPr>
        <w:t>Z</w:t>
      </w:r>
      <w:r>
        <w:rPr>
          <w:i/>
          <w:iCs/>
          <w:sz w:val="22"/>
          <w:szCs w:val="22"/>
        </w:rPr>
        <w:t xml:space="preserve">ZVZ“) </w:t>
      </w:r>
      <w:r>
        <w:rPr>
          <w:i/>
          <w:iCs/>
          <w:sz w:val="22"/>
          <w:szCs w:val="22"/>
        </w:rPr>
        <w:br/>
        <w:t>a ust. § 1746 odst. 2 zákona č. 89/2012 Sb., občanský zákoník, ve znění pozdějších předpisů</w:t>
      </w:r>
      <w:r w:rsidR="00700785">
        <w:rPr>
          <w:i/>
          <w:iCs/>
          <w:sz w:val="22"/>
          <w:szCs w:val="22"/>
        </w:rPr>
        <w:t xml:space="preserve"> (dále jen „OZ“)</w:t>
      </w:r>
    </w:p>
    <w:p w:rsidR="00191385" w:rsidRDefault="00191385" w:rsidP="00191385">
      <w:pPr>
        <w:jc w:val="center"/>
        <w:rPr>
          <w:i/>
          <w:iCs/>
          <w:sz w:val="22"/>
          <w:szCs w:val="22"/>
        </w:rPr>
      </w:pPr>
    </w:p>
    <w:p w:rsidR="00B36214" w:rsidRDefault="00B36214"/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Default="00191385" w:rsidP="00191385">
      <w:pPr>
        <w:spacing w:line="240" w:lineRule="atLeast"/>
        <w:jc w:val="both"/>
        <w:rPr>
          <w:rFonts w:cs="Arial"/>
          <w:b/>
          <w:bCs/>
        </w:rPr>
      </w:pPr>
    </w:p>
    <w:p w:rsidR="00191385" w:rsidRPr="00294ABD" w:rsidRDefault="00191385" w:rsidP="00D00166">
      <w:pPr>
        <w:jc w:val="both"/>
        <w:rPr>
          <w:rFonts w:cs="Arial"/>
          <w:bCs/>
          <w:sz w:val="22"/>
          <w:szCs w:val="22"/>
        </w:rPr>
      </w:pPr>
      <w:r w:rsidRPr="0065548F">
        <w:rPr>
          <w:rFonts w:cs="Arial"/>
          <w:b/>
          <w:bCs/>
        </w:rPr>
        <w:t>Fyzikální ústav AV ČR, v. v. i.</w:t>
      </w:r>
    </w:p>
    <w:p w:rsidR="00191385" w:rsidRPr="00294ABD" w:rsidRDefault="00191385" w:rsidP="00D00166">
      <w:pPr>
        <w:rPr>
          <w:rFonts w:cs="Arial"/>
          <w:sz w:val="22"/>
          <w:szCs w:val="22"/>
        </w:rPr>
      </w:pPr>
      <w:r w:rsidRPr="00294ABD">
        <w:rPr>
          <w:rFonts w:cs="Arial"/>
          <w:bCs/>
          <w:sz w:val="22"/>
          <w:szCs w:val="22"/>
        </w:rPr>
        <w:t xml:space="preserve">se sídlem Na Slovance </w:t>
      </w:r>
      <w:r>
        <w:rPr>
          <w:rFonts w:cs="Arial"/>
          <w:bCs/>
          <w:sz w:val="22"/>
          <w:szCs w:val="22"/>
        </w:rPr>
        <w:t>1999/</w:t>
      </w:r>
      <w:r w:rsidRPr="00294ABD">
        <w:rPr>
          <w:rFonts w:cs="Arial"/>
          <w:bCs/>
          <w:sz w:val="22"/>
          <w:szCs w:val="22"/>
        </w:rPr>
        <w:t xml:space="preserve">2, 182 21 Praha 8, </w:t>
      </w:r>
    </w:p>
    <w:p w:rsidR="00191385" w:rsidRPr="00294ABD" w:rsidRDefault="00191385" w:rsidP="00D00166">
      <w:pPr>
        <w:rPr>
          <w:rFonts w:cs="Arial"/>
          <w:sz w:val="22"/>
          <w:szCs w:val="22"/>
        </w:rPr>
      </w:pPr>
      <w:r w:rsidRPr="00294ABD">
        <w:rPr>
          <w:rFonts w:cs="Arial"/>
          <w:sz w:val="22"/>
          <w:szCs w:val="22"/>
        </w:rPr>
        <w:t>IČO: 68378271</w:t>
      </w:r>
    </w:p>
    <w:p w:rsidR="00431049" w:rsidRDefault="00431049" w:rsidP="00D001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zapsaná v rejstříku veřejných výzkumných institucí vedeném Ministerstvem školství, mládeže a tělovýchovy</w:t>
      </w:r>
    </w:p>
    <w:p w:rsidR="00191385" w:rsidRPr="00294ABD" w:rsidRDefault="00EC7FA6" w:rsidP="00D00166">
      <w:pPr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zastoupená</w:t>
      </w:r>
      <w:r w:rsidR="00191385" w:rsidRPr="00294ABD">
        <w:rPr>
          <w:rFonts w:cs="Arial"/>
          <w:sz w:val="22"/>
          <w:szCs w:val="22"/>
        </w:rPr>
        <w:t xml:space="preserve"> </w:t>
      </w:r>
      <w:r w:rsidR="006929E7">
        <w:rPr>
          <w:rFonts w:cs="Arial"/>
          <w:sz w:val="22"/>
          <w:szCs w:val="22"/>
        </w:rPr>
        <w:t>RNDr. Michael</w:t>
      </w:r>
      <w:r>
        <w:rPr>
          <w:rFonts w:cs="Arial"/>
          <w:sz w:val="22"/>
          <w:szCs w:val="22"/>
        </w:rPr>
        <w:t>em</w:t>
      </w:r>
      <w:r w:rsidR="006929E7">
        <w:rPr>
          <w:rFonts w:cs="Arial"/>
          <w:sz w:val="22"/>
          <w:szCs w:val="22"/>
        </w:rPr>
        <w:t xml:space="preserve"> Prouz</w:t>
      </w:r>
      <w:r>
        <w:rPr>
          <w:rFonts w:cs="Arial"/>
          <w:sz w:val="22"/>
          <w:szCs w:val="22"/>
        </w:rPr>
        <w:t>ou</w:t>
      </w:r>
      <w:r w:rsidR="006929E7">
        <w:rPr>
          <w:rFonts w:cs="Arial"/>
          <w:sz w:val="22"/>
          <w:szCs w:val="22"/>
        </w:rPr>
        <w:t xml:space="preserve">, </w:t>
      </w:r>
      <w:r w:rsidR="000D6200">
        <w:rPr>
          <w:rFonts w:cs="Arial"/>
          <w:sz w:val="22"/>
          <w:szCs w:val="22"/>
        </w:rPr>
        <w:t xml:space="preserve">Ph.D., </w:t>
      </w:r>
      <w:r>
        <w:rPr>
          <w:rFonts w:cs="Arial"/>
          <w:sz w:val="22"/>
          <w:szCs w:val="22"/>
        </w:rPr>
        <w:t>ředitelem</w:t>
      </w:r>
    </w:p>
    <w:p w:rsidR="00191385" w:rsidRDefault="00191385" w:rsidP="0019138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dále jen </w:t>
      </w:r>
      <w:r w:rsidRPr="00294ABD">
        <w:rPr>
          <w:rFonts w:cs="Arial"/>
          <w:sz w:val="22"/>
          <w:szCs w:val="22"/>
        </w:rPr>
        <w:t>„</w:t>
      </w:r>
      <w:r w:rsidRPr="00294ABD"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z w:val="22"/>
          <w:szCs w:val="22"/>
        </w:rPr>
        <w:t>bjednatel</w:t>
      </w:r>
      <w:r w:rsidRPr="00294ABD">
        <w:rPr>
          <w:rFonts w:cs="Arial"/>
          <w:sz w:val="22"/>
          <w:szCs w:val="22"/>
        </w:rPr>
        <w:t xml:space="preserve">“ </w:t>
      </w:r>
    </w:p>
    <w:p w:rsidR="00191385" w:rsidRPr="00294ABD" w:rsidRDefault="00191385" w:rsidP="00D00166">
      <w:pPr>
        <w:spacing w:after="240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na straně jedné</w:t>
      </w:r>
    </w:p>
    <w:p w:rsidR="00191385" w:rsidRDefault="00191385" w:rsidP="00D00166">
      <w:pPr>
        <w:spacing w:after="24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191385" w:rsidRPr="000418B2" w:rsidRDefault="00ED701C" w:rsidP="006C6943">
      <w:pPr>
        <w:numPr>
          <w:ilvl w:val="0"/>
          <w:numId w:val="1"/>
        </w:numPr>
        <w:tabs>
          <w:tab w:val="clear" w:pos="720"/>
        </w:tabs>
        <w:rPr>
          <w:rFonts w:cs="Arial"/>
          <w:b/>
          <w:bCs/>
        </w:rPr>
      </w:pPr>
      <w:r w:rsidRPr="00F87C44">
        <w:rPr>
          <w:rFonts w:cs="Arial"/>
          <w:bCs/>
          <w:sz w:val="22"/>
          <w:szCs w:val="22"/>
        </w:rPr>
        <w:t>Poskytovatel:</w:t>
      </w:r>
      <w:r w:rsidRPr="00F87C44">
        <w:rPr>
          <w:rFonts w:cs="Arial"/>
          <w:bCs/>
          <w:sz w:val="22"/>
          <w:szCs w:val="22"/>
        </w:rPr>
        <w:tab/>
      </w:r>
      <w:r w:rsidRPr="00F87C44">
        <w:rPr>
          <w:rFonts w:cs="Arial"/>
          <w:bCs/>
          <w:sz w:val="22"/>
          <w:szCs w:val="22"/>
        </w:rPr>
        <w:tab/>
      </w:r>
      <w:r w:rsidR="00F87C44" w:rsidRPr="000418B2">
        <w:rPr>
          <w:rFonts w:cs="Arial"/>
          <w:b/>
          <w:bCs/>
        </w:rPr>
        <w:t>enovation s.r.o.</w:t>
      </w:r>
    </w:p>
    <w:p w:rsidR="00191385" w:rsidRPr="0065548F" w:rsidRDefault="00191385" w:rsidP="006C6943">
      <w:pPr>
        <w:ind w:left="720"/>
        <w:rPr>
          <w:rFonts w:cs="Arial"/>
          <w:sz w:val="22"/>
          <w:szCs w:val="22"/>
        </w:rPr>
      </w:pPr>
      <w:r w:rsidRPr="00F87C44">
        <w:rPr>
          <w:rFonts w:cs="Arial"/>
          <w:bCs/>
          <w:sz w:val="22"/>
          <w:szCs w:val="22"/>
        </w:rPr>
        <w:t>se sídlem</w:t>
      </w:r>
      <w:r w:rsidR="002D196E" w:rsidRPr="00F87C44">
        <w:rPr>
          <w:rFonts w:cs="Arial"/>
          <w:sz w:val="22"/>
          <w:szCs w:val="22"/>
        </w:rPr>
        <w:t xml:space="preserve"> </w:t>
      </w:r>
      <w:r w:rsidR="00ED701C" w:rsidRPr="00F87C44">
        <w:rPr>
          <w:rFonts w:cs="Arial"/>
          <w:sz w:val="22"/>
          <w:szCs w:val="22"/>
        </w:rPr>
        <w:tab/>
      </w:r>
      <w:r w:rsidR="00ED701C" w:rsidRPr="00F87C44">
        <w:rPr>
          <w:rFonts w:cs="Arial"/>
          <w:sz w:val="22"/>
          <w:szCs w:val="22"/>
        </w:rPr>
        <w:tab/>
      </w:r>
      <w:r w:rsidR="00F87C44" w:rsidRPr="00F87C44">
        <w:rPr>
          <w:rFonts w:cs="Arial"/>
          <w:sz w:val="22"/>
          <w:szCs w:val="22"/>
        </w:rPr>
        <w:t>Sokolovská 695/115b</w:t>
      </w:r>
      <w:r w:rsidR="00F87C44">
        <w:rPr>
          <w:rFonts w:cs="Arial"/>
          <w:sz w:val="22"/>
          <w:szCs w:val="22"/>
        </w:rPr>
        <w:t>, 186 00 Praha 8</w:t>
      </w:r>
    </w:p>
    <w:p w:rsidR="00191385" w:rsidRPr="0065548F" w:rsidRDefault="00191385" w:rsidP="006C6943">
      <w:pPr>
        <w:ind w:left="720"/>
        <w:rPr>
          <w:rFonts w:cs="Arial"/>
          <w:sz w:val="22"/>
          <w:szCs w:val="22"/>
        </w:rPr>
      </w:pPr>
      <w:r w:rsidRPr="0065548F">
        <w:rPr>
          <w:rFonts w:cs="Arial"/>
          <w:sz w:val="22"/>
          <w:szCs w:val="22"/>
        </w:rPr>
        <w:t>IČ</w:t>
      </w:r>
      <w:r w:rsidR="002D196E">
        <w:rPr>
          <w:rFonts w:cs="Arial"/>
          <w:sz w:val="22"/>
          <w:szCs w:val="22"/>
        </w:rPr>
        <w:t>O</w:t>
      </w:r>
      <w:r w:rsidRPr="0065548F">
        <w:rPr>
          <w:rFonts w:cs="Arial"/>
          <w:sz w:val="22"/>
          <w:szCs w:val="22"/>
        </w:rPr>
        <w:t xml:space="preserve">: </w:t>
      </w:r>
      <w:r w:rsidR="00ED701C">
        <w:rPr>
          <w:rFonts w:cs="Arial"/>
          <w:sz w:val="22"/>
          <w:szCs w:val="22"/>
        </w:rPr>
        <w:tab/>
      </w:r>
      <w:r w:rsidR="00ED701C">
        <w:rPr>
          <w:rFonts w:cs="Arial"/>
          <w:sz w:val="22"/>
          <w:szCs w:val="22"/>
        </w:rPr>
        <w:tab/>
      </w:r>
      <w:r w:rsidR="00ED701C">
        <w:rPr>
          <w:rFonts w:cs="Arial"/>
          <w:sz w:val="22"/>
          <w:szCs w:val="22"/>
        </w:rPr>
        <w:tab/>
      </w:r>
      <w:r w:rsidR="00F87C44">
        <w:rPr>
          <w:rFonts w:cs="Arial"/>
          <w:sz w:val="22"/>
          <w:szCs w:val="22"/>
        </w:rPr>
        <w:t>27909751</w:t>
      </w:r>
    </w:p>
    <w:p w:rsidR="00191385" w:rsidRPr="0065548F" w:rsidRDefault="00431049" w:rsidP="006C6943">
      <w:pPr>
        <w:pStyle w:val="Zkladntextodsazen"/>
        <w:spacing w:after="6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zápis v OR</w:t>
      </w:r>
      <w:r w:rsidR="00191385" w:rsidRPr="0065548F">
        <w:rPr>
          <w:rFonts w:ascii="Calibri" w:hAnsi="Calibri"/>
          <w:szCs w:val="22"/>
        </w:rPr>
        <w:t xml:space="preserve"> :</w:t>
      </w:r>
      <w:r w:rsidR="00ED701C">
        <w:rPr>
          <w:rFonts w:ascii="Calibri" w:hAnsi="Calibri"/>
          <w:szCs w:val="22"/>
        </w:rPr>
        <w:tab/>
      </w:r>
      <w:r w:rsidR="00ED701C">
        <w:rPr>
          <w:rFonts w:ascii="Calibri" w:hAnsi="Calibri"/>
          <w:szCs w:val="22"/>
        </w:rPr>
        <w:tab/>
      </w:r>
      <w:r w:rsidR="009160C5">
        <w:rPr>
          <w:rFonts w:ascii="Calibri" w:hAnsi="Calibri"/>
          <w:szCs w:val="22"/>
        </w:rPr>
        <w:t xml:space="preserve">vedeném </w:t>
      </w:r>
      <w:r w:rsidR="00F87C44">
        <w:rPr>
          <w:rFonts w:ascii="Calibri" w:hAnsi="Calibri"/>
          <w:szCs w:val="22"/>
        </w:rPr>
        <w:t>u Městského soudu v Praze, oddíl C, vložka 125819</w:t>
      </w:r>
    </w:p>
    <w:p w:rsidR="00191385" w:rsidRDefault="00EC7FA6" w:rsidP="006C6943">
      <w:pPr>
        <w:pStyle w:val="Zkladntextodsazen"/>
        <w:spacing w:line="240" w:lineRule="auto"/>
        <w:rPr>
          <w:rFonts w:ascii="Calibri" w:hAnsi="Calibri"/>
        </w:rPr>
      </w:pPr>
      <w:r>
        <w:rPr>
          <w:rFonts w:ascii="Calibri" w:hAnsi="Calibri"/>
        </w:rPr>
        <w:t>zastoupen</w:t>
      </w:r>
      <w:r w:rsidR="00191385">
        <w:rPr>
          <w:rFonts w:ascii="Calibri" w:hAnsi="Calibri"/>
        </w:rPr>
        <w:t xml:space="preserve"> </w:t>
      </w:r>
      <w:r w:rsidR="00ED701C">
        <w:rPr>
          <w:rFonts w:ascii="Calibri" w:hAnsi="Calibri"/>
        </w:rPr>
        <w:tab/>
      </w:r>
      <w:r w:rsidR="00F87C44">
        <w:rPr>
          <w:rFonts w:ascii="Calibri" w:hAnsi="Calibri"/>
        </w:rPr>
        <w:tab/>
      </w:r>
      <w:r w:rsidR="00403F9C">
        <w:rPr>
          <w:rFonts w:ascii="Calibri" w:hAnsi="Calibri"/>
        </w:rPr>
        <w:t xml:space="preserve">Mgr. Danou </w:t>
      </w:r>
      <w:r w:rsidR="00403F9C" w:rsidRPr="00403F9C">
        <w:rPr>
          <w:rFonts w:ascii="Calibri" w:hAnsi="Calibri"/>
        </w:rPr>
        <w:t>Lipenskou</w:t>
      </w:r>
      <w:r w:rsidR="00B934D5" w:rsidRPr="00403F9C">
        <w:rPr>
          <w:rFonts w:ascii="Calibri" w:hAnsi="Calibri"/>
        </w:rPr>
        <w:t>, na základě plné moci</w:t>
      </w:r>
    </w:p>
    <w:p w:rsidR="00191385" w:rsidRDefault="00191385" w:rsidP="00191385">
      <w:pPr>
        <w:pStyle w:val="Zkladntextodsazen"/>
        <w:rPr>
          <w:rFonts w:ascii="Calibri" w:hAnsi="Calibri"/>
        </w:rPr>
      </w:pPr>
    </w:p>
    <w:p w:rsidR="00ED701C" w:rsidRPr="00FF6B2B" w:rsidRDefault="00ED701C" w:rsidP="007B1C4A">
      <w:pPr>
        <w:numPr>
          <w:ilvl w:val="0"/>
          <w:numId w:val="1"/>
        </w:numPr>
        <w:rPr>
          <w:rFonts w:cs="Arial"/>
          <w:bCs/>
          <w:sz w:val="22"/>
          <w:szCs w:val="22"/>
        </w:rPr>
      </w:pPr>
      <w:r w:rsidRPr="00FF6B2B">
        <w:rPr>
          <w:rFonts w:cs="Arial"/>
          <w:bCs/>
          <w:sz w:val="22"/>
          <w:szCs w:val="22"/>
        </w:rPr>
        <w:t>Poskytovatel:</w:t>
      </w:r>
      <w:r w:rsidRPr="00FF6B2B">
        <w:rPr>
          <w:rFonts w:cs="Arial"/>
          <w:bCs/>
          <w:sz w:val="22"/>
          <w:szCs w:val="22"/>
        </w:rPr>
        <w:tab/>
      </w:r>
      <w:r w:rsidRPr="00FF6B2B">
        <w:rPr>
          <w:rFonts w:cs="Arial"/>
          <w:bCs/>
          <w:sz w:val="22"/>
          <w:szCs w:val="22"/>
        </w:rPr>
        <w:tab/>
      </w:r>
      <w:r w:rsidR="00FF6B2B" w:rsidRPr="000418B2">
        <w:rPr>
          <w:rFonts w:cs="Arial"/>
          <w:b/>
          <w:bCs/>
        </w:rPr>
        <w:t xml:space="preserve">OTIDEA </w:t>
      </w:r>
      <w:r w:rsidR="004D5E37">
        <w:rPr>
          <w:rFonts w:cs="Arial"/>
          <w:b/>
          <w:bCs/>
        </w:rPr>
        <w:t xml:space="preserve">Admin </w:t>
      </w:r>
      <w:r w:rsidR="00FF6B2B" w:rsidRPr="000418B2">
        <w:rPr>
          <w:rFonts w:cs="Arial"/>
          <w:b/>
          <w:bCs/>
        </w:rPr>
        <w:t>s.r.o.</w:t>
      </w:r>
    </w:p>
    <w:p w:rsidR="00ED701C" w:rsidRPr="0065548F" w:rsidRDefault="00ED701C" w:rsidP="00D00166">
      <w:pPr>
        <w:ind w:left="720"/>
        <w:rPr>
          <w:rFonts w:cs="Arial"/>
          <w:sz w:val="22"/>
          <w:szCs w:val="22"/>
        </w:rPr>
      </w:pPr>
      <w:r w:rsidRPr="0065548F">
        <w:rPr>
          <w:rFonts w:cs="Arial"/>
          <w:bCs/>
          <w:sz w:val="22"/>
          <w:szCs w:val="22"/>
        </w:rPr>
        <w:t>se sídlem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B1C4A" w:rsidRPr="007B1C4A">
        <w:rPr>
          <w:rFonts w:cs="Arial"/>
          <w:sz w:val="22"/>
          <w:szCs w:val="22"/>
        </w:rPr>
        <w:t>Táboritská 1000/23, Žižkov, 130 00 Praha 3</w:t>
      </w:r>
    </w:p>
    <w:p w:rsidR="00ED701C" w:rsidRPr="0065548F" w:rsidRDefault="00ED701C" w:rsidP="007B1C4A">
      <w:pPr>
        <w:ind w:left="720"/>
        <w:rPr>
          <w:rFonts w:cs="Arial"/>
          <w:sz w:val="22"/>
          <w:szCs w:val="22"/>
        </w:rPr>
      </w:pPr>
      <w:r w:rsidRPr="0065548F">
        <w:rPr>
          <w:rFonts w:cs="Arial"/>
          <w:sz w:val="22"/>
          <w:szCs w:val="22"/>
        </w:rPr>
        <w:t>IČ</w:t>
      </w:r>
      <w:r>
        <w:rPr>
          <w:rFonts w:cs="Arial"/>
          <w:sz w:val="22"/>
          <w:szCs w:val="22"/>
        </w:rPr>
        <w:t>O</w:t>
      </w:r>
      <w:r w:rsidRPr="0065548F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4D5E37">
        <w:rPr>
          <w:rFonts w:cs="Arial"/>
          <w:sz w:val="22"/>
          <w:szCs w:val="22"/>
        </w:rPr>
        <w:t>10931538</w:t>
      </w:r>
    </w:p>
    <w:p w:rsidR="00ED701C" w:rsidRPr="0065548F" w:rsidRDefault="00431049" w:rsidP="007B1C4A">
      <w:pPr>
        <w:pStyle w:val="Zkladntextodsazen"/>
        <w:spacing w:after="6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zápis v OR</w:t>
      </w:r>
      <w:r w:rsidR="00ED701C" w:rsidRPr="0065548F">
        <w:rPr>
          <w:rFonts w:ascii="Calibri" w:hAnsi="Calibri"/>
          <w:szCs w:val="22"/>
        </w:rPr>
        <w:t xml:space="preserve"> : </w:t>
      </w:r>
      <w:r w:rsidR="00ED701C">
        <w:rPr>
          <w:rFonts w:ascii="Calibri" w:hAnsi="Calibri"/>
          <w:szCs w:val="22"/>
        </w:rPr>
        <w:tab/>
      </w:r>
      <w:r w:rsidR="00ED701C">
        <w:rPr>
          <w:rFonts w:ascii="Calibri" w:hAnsi="Calibri"/>
          <w:szCs w:val="22"/>
        </w:rPr>
        <w:tab/>
      </w:r>
      <w:r w:rsidR="009160C5">
        <w:rPr>
          <w:rFonts w:ascii="Calibri" w:hAnsi="Calibri"/>
          <w:szCs w:val="22"/>
        </w:rPr>
        <w:t xml:space="preserve">vedeném </w:t>
      </w:r>
      <w:r w:rsidR="00FF6B2B">
        <w:rPr>
          <w:rFonts w:ascii="Calibri" w:hAnsi="Calibri"/>
          <w:szCs w:val="22"/>
        </w:rPr>
        <w:t xml:space="preserve">u Městského soudu v Praze, oddíl C, vložka </w:t>
      </w:r>
      <w:r w:rsidR="007B1C4A">
        <w:rPr>
          <w:rFonts w:ascii="Calibri" w:hAnsi="Calibri"/>
          <w:szCs w:val="22"/>
        </w:rPr>
        <w:t>349791</w:t>
      </w:r>
      <w:r w:rsidR="00FF6B2B">
        <w:rPr>
          <w:rFonts w:ascii="Calibri" w:hAnsi="Calibri"/>
          <w:szCs w:val="22"/>
        </w:rPr>
        <w:tab/>
      </w:r>
    </w:p>
    <w:p w:rsidR="00191385" w:rsidRPr="00841785" w:rsidRDefault="00EC7FA6" w:rsidP="00191385">
      <w:pPr>
        <w:ind w:left="720"/>
        <w:rPr>
          <w:rFonts w:cs="Arial"/>
          <w:bCs/>
          <w:sz w:val="22"/>
          <w:szCs w:val="22"/>
        </w:rPr>
      </w:pPr>
      <w:r w:rsidRPr="0007155B">
        <w:rPr>
          <w:rFonts w:cs="Arial"/>
          <w:sz w:val="22"/>
        </w:rPr>
        <w:t>zastoupen</w:t>
      </w:r>
      <w:r w:rsidR="00ED701C">
        <w:t xml:space="preserve"> </w:t>
      </w:r>
      <w:r w:rsidR="00ED701C">
        <w:tab/>
      </w:r>
      <w:r w:rsidR="00FF6B2B">
        <w:tab/>
      </w:r>
      <w:r w:rsidR="002F20B4" w:rsidRPr="00841785">
        <w:rPr>
          <w:sz w:val="22"/>
          <w:szCs w:val="22"/>
        </w:rPr>
        <w:t>Mgr. Kateřinou Koláčkovou, jednatelkou</w:t>
      </w:r>
      <w:r w:rsidR="00191385" w:rsidRPr="00841785">
        <w:rPr>
          <w:rFonts w:cs="Arial"/>
          <w:bCs/>
          <w:sz w:val="22"/>
          <w:szCs w:val="22"/>
        </w:rPr>
        <w:tab/>
      </w:r>
    </w:p>
    <w:p w:rsidR="00191385" w:rsidRPr="00841785" w:rsidRDefault="00191385" w:rsidP="00191385">
      <w:pPr>
        <w:pStyle w:val="Zkladntextodsazen"/>
        <w:rPr>
          <w:rFonts w:ascii="Calibri" w:hAnsi="Calibri"/>
          <w:szCs w:val="22"/>
        </w:rPr>
      </w:pPr>
    </w:p>
    <w:p w:rsidR="00ED701C" w:rsidRPr="00934263" w:rsidRDefault="00ED701C" w:rsidP="00ED701C">
      <w:pPr>
        <w:numPr>
          <w:ilvl w:val="0"/>
          <w:numId w:val="1"/>
        </w:numPr>
        <w:spacing w:after="0"/>
        <w:rPr>
          <w:rFonts w:cs="Arial"/>
          <w:bCs/>
          <w:sz w:val="22"/>
          <w:szCs w:val="22"/>
        </w:rPr>
      </w:pPr>
      <w:r w:rsidRPr="00934263">
        <w:rPr>
          <w:rFonts w:cs="Arial"/>
          <w:bCs/>
          <w:sz w:val="22"/>
          <w:szCs w:val="22"/>
        </w:rPr>
        <w:t>Poskytovatel:</w:t>
      </w:r>
      <w:r w:rsidRPr="00934263">
        <w:rPr>
          <w:rFonts w:cs="Arial"/>
          <w:bCs/>
          <w:sz w:val="22"/>
          <w:szCs w:val="22"/>
        </w:rPr>
        <w:tab/>
      </w:r>
      <w:r w:rsidRPr="00934263">
        <w:rPr>
          <w:rFonts w:cs="Arial"/>
          <w:bCs/>
          <w:sz w:val="22"/>
          <w:szCs w:val="22"/>
        </w:rPr>
        <w:tab/>
      </w:r>
      <w:r w:rsidR="00934263" w:rsidRPr="000418B2">
        <w:rPr>
          <w:rFonts w:cs="Arial"/>
          <w:b/>
          <w:bCs/>
        </w:rPr>
        <w:t>společnost AKVT - KAROLAS</w:t>
      </w:r>
    </w:p>
    <w:p w:rsidR="00ED701C" w:rsidRDefault="00ED701C" w:rsidP="00934263">
      <w:pPr>
        <w:ind w:left="720"/>
        <w:rPr>
          <w:rFonts w:cs="Arial"/>
          <w:sz w:val="22"/>
          <w:szCs w:val="22"/>
        </w:rPr>
      </w:pPr>
      <w:r w:rsidRPr="0065548F">
        <w:rPr>
          <w:rFonts w:cs="Arial"/>
          <w:bCs/>
          <w:sz w:val="22"/>
          <w:szCs w:val="22"/>
        </w:rPr>
        <w:t>se sídlem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34263">
        <w:rPr>
          <w:rFonts w:cs="Arial"/>
          <w:sz w:val="22"/>
          <w:szCs w:val="22"/>
        </w:rPr>
        <w:t>Vlastina 620/23, Severní Předměstí, 323 00 Plzeň</w:t>
      </w:r>
    </w:p>
    <w:p w:rsidR="00934263" w:rsidRPr="00841785" w:rsidRDefault="00934263" w:rsidP="007B1C4A">
      <w:pPr>
        <w:pStyle w:val="Default"/>
        <w:spacing w:after="60"/>
        <w:ind w:left="709" w:firstLine="11"/>
        <w:rPr>
          <w:lang w:val="cs-CZ"/>
        </w:rPr>
      </w:pPr>
      <w:r w:rsidRPr="00841785">
        <w:rPr>
          <w:rFonts w:cs="Arial"/>
          <w:sz w:val="22"/>
          <w:szCs w:val="22"/>
          <w:lang w:val="cs-CZ"/>
        </w:rPr>
        <w:t>vedoucí společník:</w:t>
      </w:r>
      <w:r w:rsidRPr="00841785">
        <w:rPr>
          <w:lang w:val="cs-CZ"/>
        </w:rPr>
        <w:t xml:space="preserve">         </w:t>
      </w:r>
      <w:r w:rsidRPr="00841785">
        <w:rPr>
          <w:sz w:val="22"/>
          <w:szCs w:val="22"/>
          <w:lang w:val="cs-CZ"/>
        </w:rPr>
        <w:t>Advokátní kancelář Volopich, Tomšíček &amp; spol., s.r.o.</w:t>
      </w:r>
      <w:r w:rsidRPr="00841785">
        <w:rPr>
          <w:lang w:val="cs-CZ"/>
        </w:rPr>
        <w:t xml:space="preserve"> </w:t>
      </w:r>
    </w:p>
    <w:p w:rsidR="00934263" w:rsidRPr="00841785" w:rsidRDefault="00934263" w:rsidP="007B1C4A">
      <w:pPr>
        <w:pStyle w:val="Default"/>
        <w:spacing w:after="60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 </w:t>
      </w:r>
      <w:r w:rsidRPr="00841785">
        <w:rPr>
          <w:sz w:val="22"/>
          <w:szCs w:val="22"/>
          <w:lang w:val="cs-CZ"/>
        </w:rPr>
        <w:tab/>
        <w:t xml:space="preserve">se sídlem: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  <w:t xml:space="preserve">Vlastina 602/23, Severní Předměstí, 323 00 Plzeň </w:t>
      </w:r>
    </w:p>
    <w:p w:rsidR="00934263" w:rsidRPr="00841785" w:rsidRDefault="00934263" w:rsidP="007B1C4A">
      <w:pPr>
        <w:pStyle w:val="Default"/>
        <w:spacing w:after="60"/>
        <w:ind w:firstLine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IČO: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  <w:t xml:space="preserve">02476649 </w:t>
      </w:r>
    </w:p>
    <w:p w:rsidR="00934263" w:rsidRPr="00841785" w:rsidRDefault="00934263" w:rsidP="007B1C4A">
      <w:pPr>
        <w:pStyle w:val="Default"/>
        <w:spacing w:after="60"/>
        <w:ind w:firstLine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zápis v OR 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  <w:t>vedeném Krajským soudem v Plzni,</w:t>
      </w:r>
      <w:r w:rsidR="00841785" w:rsidRPr="00841785">
        <w:rPr>
          <w:sz w:val="22"/>
          <w:szCs w:val="22"/>
          <w:lang w:val="cs-CZ"/>
        </w:rPr>
        <w:t xml:space="preserve"> oddíl C, vložka </w:t>
      </w:r>
      <w:r w:rsidRPr="00841785">
        <w:rPr>
          <w:sz w:val="22"/>
          <w:szCs w:val="22"/>
          <w:lang w:val="cs-CZ"/>
        </w:rPr>
        <w:t xml:space="preserve">29293 </w:t>
      </w:r>
    </w:p>
    <w:p w:rsidR="00934263" w:rsidRPr="00841785" w:rsidRDefault="00964A0B" w:rsidP="00934263">
      <w:pPr>
        <w:pStyle w:val="Default"/>
        <w:ind w:firstLine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>zastoupen:</w:t>
      </w:r>
      <w:r w:rsidR="00934263" w:rsidRPr="00841785">
        <w:rPr>
          <w:sz w:val="22"/>
          <w:szCs w:val="22"/>
          <w:lang w:val="cs-CZ"/>
        </w:rPr>
        <w:tab/>
      </w:r>
      <w:r w:rsidR="00934263" w:rsidRPr="00841785">
        <w:rPr>
          <w:sz w:val="22"/>
          <w:szCs w:val="22"/>
          <w:lang w:val="cs-CZ"/>
        </w:rPr>
        <w:tab/>
        <w:t>JUDr. Tomášem  Tomšíčkem, jednatelem</w:t>
      </w:r>
    </w:p>
    <w:p w:rsidR="00964A0B" w:rsidRPr="00841785" w:rsidRDefault="00964A0B" w:rsidP="00934263">
      <w:pPr>
        <w:pStyle w:val="Default"/>
        <w:ind w:firstLine="709"/>
        <w:rPr>
          <w:sz w:val="22"/>
          <w:szCs w:val="22"/>
          <w:lang w:val="cs-CZ"/>
        </w:rPr>
      </w:pPr>
    </w:p>
    <w:p w:rsidR="00964A0B" w:rsidRPr="00841785" w:rsidRDefault="00964A0B" w:rsidP="007B1C4A">
      <w:pPr>
        <w:pStyle w:val="Default"/>
        <w:spacing w:after="60"/>
        <w:ind w:left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Společník: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</w:r>
      <w:r w:rsidR="007B1C4A" w:rsidRPr="007B1C4A">
        <w:rPr>
          <w:sz w:val="22"/>
          <w:szCs w:val="22"/>
          <w:lang w:val="cs-CZ"/>
        </w:rPr>
        <w:t>KAROLAS Legal s.r.o., advokátní kancelář</w:t>
      </w:r>
      <w:r w:rsidRPr="00841785">
        <w:rPr>
          <w:sz w:val="22"/>
          <w:szCs w:val="22"/>
          <w:lang w:val="cs-CZ"/>
        </w:rPr>
        <w:t xml:space="preserve"> </w:t>
      </w:r>
    </w:p>
    <w:p w:rsidR="00964A0B" w:rsidRPr="00841785" w:rsidRDefault="00964A0B" w:rsidP="007B1C4A">
      <w:pPr>
        <w:pStyle w:val="Default"/>
        <w:spacing w:after="60"/>
        <w:ind w:firstLine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se sídlem: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  <w:t xml:space="preserve">Klimentská 2062/6, Nové Město, 110 00 Praha 1 </w:t>
      </w:r>
    </w:p>
    <w:p w:rsidR="00964A0B" w:rsidRPr="00841785" w:rsidRDefault="00964A0B" w:rsidP="007B1C4A">
      <w:pPr>
        <w:pStyle w:val="Default"/>
        <w:spacing w:after="60"/>
        <w:ind w:firstLine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IČO: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  <w:t xml:space="preserve">05732069 </w:t>
      </w:r>
    </w:p>
    <w:p w:rsidR="00964A0B" w:rsidRPr="00841785" w:rsidRDefault="00964A0B" w:rsidP="007B1C4A">
      <w:pPr>
        <w:pStyle w:val="Default"/>
        <w:spacing w:after="60"/>
        <w:ind w:firstLine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zápis v OR: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  <w:t xml:space="preserve">vedeném u Městského soudu v Praze, </w:t>
      </w:r>
      <w:r w:rsidR="00841785" w:rsidRPr="00841785">
        <w:rPr>
          <w:sz w:val="22"/>
          <w:szCs w:val="22"/>
          <w:lang w:val="cs-CZ"/>
        </w:rPr>
        <w:t xml:space="preserve"> oddíl C, vložka</w:t>
      </w:r>
      <w:r w:rsidR="00841785">
        <w:rPr>
          <w:sz w:val="22"/>
          <w:szCs w:val="22"/>
          <w:lang w:val="cs-CZ"/>
        </w:rPr>
        <w:t xml:space="preserve"> </w:t>
      </w:r>
      <w:r w:rsidRPr="00841785">
        <w:rPr>
          <w:sz w:val="22"/>
          <w:szCs w:val="22"/>
          <w:lang w:val="cs-CZ"/>
        </w:rPr>
        <w:t xml:space="preserve">269742 </w:t>
      </w:r>
    </w:p>
    <w:p w:rsidR="00964A0B" w:rsidRPr="00841785" w:rsidRDefault="00964A0B" w:rsidP="00964A0B">
      <w:pPr>
        <w:pStyle w:val="Default"/>
        <w:ind w:firstLine="709"/>
        <w:rPr>
          <w:sz w:val="22"/>
          <w:szCs w:val="22"/>
          <w:lang w:val="cs-CZ"/>
        </w:rPr>
      </w:pPr>
      <w:r w:rsidRPr="00841785">
        <w:rPr>
          <w:sz w:val="22"/>
          <w:szCs w:val="22"/>
          <w:lang w:val="cs-CZ"/>
        </w:rPr>
        <w:t xml:space="preserve">zastoupen: </w:t>
      </w:r>
      <w:r w:rsidRPr="00841785">
        <w:rPr>
          <w:sz w:val="22"/>
          <w:szCs w:val="22"/>
          <w:lang w:val="cs-CZ"/>
        </w:rPr>
        <w:tab/>
      </w:r>
      <w:r w:rsidRPr="00841785">
        <w:rPr>
          <w:sz w:val="22"/>
          <w:szCs w:val="22"/>
          <w:lang w:val="cs-CZ"/>
        </w:rPr>
        <w:tab/>
        <w:t>JUDr. Barborou Karo, jednatelkou</w:t>
      </w:r>
    </w:p>
    <w:p w:rsidR="00934263" w:rsidRPr="00841785" w:rsidRDefault="00934263" w:rsidP="00934263">
      <w:pPr>
        <w:ind w:left="720"/>
        <w:rPr>
          <w:rFonts w:cs="Arial"/>
          <w:sz w:val="22"/>
          <w:szCs w:val="22"/>
        </w:rPr>
      </w:pPr>
    </w:p>
    <w:p w:rsidR="00191385" w:rsidRDefault="00BB50B2" w:rsidP="00D00166">
      <w:pPr>
        <w:spacing w:line="36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dále jednotlivě jako </w:t>
      </w:r>
      <w:r w:rsidR="00191385" w:rsidRPr="00294ABD">
        <w:rPr>
          <w:rFonts w:cs="Arial"/>
          <w:sz w:val="22"/>
          <w:szCs w:val="22"/>
        </w:rPr>
        <w:t>„</w:t>
      </w:r>
      <w:r w:rsidR="006C6943">
        <w:rPr>
          <w:rFonts w:cs="Arial"/>
          <w:b/>
          <w:bCs/>
          <w:sz w:val="22"/>
          <w:szCs w:val="22"/>
        </w:rPr>
        <w:t>Poskytovatel</w:t>
      </w:r>
      <w:r w:rsidR="006C6943" w:rsidRPr="00294ABD">
        <w:rPr>
          <w:rFonts w:cs="Arial"/>
          <w:sz w:val="22"/>
          <w:szCs w:val="22"/>
        </w:rPr>
        <w:t>” a společně</w:t>
      </w:r>
      <w:r>
        <w:rPr>
          <w:rFonts w:cs="Arial"/>
          <w:sz w:val="22"/>
          <w:szCs w:val="22"/>
        </w:rPr>
        <w:t>, jako „</w:t>
      </w:r>
      <w:r w:rsidRPr="00BB50B2">
        <w:rPr>
          <w:rFonts w:cs="Arial"/>
          <w:b/>
          <w:sz w:val="22"/>
          <w:szCs w:val="22"/>
        </w:rPr>
        <w:t>Poskytovatelé</w:t>
      </w:r>
      <w:r>
        <w:rPr>
          <w:rFonts w:cs="Arial"/>
          <w:sz w:val="22"/>
          <w:szCs w:val="22"/>
        </w:rPr>
        <w:t>“</w:t>
      </w:r>
    </w:p>
    <w:p w:rsidR="002D196E" w:rsidRDefault="00191385" w:rsidP="002D196E">
      <w:pPr>
        <w:spacing w:line="36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straně druhé</w:t>
      </w:r>
    </w:p>
    <w:p w:rsidR="00F66CD0" w:rsidRPr="00294ABD" w:rsidRDefault="00F66CD0" w:rsidP="006C6943">
      <w:pPr>
        <w:spacing w:line="360" w:lineRule="auto"/>
        <w:ind w:left="720"/>
        <w:rPr>
          <w:rFonts w:cs="Arial"/>
          <w:caps/>
          <w:sz w:val="22"/>
          <w:szCs w:val="22"/>
        </w:rPr>
      </w:pPr>
      <w:r>
        <w:rPr>
          <w:rFonts w:cs="Arial"/>
          <w:sz w:val="22"/>
          <w:szCs w:val="22"/>
        </w:rPr>
        <w:t>(</w:t>
      </w:r>
      <w:r w:rsidR="002D196E">
        <w:rPr>
          <w:rFonts w:cs="Arial"/>
          <w:sz w:val="22"/>
          <w:szCs w:val="22"/>
        </w:rPr>
        <w:t xml:space="preserve">Objednatel a Poskytovatelé </w:t>
      </w:r>
      <w:r>
        <w:rPr>
          <w:rFonts w:cs="Arial"/>
          <w:sz w:val="22"/>
          <w:szCs w:val="22"/>
        </w:rPr>
        <w:t>dále jen společně jako „</w:t>
      </w:r>
      <w:r w:rsidRPr="002D196E">
        <w:rPr>
          <w:rFonts w:cs="Arial"/>
          <w:b/>
          <w:sz w:val="22"/>
          <w:szCs w:val="22"/>
        </w:rPr>
        <w:t>Smluvní strany</w:t>
      </w:r>
      <w:r>
        <w:rPr>
          <w:rFonts w:cs="Arial"/>
          <w:sz w:val="22"/>
          <w:szCs w:val="22"/>
        </w:rPr>
        <w:t>“)</w:t>
      </w:r>
    </w:p>
    <w:p w:rsidR="00191385" w:rsidRDefault="00191385" w:rsidP="006C6943">
      <w:pPr>
        <w:ind w:firstLine="709"/>
        <w:rPr>
          <w:sz w:val="22"/>
          <w:szCs w:val="22"/>
        </w:rPr>
      </w:pPr>
    </w:p>
    <w:p w:rsidR="00BF16CC" w:rsidRDefault="00BF16CC" w:rsidP="00191385">
      <w:pPr>
        <w:jc w:val="center"/>
        <w:rPr>
          <w:sz w:val="22"/>
          <w:szCs w:val="22"/>
        </w:rPr>
      </w:pPr>
    </w:p>
    <w:p w:rsidR="00BF16CC" w:rsidRDefault="00BF16CC" w:rsidP="00191385">
      <w:pPr>
        <w:jc w:val="center"/>
        <w:rPr>
          <w:sz w:val="22"/>
          <w:szCs w:val="22"/>
        </w:rPr>
      </w:pPr>
    </w:p>
    <w:p w:rsidR="00191385" w:rsidRDefault="00191385" w:rsidP="00191385">
      <w:pPr>
        <w:jc w:val="both"/>
        <w:rPr>
          <w:b/>
          <w:sz w:val="22"/>
          <w:szCs w:val="22"/>
        </w:rPr>
      </w:pPr>
    </w:p>
    <w:p w:rsidR="00191385" w:rsidRPr="0030393C" w:rsidRDefault="007B1C4A" w:rsidP="007B1C4A">
      <w:pPr>
        <w:pStyle w:val="Zkladntext"/>
        <w:numPr>
          <w:ilvl w:val="0"/>
          <w:numId w:val="2"/>
        </w:numPr>
        <w:ind w:left="216" w:hanging="358"/>
        <w:jc w:val="both"/>
        <w:rPr>
          <w:b/>
          <w:szCs w:val="22"/>
        </w:rPr>
      </w:pPr>
      <w:r>
        <w:rPr>
          <w:b/>
          <w:szCs w:val="22"/>
        </w:rPr>
        <w:t>ZVÝŠENÍ CEN V DŮSLEDKU NAPLNĚNÍ PODMÍNEK VYHRAZENÉ ZMĚNY ZÁVAZKU</w:t>
      </w:r>
      <w:r w:rsidR="00191385" w:rsidRPr="00C46A06">
        <w:rPr>
          <w:b/>
          <w:szCs w:val="22"/>
        </w:rPr>
        <w:t xml:space="preserve"> </w:t>
      </w:r>
    </w:p>
    <w:p w:rsidR="009F5897" w:rsidRDefault="007B1C4A" w:rsidP="006C6943">
      <w:pPr>
        <w:widowControl w:val="0"/>
        <w:suppressAutoHyphens/>
        <w:autoSpaceDE w:val="0"/>
        <w:autoSpaceDN w:val="0"/>
        <w:adjustRightInd w:val="0"/>
        <w:spacing w:after="120"/>
        <w:jc w:val="both"/>
      </w:pPr>
      <w:r>
        <w:t xml:space="preserve">Z důvodu splnění podmínek dle čl. 12 Rámcové dohody o zajištění administrace zadávacích řízení a dalších zadavatelských činností uzavřené mezi Smluvními stranami dne 16.11.2020 </w:t>
      </w:r>
      <w:r w:rsidR="006C6943">
        <w:t>(dále jen „</w:t>
      </w:r>
      <w:r w:rsidR="006C6943" w:rsidRPr="006C6943">
        <w:rPr>
          <w:b/>
          <w:bCs/>
        </w:rPr>
        <w:t>Rámcová dohoda</w:t>
      </w:r>
      <w:r w:rsidR="006C6943">
        <w:t xml:space="preserve">“) </w:t>
      </w:r>
      <w:r>
        <w:t xml:space="preserve">se nejvýše přípustné jednotkové ceny za Předmět plnění uvedené v příloze č. 2 </w:t>
      </w:r>
      <w:r w:rsidR="009F5897">
        <w:t xml:space="preserve">Rámcové </w:t>
      </w:r>
      <w:r w:rsidR="006C6943">
        <w:t xml:space="preserve">dohody </w:t>
      </w:r>
      <w:r w:rsidR="009F5897">
        <w:t xml:space="preserve">zvyšují o </w:t>
      </w:r>
      <w:r w:rsidR="009F5897" w:rsidRPr="009F5897">
        <w:t>průměrn</w:t>
      </w:r>
      <w:r w:rsidR="009F5897">
        <w:t>ou</w:t>
      </w:r>
      <w:r w:rsidR="009F5897" w:rsidRPr="009F5897">
        <w:t xml:space="preserve"> roční mír</w:t>
      </w:r>
      <w:r w:rsidR="009F5897">
        <w:t>u</w:t>
      </w:r>
      <w:r w:rsidR="009F5897" w:rsidRPr="009F5897">
        <w:t xml:space="preserve"> inflace vyjádřen</w:t>
      </w:r>
      <w:r w:rsidR="009F5897">
        <w:t>ou</w:t>
      </w:r>
      <w:r w:rsidR="009F5897" w:rsidRPr="009F5897">
        <w:t xml:space="preserve"> přírůstkem průměrného ročního indexu</w:t>
      </w:r>
      <w:r w:rsidR="009F5897">
        <w:t xml:space="preserve"> </w:t>
      </w:r>
      <w:r w:rsidR="009F5897" w:rsidRPr="009F5897">
        <w:t>spotřebitelských cen</w:t>
      </w:r>
      <w:r w:rsidR="009F5897">
        <w:t xml:space="preserve"> dle Českého statistického úřadu, tedy o 3,8%. </w:t>
      </w:r>
    </w:p>
    <w:p w:rsidR="009F5897" w:rsidRPr="009F5897" w:rsidRDefault="009F5897" w:rsidP="006C6943">
      <w:pPr>
        <w:widowControl w:val="0"/>
        <w:suppressAutoHyphens/>
        <w:autoSpaceDE w:val="0"/>
        <w:autoSpaceDN w:val="0"/>
        <w:adjustRightInd w:val="0"/>
        <w:spacing w:after="120"/>
        <w:jc w:val="both"/>
      </w:pPr>
      <w:r>
        <w:t>Tabulky nejvýše přípustných jednotkových cen pro jednotlivé Poskytovatele jsou přiloženy jak</w:t>
      </w:r>
      <w:r w:rsidR="006C6943">
        <w:t>o</w:t>
      </w:r>
      <w:r>
        <w:t xml:space="preserve"> Příloha č. 1 tohoto dodatku. Zvýšené jednotkové ceny</w:t>
      </w:r>
      <w:r w:rsidR="006C6943">
        <w:t xml:space="preserve"> uvedené v Příloze č. 1 tohoto dodatku s</w:t>
      </w:r>
      <w:r>
        <w:t>e použijí p</w:t>
      </w:r>
      <w:r w:rsidRPr="009F5897">
        <w:t>ro Minitendery vyhlášené po uzavření tohoto dodatku</w:t>
      </w:r>
      <w:r>
        <w:t>,</w:t>
      </w:r>
      <w:r w:rsidRPr="009F5897">
        <w:t xml:space="preserve"> kde jednotkové ceny slouží jako nejvyšší přípustné jednotkové</w:t>
      </w:r>
      <w:r>
        <w:t xml:space="preserve"> nabídkové ceny</w:t>
      </w:r>
      <w:r w:rsidR="006C6943">
        <w:t xml:space="preserve">. </w:t>
      </w:r>
      <w:r>
        <w:t xml:space="preserve"> </w:t>
      </w:r>
    </w:p>
    <w:p w:rsidR="009F5897" w:rsidRPr="006C6943" w:rsidRDefault="006C6943" w:rsidP="006C6943">
      <w:pPr>
        <w:autoSpaceDE w:val="0"/>
        <w:autoSpaceDN w:val="0"/>
        <w:adjustRightInd w:val="0"/>
        <w:spacing w:after="240"/>
        <w:jc w:val="both"/>
      </w:pPr>
      <w:r>
        <w:t>Tímto dodatkem se dále o 3,8% n</w:t>
      </w:r>
      <w:r w:rsidR="009F5897" w:rsidRPr="006C6943">
        <w:t>avyšuj</w:t>
      </w:r>
      <w:r w:rsidR="00D00166" w:rsidRPr="006C6943">
        <w:t>í</w:t>
      </w:r>
      <w:r w:rsidR="009F5897" w:rsidRPr="006C6943">
        <w:t xml:space="preserve"> jednotkové ceny sjednané v již existujících Prováděcích Smlouvách ovšem pouze s účinkem pro administraci zadávacích řízení nebo jiných postupů objednaných po nabytí účinků </w:t>
      </w:r>
      <w:r>
        <w:t xml:space="preserve">tohoto </w:t>
      </w:r>
      <w:r w:rsidR="009F5897" w:rsidRPr="006C6943">
        <w:t>dodatku</w:t>
      </w:r>
      <w:r w:rsidR="00D00166" w:rsidRPr="006C6943">
        <w:t>.</w:t>
      </w:r>
      <w:r w:rsidR="009F5897" w:rsidRPr="006C6943">
        <w:t xml:space="preserve">  </w:t>
      </w:r>
    </w:p>
    <w:p w:rsidR="00F955A1" w:rsidRPr="009160C5" w:rsidRDefault="00F955A1" w:rsidP="009160C5">
      <w:pPr>
        <w:pStyle w:val="Zkladntext"/>
        <w:numPr>
          <w:ilvl w:val="0"/>
          <w:numId w:val="2"/>
        </w:numPr>
        <w:tabs>
          <w:tab w:val="clear" w:pos="214"/>
          <w:tab w:val="num" w:pos="360"/>
        </w:tabs>
        <w:spacing w:after="0"/>
        <w:ind w:left="360" w:hanging="502"/>
        <w:jc w:val="both"/>
        <w:rPr>
          <w:b/>
        </w:rPr>
      </w:pPr>
      <w:r>
        <w:rPr>
          <w:b/>
        </w:rPr>
        <w:t>ZÁVĚREČNÁ USTANOVENÍ</w:t>
      </w:r>
    </w:p>
    <w:p w:rsidR="00D00166" w:rsidRDefault="00D00166" w:rsidP="006C6943">
      <w:pPr>
        <w:pStyle w:val="Zkladntext"/>
        <w:numPr>
          <w:ilvl w:val="1"/>
          <w:numId w:val="2"/>
        </w:numPr>
        <w:tabs>
          <w:tab w:val="num" w:pos="284"/>
        </w:tabs>
        <w:spacing w:before="120" w:after="0"/>
        <w:ind w:left="284" w:hanging="284"/>
        <w:jc w:val="both"/>
      </w:pPr>
      <w:r>
        <w:t xml:space="preserve">Výrazy použité v tomto dodatku s počátečními velkými písmeny a nedefinované tímto dodatkem mají význam stanovený Rámcovou </w:t>
      </w:r>
      <w:r w:rsidR="006C6943">
        <w:t>dohodou</w:t>
      </w:r>
      <w:r>
        <w:t xml:space="preserve">. </w:t>
      </w:r>
    </w:p>
    <w:p w:rsidR="00552B6D" w:rsidRPr="00552B6D" w:rsidRDefault="00552B6D" w:rsidP="00D00166">
      <w:pPr>
        <w:pStyle w:val="Zkladntext"/>
        <w:numPr>
          <w:ilvl w:val="1"/>
          <w:numId w:val="2"/>
        </w:numPr>
        <w:tabs>
          <w:tab w:val="num" w:pos="284"/>
        </w:tabs>
        <w:spacing w:before="120" w:after="0"/>
        <w:ind w:left="284" w:hanging="284"/>
        <w:jc w:val="both"/>
      </w:pPr>
      <w:r w:rsidRPr="00552B6D">
        <w:t>T</w:t>
      </w:r>
      <w:r w:rsidR="00D00166">
        <w:t xml:space="preserve">ento dodatek </w:t>
      </w:r>
      <w:r w:rsidRPr="00552B6D">
        <w:t xml:space="preserve">je vyhotoven v elektronické podobě a je elektronicky podepsán </w:t>
      </w:r>
      <w:r>
        <w:t xml:space="preserve">všemi </w:t>
      </w:r>
      <w:r w:rsidR="00D00166">
        <w:t>S</w:t>
      </w:r>
      <w:r w:rsidRPr="00552B6D">
        <w:t>mluvními stranami.</w:t>
      </w:r>
    </w:p>
    <w:p w:rsidR="00F955A1" w:rsidRDefault="00F955A1" w:rsidP="00D00166">
      <w:pPr>
        <w:pStyle w:val="Zkladntext"/>
        <w:numPr>
          <w:ilvl w:val="1"/>
          <w:numId w:val="2"/>
        </w:numPr>
        <w:tabs>
          <w:tab w:val="num" w:pos="284"/>
        </w:tabs>
        <w:spacing w:before="120" w:after="0"/>
        <w:ind w:left="284" w:hanging="284"/>
        <w:jc w:val="both"/>
      </w:pPr>
      <w:r>
        <w:t>T</w:t>
      </w:r>
      <w:r w:rsidR="00D00166">
        <w:t>ento dodatek zahrnuje</w:t>
      </w:r>
      <w:r>
        <w:t xml:space="preserve"> </w:t>
      </w:r>
      <w:r w:rsidR="00D00166">
        <w:t xml:space="preserve">jednu </w:t>
      </w:r>
      <w:r>
        <w:t>příloh</w:t>
      </w:r>
      <w:r w:rsidR="00D00166">
        <w:t>u</w:t>
      </w:r>
      <w:r w:rsidRPr="00A939E6">
        <w:t>, kter</w:t>
      </w:r>
      <w:r w:rsidR="00D00166">
        <w:t>á</w:t>
      </w:r>
      <w:r w:rsidRPr="00A939E6">
        <w:t xml:space="preserve"> </w:t>
      </w:r>
      <w:r w:rsidR="00D00166">
        <w:t>je jeho</w:t>
      </w:r>
      <w:r w:rsidRPr="00A939E6">
        <w:t xml:space="preserve"> nedílnou součástí</w:t>
      </w:r>
      <w:r>
        <w:t>, a to</w:t>
      </w:r>
      <w:r w:rsidRPr="00A939E6">
        <w:t>:</w:t>
      </w:r>
    </w:p>
    <w:p w:rsidR="00552B6D" w:rsidRPr="004A0727" w:rsidRDefault="00F955A1" w:rsidP="00D00166">
      <w:pPr>
        <w:widowControl w:val="0"/>
        <w:suppressAutoHyphens/>
        <w:spacing w:before="120" w:after="0"/>
        <w:ind w:firstLine="540"/>
        <w:jc w:val="both"/>
        <w:rPr>
          <w:sz w:val="22"/>
          <w:szCs w:val="22"/>
        </w:rPr>
      </w:pPr>
      <w:r w:rsidRPr="00E02486">
        <w:rPr>
          <w:b/>
          <w:sz w:val="22"/>
          <w:szCs w:val="22"/>
        </w:rPr>
        <w:t xml:space="preserve">Příloha č. </w:t>
      </w:r>
      <w:r w:rsidR="00D00166">
        <w:rPr>
          <w:b/>
          <w:sz w:val="22"/>
          <w:szCs w:val="22"/>
        </w:rPr>
        <w:t>1</w:t>
      </w:r>
      <w:r w:rsidRPr="004A0727">
        <w:rPr>
          <w:sz w:val="22"/>
          <w:szCs w:val="22"/>
        </w:rPr>
        <w:t xml:space="preserve"> – </w:t>
      </w:r>
      <w:r w:rsidR="00D00166">
        <w:rPr>
          <w:sz w:val="22"/>
          <w:szCs w:val="22"/>
          <w:u w:val="single"/>
        </w:rPr>
        <w:t xml:space="preserve">Tabulky navýšených nabídkových </w:t>
      </w:r>
      <w:r w:rsidR="00C96776">
        <w:rPr>
          <w:sz w:val="22"/>
          <w:szCs w:val="22"/>
          <w:u w:val="single"/>
        </w:rPr>
        <w:t>cen</w:t>
      </w:r>
      <w:r w:rsidRPr="00E02486">
        <w:rPr>
          <w:sz w:val="22"/>
          <w:szCs w:val="22"/>
          <w:u w:val="single"/>
        </w:rPr>
        <w:t xml:space="preserve"> Poskytovatelů</w:t>
      </w:r>
      <w:r w:rsidRPr="004A0727">
        <w:rPr>
          <w:sz w:val="22"/>
          <w:szCs w:val="22"/>
        </w:rPr>
        <w:t xml:space="preserve"> </w:t>
      </w:r>
    </w:p>
    <w:p w:rsidR="00F955A1" w:rsidRPr="004A0727" w:rsidRDefault="00F955A1" w:rsidP="00D00166">
      <w:pPr>
        <w:pStyle w:val="Zkladntext"/>
        <w:numPr>
          <w:ilvl w:val="1"/>
          <w:numId w:val="2"/>
        </w:numPr>
        <w:tabs>
          <w:tab w:val="num" w:pos="284"/>
        </w:tabs>
        <w:spacing w:before="120" w:after="0"/>
        <w:ind w:left="284" w:hanging="284"/>
        <w:jc w:val="both"/>
      </w:pPr>
      <w:r w:rsidRPr="004A0727">
        <w:t>Smluvní strany prohlašují, že</w:t>
      </w:r>
      <w:r>
        <w:t xml:space="preserve"> se seznámily s obsahem </w:t>
      </w:r>
      <w:r w:rsidR="00D00166">
        <w:t xml:space="preserve">tohoto dodatku </w:t>
      </w:r>
      <w:r>
        <w:t xml:space="preserve">a na důkaz </w:t>
      </w:r>
      <w:r w:rsidRPr="004A0727">
        <w:t xml:space="preserve">souhlasu </w:t>
      </w:r>
      <w:r>
        <w:t>s je</w:t>
      </w:r>
      <w:r w:rsidR="00D00166">
        <w:t>ho</w:t>
      </w:r>
      <w:r>
        <w:t xml:space="preserve"> zněním </w:t>
      </w:r>
      <w:r w:rsidRPr="004A0727">
        <w:t xml:space="preserve">připojují </w:t>
      </w:r>
      <w:r>
        <w:t>níže</w:t>
      </w:r>
      <w:r w:rsidRPr="004A0727">
        <w:t xml:space="preserve"> své podpisy</w:t>
      </w:r>
      <w:r>
        <w:t>.</w:t>
      </w:r>
    </w:p>
    <w:p w:rsidR="00F955A1" w:rsidRDefault="00F955A1" w:rsidP="00F955A1"/>
    <w:p w:rsidR="00F955A1" w:rsidRPr="003A4957" w:rsidRDefault="00F955A1" w:rsidP="003A4957">
      <w:pPr>
        <w:spacing w:after="120"/>
        <w:rPr>
          <w:sz w:val="16"/>
          <w:szCs w:val="16"/>
        </w:rPr>
      </w:pPr>
    </w:p>
    <w:p w:rsidR="00F955A1" w:rsidRPr="003A4957" w:rsidRDefault="00F955A1" w:rsidP="003A4957">
      <w:pPr>
        <w:spacing w:after="0"/>
        <w:rPr>
          <w:sz w:val="16"/>
          <w:szCs w:val="16"/>
        </w:rPr>
      </w:pPr>
    </w:p>
    <w:p w:rsidR="00D00166" w:rsidRDefault="00D00166" w:rsidP="00ED701C">
      <w:pPr>
        <w:rPr>
          <w:b/>
          <w:sz w:val="22"/>
          <w:szCs w:val="22"/>
        </w:rPr>
      </w:pPr>
    </w:p>
    <w:p w:rsidR="00D00166" w:rsidRDefault="00D00166" w:rsidP="00ED701C">
      <w:pPr>
        <w:rPr>
          <w:b/>
          <w:sz w:val="22"/>
          <w:szCs w:val="22"/>
        </w:rPr>
      </w:pPr>
    </w:p>
    <w:p w:rsidR="00D00166" w:rsidRDefault="00D00166" w:rsidP="00ED701C">
      <w:pPr>
        <w:rPr>
          <w:b/>
          <w:sz w:val="22"/>
          <w:szCs w:val="22"/>
        </w:rPr>
      </w:pPr>
    </w:p>
    <w:p w:rsidR="006C6943" w:rsidRDefault="006C6943" w:rsidP="00ED701C">
      <w:pPr>
        <w:rPr>
          <w:b/>
          <w:sz w:val="22"/>
          <w:szCs w:val="22"/>
        </w:rPr>
      </w:pPr>
    </w:p>
    <w:p w:rsidR="006C6943" w:rsidRDefault="006C6943" w:rsidP="00ED701C">
      <w:pPr>
        <w:rPr>
          <w:b/>
          <w:sz w:val="22"/>
          <w:szCs w:val="22"/>
        </w:rPr>
      </w:pPr>
    </w:p>
    <w:p w:rsidR="006C6943" w:rsidRDefault="006C6943" w:rsidP="00ED701C">
      <w:pPr>
        <w:rPr>
          <w:b/>
          <w:sz w:val="22"/>
          <w:szCs w:val="22"/>
        </w:rPr>
      </w:pPr>
    </w:p>
    <w:p w:rsidR="006C6943" w:rsidRDefault="006C6943" w:rsidP="00ED701C">
      <w:pPr>
        <w:rPr>
          <w:b/>
          <w:sz w:val="22"/>
          <w:szCs w:val="22"/>
        </w:rPr>
      </w:pPr>
    </w:p>
    <w:p w:rsidR="006C6943" w:rsidRDefault="006C6943" w:rsidP="00ED701C">
      <w:pPr>
        <w:rPr>
          <w:b/>
          <w:sz w:val="22"/>
          <w:szCs w:val="22"/>
        </w:rPr>
      </w:pPr>
    </w:p>
    <w:p w:rsidR="006C6943" w:rsidRDefault="006C694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C6943" w:rsidRDefault="006C6943" w:rsidP="00ED701C">
      <w:pPr>
        <w:rPr>
          <w:b/>
          <w:sz w:val="22"/>
          <w:szCs w:val="22"/>
        </w:rPr>
      </w:pPr>
    </w:p>
    <w:p w:rsidR="00ED701C" w:rsidRPr="00B10676" w:rsidRDefault="00ED701C" w:rsidP="00ED701C">
      <w:pPr>
        <w:rPr>
          <w:b/>
          <w:sz w:val="22"/>
          <w:szCs w:val="22"/>
        </w:rPr>
      </w:pPr>
      <w:r w:rsidRPr="00B10676">
        <w:rPr>
          <w:b/>
          <w:sz w:val="22"/>
          <w:szCs w:val="22"/>
        </w:rPr>
        <w:t>Za Objednatele:</w:t>
      </w:r>
      <w:r w:rsidRPr="004A0727">
        <w:rPr>
          <w:sz w:val="22"/>
          <w:szCs w:val="22"/>
        </w:rPr>
        <w:tab/>
      </w:r>
      <w:r w:rsidRPr="004A0727">
        <w:rPr>
          <w:sz w:val="22"/>
          <w:szCs w:val="22"/>
        </w:rPr>
        <w:tab/>
      </w:r>
      <w:r w:rsidRPr="004A0727">
        <w:rPr>
          <w:sz w:val="22"/>
          <w:szCs w:val="22"/>
        </w:rPr>
        <w:tab/>
      </w:r>
      <w:r w:rsidRPr="004A0727">
        <w:rPr>
          <w:sz w:val="22"/>
          <w:szCs w:val="22"/>
        </w:rPr>
        <w:tab/>
      </w:r>
      <w:r w:rsidRPr="00B10676">
        <w:rPr>
          <w:b/>
          <w:sz w:val="22"/>
          <w:szCs w:val="22"/>
        </w:rPr>
        <w:t>Za Poskytovatele:</w:t>
      </w:r>
    </w:p>
    <w:p w:rsidR="00ED701C" w:rsidRDefault="00ED701C" w:rsidP="00ED701C">
      <w:pPr>
        <w:rPr>
          <w:sz w:val="22"/>
          <w:szCs w:val="22"/>
        </w:rPr>
      </w:pPr>
    </w:p>
    <w:p w:rsidR="00D00166" w:rsidRDefault="00D00166" w:rsidP="00ED701C">
      <w:pPr>
        <w:rPr>
          <w:sz w:val="22"/>
          <w:szCs w:val="22"/>
        </w:rPr>
      </w:pPr>
    </w:p>
    <w:p w:rsidR="00D00166" w:rsidRDefault="00D00166" w:rsidP="00ED701C">
      <w:pPr>
        <w:rPr>
          <w:sz w:val="22"/>
          <w:szCs w:val="22"/>
        </w:rPr>
      </w:pPr>
    </w:p>
    <w:p w:rsidR="00D00166" w:rsidRDefault="00D00166" w:rsidP="00ED701C">
      <w:pPr>
        <w:rPr>
          <w:sz w:val="22"/>
          <w:szCs w:val="22"/>
        </w:rPr>
      </w:pPr>
    </w:p>
    <w:p w:rsidR="00D00166" w:rsidRDefault="00D00166" w:rsidP="00ED701C">
      <w:pPr>
        <w:rPr>
          <w:sz w:val="22"/>
          <w:szCs w:val="22"/>
        </w:rPr>
      </w:pPr>
    </w:p>
    <w:p w:rsidR="002945B3" w:rsidRPr="002945B3" w:rsidRDefault="00ED701C" w:rsidP="00ED701C">
      <w:pPr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0727">
        <w:rPr>
          <w:b/>
          <w:bCs/>
          <w:sz w:val="22"/>
          <w:szCs w:val="22"/>
        </w:rPr>
        <w:t xml:space="preserve">1. </w:t>
      </w:r>
      <w:r w:rsidR="002945B3">
        <w:rPr>
          <w:sz w:val="22"/>
          <w:szCs w:val="22"/>
        </w:rPr>
        <w:t>………………………………………</w:t>
      </w:r>
    </w:p>
    <w:p w:rsidR="00ED701C" w:rsidRPr="00B934D5" w:rsidRDefault="00ED701C" w:rsidP="00ED701C">
      <w:pPr>
        <w:rPr>
          <w:b/>
          <w:sz w:val="22"/>
          <w:szCs w:val="22"/>
        </w:rPr>
      </w:pPr>
      <w:r w:rsidRPr="004A0727">
        <w:rPr>
          <w:b/>
          <w:bCs/>
          <w:sz w:val="22"/>
          <w:szCs w:val="22"/>
        </w:rPr>
        <w:t>Fyzikální ústav AV ČR, v.</w:t>
      </w:r>
      <w:r>
        <w:rPr>
          <w:b/>
          <w:bCs/>
          <w:sz w:val="22"/>
          <w:szCs w:val="22"/>
        </w:rPr>
        <w:t xml:space="preserve"> </w:t>
      </w:r>
      <w:r w:rsidRPr="004A0727"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t xml:space="preserve"> </w:t>
      </w:r>
      <w:r w:rsidRPr="004A0727">
        <w:rPr>
          <w:b/>
          <w:bCs/>
          <w:sz w:val="22"/>
          <w:szCs w:val="22"/>
        </w:rPr>
        <w:t>i.</w:t>
      </w:r>
      <w:r w:rsidRPr="004A0727">
        <w:rPr>
          <w:sz w:val="22"/>
          <w:szCs w:val="22"/>
        </w:rPr>
        <w:tab/>
      </w:r>
      <w:r w:rsidRPr="004A0727">
        <w:rPr>
          <w:sz w:val="22"/>
          <w:szCs w:val="22"/>
        </w:rPr>
        <w:tab/>
      </w:r>
      <w:r w:rsidRPr="004A0727">
        <w:rPr>
          <w:sz w:val="22"/>
          <w:szCs w:val="22"/>
        </w:rPr>
        <w:tab/>
      </w:r>
      <w:r w:rsidR="00B934D5" w:rsidRPr="00B934D5">
        <w:rPr>
          <w:b/>
          <w:sz w:val="22"/>
          <w:szCs w:val="22"/>
        </w:rPr>
        <w:t>enovation s.r.o.</w:t>
      </w:r>
    </w:p>
    <w:p w:rsidR="00ED701C" w:rsidRPr="00901151" w:rsidRDefault="000E5330" w:rsidP="00ED701C">
      <w:pPr>
        <w:rPr>
          <w:sz w:val="22"/>
          <w:szCs w:val="22"/>
        </w:rPr>
      </w:pPr>
      <w:r>
        <w:rPr>
          <w:sz w:val="22"/>
          <w:szCs w:val="22"/>
        </w:rPr>
        <w:t>RNDr. Michael Prouza, Ph.D.</w:t>
      </w:r>
      <w:r w:rsidR="00ED701C" w:rsidRPr="00901151">
        <w:rPr>
          <w:sz w:val="22"/>
          <w:szCs w:val="22"/>
        </w:rPr>
        <w:tab/>
      </w:r>
      <w:r w:rsidR="00ED701C" w:rsidRPr="00901151">
        <w:rPr>
          <w:sz w:val="22"/>
          <w:szCs w:val="22"/>
        </w:rPr>
        <w:tab/>
      </w:r>
      <w:r w:rsidR="00ED701C" w:rsidRPr="00901151">
        <w:rPr>
          <w:sz w:val="22"/>
          <w:szCs w:val="22"/>
        </w:rPr>
        <w:tab/>
      </w:r>
      <w:r w:rsidR="00E3041A">
        <w:rPr>
          <w:sz w:val="22"/>
          <w:szCs w:val="22"/>
        </w:rPr>
        <w:t>Mgr. Dana Lipenská</w:t>
      </w:r>
      <w:r w:rsidR="00ED701C" w:rsidRPr="00901151">
        <w:rPr>
          <w:sz w:val="22"/>
          <w:szCs w:val="22"/>
        </w:rPr>
        <w:tab/>
      </w:r>
    </w:p>
    <w:p w:rsidR="00B934D5" w:rsidRDefault="00ED701C" w:rsidP="00ED701C">
      <w:pPr>
        <w:ind w:left="4245" w:hanging="4245"/>
        <w:jc w:val="both"/>
        <w:rPr>
          <w:sz w:val="22"/>
          <w:szCs w:val="22"/>
        </w:rPr>
      </w:pPr>
      <w:r w:rsidRPr="00901151">
        <w:rPr>
          <w:sz w:val="22"/>
          <w:szCs w:val="22"/>
        </w:rPr>
        <w:t>ředitel</w:t>
      </w:r>
      <w:r w:rsidRPr="00901151">
        <w:rPr>
          <w:sz w:val="22"/>
          <w:szCs w:val="22"/>
        </w:rPr>
        <w:tab/>
      </w:r>
      <w:r w:rsidR="00B934D5">
        <w:rPr>
          <w:sz w:val="22"/>
          <w:szCs w:val="22"/>
        </w:rPr>
        <w:t>zmocněnec</w:t>
      </w:r>
    </w:p>
    <w:p w:rsidR="00ED701C" w:rsidRPr="00901151" w:rsidRDefault="00ED701C" w:rsidP="00D00166">
      <w:pPr>
        <w:ind w:left="4245" w:hanging="4245"/>
        <w:jc w:val="both"/>
        <w:rPr>
          <w:b/>
          <w:bCs/>
          <w:i/>
          <w:iCs/>
          <w:sz w:val="22"/>
          <w:szCs w:val="22"/>
          <w:highlight w:val="yellow"/>
        </w:rPr>
      </w:pPr>
      <w:r w:rsidRPr="00901151">
        <w:rPr>
          <w:sz w:val="22"/>
          <w:szCs w:val="22"/>
        </w:rPr>
        <w:tab/>
      </w:r>
    </w:p>
    <w:p w:rsidR="00ED701C" w:rsidRDefault="00ED701C" w:rsidP="00ED701C">
      <w:pPr>
        <w:jc w:val="both"/>
        <w:rPr>
          <w:sz w:val="22"/>
          <w:szCs w:val="22"/>
        </w:rPr>
      </w:pPr>
    </w:p>
    <w:p w:rsidR="00B934D5" w:rsidRDefault="00B934D5" w:rsidP="00ED701C">
      <w:pPr>
        <w:jc w:val="both"/>
        <w:rPr>
          <w:sz w:val="22"/>
          <w:szCs w:val="22"/>
        </w:rPr>
      </w:pPr>
    </w:p>
    <w:p w:rsidR="00B934D5" w:rsidRDefault="00B934D5" w:rsidP="00ED701C">
      <w:pPr>
        <w:jc w:val="both"/>
        <w:rPr>
          <w:sz w:val="22"/>
          <w:szCs w:val="22"/>
        </w:rPr>
      </w:pPr>
    </w:p>
    <w:p w:rsidR="00B934D5" w:rsidRPr="00901151" w:rsidRDefault="00B934D5" w:rsidP="00ED701C">
      <w:pPr>
        <w:jc w:val="both"/>
        <w:rPr>
          <w:sz w:val="22"/>
          <w:szCs w:val="22"/>
        </w:rPr>
      </w:pPr>
    </w:p>
    <w:p w:rsidR="00ED701C" w:rsidRPr="00901151" w:rsidRDefault="00ED701C" w:rsidP="002945B3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151">
        <w:rPr>
          <w:b/>
          <w:bCs/>
          <w:sz w:val="22"/>
          <w:szCs w:val="22"/>
        </w:rPr>
        <w:t xml:space="preserve">2. </w:t>
      </w:r>
      <w:r w:rsidR="002945B3">
        <w:rPr>
          <w:sz w:val="22"/>
          <w:szCs w:val="22"/>
        </w:rPr>
        <w:t>………………………………………</w:t>
      </w:r>
    </w:p>
    <w:p w:rsidR="00ED701C" w:rsidRDefault="00ED701C" w:rsidP="00D00166">
      <w:pPr>
        <w:rPr>
          <w:iCs/>
          <w:sz w:val="22"/>
          <w:szCs w:val="22"/>
        </w:rPr>
      </w:pP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="00B934D5" w:rsidRPr="00B934D5">
        <w:rPr>
          <w:b/>
          <w:sz w:val="22"/>
          <w:szCs w:val="22"/>
        </w:rPr>
        <w:t xml:space="preserve">OTIDEA </w:t>
      </w:r>
      <w:r w:rsidR="00D00166">
        <w:rPr>
          <w:b/>
          <w:sz w:val="22"/>
          <w:szCs w:val="22"/>
        </w:rPr>
        <w:t>Admin</w:t>
      </w:r>
      <w:r w:rsidR="00447DCC">
        <w:rPr>
          <w:b/>
          <w:sz w:val="22"/>
          <w:szCs w:val="22"/>
        </w:rPr>
        <w:t xml:space="preserve"> </w:t>
      </w:r>
      <w:r w:rsidR="00B934D5" w:rsidRPr="00B934D5">
        <w:rPr>
          <w:b/>
          <w:sz w:val="22"/>
          <w:szCs w:val="22"/>
        </w:rPr>
        <w:t xml:space="preserve"> s.r.o.</w:t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="00B934D5">
        <w:rPr>
          <w:i/>
          <w:iCs/>
          <w:sz w:val="22"/>
          <w:szCs w:val="22"/>
        </w:rPr>
        <w:tab/>
      </w:r>
      <w:r w:rsidR="00B934D5">
        <w:rPr>
          <w:i/>
          <w:iCs/>
          <w:sz w:val="22"/>
          <w:szCs w:val="22"/>
        </w:rPr>
        <w:tab/>
      </w:r>
      <w:r w:rsidR="00B934D5">
        <w:rPr>
          <w:i/>
          <w:iCs/>
          <w:sz w:val="22"/>
          <w:szCs w:val="22"/>
        </w:rPr>
        <w:tab/>
      </w:r>
      <w:r w:rsidR="00B934D5">
        <w:rPr>
          <w:i/>
          <w:iCs/>
          <w:sz w:val="22"/>
          <w:szCs w:val="22"/>
        </w:rPr>
        <w:tab/>
      </w:r>
      <w:r w:rsidR="00B934D5">
        <w:rPr>
          <w:iCs/>
          <w:sz w:val="22"/>
          <w:szCs w:val="22"/>
        </w:rPr>
        <w:t>Mgr. Kateřina Koláčková</w:t>
      </w:r>
    </w:p>
    <w:p w:rsidR="00B934D5" w:rsidRPr="00B934D5" w:rsidRDefault="00B934D5" w:rsidP="00B934D5">
      <w:pPr>
        <w:rPr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jednatelka</w:t>
      </w:r>
    </w:p>
    <w:p w:rsidR="00ED701C" w:rsidRPr="003A4957" w:rsidRDefault="00ED701C" w:rsidP="003A4957">
      <w:pPr>
        <w:spacing w:after="0"/>
        <w:jc w:val="both"/>
        <w:rPr>
          <w:sz w:val="18"/>
          <w:szCs w:val="18"/>
        </w:rPr>
      </w:pPr>
    </w:p>
    <w:p w:rsidR="002945B3" w:rsidRDefault="002945B3" w:rsidP="00ED701C">
      <w:pPr>
        <w:ind w:left="3540" w:firstLine="708"/>
        <w:rPr>
          <w:sz w:val="22"/>
          <w:szCs w:val="22"/>
        </w:rPr>
      </w:pPr>
    </w:p>
    <w:p w:rsidR="00D00166" w:rsidRDefault="00D00166" w:rsidP="00ED701C">
      <w:pPr>
        <w:ind w:left="3540" w:firstLine="708"/>
        <w:rPr>
          <w:sz w:val="22"/>
          <w:szCs w:val="22"/>
        </w:rPr>
      </w:pPr>
    </w:p>
    <w:p w:rsidR="00D00166" w:rsidRDefault="00D00166" w:rsidP="00ED701C">
      <w:pPr>
        <w:ind w:left="3540" w:firstLine="708"/>
        <w:rPr>
          <w:sz w:val="22"/>
          <w:szCs w:val="22"/>
        </w:rPr>
      </w:pPr>
    </w:p>
    <w:p w:rsidR="00D00166" w:rsidRDefault="00D00166" w:rsidP="00ED701C">
      <w:pPr>
        <w:ind w:left="3540" w:firstLine="708"/>
        <w:rPr>
          <w:sz w:val="22"/>
          <w:szCs w:val="22"/>
        </w:rPr>
      </w:pPr>
    </w:p>
    <w:p w:rsidR="002945B3" w:rsidRDefault="002945B3" w:rsidP="00ED701C">
      <w:pPr>
        <w:ind w:left="3540" w:firstLine="708"/>
        <w:rPr>
          <w:sz w:val="22"/>
          <w:szCs w:val="22"/>
        </w:rPr>
      </w:pPr>
    </w:p>
    <w:p w:rsidR="00ED701C" w:rsidRPr="00901151" w:rsidRDefault="00ED701C" w:rsidP="00ED701C">
      <w:pPr>
        <w:ind w:left="3540" w:firstLine="708"/>
        <w:rPr>
          <w:sz w:val="22"/>
          <w:szCs w:val="22"/>
        </w:rPr>
      </w:pPr>
    </w:p>
    <w:p w:rsidR="00ED701C" w:rsidRPr="002945B3" w:rsidRDefault="00ED701C" w:rsidP="002945B3">
      <w:pPr>
        <w:ind w:left="3538" w:firstLine="709"/>
        <w:rPr>
          <w:b/>
          <w:bCs/>
          <w:sz w:val="22"/>
          <w:szCs w:val="22"/>
        </w:rPr>
      </w:pPr>
      <w:r w:rsidRPr="00901151">
        <w:rPr>
          <w:b/>
          <w:bCs/>
          <w:sz w:val="22"/>
          <w:szCs w:val="22"/>
        </w:rPr>
        <w:t xml:space="preserve">3. </w:t>
      </w:r>
      <w:r w:rsidR="002945B3">
        <w:rPr>
          <w:sz w:val="22"/>
          <w:szCs w:val="22"/>
        </w:rPr>
        <w:t>…………………………………………</w:t>
      </w:r>
    </w:p>
    <w:p w:rsidR="00ED701C" w:rsidRPr="00841785" w:rsidRDefault="00ED701C" w:rsidP="00ED701C">
      <w:pPr>
        <w:rPr>
          <w:b/>
          <w:sz w:val="22"/>
          <w:szCs w:val="22"/>
        </w:rPr>
      </w:pP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="00841785" w:rsidRPr="00841785">
        <w:rPr>
          <w:b/>
          <w:sz w:val="22"/>
          <w:szCs w:val="22"/>
        </w:rPr>
        <w:t>Společnost AKVT - KAROLAS</w:t>
      </w:r>
    </w:p>
    <w:p w:rsidR="00ED701C" w:rsidRDefault="00ED701C" w:rsidP="00ED701C">
      <w:pPr>
        <w:jc w:val="both"/>
        <w:rPr>
          <w:iCs/>
          <w:sz w:val="22"/>
          <w:szCs w:val="22"/>
        </w:rPr>
      </w:pP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Pr="00901151">
        <w:rPr>
          <w:sz w:val="22"/>
          <w:szCs w:val="22"/>
        </w:rPr>
        <w:tab/>
      </w:r>
      <w:r w:rsidR="00841785">
        <w:rPr>
          <w:iCs/>
          <w:sz w:val="22"/>
          <w:szCs w:val="22"/>
        </w:rPr>
        <w:t>JUDr. Tomáš Tomšíček</w:t>
      </w:r>
    </w:p>
    <w:p w:rsidR="00841785" w:rsidRPr="00841785" w:rsidRDefault="00841785" w:rsidP="00ED701C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jednatel</w:t>
      </w:r>
    </w:p>
    <w:p w:rsidR="00ED701C" w:rsidRPr="003A4957" w:rsidRDefault="00ED701C" w:rsidP="003A4957">
      <w:pPr>
        <w:spacing w:after="0"/>
        <w:jc w:val="both"/>
        <w:rPr>
          <w:sz w:val="18"/>
          <w:szCs w:val="18"/>
        </w:rPr>
      </w:pPr>
    </w:p>
    <w:p w:rsidR="002945B3" w:rsidRPr="00901151" w:rsidRDefault="002945B3" w:rsidP="002945B3">
      <w:pPr>
        <w:ind w:left="3540" w:firstLine="708"/>
        <w:rPr>
          <w:sz w:val="22"/>
          <w:szCs w:val="22"/>
        </w:rPr>
      </w:pPr>
    </w:p>
    <w:p w:rsidR="00333663" w:rsidRDefault="00333663" w:rsidP="00ED701C">
      <w:pPr>
        <w:ind w:left="3540" w:firstLine="708"/>
        <w:rPr>
          <w:sz w:val="22"/>
          <w:szCs w:val="22"/>
        </w:rPr>
      </w:pPr>
    </w:p>
    <w:p w:rsidR="001B3DB8" w:rsidRDefault="001B3DB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3DB8" w:rsidRPr="001B3DB8" w:rsidRDefault="001B3DB8" w:rsidP="00D00166">
      <w:pPr>
        <w:spacing w:before="240"/>
        <w:rPr>
          <w:sz w:val="28"/>
          <w:szCs w:val="28"/>
          <w:u w:val="single"/>
        </w:rPr>
      </w:pPr>
      <w:r w:rsidRPr="001B3DB8">
        <w:rPr>
          <w:b/>
          <w:sz w:val="28"/>
          <w:szCs w:val="28"/>
          <w:u w:val="single"/>
        </w:rPr>
        <w:lastRenderedPageBreak/>
        <w:t xml:space="preserve">Příloha č. </w:t>
      </w:r>
      <w:r w:rsidR="00D00166">
        <w:rPr>
          <w:b/>
          <w:sz w:val="28"/>
          <w:szCs w:val="28"/>
          <w:u w:val="single"/>
        </w:rPr>
        <w:t>1</w:t>
      </w:r>
      <w:r w:rsidRPr="001B3DB8">
        <w:rPr>
          <w:sz w:val="28"/>
          <w:szCs w:val="28"/>
          <w:u w:val="single"/>
        </w:rPr>
        <w:t xml:space="preserve"> – </w:t>
      </w:r>
      <w:r w:rsidR="00D00166">
        <w:rPr>
          <w:sz w:val="28"/>
          <w:szCs w:val="28"/>
          <w:u w:val="single"/>
        </w:rPr>
        <w:t>Tabulky navýšených n</w:t>
      </w:r>
      <w:r w:rsidRPr="001B3DB8">
        <w:rPr>
          <w:sz w:val="28"/>
          <w:szCs w:val="28"/>
          <w:u w:val="single"/>
        </w:rPr>
        <w:t>abídkov</w:t>
      </w:r>
      <w:r w:rsidR="00D00166">
        <w:rPr>
          <w:sz w:val="28"/>
          <w:szCs w:val="28"/>
          <w:u w:val="single"/>
        </w:rPr>
        <w:t>ých</w:t>
      </w:r>
      <w:r w:rsidRPr="001B3DB8">
        <w:rPr>
          <w:sz w:val="28"/>
          <w:szCs w:val="28"/>
          <w:u w:val="single"/>
        </w:rPr>
        <w:t xml:space="preserve"> cen Poskytovatelů</w:t>
      </w:r>
    </w:p>
    <w:p w:rsidR="00333663" w:rsidRPr="00333663" w:rsidRDefault="00333663" w:rsidP="007A3DE4">
      <w:pPr>
        <w:rPr>
          <w:sz w:val="22"/>
          <w:szCs w:val="22"/>
        </w:rPr>
      </w:pPr>
    </w:p>
    <w:sectPr w:rsidR="00333663" w:rsidRPr="00333663" w:rsidSect="00345504">
      <w:headerReference w:type="default" r:id="rId11"/>
      <w:footerReference w:type="default" r:id="rId12"/>
      <w:pgSz w:w="11906" w:h="16838"/>
      <w:pgMar w:top="1418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B8" w:rsidRDefault="00664EB8" w:rsidP="00191385">
      <w:pPr>
        <w:spacing w:after="0"/>
      </w:pPr>
      <w:r>
        <w:separator/>
      </w:r>
    </w:p>
  </w:endnote>
  <w:endnote w:type="continuationSeparator" w:id="0">
    <w:p w:rsidR="00664EB8" w:rsidRDefault="00664EB8" w:rsidP="00191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0834"/>
      <w:docPartObj>
        <w:docPartGallery w:val="Page Numbers (Bottom of Page)"/>
        <w:docPartUnique/>
      </w:docPartObj>
    </w:sdtPr>
    <w:sdtEndPr/>
    <w:sdtContent>
      <w:p w:rsidR="002F0084" w:rsidRDefault="002F00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0F">
          <w:rPr>
            <w:noProof/>
          </w:rPr>
          <w:t>4</w:t>
        </w:r>
        <w:r>
          <w:fldChar w:fldCharType="end"/>
        </w:r>
      </w:p>
    </w:sdtContent>
  </w:sdt>
  <w:p w:rsidR="002F0084" w:rsidRDefault="002F00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B8" w:rsidRDefault="00664EB8" w:rsidP="00191385">
      <w:pPr>
        <w:spacing w:after="0"/>
      </w:pPr>
      <w:r>
        <w:separator/>
      </w:r>
    </w:p>
  </w:footnote>
  <w:footnote w:type="continuationSeparator" w:id="0">
    <w:p w:rsidR="00664EB8" w:rsidRDefault="00664EB8" w:rsidP="001913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84" w:rsidRDefault="002F0084" w:rsidP="003A495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69A8B" wp14:editId="38769A8C">
          <wp:simplePos x="0" y="0"/>
          <wp:positionH relativeFrom="column">
            <wp:posOffset>396875</wp:posOffset>
          </wp:positionH>
          <wp:positionV relativeFrom="paragraph">
            <wp:posOffset>-320040</wp:posOffset>
          </wp:positionV>
          <wp:extent cx="4876800" cy="815340"/>
          <wp:effectExtent l="0" t="0" r="0" b="3810"/>
          <wp:wrapNone/>
          <wp:docPr id="5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084" w:rsidRDefault="002F00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B"/>
    <w:multiLevelType w:val="multilevel"/>
    <w:tmpl w:val="3C866192"/>
    <w:name w:val="WW8Num55"/>
    <w:lvl w:ilvl="0">
      <w:start w:val="1"/>
      <w:numFmt w:val="decimal"/>
      <w:lvlText w:val="1.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0AA3AD0"/>
    <w:multiLevelType w:val="hybridMultilevel"/>
    <w:tmpl w:val="D8F6FF58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50B78"/>
    <w:multiLevelType w:val="hybridMultilevel"/>
    <w:tmpl w:val="43928A0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78767A"/>
    <w:multiLevelType w:val="hybridMultilevel"/>
    <w:tmpl w:val="02E683E4"/>
    <w:lvl w:ilvl="0" w:tplc="0000001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2C6E78"/>
    <w:multiLevelType w:val="multilevel"/>
    <w:tmpl w:val="89F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524651"/>
    <w:multiLevelType w:val="multilevel"/>
    <w:tmpl w:val="7B5008B8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72"/>
        </w:tabs>
        <w:ind w:left="72" w:hanging="7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B23EE5"/>
    <w:multiLevelType w:val="hybridMultilevel"/>
    <w:tmpl w:val="36AA7C6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61FB9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E68EB"/>
    <w:multiLevelType w:val="hybridMultilevel"/>
    <w:tmpl w:val="8A742CA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0E7A11"/>
    <w:multiLevelType w:val="hybridMultilevel"/>
    <w:tmpl w:val="48D6B480"/>
    <w:lvl w:ilvl="0" w:tplc="8D2EC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21743"/>
    <w:multiLevelType w:val="multilevel"/>
    <w:tmpl w:val="B08C59A4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83413B"/>
    <w:multiLevelType w:val="hybridMultilevel"/>
    <w:tmpl w:val="4C28EBAA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6B16BE"/>
    <w:multiLevelType w:val="hybridMultilevel"/>
    <w:tmpl w:val="25E65DDA"/>
    <w:lvl w:ilvl="0" w:tplc="E0441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4F8C"/>
    <w:multiLevelType w:val="hybridMultilevel"/>
    <w:tmpl w:val="63F636E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91BFC"/>
    <w:multiLevelType w:val="multilevel"/>
    <w:tmpl w:val="AF0E1C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644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8C35A3"/>
    <w:multiLevelType w:val="multilevel"/>
    <w:tmpl w:val="7A4ADEF4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2057"/>
        </w:tabs>
        <w:ind w:left="2057" w:hanging="7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9255B3"/>
    <w:multiLevelType w:val="multilevel"/>
    <w:tmpl w:val="7B5008B8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72"/>
        </w:tabs>
        <w:ind w:left="72" w:hanging="7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F127482"/>
    <w:multiLevelType w:val="hybridMultilevel"/>
    <w:tmpl w:val="CF5A2C4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7969B7"/>
    <w:multiLevelType w:val="hybridMultilevel"/>
    <w:tmpl w:val="B9F80664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A56076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24853"/>
    <w:multiLevelType w:val="hybridMultilevel"/>
    <w:tmpl w:val="EBD28B70"/>
    <w:lvl w:ilvl="0" w:tplc="BC9C2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B59C8"/>
    <w:multiLevelType w:val="hybridMultilevel"/>
    <w:tmpl w:val="468863C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4DF6A5F"/>
    <w:multiLevelType w:val="hybridMultilevel"/>
    <w:tmpl w:val="168ECD4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A205CD"/>
    <w:multiLevelType w:val="hybridMultilevel"/>
    <w:tmpl w:val="800495D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B04896"/>
    <w:multiLevelType w:val="hybridMultilevel"/>
    <w:tmpl w:val="849CC008"/>
    <w:lvl w:ilvl="0" w:tplc="040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19"/>
  </w:num>
  <w:num w:numId="9">
    <w:abstractNumId w:val="7"/>
  </w:num>
  <w:num w:numId="10">
    <w:abstractNumId w:val="5"/>
  </w:num>
  <w:num w:numId="11">
    <w:abstractNumId w:val="16"/>
  </w:num>
  <w:num w:numId="12">
    <w:abstractNumId w:val="18"/>
  </w:num>
  <w:num w:numId="13">
    <w:abstractNumId w:val="8"/>
  </w:num>
  <w:num w:numId="14">
    <w:abstractNumId w:val="24"/>
  </w:num>
  <w:num w:numId="15">
    <w:abstractNumId w:val="4"/>
  </w:num>
  <w:num w:numId="16">
    <w:abstractNumId w:val="12"/>
  </w:num>
  <w:num w:numId="17">
    <w:abstractNumId w:val="3"/>
  </w:num>
  <w:num w:numId="18">
    <w:abstractNumId w:val="11"/>
  </w:num>
  <w:num w:numId="19">
    <w:abstractNumId w:val="6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5"/>
    <w:rsid w:val="000005B0"/>
    <w:rsid w:val="00001D76"/>
    <w:rsid w:val="000040B1"/>
    <w:rsid w:val="00015565"/>
    <w:rsid w:val="00017B61"/>
    <w:rsid w:val="00025975"/>
    <w:rsid w:val="000418B2"/>
    <w:rsid w:val="00043108"/>
    <w:rsid w:val="00045D0B"/>
    <w:rsid w:val="00050F57"/>
    <w:rsid w:val="000648C0"/>
    <w:rsid w:val="00070A5D"/>
    <w:rsid w:val="0007155B"/>
    <w:rsid w:val="0007348B"/>
    <w:rsid w:val="00076FB9"/>
    <w:rsid w:val="00095FC6"/>
    <w:rsid w:val="00097AFE"/>
    <w:rsid w:val="000A0576"/>
    <w:rsid w:val="000A2F31"/>
    <w:rsid w:val="000B0F7B"/>
    <w:rsid w:val="000B15E4"/>
    <w:rsid w:val="000C0153"/>
    <w:rsid w:val="000C2AE7"/>
    <w:rsid w:val="000D6200"/>
    <w:rsid w:val="000E5330"/>
    <w:rsid w:val="000F258F"/>
    <w:rsid w:val="000F2AA9"/>
    <w:rsid w:val="000F4722"/>
    <w:rsid w:val="000F6416"/>
    <w:rsid w:val="00100CD1"/>
    <w:rsid w:val="001149FF"/>
    <w:rsid w:val="00125B84"/>
    <w:rsid w:val="00132C8C"/>
    <w:rsid w:val="001331A8"/>
    <w:rsid w:val="00140A7D"/>
    <w:rsid w:val="001626A5"/>
    <w:rsid w:val="00164E42"/>
    <w:rsid w:val="001656B4"/>
    <w:rsid w:val="0016597B"/>
    <w:rsid w:val="00191385"/>
    <w:rsid w:val="001927AF"/>
    <w:rsid w:val="001938C6"/>
    <w:rsid w:val="001A70A6"/>
    <w:rsid w:val="001B3DB8"/>
    <w:rsid w:val="001C1B65"/>
    <w:rsid w:val="001C3005"/>
    <w:rsid w:val="001D486A"/>
    <w:rsid w:val="001E15E6"/>
    <w:rsid w:val="001F119D"/>
    <w:rsid w:val="001F6357"/>
    <w:rsid w:val="002060AD"/>
    <w:rsid w:val="00210DAC"/>
    <w:rsid w:val="0022356E"/>
    <w:rsid w:val="0022390A"/>
    <w:rsid w:val="002263E6"/>
    <w:rsid w:val="00231AE2"/>
    <w:rsid w:val="00243B15"/>
    <w:rsid w:val="00256043"/>
    <w:rsid w:val="00263D0A"/>
    <w:rsid w:val="00283FBF"/>
    <w:rsid w:val="00293530"/>
    <w:rsid w:val="002945B3"/>
    <w:rsid w:val="00297267"/>
    <w:rsid w:val="002A4FB2"/>
    <w:rsid w:val="002D196E"/>
    <w:rsid w:val="002E6C35"/>
    <w:rsid w:val="002F0084"/>
    <w:rsid w:val="002F1952"/>
    <w:rsid w:val="002F20B4"/>
    <w:rsid w:val="00301AFB"/>
    <w:rsid w:val="0030393C"/>
    <w:rsid w:val="003057DE"/>
    <w:rsid w:val="003068A8"/>
    <w:rsid w:val="00322819"/>
    <w:rsid w:val="003231BA"/>
    <w:rsid w:val="00333663"/>
    <w:rsid w:val="00336D0D"/>
    <w:rsid w:val="00337A87"/>
    <w:rsid w:val="003450D9"/>
    <w:rsid w:val="00345504"/>
    <w:rsid w:val="00351252"/>
    <w:rsid w:val="003603D5"/>
    <w:rsid w:val="00377737"/>
    <w:rsid w:val="00387E3D"/>
    <w:rsid w:val="00391689"/>
    <w:rsid w:val="0039686C"/>
    <w:rsid w:val="003A4957"/>
    <w:rsid w:val="003D36BF"/>
    <w:rsid w:val="003E3596"/>
    <w:rsid w:val="003E635C"/>
    <w:rsid w:val="003F436C"/>
    <w:rsid w:val="00402160"/>
    <w:rsid w:val="00403F9C"/>
    <w:rsid w:val="00414480"/>
    <w:rsid w:val="00422962"/>
    <w:rsid w:val="00431049"/>
    <w:rsid w:val="00432D8C"/>
    <w:rsid w:val="00436A83"/>
    <w:rsid w:val="00447DCC"/>
    <w:rsid w:val="0045117F"/>
    <w:rsid w:val="004624E8"/>
    <w:rsid w:val="00485F17"/>
    <w:rsid w:val="00494B9B"/>
    <w:rsid w:val="004A44B2"/>
    <w:rsid w:val="004A7D4A"/>
    <w:rsid w:val="004B6253"/>
    <w:rsid w:val="004D5E37"/>
    <w:rsid w:val="004E319C"/>
    <w:rsid w:val="004F434D"/>
    <w:rsid w:val="004F66BA"/>
    <w:rsid w:val="005033F6"/>
    <w:rsid w:val="0051211A"/>
    <w:rsid w:val="0053315B"/>
    <w:rsid w:val="00541CF6"/>
    <w:rsid w:val="00544506"/>
    <w:rsid w:val="0055243B"/>
    <w:rsid w:val="00552B6D"/>
    <w:rsid w:val="00554B01"/>
    <w:rsid w:val="005674FF"/>
    <w:rsid w:val="00587C51"/>
    <w:rsid w:val="005A0FB7"/>
    <w:rsid w:val="005B24A9"/>
    <w:rsid w:val="005C0909"/>
    <w:rsid w:val="005C56F5"/>
    <w:rsid w:val="005C6698"/>
    <w:rsid w:val="005F2403"/>
    <w:rsid w:val="005F43FB"/>
    <w:rsid w:val="00607FAD"/>
    <w:rsid w:val="0062436F"/>
    <w:rsid w:val="0063126D"/>
    <w:rsid w:val="00657ABA"/>
    <w:rsid w:val="00660429"/>
    <w:rsid w:val="00664EB8"/>
    <w:rsid w:val="006837DA"/>
    <w:rsid w:val="00691818"/>
    <w:rsid w:val="006929E7"/>
    <w:rsid w:val="006942B1"/>
    <w:rsid w:val="006C6943"/>
    <w:rsid w:val="006E1685"/>
    <w:rsid w:val="00700785"/>
    <w:rsid w:val="007079CA"/>
    <w:rsid w:val="007114DC"/>
    <w:rsid w:val="007117FB"/>
    <w:rsid w:val="00737C56"/>
    <w:rsid w:val="0074696F"/>
    <w:rsid w:val="007633A7"/>
    <w:rsid w:val="00772B55"/>
    <w:rsid w:val="00790759"/>
    <w:rsid w:val="00792A9B"/>
    <w:rsid w:val="007A3DE4"/>
    <w:rsid w:val="007A460D"/>
    <w:rsid w:val="007A4FA7"/>
    <w:rsid w:val="007A6E80"/>
    <w:rsid w:val="007B0896"/>
    <w:rsid w:val="007B1C4A"/>
    <w:rsid w:val="007C3B78"/>
    <w:rsid w:val="007C54F3"/>
    <w:rsid w:val="007C795A"/>
    <w:rsid w:val="007E6CFC"/>
    <w:rsid w:val="007F349B"/>
    <w:rsid w:val="00814ACB"/>
    <w:rsid w:val="00841785"/>
    <w:rsid w:val="00860365"/>
    <w:rsid w:val="00876E54"/>
    <w:rsid w:val="00881CE3"/>
    <w:rsid w:val="00883C4F"/>
    <w:rsid w:val="00887A8E"/>
    <w:rsid w:val="008936A7"/>
    <w:rsid w:val="008B30F1"/>
    <w:rsid w:val="008B4679"/>
    <w:rsid w:val="008C0E7E"/>
    <w:rsid w:val="008C3520"/>
    <w:rsid w:val="008C736B"/>
    <w:rsid w:val="009031BC"/>
    <w:rsid w:val="00911197"/>
    <w:rsid w:val="009160C5"/>
    <w:rsid w:val="00933145"/>
    <w:rsid w:val="00934263"/>
    <w:rsid w:val="00964A0B"/>
    <w:rsid w:val="009A2A28"/>
    <w:rsid w:val="009A6AC7"/>
    <w:rsid w:val="009B144E"/>
    <w:rsid w:val="009B32EB"/>
    <w:rsid w:val="009B5544"/>
    <w:rsid w:val="009C0208"/>
    <w:rsid w:val="009C2EDA"/>
    <w:rsid w:val="009C477A"/>
    <w:rsid w:val="009C6739"/>
    <w:rsid w:val="009F5759"/>
    <w:rsid w:val="009F5897"/>
    <w:rsid w:val="009F68ED"/>
    <w:rsid w:val="00A2015C"/>
    <w:rsid w:val="00A246C8"/>
    <w:rsid w:val="00A24F30"/>
    <w:rsid w:val="00A45CA4"/>
    <w:rsid w:val="00A53F81"/>
    <w:rsid w:val="00A6709C"/>
    <w:rsid w:val="00A76EED"/>
    <w:rsid w:val="00A83BC7"/>
    <w:rsid w:val="00A857A0"/>
    <w:rsid w:val="00A86E8F"/>
    <w:rsid w:val="00AA2E02"/>
    <w:rsid w:val="00AA660F"/>
    <w:rsid w:val="00AB6421"/>
    <w:rsid w:val="00AD7008"/>
    <w:rsid w:val="00AE0BB9"/>
    <w:rsid w:val="00B012AB"/>
    <w:rsid w:val="00B035DB"/>
    <w:rsid w:val="00B13CCB"/>
    <w:rsid w:val="00B171DD"/>
    <w:rsid w:val="00B17934"/>
    <w:rsid w:val="00B23503"/>
    <w:rsid w:val="00B36214"/>
    <w:rsid w:val="00B408A2"/>
    <w:rsid w:val="00B46B94"/>
    <w:rsid w:val="00B573B1"/>
    <w:rsid w:val="00B87BE6"/>
    <w:rsid w:val="00B90B9D"/>
    <w:rsid w:val="00B934D5"/>
    <w:rsid w:val="00B978AA"/>
    <w:rsid w:val="00BA58F7"/>
    <w:rsid w:val="00BB50B2"/>
    <w:rsid w:val="00BC5A29"/>
    <w:rsid w:val="00BD1BBA"/>
    <w:rsid w:val="00BE3380"/>
    <w:rsid w:val="00BF16CC"/>
    <w:rsid w:val="00C03E1D"/>
    <w:rsid w:val="00C15E8C"/>
    <w:rsid w:val="00C2177D"/>
    <w:rsid w:val="00C308A5"/>
    <w:rsid w:val="00C5797F"/>
    <w:rsid w:val="00C6016A"/>
    <w:rsid w:val="00C6206F"/>
    <w:rsid w:val="00C96776"/>
    <w:rsid w:val="00CA4464"/>
    <w:rsid w:val="00CA4F8B"/>
    <w:rsid w:val="00CC46DD"/>
    <w:rsid w:val="00CD5041"/>
    <w:rsid w:val="00CD719B"/>
    <w:rsid w:val="00D00166"/>
    <w:rsid w:val="00D07919"/>
    <w:rsid w:val="00D138D5"/>
    <w:rsid w:val="00D216BB"/>
    <w:rsid w:val="00D25B96"/>
    <w:rsid w:val="00D3385F"/>
    <w:rsid w:val="00D4536C"/>
    <w:rsid w:val="00D467B3"/>
    <w:rsid w:val="00D5061A"/>
    <w:rsid w:val="00D5148F"/>
    <w:rsid w:val="00D5267D"/>
    <w:rsid w:val="00D52F89"/>
    <w:rsid w:val="00D56588"/>
    <w:rsid w:val="00D914C9"/>
    <w:rsid w:val="00D92FCE"/>
    <w:rsid w:val="00DA5BDB"/>
    <w:rsid w:val="00DA6F20"/>
    <w:rsid w:val="00DB2EB9"/>
    <w:rsid w:val="00DC2C7D"/>
    <w:rsid w:val="00DE0321"/>
    <w:rsid w:val="00DE0B50"/>
    <w:rsid w:val="00DE1793"/>
    <w:rsid w:val="00DE4621"/>
    <w:rsid w:val="00DE56F7"/>
    <w:rsid w:val="00E16447"/>
    <w:rsid w:val="00E16D9B"/>
    <w:rsid w:val="00E2644D"/>
    <w:rsid w:val="00E3041A"/>
    <w:rsid w:val="00E307EE"/>
    <w:rsid w:val="00E43EF6"/>
    <w:rsid w:val="00E54D33"/>
    <w:rsid w:val="00E82BBA"/>
    <w:rsid w:val="00EA5E26"/>
    <w:rsid w:val="00EA5F9B"/>
    <w:rsid w:val="00EB4883"/>
    <w:rsid w:val="00EC3D66"/>
    <w:rsid w:val="00EC7FA6"/>
    <w:rsid w:val="00ED701C"/>
    <w:rsid w:val="00F02219"/>
    <w:rsid w:val="00F13B23"/>
    <w:rsid w:val="00F223B2"/>
    <w:rsid w:val="00F436D6"/>
    <w:rsid w:val="00F4652D"/>
    <w:rsid w:val="00F47A17"/>
    <w:rsid w:val="00F569E4"/>
    <w:rsid w:val="00F66CD0"/>
    <w:rsid w:val="00F82768"/>
    <w:rsid w:val="00F829A9"/>
    <w:rsid w:val="00F86F04"/>
    <w:rsid w:val="00F87C44"/>
    <w:rsid w:val="00F91B77"/>
    <w:rsid w:val="00F955A1"/>
    <w:rsid w:val="00FB28C8"/>
    <w:rsid w:val="00FB4366"/>
    <w:rsid w:val="00FE17FC"/>
    <w:rsid w:val="00FE3FC4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FD96AD-FE24-42C8-863D-97134326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385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">
    <w:name w:val="TITRE"/>
    <w:basedOn w:val="Normln"/>
    <w:next w:val="Normln"/>
    <w:rsid w:val="00191385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19138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91385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13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91385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91385"/>
    <w:pPr>
      <w:spacing w:after="0" w:line="360" w:lineRule="auto"/>
      <w:ind w:left="72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91385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913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1385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191385"/>
    <w:pPr>
      <w:widowControl w:val="0"/>
      <w:suppressAutoHyphens/>
      <w:spacing w:after="0"/>
      <w:ind w:left="708"/>
    </w:pPr>
    <w:rPr>
      <w:rFonts w:ascii="Times New Roman" w:eastAsia="Lucida Sans Unicode" w:hAnsi="Times New Roman"/>
      <w:kern w:val="2"/>
    </w:rPr>
  </w:style>
  <w:style w:type="character" w:styleId="Hypertextovodkaz">
    <w:name w:val="Hyperlink"/>
    <w:basedOn w:val="Standardnpsmoodstavce"/>
    <w:uiPriority w:val="99"/>
    <w:unhideWhenUsed/>
    <w:rsid w:val="00E82BB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B5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0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50B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0B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0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0B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datalabel">
    <w:name w:val="datalabel"/>
    <w:basedOn w:val="Standardnpsmoodstavce"/>
    <w:rsid w:val="00B46B94"/>
  </w:style>
  <w:style w:type="character" w:styleId="Siln">
    <w:name w:val="Strong"/>
    <w:qFormat/>
    <w:rsid w:val="00933145"/>
    <w:rPr>
      <w:b/>
      <w:bCs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uiPriority w:val="34"/>
    <w:locked/>
    <w:rsid w:val="00CD5041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Default">
    <w:name w:val="Default"/>
    <w:rsid w:val="00934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preformatted">
    <w:name w:val="preformatted"/>
    <w:basedOn w:val="Standardnpsmoodstavce"/>
    <w:rsid w:val="007B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1269A6B10944AD01819B6CDAA234" ma:contentTypeVersion="0" ma:contentTypeDescription="Create a new document." ma:contentTypeScope="" ma:versionID="b18707d2f786e6e9e2417a9d9588bd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AC4F-D360-4831-BF92-40D20DF8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4CFA5-E23D-4B86-8301-FC1D76B9476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6DEDB7-A5DF-456A-924A-FF810D6D5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9A282-CB34-4B4F-98C2-3210DE86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3460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Barteková Eva</cp:lastModifiedBy>
  <cp:revision>2</cp:revision>
  <cp:lastPrinted>2017-09-21T12:36:00Z</cp:lastPrinted>
  <dcterms:created xsi:type="dcterms:W3CDTF">2022-02-22T11:35:00Z</dcterms:created>
  <dcterms:modified xsi:type="dcterms:W3CDTF">2022-02-22T11:35:00Z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0x0101008A0D1269A6B10944AD01819B6CDAA234</vt:lpwstr>
  </property>
</Properties>
</file>