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A6D73" w14:textId="563C4672" w:rsidR="00DA4438" w:rsidRPr="000E765D" w:rsidRDefault="00DA4438" w:rsidP="00441741">
      <w:pPr>
        <w:pBdr>
          <w:top w:val="single" w:sz="4" w:space="1" w:color="auto"/>
          <w:left w:val="single" w:sz="4" w:space="4" w:color="auto"/>
          <w:bottom w:val="single" w:sz="4" w:space="1" w:color="auto"/>
          <w:right w:val="single" w:sz="4" w:space="4" w:color="auto"/>
        </w:pBdr>
        <w:tabs>
          <w:tab w:val="left" w:pos="709"/>
        </w:tabs>
        <w:rPr>
          <w:rFonts w:cs="Arial"/>
          <w:bCs/>
          <w:sz w:val="20"/>
          <w:lang w:val="cs-CZ"/>
        </w:rPr>
      </w:pPr>
      <w:r w:rsidRPr="000E765D">
        <w:rPr>
          <w:rFonts w:cs="Arial"/>
          <w:bCs/>
          <w:sz w:val="20"/>
          <w:lang w:val="cs-CZ"/>
        </w:rPr>
        <w:t xml:space="preserve">Číslo smlouvy objednatele: </w:t>
      </w:r>
      <w:r w:rsidR="002B30A5">
        <w:rPr>
          <w:rFonts w:cs="Arial"/>
          <w:bCs/>
          <w:sz w:val="20"/>
          <w:lang w:val="cs-CZ"/>
        </w:rPr>
        <w:t>A006/22</w:t>
      </w:r>
    </w:p>
    <w:p w14:paraId="0A95C985" w14:textId="77777777" w:rsidR="00DA4438" w:rsidRPr="000E765D" w:rsidRDefault="00DA4438" w:rsidP="00441741">
      <w:pPr>
        <w:pBdr>
          <w:top w:val="single" w:sz="4" w:space="1" w:color="auto"/>
          <w:left w:val="single" w:sz="4" w:space="4" w:color="auto"/>
          <w:bottom w:val="single" w:sz="4" w:space="1" w:color="auto"/>
          <w:right w:val="single" w:sz="4" w:space="4" w:color="auto"/>
        </w:pBdr>
        <w:tabs>
          <w:tab w:val="left" w:pos="709"/>
        </w:tabs>
        <w:rPr>
          <w:rFonts w:cs="Arial"/>
          <w:bCs/>
          <w:sz w:val="20"/>
          <w:lang w:val="cs-CZ"/>
        </w:rPr>
      </w:pPr>
      <w:r w:rsidRPr="000E765D">
        <w:rPr>
          <w:rFonts w:cs="Arial"/>
          <w:bCs/>
          <w:sz w:val="20"/>
          <w:lang w:val="cs-CZ"/>
        </w:rPr>
        <w:t xml:space="preserve">Číslo smlouvy zhotovitele: </w:t>
      </w:r>
      <w:r w:rsidRPr="000E765D">
        <w:rPr>
          <w:rFonts w:cs="Arial"/>
          <w:bCs/>
          <w:sz w:val="20"/>
          <w:lang w:val="cs-CZ"/>
        </w:rPr>
        <w:tab/>
      </w:r>
    </w:p>
    <w:p w14:paraId="2F60A6A5" w14:textId="77777777" w:rsidR="00DA4438" w:rsidRPr="000E765D" w:rsidRDefault="00DA4438" w:rsidP="00441741">
      <w:pPr>
        <w:tabs>
          <w:tab w:val="left" w:pos="709"/>
        </w:tabs>
        <w:rPr>
          <w:rFonts w:cs="Arial"/>
          <w:b/>
          <w:lang w:val="cs-CZ"/>
        </w:rPr>
      </w:pPr>
    </w:p>
    <w:p w14:paraId="29E5CBAE" w14:textId="77777777" w:rsidR="00DA4438" w:rsidRPr="007F5D19" w:rsidRDefault="00DA4438" w:rsidP="00441741">
      <w:pPr>
        <w:jc w:val="center"/>
        <w:rPr>
          <w:rFonts w:cs="Arial"/>
          <w:b/>
          <w:sz w:val="28"/>
          <w:szCs w:val="28"/>
          <w:lang w:val="cs-CZ"/>
        </w:rPr>
      </w:pPr>
      <w:r w:rsidRPr="007F5D19">
        <w:rPr>
          <w:rFonts w:cs="Arial"/>
          <w:b/>
          <w:sz w:val="28"/>
          <w:szCs w:val="28"/>
          <w:lang w:val="cs-CZ"/>
        </w:rPr>
        <w:t>SMLOUVA O DÍLO</w:t>
      </w:r>
    </w:p>
    <w:p w14:paraId="6FC38D7A" w14:textId="77777777" w:rsidR="00C90E3D" w:rsidRPr="00E83425" w:rsidRDefault="00E001EA" w:rsidP="00A32CE9">
      <w:pPr>
        <w:pStyle w:val="Nadpis7"/>
        <w:rPr>
          <w:lang w:val="cs-CZ"/>
        </w:rPr>
      </w:pPr>
      <w:r>
        <w:rPr>
          <w:lang w:val="cs-CZ"/>
        </w:rPr>
        <w:t>Instalace testovacího a produkčního prostředí WorkFlow</w:t>
      </w:r>
      <w:r w:rsidR="00E83425">
        <w:rPr>
          <w:lang w:val="cs-CZ"/>
        </w:rPr>
        <w:t>“</w:t>
      </w:r>
    </w:p>
    <w:p w14:paraId="3C177529" w14:textId="77777777" w:rsidR="00DA4438" w:rsidRPr="00245CE3" w:rsidRDefault="00DA4438" w:rsidP="00245CE3">
      <w:pPr>
        <w:pStyle w:val="Zkladntextodsazen"/>
        <w:ind w:left="-142" w:right="-142"/>
        <w:jc w:val="both"/>
        <w:rPr>
          <w:rFonts w:cs="Arial"/>
          <w:sz w:val="22"/>
          <w:szCs w:val="22"/>
          <w:lang w:val="cs-CZ"/>
        </w:rPr>
      </w:pPr>
      <w:r w:rsidRPr="00245CE3">
        <w:rPr>
          <w:rFonts w:cs="Arial"/>
          <w:sz w:val="22"/>
          <w:szCs w:val="22"/>
          <w:lang w:val="cs-CZ"/>
        </w:rPr>
        <w:t xml:space="preserve">Tato smlouva se uzavírá v souladu s ustanoveními </w:t>
      </w:r>
      <w:r w:rsidR="006F6309" w:rsidRPr="00245CE3">
        <w:rPr>
          <w:rFonts w:cs="Arial"/>
          <w:sz w:val="22"/>
          <w:szCs w:val="22"/>
          <w:lang w:val="cs-CZ"/>
        </w:rPr>
        <w:t xml:space="preserve">§ 2586 a násl. </w:t>
      </w:r>
      <w:r w:rsidR="0096459C" w:rsidRPr="00245CE3">
        <w:rPr>
          <w:rFonts w:cs="Arial"/>
          <w:sz w:val="22"/>
          <w:szCs w:val="22"/>
          <w:lang w:val="cs-CZ"/>
        </w:rPr>
        <w:t>občanského zákoníku č.89/2012 Sb., v platném znění (dále jen NOZ)</w:t>
      </w:r>
      <w:r w:rsidRPr="00245CE3">
        <w:rPr>
          <w:rFonts w:cs="Arial"/>
          <w:sz w:val="22"/>
          <w:szCs w:val="22"/>
          <w:lang w:val="cs-CZ"/>
        </w:rPr>
        <w:t xml:space="preserve"> a autorského zákona č.121/2000 Sb., v platném znění (dále jen AZ).</w:t>
      </w:r>
    </w:p>
    <w:p w14:paraId="6AF678D6" w14:textId="77777777" w:rsidR="00DA4438" w:rsidRPr="00245CE3" w:rsidRDefault="00DA4438" w:rsidP="00245CE3">
      <w:pPr>
        <w:pStyle w:val="Zkladntextodsazen"/>
        <w:ind w:left="-142"/>
        <w:jc w:val="both"/>
        <w:rPr>
          <w:rFonts w:cs="Arial"/>
          <w:sz w:val="22"/>
          <w:szCs w:val="22"/>
          <w:lang w:val="cs-CZ"/>
        </w:rPr>
      </w:pPr>
      <w:r w:rsidRPr="00245CE3">
        <w:rPr>
          <w:rFonts w:cs="Arial"/>
          <w:sz w:val="22"/>
          <w:szCs w:val="22"/>
          <w:lang w:val="cs-CZ"/>
        </w:rPr>
        <w:t>Za podmínek této smlouvy se Zhotovitel zavazuje provést a Objednatel odebrat a zaplatit práce uvedené v této smlouvě.</w:t>
      </w:r>
    </w:p>
    <w:p w14:paraId="0C86ACDF" w14:textId="77777777" w:rsidR="00DA4438" w:rsidRPr="00245CE3" w:rsidRDefault="00DA4438" w:rsidP="007F5D19">
      <w:pPr>
        <w:jc w:val="both"/>
        <w:rPr>
          <w:rFonts w:cs="Arial"/>
          <w:sz w:val="22"/>
          <w:szCs w:val="22"/>
          <w:lang w:val="cs-CZ"/>
        </w:rPr>
      </w:pPr>
    </w:p>
    <w:p w14:paraId="25A295B2" w14:textId="77777777" w:rsidR="00730C7C" w:rsidRPr="00245CE3" w:rsidRDefault="00730C7C" w:rsidP="007F5D19">
      <w:pPr>
        <w:tabs>
          <w:tab w:val="left" w:pos="-720"/>
          <w:tab w:val="left" w:pos="2268"/>
        </w:tabs>
        <w:suppressAutoHyphens/>
        <w:jc w:val="both"/>
        <w:rPr>
          <w:rFonts w:cs="Arial"/>
          <w:b/>
          <w:sz w:val="22"/>
          <w:szCs w:val="22"/>
          <w:lang w:val="cs-CZ"/>
        </w:rPr>
      </w:pPr>
      <w:r w:rsidRPr="00245CE3">
        <w:rPr>
          <w:rFonts w:cs="Arial"/>
          <w:b/>
          <w:sz w:val="22"/>
          <w:szCs w:val="22"/>
          <w:lang w:val="cs-CZ"/>
        </w:rPr>
        <w:t xml:space="preserve">Objednatel: </w:t>
      </w:r>
      <w:r w:rsidR="007F5D19" w:rsidRPr="00245CE3">
        <w:rPr>
          <w:rFonts w:cs="Arial"/>
          <w:b/>
          <w:sz w:val="22"/>
          <w:szCs w:val="22"/>
          <w:lang w:val="cs-CZ"/>
        </w:rPr>
        <w:tab/>
      </w:r>
      <w:r w:rsidRPr="00245CE3">
        <w:rPr>
          <w:rFonts w:cs="Arial"/>
          <w:b/>
          <w:spacing w:val="-3"/>
          <w:sz w:val="22"/>
          <w:szCs w:val="22"/>
          <w:lang w:val="cs-CZ"/>
        </w:rPr>
        <w:t xml:space="preserve">Povodí </w:t>
      </w:r>
      <w:r w:rsidR="00D122E9" w:rsidRPr="00245CE3">
        <w:rPr>
          <w:rFonts w:cs="Arial"/>
          <w:b/>
          <w:spacing w:val="-3"/>
          <w:sz w:val="22"/>
          <w:szCs w:val="22"/>
          <w:lang w:val="cs-CZ"/>
        </w:rPr>
        <w:t>Odry</w:t>
      </w:r>
      <w:r w:rsidRPr="00245CE3">
        <w:rPr>
          <w:rFonts w:cs="Arial"/>
          <w:b/>
          <w:spacing w:val="-3"/>
          <w:sz w:val="22"/>
          <w:szCs w:val="22"/>
          <w:lang w:val="cs-CZ"/>
        </w:rPr>
        <w:t xml:space="preserve">, </w:t>
      </w:r>
      <w:r w:rsidR="00111860" w:rsidRPr="00245CE3">
        <w:rPr>
          <w:rFonts w:cs="Arial"/>
          <w:b/>
          <w:spacing w:val="-3"/>
          <w:sz w:val="22"/>
          <w:szCs w:val="22"/>
          <w:lang w:val="cs-CZ"/>
        </w:rPr>
        <w:t>s</w:t>
      </w:r>
      <w:r w:rsidR="00D122E9" w:rsidRPr="00245CE3">
        <w:rPr>
          <w:rFonts w:cs="Arial"/>
          <w:b/>
          <w:spacing w:val="-3"/>
          <w:sz w:val="22"/>
          <w:szCs w:val="22"/>
          <w:lang w:val="cs-CZ"/>
        </w:rPr>
        <w:t>tátní podnik</w:t>
      </w:r>
    </w:p>
    <w:p w14:paraId="6955875B" w14:textId="77777777" w:rsidR="00730C7C" w:rsidRPr="00245CE3" w:rsidRDefault="00D122E9" w:rsidP="007F5D19">
      <w:pPr>
        <w:tabs>
          <w:tab w:val="left" w:pos="-720"/>
          <w:tab w:val="left" w:pos="426"/>
          <w:tab w:val="left" w:pos="2268"/>
          <w:tab w:val="left" w:pos="4820"/>
          <w:tab w:val="left" w:pos="6237"/>
        </w:tabs>
        <w:suppressAutoHyphens/>
        <w:jc w:val="both"/>
        <w:rPr>
          <w:rFonts w:cs="Arial"/>
          <w:spacing w:val="-3"/>
          <w:sz w:val="22"/>
          <w:szCs w:val="22"/>
          <w:lang w:val="cs-CZ"/>
        </w:rPr>
      </w:pPr>
      <w:r w:rsidRPr="00245CE3">
        <w:rPr>
          <w:rFonts w:cs="Arial"/>
          <w:b/>
          <w:sz w:val="22"/>
          <w:szCs w:val="22"/>
          <w:lang w:val="cs-CZ"/>
        </w:rPr>
        <w:t xml:space="preserve">    </w:t>
      </w:r>
      <w:r w:rsidR="007F5D19" w:rsidRPr="00245CE3">
        <w:rPr>
          <w:rFonts w:cs="Arial"/>
          <w:b/>
          <w:sz w:val="22"/>
          <w:szCs w:val="22"/>
          <w:lang w:val="cs-CZ"/>
        </w:rPr>
        <w:t>IČ</w:t>
      </w:r>
      <w:r w:rsidR="00730C7C" w:rsidRPr="00245CE3">
        <w:rPr>
          <w:rFonts w:cs="Arial"/>
          <w:b/>
          <w:sz w:val="22"/>
          <w:szCs w:val="22"/>
          <w:lang w:val="cs-CZ"/>
        </w:rPr>
        <w:t>:</w:t>
      </w:r>
      <w:r w:rsidR="007F5D19" w:rsidRPr="00245CE3">
        <w:rPr>
          <w:rFonts w:cs="Arial"/>
          <w:b/>
          <w:sz w:val="22"/>
          <w:szCs w:val="22"/>
          <w:lang w:val="cs-CZ"/>
        </w:rPr>
        <w:tab/>
      </w:r>
      <w:r w:rsidR="007F5D19" w:rsidRPr="00245CE3">
        <w:rPr>
          <w:rFonts w:cs="Arial"/>
          <w:spacing w:val="-3"/>
          <w:sz w:val="22"/>
          <w:szCs w:val="22"/>
          <w:lang w:val="cs-CZ"/>
        </w:rPr>
        <w:t>708</w:t>
      </w:r>
      <w:r w:rsidR="00111860" w:rsidRPr="00245CE3">
        <w:rPr>
          <w:rFonts w:cs="Arial"/>
          <w:spacing w:val="-3"/>
          <w:sz w:val="22"/>
          <w:szCs w:val="22"/>
          <w:lang w:val="cs-CZ"/>
        </w:rPr>
        <w:t xml:space="preserve"> </w:t>
      </w:r>
      <w:r w:rsidR="007F5D19" w:rsidRPr="00245CE3">
        <w:rPr>
          <w:rFonts w:cs="Arial"/>
          <w:spacing w:val="-3"/>
          <w:sz w:val="22"/>
          <w:szCs w:val="22"/>
          <w:lang w:val="cs-CZ"/>
        </w:rPr>
        <w:t>90</w:t>
      </w:r>
      <w:r w:rsidR="007A5021" w:rsidRPr="00245CE3">
        <w:rPr>
          <w:rFonts w:cs="Arial"/>
          <w:spacing w:val="-3"/>
          <w:sz w:val="22"/>
          <w:szCs w:val="22"/>
          <w:lang w:val="cs-CZ"/>
        </w:rPr>
        <w:t> </w:t>
      </w:r>
      <w:r w:rsidR="007F5D19" w:rsidRPr="00245CE3">
        <w:rPr>
          <w:rFonts w:cs="Arial"/>
          <w:spacing w:val="-3"/>
          <w:sz w:val="22"/>
          <w:szCs w:val="22"/>
          <w:lang w:val="cs-CZ"/>
        </w:rPr>
        <w:t>0</w:t>
      </w:r>
      <w:r w:rsidRPr="00245CE3">
        <w:rPr>
          <w:rFonts w:cs="Arial"/>
          <w:spacing w:val="-3"/>
          <w:sz w:val="22"/>
          <w:szCs w:val="22"/>
          <w:lang w:val="cs-CZ"/>
        </w:rPr>
        <w:t>21</w:t>
      </w:r>
      <w:r w:rsidR="00730C7C" w:rsidRPr="00245CE3">
        <w:rPr>
          <w:rFonts w:cs="Arial"/>
          <w:spacing w:val="-3"/>
          <w:sz w:val="22"/>
          <w:szCs w:val="22"/>
          <w:lang w:val="cs-CZ"/>
        </w:rPr>
        <w:tab/>
      </w:r>
      <w:r w:rsidR="007A5021" w:rsidRPr="00245CE3">
        <w:rPr>
          <w:rFonts w:cs="Arial"/>
          <w:spacing w:val="-3"/>
          <w:sz w:val="22"/>
          <w:szCs w:val="22"/>
          <w:lang w:val="cs-CZ"/>
        </w:rPr>
        <w:tab/>
      </w:r>
      <w:r w:rsidR="00730C7C" w:rsidRPr="00245CE3">
        <w:rPr>
          <w:rFonts w:cs="Arial"/>
          <w:b/>
          <w:sz w:val="22"/>
          <w:szCs w:val="22"/>
          <w:lang w:val="cs-CZ"/>
        </w:rPr>
        <w:t>DIČ:</w:t>
      </w:r>
      <w:r w:rsidR="007A5021" w:rsidRPr="00245CE3">
        <w:rPr>
          <w:rFonts w:cs="Arial"/>
          <w:b/>
          <w:sz w:val="22"/>
          <w:szCs w:val="22"/>
          <w:lang w:val="cs-CZ"/>
        </w:rPr>
        <w:t xml:space="preserve"> </w:t>
      </w:r>
      <w:r w:rsidR="007F5D19" w:rsidRPr="00245CE3">
        <w:rPr>
          <w:rFonts w:cs="Arial"/>
          <w:sz w:val="22"/>
          <w:szCs w:val="22"/>
          <w:lang w:val="cs-CZ"/>
        </w:rPr>
        <w:t>CZ</w:t>
      </w:r>
      <w:r w:rsidR="00730C7C" w:rsidRPr="00245CE3">
        <w:rPr>
          <w:rFonts w:cs="Arial"/>
          <w:sz w:val="22"/>
          <w:szCs w:val="22"/>
          <w:lang w:val="cs-CZ"/>
        </w:rPr>
        <w:t xml:space="preserve"> </w:t>
      </w:r>
      <w:r w:rsidR="007F5D19" w:rsidRPr="00245CE3">
        <w:rPr>
          <w:rFonts w:cs="Arial"/>
          <w:spacing w:val="-3"/>
          <w:sz w:val="22"/>
          <w:szCs w:val="22"/>
          <w:lang w:val="cs-CZ"/>
        </w:rPr>
        <w:t>708900</w:t>
      </w:r>
      <w:r w:rsidRPr="00245CE3">
        <w:rPr>
          <w:rFonts w:cs="Arial"/>
          <w:spacing w:val="-3"/>
          <w:sz w:val="22"/>
          <w:szCs w:val="22"/>
          <w:lang w:val="cs-CZ"/>
        </w:rPr>
        <w:t>21</w:t>
      </w:r>
    </w:p>
    <w:p w14:paraId="1136A905" w14:textId="77777777" w:rsidR="00730C7C" w:rsidRPr="00245CE3" w:rsidRDefault="00D122E9" w:rsidP="00245CE3">
      <w:pPr>
        <w:tabs>
          <w:tab w:val="left" w:pos="-720"/>
          <w:tab w:val="left" w:pos="426"/>
          <w:tab w:val="left" w:pos="2268"/>
          <w:tab w:val="left" w:pos="4820"/>
          <w:tab w:val="left" w:pos="6237"/>
        </w:tabs>
        <w:suppressAutoHyphens/>
        <w:ind w:left="2268" w:hanging="2268"/>
        <w:jc w:val="both"/>
        <w:rPr>
          <w:rFonts w:cs="Arial"/>
          <w:sz w:val="22"/>
          <w:szCs w:val="22"/>
          <w:lang w:val="cs-CZ"/>
        </w:rPr>
      </w:pPr>
      <w:r w:rsidRPr="00245CE3">
        <w:rPr>
          <w:rFonts w:cs="Arial"/>
          <w:spacing w:val="-3"/>
          <w:sz w:val="22"/>
          <w:szCs w:val="22"/>
          <w:lang w:val="cs-CZ"/>
        </w:rPr>
        <w:t xml:space="preserve">    </w:t>
      </w:r>
      <w:r w:rsidR="00730C7C" w:rsidRPr="00245CE3">
        <w:rPr>
          <w:rFonts w:cs="Arial"/>
          <w:b/>
          <w:spacing w:val="-3"/>
          <w:sz w:val="22"/>
          <w:szCs w:val="22"/>
          <w:lang w:val="cs-CZ"/>
        </w:rPr>
        <w:t>a</w:t>
      </w:r>
      <w:r w:rsidR="007F5D19" w:rsidRPr="00245CE3">
        <w:rPr>
          <w:rFonts w:cs="Arial"/>
          <w:b/>
          <w:sz w:val="22"/>
          <w:szCs w:val="22"/>
          <w:lang w:val="cs-CZ"/>
        </w:rPr>
        <w:t>dresa</w:t>
      </w:r>
      <w:r w:rsidR="00730C7C" w:rsidRPr="00245CE3">
        <w:rPr>
          <w:rFonts w:cs="Arial"/>
          <w:b/>
          <w:sz w:val="22"/>
          <w:szCs w:val="22"/>
          <w:lang w:val="cs-CZ"/>
        </w:rPr>
        <w:t xml:space="preserve">: </w:t>
      </w:r>
      <w:r w:rsidR="007F5D19" w:rsidRPr="00245CE3">
        <w:rPr>
          <w:rFonts w:cs="Arial"/>
          <w:b/>
          <w:sz w:val="22"/>
          <w:szCs w:val="22"/>
          <w:lang w:val="cs-CZ"/>
        </w:rPr>
        <w:tab/>
      </w:r>
      <w:r w:rsidRPr="00245CE3">
        <w:rPr>
          <w:rFonts w:cs="Arial"/>
          <w:spacing w:val="-3"/>
          <w:sz w:val="22"/>
          <w:szCs w:val="22"/>
          <w:lang w:val="cs-CZ"/>
        </w:rPr>
        <w:t>Varenská 3101/49, Moravská Ostrava, 702 00  Ostrava, doručovací číslo: 701 26</w:t>
      </w:r>
    </w:p>
    <w:p w14:paraId="78FEDB10" w14:textId="77777777" w:rsidR="00D122E9" w:rsidRPr="00245CE3" w:rsidRDefault="00D122E9" w:rsidP="007F5D19">
      <w:pPr>
        <w:pStyle w:val="normalcond"/>
        <w:tabs>
          <w:tab w:val="left" w:pos="2269"/>
          <w:tab w:val="left" w:pos="4820"/>
          <w:tab w:val="left" w:pos="6237"/>
        </w:tabs>
        <w:jc w:val="both"/>
        <w:rPr>
          <w:rFonts w:ascii="Arial" w:hAnsi="Arial" w:cs="Arial"/>
          <w:sz w:val="22"/>
          <w:szCs w:val="22"/>
          <w:lang w:val="cs-CZ"/>
        </w:rPr>
      </w:pPr>
      <w:r w:rsidRPr="00245CE3">
        <w:rPr>
          <w:rFonts w:ascii="Arial" w:hAnsi="Arial" w:cs="Arial"/>
          <w:b/>
          <w:sz w:val="22"/>
          <w:szCs w:val="22"/>
          <w:lang w:val="cs-CZ"/>
        </w:rPr>
        <w:t xml:space="preserve">    </w:t>
      </w:r>
      <w:r w:rsidR="00730C7C" w:rsidRPr="00245CE3">
        <w:rPr>
          <w:rFonts w:ascii="Arial" w:hAnsi="Arial" w:cs="Arial"/>
          <w:b/>
          <w:sz w:val="22"/>
          <w:szCs w:val="22"/>
          <w:lang w:val="cs-CZ"/>
        </w:rPr>
        <w:t>stat</w:t>
      </w:r>
      <w:r w:rsidR="007F5D19" w:rsidRPr="00245CE3">
        <w:rPr>
          <w:rFonts w:ascii="Arial" w:hAnsi="Arial" w:cs="Arial"/>
          <w:b/>
          <w:sz w:val="22"/>
          <w:szCs w:val="22"/>
          <w:lang w:val="cs-CZ"/>
        </w:rPr>
        <w:t>utární orgán</w:t>
      </w:r>
      <w:r w:rsidR="00730C7C" w:rsidRPr="00245CE3">
        <w:rPr>
          <w:rFonts w:ascii="Arial" w:hAnsi="Arial" w:cs="Arial"/>
          <w:b/>
          <w:sz w:val="22"/>
          <w:szCs w:val="22"/>
          <w:lang w:val="cs-CZ"/>
        </w:rPr>
        <w:t xml:space="preserve">: </w:t>
      </w:r>
      <w:r w:rsidR="007F5D19" w:rsidRPr="00245CE3">
        <w:rPr>
          <w:rFonts w:ascii="Arial" w:hAnsi="Arial" w:cs="Arial"/>
          <w:b/>
          <w:sz w:val="22"/>
          <w:szCs w:val="22"/>
          <w:lang w:val="cs-CZ"/>
        </w:rPr>
        <w:tab/>
      </w:r>
      <w:r w:rsidRPr="00245CE3">
        <w:rPr>
          <w:rFonts w:ascii="Arial" w:hAnsi="Arial" w:cs="Arial"/>
          <w:sz w:val="22"/>
          <w:szCs w:val="22"/>
          <w:lang w:val="cs-CZ"/>
        </w:rPr>
        <w:t xml:space="preserve">Ing. Jiří </w:t>
      </w:r>
      <w:r w:rsidR="00A63875" w:rsidRPr="00245CE3">
        <w:rPr>
          <w:rFonts w:ascii="Arial" w:hAnsi="Arial" w:cs="Arial"/>
          <w:sz w:val="22"/>
          <w:szCs w:val="22"/>
          <w:lang w:val="cs-CZ"/>
        </w:rPr>
        <w:t>Tk</w:t>
      </w:r>
      <w:r w:rsidRPr="00245CE3">
        <w:rPr>
          <w:rFonts w:ascii="Arial" w:hAnsi="Arial" w:cs="Arial"/>
          <w:sz w:val="22"/>
          <w:szCs w:val="22"/>
          <w:lang w:val="cs-CZ"/>
        </w:rPr>
        <w:t>áč, generální ředitel</w:t>
      </w:r>
    </w:p>
    <w:p w14:paraId="6426E222" w14:textId="77777777" w:rsidR="00730C7C" w:rsidRPr="00245CE3" w:rsidRDefault="00D122E9" w:rsidP="007F5D19">
      <w:pPr>
        <w:pStyle w:val="normalcond"/>
        <w:tabs>
          <w:tab w:val="left" w:pos="2269"/>
          <w:tab w:val="left" w:pos="4820"/>
          <w:tab w:val="left" w:pos="6237"/>
        </w:tabs>
        <w:jc w:val="both"/>
        <w:rPr>
          <w:rFonts w:ascii="Arial" w:hAnsi="Arial" w:cs="Arial"/>
          <w:spacing w:val="-3"/>
          <w:sz w:val="22"/>
          <w:szCs w:val="22"/>
          <w:lang w:val="cs-CZ"/>
        </w:rPr>
      </w:pPr>
      <w:r w:rsidRPr="00245CE3">
        <w:rPr>
          <w:rFonts w:ascii="Arial" w:hAnsi="Arial" w:cs="Arial"/>
          <w:sz w:val="22"/>
          <w:szCs w:val="22"/>
          <w:lang w:val="cs-CZ"/>
        </w:rPr>
        <w:t xml:space="preserve">    </w:t>
      </w:r>
      <w:r w:rsidRPr="00245CE3">
        <w:rPr>
          <w:rFonts w:ascii="Arial" w:hAnsi="Arial" w:cs="Arial"/>
          <w:b/>
          <w:bCs/>
          <w:sz w:val="22"/>
          <w:szCs w:val="22"/>
          <w:lang w:val="cs-CZ"/>
        </w:rPr>
        <w:t>ve věcech technických:</w:t>
      </w:r>
      <w:r w:rsidRPr="00245CE3">
        <w:rPr>
          <w:rFonts w:ascii="Arial" w:hAnsi="Arial" w:cs="Arial"/>
          <w:sz w:val="22"/>
          <w:szCs w:val="22"/>
          <w:lang w:val="cs-CZ"/>
        </w:rPr>
        <w:t xml:space="preserve"> Ing. Roman Teuchner, vedoucí informatiky</w:t>
      </w:r>
      <w:r w:rsidR="00960D31" w:rsidRPr="00245CE3">
        <w:rPr>
          <w:rFonts w:ascii="Arial" w:hAnsi="Arial" w:cs="Arial"/>
          <w:sz w:val="22"/>
          <w:szCs w:val="22"/>
          <w:lang w:val="cs-CZ"/>
        </w:rPr>
        <w:t>.</w:t>
      </w:r>
    </w:p>
    <w:p w14:paraId="42BE0CCA" w14:textId="77777777" w:rsidR="00D122E9" w:rsidRPr="00245CE3" w:rsidRDefault="00D122E9" w:rsidP="00245CE3">
      <w:pPr>
        <w:pStyle w:val="normalcond"/>
        <w:tabs>
          <w:tab w:val="left" w:pos="2269"/>
          <w:tab w:val="left" w:pos="4820"/>
          <w:tab w:val="left" w:pos="6237"/>
        </w:tabs>
        <w:jc w:val="both"/>
        <w:rPr>
          <w:rFonts w:ascii="Arial" w:hAnsi="Arial" w:cs="Arial"/>
          <w:b/>
          <w:sz w:val="22"/>
          <w:szCs w:val="22"/>
          <w:lang w:val="cs-CZ"/>
        </w:rPr>
      </w:pPr>
      <w:r w:rsidRPr="00245CE3">
        <w:rPr>
          <w:rFonts w:ascii="Arial" w:hAnsi="Arial" w:cs="Arial"/>
          <w:b/>
          <w:spacing w:val="-3"/>
          <w:sz w:val="22"/>
          <w:szCs w:val="22"/>
          <w:lang w:val="cs-CZ"/>
        </w:rPr>
        <w:t xml:space="preserve">    </w:t>
      </w:r>
      <w:r w:rsidR="00960D31" w:rsidRPr="00245CE3">
        <w:rPr>
          <w:rFonts w:ascii="Arial" w:hAnsi="Arial" w:cs="Arial"/>
          <w:b/>
          <w:sz w:val="22"/>
          <w:szCs w:val="22"/>
          <w:lang w:val="cs-CZ"/>
        </w:rPr>
        <w:t>bank. spojení:</w:t>
      </w:r>
      <w:r w:rsidR="00960D31" w:rsidRPr="00245CE3">
        <w:rPr>
          <w:rFonts w:ascii="Arial" w:hAnsi="Arial" w:cs="Arial"/>
          <w:sz w:val="22"/>
          <w:szCs w:val="22"/>
          <w:lang w:val="cs-CZ"/>
        </w:rPr>
        <w:t xml:space="preserve"> </w:t>
      </w:r>
      <w:r w:rsidR="00960D31" w:rsidRPr="00245CE3">
        <w:rPr>
          <w:rFonts w:ascii="Arial" w:hAnsi="Arial" w:cs="Arial"/>
          <w:sz w:val="22"/>
          <w:szCs w:val="22"/>
          <w:lang w:val="cs-CZ"/>
        </w:rPr>
        <w:tab/>
        <w:t xml:space="preserve">Komerční banka a.s., pobočka </w:t>
      </w:r>
      <w:r w:rsidR="00DA5AE8" w:rsidRPr="00245CE3">
        <w:rPr>
          <w:rFonts w:ascii="Arial" w:hAnsi="Arial" w:cs="Arial"/>
          <w:sz w:val="22"/>
          <w:szCs w:val="22"/>
          <w:lang w:val="cs-CZ"/>
        </w:rPr>
        <w:t>Ostrava</w:t>
      </w:r>
      <w:r w:rsidR="00960D31" w:rsidRPr="00245CE3">
        <w:rPr>
          <w:rFonts w:ascii="Arial" w:hAnsi="Arial" w:cs="Arial"/>
          <w:sz w:val="22"/>
          <w:szCs w:val="22"/>
          <w:lang w:val="cs-CZ"/>
        </w:rPr>
        <w:tab/>
      </w:r>
      <w:r w:rsidR="00960D31" w:rsidRPr="00245CE3">
        <w:rPr>
          <w:rFonts w:ascii="Arial" w:hAnsi="Arial" w:cs="Arial"/>
          <w:b/>
          <w:sz w:val="22"/>
          <w:szCs w:val="22"/>
          <w:lang w:val="cs-CZ"/>
        </w:rPr>
        <w:t>kód banky:</w:t>
      </w:r>
      <w:r w:rsidR="00960D31" w:rsidRPr="00245CE3">
        <w:rPr>
          <w:rFonts w:ascii="Arial" w:hAnsi="Arial" w:cs="Arial"/>
          <w:sz w:val="22"/>
          <w:szCs w:val="22"/>
          <w:lang w:val="cs-CZ"/>
        </w:rPr>
        <w:t xml:space="preserve"> 0100</w:t>
      </w:r>
    </w:p>
    <w:p w14:paraId="0FFD8471" w14:textId="77777777" w:rsidR="00960D31" w:rsidRPr="00245CE3" w:rsidRDefault="00D122E9" w:rsidP="00960D31">
      <w:pPr>
        <w:pStyle w:val="normalcond"/>
        <w:tabs>
          <w:tab w:val="left" w:pos="2269"/>
          <w:tab w:val="left" w:pos="4820"/>
          <w:tab w:val="left" w:pos="6237"/>
        </w:tabs>
        <w:ind w:right="-568"/>
        <w:jc w:val="both"/>
        <w:rPr>
          <w:rFonts w:ascii="Arial" w:hAnsi="Arial" w:cs="Arial"/>
          <w:b/>
          <w:sz w:val="22"/>
          <w:szCs w:val="22"/>
          <w:lang w:val="cs-CZ"/>
        </w:rPr>
      </w:pPr>
      <w:r w:rsidRPr="00245CE3">
        <w:rPr>
          <w:rFonts w:ascii="Arial" w:hAnsi="Arial" w:cs="Arial"/>
          <w:b/>
          <w:sz w:val="22"/>
          <w:szCs w:val="22"/>
          <w:lang w:val="cs-CZ"/>
        </w:rPr>
        <w:t xml:space="preserve">    </w:t>
      </w:r>
      <w:r w:rsidR="00960D31" w:rsidRPr="00245CE3">
        <w:rPr>
          <w:rFonts w:ascii="Arial" w:hAnsi="Arial" w:cs="Arial"/>
          <w:b/>
          <w:sz w:val="22"/>
          <w:szCs w:val="22"/>
          <w:lang w:val="cs-CZ"/>
        </w:rPr>
        <w:t>číslo účtu:</w:t>
      </w:r>
      <w:r w:rsidR="00960D31" w:rsidRPr="00245CE3">
        <w:rPr>
          <w:rFonts w:ascii="Arial" w:hAnsi="Arial" w:cs="Arial"/>
          <w:sz w:val="22"/>
          <w:szCs w:val="22"/>
          <w:lang w:val="cs-CZ"/>
        </w:rPr>
        <w:t xml:space="preserve"> </w:t>
      </w:r>
      <w:r w:rsidR="00960D31" w:rsidRPr="00245CE3">
        <w:rPr>
          <w:rFonts w:ascii="Arial" w:hAnsi="Arial" w:cs="Arial"/>
          <w:sz w:val="22"/>
          <w:szCs w:val="22"/>
          <w:lang w:val="cs-CZ"/>
        </w:rPr>
        <w:tab/>
      </w:r>
      <w:r w:rsidR="00DA5AE8" w:rsidRPr="00245CE3">
        <w:rPr>
          <w:rFonts w:ascii="Arial" w:hAnsi="Arial" w:cs="Arial"/>
          <w:sz w:val="22"/>
          <w:szCs w:val="22"/>
          <w:lang w:val="cs-CZ"/>
        </w:rPr>
        <w:t>97104761</w:t>
      </w:r>
      <w:r w:rsidR="00960D31" w:rsidRPr="00245CE3">
        <w:rPr>
          <w:rFonts w:ascii="Arial" w:hAnsi="Arial" w:cs="Arial"/>
          <w:sz w:val="22"/>
          <w:szCs w:val="22"/>
          <w:lang w:val="cs-CZ"/>
        </w:rPr>
        <w:tab/>
      </w:r>
    </w:p>
    <w:p w14:paraId="0BCE9B7A" w14:textId="77777777" w:rsidR="00730C7C" w:rsidRPr="00245CE3" w:rsidRDefault="00D122E9" w:rsidP="007F5D19">
      <w:pPr>
        <w:pStyle w:val="normalcond"/>
        <w:tabs>
          <w:tab w:val="left" w:pos="2269"/>
          <w:tab w:val="left" w:pos="4820"/>
          <w:tab w:val="left" w:pos="6237"/>
        </w:tabs>
        <w:jc w:val="both"/>
        <w:rPr>
          <w:rFonts w:ascii="Arial" w:hAnsi="Arial" w:cs="Arial"/>
          <w:b/>
          <w:spacing w:val="-2"/>
          <w:sz w:val="22"/>
          <w:szCs w:val="22"/>
          <w:lang w:val="cs-CZ"/>
        </w:rPr>
      </w:pPr>
      <w:r w:rsidRPr="00245CE3">
        <w:rPr>
          <w:rFonts w:ascii="Arial" w:hAnsi="Arial" w:cs="Arial"/>
          <w:b/>
          <w:spacing w:val="-3"/>
          <w:sz w:val="22"/>
          <w:szCs w:val="22"/>
          <w:lang w:val="cs-CZ"/>
        </w:rPr>
        <w:t xml:space="preserve">    v</w:t>
      </w:r>
      <w:r w:rsidR="0096459C" w:rsidRPr="00245CE3">
        <w:rPr>
          <w:rFonts w:ascii="Arial" w:hAnsi="Arial" w:cs="Arial"/>
          <w:b/>
          <w:spacing w:val="-3"/>
          <w:sz w:val="22"/>
          <w:szCs w:val="22"/>
          <w:lang w:val="cs-CZ"/>
        </w:rPr>
        <w:t>eřejný</w:t>
      </w:r>
      <w:r w:rsidR="00730C7C" w:rsidRPr="00245CE3">
        <w:rPr>
          <w:rFonts w:ascii="Arial" w:hAnsi="Arial" w:cs="Arial"/>
          <w:b/>
          <w:sz w:val="22"/>
          <w:szCs w:val="22"/>
          <w:lang w:val="cs-CZ"/>
        </w:rPr>
        <w:t xml:space="preserve"> rejstřík:</w:t>
      </w:r>
      <w:r w:rsidR="00730C7C" w:rsidRPr="00245CE3">
        <w:rPr>
          <w:rFonts w:ascii="Arial" w:hAnsi="Arial" w:cs="Arial"/>
          <w:sz w:val="22"/>
          <w:szCs w:val="22"/>
          <w:lang w:val="cs-CZ"/>
        </w:rPr>
        <w:t xml:space="preserve"> </w:t>
      </w:r>
      <w:r w:rsidR="006F6309" w:rsidRPr="00245CE3">
        <w:rPr>
          <w:rFonts w:ascii="Arial" w:hAnsi="Arial" w:cs="Arial"/>
          <w:sz w:val="22"/>
          <w:szCs w:val="22"/>
          <w:lang w:val="cs-CZ"/>
        </w:rPr>
        <w:tab/>
        <w:t xml:space="preserve">obchodní rejstřík vedený u Krajského soudu </w:t>
      </w:r>
      <w:r w:rsidR="00DA5AE8" w:rsidRPr="00245CE3">
        <w:rPr>
          <w:rFonts w:ascii="Arial" w:hAnsi="Arial" w:cs="Arial"/>
          <w:sz w:val="22"/>
          <w:szCs w:val="22"/>
          <w:lang w:val="cs-CZ"/>
        </w:rPr>
        <w:t>Ostrava</w:t>
      </w:r>
      <w:r w:rsidR="006F6309" w:rsidRPr="00245CE3">
        <w:rPr>
          <w:rFonts w:ascii="Arial" w:hAnsi="Arial" w:cs="Arial"/>
          <w:sz w:val="22"/>
          <w:szCs w:val="22"/>
          <w:lang w:val="cs-CZ"/>
        </w:rPr>
        <w:t>, oddíl A</w:t>
      </w:r>
      <w:r w:rsidR="00DA5AE8" w:rsidRPr="00245CE3">
        <w:rPr>
          <w:rFonts w:ascii="Arial" w:hAnsi="Arial" w:cs="Arial"/>
          <w:sz w:val="22"/>
          <w:szCs w:val="22"/>
          <w:lang w:val="cs-CZ"/>
        </w:rPr>
        <w:t xml:space="preserve"> XIV</w:t>
      </w:r>
      <w:r w:rsidR="00960D31" w:rsidRPr="00245CE3">
        <w:rPr>
          <w:rFonts w:ascii="Arial" w:hAnsi="Arial" w:cs="Arial"/>
          <w:sz w:val="22"/>
          <w:szCs w:val="22"/>
          <w:lang w:val="cs-CZ"/>
        </w:rPr>
        <w:t xml:space="preserve">, </w:t>
      </w:r>
      <w:r w:rsidR="006F6309" w:rsidRPr="00245CE3">
        <w:rPr>
          <w:rFonts w:ascii="Arial" w:hAnsi="Arial" w:cs="Arial"/>
          <w:sz w:val="22"/>
          <w:szCs w:val="22"/>
          <w:lang w:val="cs-CZ"/>
        </w:rPr>
        <w:t>vl</w:t>
      </w:r>
      <w:r w:rsidR="00DA5AE8" w:rsidRPr="00245CE3">
        <w:rPr>
          <w:rFonts w:ascii="Arial" w:hAnsi="Arial" w:cs="Arial"/>
          <w:sz w:val="22"/>
          <w:szCs w:val="22"/>
          <w:lang w:val="cs-CZ"/>
        </w:rPr>
        <w:t>. 584</w:t>
      </w:r>
    </w:p>
    <w:p w14:paraId="102F422F" w14:textId="77777777" w:rsidR="00730C7C" w:rsidRPr="00245CE3" w:rsidRDefault="00730C7C" w:rsidP="007F5D19">
      <w:pPr>
        <w:pStyle w:val="normalcond"/>
        <w:tabs>
          <w:tab w:val="left" w:pos="2269"/>
          <w:tab w:val="left" w:pos="4820"/>
          <w:tab w:val="left" w:pos="6237"/>
        </w:tabs>
        <w:ind w:right="-2"/>
        <w:jc w:val="both"/>
        <w:rPr>
          <w:rFonts w:ascii="Arial" w:hAnsi="Arial" w:cs="Arial"/>
          <w:b/>
          <w:sz w:val="22"/>
          <w:szCs w:val="22"/>
          <w:lang w:val="cs-CZ"/>
        </w:rPr>
      </w:pPr>
    </w:p>
    <w:p w14:paraId="000AB4A8" w14:textId="77777777" w:rsidR="00DA4438" w:rsidRPr="00245CE3" w:rsidRDefault="00DA4438" w:rsidP="007F5D19">
      <w:pPr>
        <w:pStyle w:val="normalcond"/>
        <w:tabs>
          <w:tab w:val="left" w:pos="2269"/>
          <w:tab w:val="left" w:pos="4820"/>
          <w:tab w:val="left" w:pos="6237"/>
        </w:tabs>
        <w:ind w:right="-2"/>
        <w:jc w:val="both"/>
        <w:rPr>
          <w:rFonts w:ascii="Arial" w:hAnsi="Arial" w:cs="Arial"/>
          <w:b/>
          <w:color w:val="FF0000"/>
          <w:sz w:val="22"/>
          <w:szCs w:val="22"/>
          <w:lang w:val="cs-CZ"/>
        </w:rPr>
      </w:pPr>
      <w:r w:rsidRPr="00245CE3">
        <w:rPr>
          <w:rFonts w:ascii="Arial" w:hAnsi="Arial" w:cs="Arial"/>
          <w:b/>
          <w:sz w:val="22"/>
          <w:szCs w:val="22"/>
          <w:lang w:val="cs-CZ"/>
        </w:rPr>
        <w:t xml:space="preserve">Zhotovitel: </w:t>
      </w:r>
      <w:r w:rsidR="006F6309" w:rsidRPr="00245CE3">
        <w:rPr>
          <w:rFonts w:ascii="Arial" w:hAnsi="Arial" w:cs="Arial"/>
          <w:b/>
          <w:sz w:val="22"/>
          <w:szCs w:val="22"/>
          <w:lang w:val="cs-CZ"/>
        </w:rPr>
        <w:tab/>
      </w:r>
      <w:r w:rsidR="00A0775B" w:rsidRPr="00245CE3">
        <w:rPr>
          <w:rFonts w:ascii="Arial" w:hAnsi="Arial" w:cs="Arial"/>
          <w:b/>
          <w:sz w:val="22"/>
          <w:szCs w:val="22"/>
          <w:lang w:val="cs-CZ"/>
        </w:rPr>
        <w:t>ARBES Technologies, a.s</w:t>
      </w:r>
    </w:p>
    <w:p w14:paraId="35C1519F" w14:textId="77777777" w:rsidR="00DA4438" w:rsidRPr="00245CE3" w:rsidRDefault="00D122E9" w:rsidP="007F5D19">
      <w:pPr>
        <w:pStyle w:val="normalcond"/>
        <w:tabs>
          <w:tab w:val="left" w:pos="2269"/>
          <w:tab w:val="left" w:pos="4820"/>
          <w:tab w:val="left" w:pos="6237"/>
        </w:tabs>
        <w:ind w:right="-568"/>
        <w:jc w:val="both"/>
        <w:rPr>
          <w:rFonts w:ascii="Arial" w:hAnsi="Arial" w:cs="Arial"/>
          <w:sz w:val="22"/>
          <w:szCs w:val="22"/>
          <w:lang w:val="cs-CZ"/>
        </w:rPr>
      </w:pPr>
      <w:r w:rsidRPr="00245CE3">
        <w:rPr>
          <w:rFonts w:ascii="Arial" w:hAnsi="Arial" w:cs="Arial"/>
          <w:sz w:val="22"/>
          <w:szCs w:val="22"/>
          <w:lang w:val="cs-CZ"/>
        </w:rPr>
        <w:t xml:space="preserve">    </w:t>
      </w:r>
      <w:r w:rsidR="00DA4438" w:rsidRPr="00245CE3">
        <w:rPr>
          <w:rFonts w:ascii="Arial" w:hAnsi="Arial" w:cs="Arial"/>
          <w:b/>
          <w:sz w:val="22"/>
          <w:szCs w:val="22"/>
          <w:lang w:val="cs-CZ"/>
        </w:rPr>
        <w:t>IČ:</w:t>
      </w:r>
      <w:r w:rsidR="00DA4438" w:rsidRPr="00245CE3">
        <w:rPr>
          <w:rFonts w:ascii="Arial" w:hAnsi="Arial" w:cs="Arial"/>
          <w:sz w:val="22"/>
          <w:szCs w:val="22"/>
          <w:lang w:val="cs-CZ"/>
        </w:rPr>
        <w:t xml:space="preserve"> </w:t>
      </w:r>
      <w:r w:rsidR="00DA4438" w:rsidRPr="00245CE3">
        <w:rPr>
          <w:rFonts w:ascii="Arial" w:hAnsi="Arial" w:cs="Arial"/>
          <w:sz w:val="22"/>
          <w:szCs w:val="22"/>
          <w:lang w:val="cs-CZ"/>
        </w:rPr>
        <w:tab/>
      </w:r>
      <w:r w:rsidR="00245CE3">
        <w:rPr>
          <w:rFonts w:ascii="Arial" w:hAnsi="Arial" w:cs="Arial"/>
          <w:sz w:val="22"/>
          <w:szCs w:val="22"/>
          <w:lang w:val="cs-CZ"/>
        </w:rPr>
        <w:t>42192889</w:t>
      </w:r>
      <w:r w:rsidR="00DA4438" w:rsidRPr="00245CE3">
        <w:rPr>
          <w:rFonts w:ascii="Arial" w:hAnsi="Arial" w:cs="Arial"/>
          <w:sz w:val="22"/>
          <w:szCs w:val="22"/>
          <w:lang w:val="cs-CZ"/>
        </w:rPr>
        <w:tab/>
      </w:r>
      <w:r w:rsidR="007A5021" w:rsidRPr="00245CE3">
        <w:rPr>
          <w:rFonts w:ascii="Arial" w:hAnsi="Arial" w:cs="Arial"/>
          <w:sz w:val="22"/>
          <w:szCs w:val="22"/>
          <w:lang w:val="cs-CZ"/>
        </w:rPr>
        <w:tab/>
      </w:r>
      <w:r w:rsidR="00DA4438" w:rsidRPr="00245CE3">
        <w:rPr>
          <w:rFonts w:ascii="Arial" w:hAnsi="Arial" w:cs="Arial"/>
          <w:b/>
          <w:sz w:val="22"/>
          <w:szCs w:val="22"/>
          <w:lang w:val="cs-CZ"/>
        </w:rPr>
        <w:t>DIČ:</w:t>
      </w:r>
      <w:r w:rsidR="007A5021" w:rsidRPr="00245CE3">
        <w:rPr>
          <w:rFonts w:ascii="Arial" w:hAnsi="Arial" w:cs="Arial"/>
          <w:b/>
          <w:sz w:val="22"/>
          <w:szCs w:val="22"/>
          <w:lang w:val="cs-CZ"/>
        </w:rPr>
        <w:t xml:space="preserve"> </w:t>
      </w:r>
      <w:r w:rsidR="00DA4438" w:rsidRPr="00245CE3">
        <w:rPr>
          <w:rFonts w:ascii="Arial" w:hAnsi="Arial" w:cs="Arial"/>
          <w:sz w:val="22"/>
          <w:szCs w:val="22"/>
          <w:lang w:val="cs-CZ"/>
        </w:rPr>
        <w:t xml:space="preserve">CZ </w:t>
      </w:r>
      <w:r w:rsidR="00254DA8" w:rsidRPr="00245CE3">
        <w:rPr>
          <w:rFonts w:ascii="Arial" w:hAnsi="Arial" w:cs="Arial"/>
          <w:sz w:val="22"/>
          <w:szCs w:val="22"/>
          <w:lang w:val="cs-CZ"/>
        </w:rPr>
        <w:t>42192889</w:t>
      </w:r>
    </w:p>
    <w:p w14:paraId="54650A44" w14:textId="77777777" w:rsidR="00DA4438" w:rsidRPr="00245CE3" w:rsidRDefault="00D122E9" w:rsidP="007F5D19">
      <w:pPr>
        <w:pStyle w:val="normalcond"/>
        <w:tabs>
          <w:tab w:val="left" w:pos="2269"/>
          <w:tab w:val="left" w:pos="4820"/>
          <w:tab w:val="left" w:pos="6237"/>
        </w:tabs>
        <w:ind w:right="-568"/>
        <w:jc w:val="both"/>
        <w:rPr>
          <w:rFonts w:ascii="Arial" w:hAnsi="Arial" w:cs="Arial"/>
          <w:b/>
          <w:sz w:val="22"/>
          <w:szCs w:val="22"/>
          <w:lang w:val="cs-CZ"/>
        </w:rPr>
      </w:pPr>
      <w:r w:rsidRPr="00245CE3">
        <w:rPr>
          <w:rFonts w:ascii="Arial" w:hAnsi="Arial" w:cs="Arial"/>
          <w:sz w:val="22"/>
          <w:szCs w:val="22"/>
          <w:lang w:val="cs-CZ"/>
        </w:rPr>
        <w:t xml:space="preserve">   </w:t>
      </w:r>
      <w:r w:rsidR="00DA4438" w:rsidRPr="00245CE3">
        <w:rPr>
          <w:rFonts w:ascii="Arial" w:hAnsi="Arial" w:cs="Arial"/>
          <w:b/>
          <w:sz w:val="22"/>
          <w:szCs w:val="22"/>
          <w:lang w:val="cs-CZ"/>
        </w:rPr>
        <w:t xml:space="preserve">adresa: </w:t>
      </w:r>
      <w:r w:rsidR="00DA4438" w:rsidRPr="00245CE3">
        <w:rPr>
          <w:rFonts w:ascii="Arial" w:hAnsi="Arial" w:cs="Arial"/>
          <w:b/>
          <w:sz w:val="22"/>
          <w:szCs w:val="22"/>
          <w:lang w:val="cs-CZ"/>
        </w:rPr>
        <w:tab/>
      </w:r>
      <w:r w:rsidR="00A0775B" w:rsidRPr="00245CE3">
        <w:rPr>
          <w:rFonts w:ascii="Arial" w:hAnsi="Arial" w:cs="Arial"/>
          <w:sz w:val="22"/>
          <w:szCs w:val="22"/>
          <w:lang w:val="cs-CZ"/>
        </w:rPr>
        <w:t>Palác Anděl, Plzeňská 345/5, 150 00 Praha 5 - Smíchov</w:t>
      </w:r>
    </w:p>
    <w:p w14:paraId="4347C172" w14:textId="4671175F" w:rsidR="00DA4438" w:rsidRPr="00245CE3" w:rsidRDefault="00D122E9" w:rsidP="007F5D19">
      <w:pPr>
        <w:pStyle w:val="normalcond"/>
        <w:tabs>
          <w:tab w:val="left" w:pos="2269"/>
          <w:tab w:val="left" w:pos="4820"/>
          <w:tab w:val="left" w:pos="6237"/>
        </w:tabs>
        <w:ind w:right="-568"/>
        <w:jc w:val="both"/>
        <w:rPr>
          <w:rFonts w:ascii="Arial" w:hAnsi="Arial" w:cs="Arial"/>
          <w:sz w:val="22"/>
          <w:szCs w:val="22"/>
          <w:lang w:val="cs-CZ"/>
        </w:rPr>
      </w:pPr>
      <w:r w:rsidRPr="00245CE3">
        <w:rPr>
          <w:rFonts w:ascii="Arial" w:hAnsi="Arial" w:cs="Arial"/>
          <w:b/>
          <w:sz w:val="22"/>
          <w:szCs w:val="22"/>
          <w:lang w:val="cs-CZ"/>
        </w:rPr>
        <w:t xml:space="preserve">   </w:t>
      </w:r>
      <w:r w:rsidR="00DA4438" w:rsidRPr="00245CE3">
        <w:rPr>
          <w:rFonts w:ascii="Arial" w:hAnsi="Arial" w:cs="Arial"/>
          <w:b/>
          <w:sz w:val="22"/>
          <w:szCs w:val="22"/>
          <w:lang w:val="cs-CZ"/>
        </w:rPr>
        <w:t xml:space="preserve">statutární orgán: </w:t>
      </w:r>
      <w:r w:rsidR="00DA4438" w:rsidRPr="00245CE3">
        <w:rPr>
          <w:rFonts w:ascii="Arial" w:hAnsi="Arial" w:cs="Arial"/>
          <w:b/>
          <w:sz w:val="22"/>
          <w:szCs w:val="22"/>
          <w:lang w:val="cs-CZ"/>
        </w:rPr>
        <w:tab/>
      </w:r>
      <w:r w:rsidR="00387E95">
        <w:rPr>
          <w:rFonts w:ascii="Arial" w:hAnsi="Arial" w:cs="Arial"/>
          <w:sz w:val="22"/>
          <w:szCs w:val="22"/>
          <w:lang w:val="cs-CZ"/>
        </w:rPr>
        <w:t>xxx</w:t>
      </w:r>
      <w:r w:rsidR="00254DA8" w:rsidRPr="00245CE3">
        <w:rPr>
          <w:rFonts w:ascii="Arial" w:hAnsi="Arial" w:cs="Arial"/>
          <w:sz w:val="22"/>
          <w:szCs w:val="22"/>
          <w:lang w:val="cs-CZ"/>
        </w:rPr>
        <w:t>, předseda představenstva</w:t>
      </w:r>
    </w:p>
    <w:p w14:paraId="32D51E16" w14:textId="267CFD50" w:rsidR="00EB76F0" w:rsidRPr="00245CE3" w:rsidRDefault="00EB76F0" w:rsidP="00245CE3">
      <w:pPr>
        <w:pStyle w:val="normalcond"/>
        <w:tabs>
          <w:tab w:val="left" w:pos="2127"/>
          <w:tab w:val="left" w:pos="4820"/>
          <w:tab w:val="left" w:pos="6237"/>
        </w:tabs>
        <w:ind w:right="-568"/>
        <w:jc w:val="both"/>
        <w:rPr>
          <w:rFonts w:ascii="Arial" w:hAnsi="Arial" w:cs="Arial"/>
          <w:sz w:val="22"/>
          <w:szCs w:val="22"/>
          <w:lang w:val="cs-CZ"/>
        </w:rPr>
      </w:pPr>
      <w:r w:rsidRPr="00245CE3">
        <w:rPr>
          <w:rFonts w:ascii="Arial" w:hAnsi="Arial" w:cs="Arial"/>
          <w:sz w:val="22"/>
          <w:szCs w:val="22"/>
          <w:lang w:val="cs-CZ"/>
        </w:rPr>
        <w:t xml:space="preserve">                                     </w:t>
      </w:r>
      <w:r w:rsidR="00387E95">
        <w:rPr>
          <w:rFonts w:ascii="Arial" w:hAnsi="Arial" w:cs="Arial"/>
          <w:sz w:val="22"/>
          <w:szCs w:val="22"/>
          <w:lang w:val="cs-CZ"/>
        </w:rPr>
        <w:t>xxx</w:t>
      </w:r>
      <w:r w:rsidRPr="00245CE3">
        <w:rPr>
          <w:rFonts w:ascii="Arial" w:hAnsi="Arial" w:cs="Arial"/>
          <w:sz w:val="22"/>
          <w:szCs w:val="22"/>
          <w:lang w:val="cs-CZ"/>
        </w:rPr>
        <w:t>, člen představenstva</w:t>
      </w:r>
    </w:p>
    <w:p w14:paraId="34F00C82" w14:textId="77777777" w:rsidR="00DA4438" w:rsidRPr="00245CE3" w:rsidRDefault="00D122E9" w:rsidP="007F5D19">
      <w:pPr>
        <w:pStyle w:val="normalcond"/>
        <w:tabs>
          <w:tab w:val="left" w:pos="2269"/>
          <w:tab w:val="left" w:pos="4820"/>
          <w:tab w:val="left" w:pos="6237"/>
        </w:tabs>
        <w:ind w:right="-568"/>
        <w:jc w:val="both"/>
        <w:rPr>
          <w:rFonts w:ascii="Arial" w:hAnsi="Arial" w:cs="Arial"/>
          <w:b/>
          <w:sz w:val="22"/>
          <w:szCs w:val="22"/>
          <w:lang w:val="cs-CZ"/>
        </w:rPr>
      </w:pPr>
      <w:r w:rsidRPr="00245CE3">
        <w:rPr>
          <w:rFonts w:ascii="Arial" w:hAnsi="Arial" w:cs="Arial"/>
          <w:b/>
          <w:sz w:val="22"/>
          <w:szCs w:val="22"/>
          <w:lang w:val="cs-CZ"/>
        </w:rPr>
        <w:t xml:space="preserve">   </w:t>
      </w:r>
      <w:r w:rsidR="00DA4438" w:rsidRPr="00245CE3">
        <w:rPr>
          <w:rFonts w:ascii="Arial" w:hAnsi="Arial" w:cs="Arial"/>
          <w:b/>
          <w:sz w:val="22"/>
          <w:szCs w:val="22"/>
          <w:lang w:val="cs-CZ"/>
        </w:rPr>
        <w:t>bank. spojení:</w:t>
      </w:r>
      <w:r w:rsidR="00DA4438" w:rsidRPr="00245CE3">
        <w:rPr>
          <w:rFonts w:ascii="Arial" w:hAnsi="Arial" w:cs="Arial"/>
          <w:sz w:val="22"/>
          <w:szCs w:val="22"/>
          <w:lang w:val="cs-CZ"/>
        </w:rPr>
        <w:t xml:space="preserve"> </w:t>
      </w:r>
      <w:r w:rsidR="00DA4438" w:rsidRPr="00245CE3">
        <w:rPr>
          <w:rFonts w:ascii="Arial" w:hAnsi="Arial" w:cs="Arial"/>
          <w:sz w:val="22"/>
          <w:szCs w:val="22"/>
          <w:lang w:val="cs-CZ"/>
        </w:rPr>
        <w:tab/>
      </w:r>
      <w:r w:rsidR="00EB76F0" w:rsidRPr="00245CE3">
        <w:rPr>
          <w:rFonts w:ascii="Arial" w:hAnsi="Arial" w:cs="Arial"/>
          <w:sz w:val="22"/>
          <w:szCs w:val="22"/>
          <w:lang w:val="cs-CZ"/>
        </w:rPr>
        <w:t>Raiffeisenbank, a.s.</w:t>
      </w:r>
      <w:r w:rsidR="00DA4438" w:rsidRPr="00245CE3">
        <w:rPr>
          <w:rFonts w:ascii="Arial" w:hAnsi="Arial" w:cs="Arial"/>
          <w:sz w:val="22"/>
          <w:szCs w:val="22"/>
          <w:lang w:val="cs-CZ"/>
        </w:rPr>
        <w:tab/>
      </w:r>
      <w:r w:rsidR="00A0775B" w:rsidRPr="00245CE3">
        <w:rPr>
          <w:rFonts w:ascii="Arial" w:hAnsi="Arial" w:cs="Arial"/>
          <w:sz w:val="22"/>
          <w:szCs w:val="22"/>
          <w:lang w:val="cs-CZ"/>
        </w:rPr>
        <w:tab/>
      </w:r>
      <w:r w:rsidR="00DA4438" w:rsidRPr="00245CE3">
        <w:rPr>
          <w:rFonts w:ascii="Arial" w:hAnsi="Arial" w:cs="Arial"/>
          <w:b/>
          <w:sz w:val="22"/>
          <w:szCs w:val="22"/>
          <w:lang w:val="cs-CZ"/>
        </w:rPr>
        <w:t>kód banky:</w:t>
      </w:r>
      <w:r w:rsidR="00DA4438" w:rsidRPr="00245CE3">
        <w:rPr>
          <w:rFonts w:ascii="Arial" w:hAnsi="Arial" w:cs="Arial"/>
          <w:sz w:val="22"/>
          <w:szCs w:val="22"/>
          <w:lang w:val="cs-CZ"/>
        </w:rPr>
        <w:t xml:space="preserve"> </w:t>
      </w:r>
      <w:r w:rsidR="00EB76F0" w:rsidRPr="00245CE3">
        <w:rPr>
          <w:rFonts w:ascii="Arial" w:hAnsi="Arial" w:cs="Arial"/>
          <w:sz w:val="22"/>
          <w:szCs w:val="22"/>
          <w:lang w:val="cs-CZ"/>
        </w:rPr>
        <w:t>5500</w:t>
      </w:r>
    </w:p>
    <w:p w14:paraId="781C9AE2" w14:textId="77777777" w:rsidR="00DA4438" w:rsidRPr="00245CE3" w:rsidRDefault="00D122E9" w:rsidP="007F5D19">
      <w:pPr>
        <w:pStyle w:val="normalcond"/>
        <w:tabs>
          <w:tab w:val="left" w:pos="2269"/>
          <w:tab w:val="left" w:pos="4820"/>
          <w:tab w:val="left" w:pos="6237"/>
        </w:tabs>
        <w:ind w:right="-568"/>
        <w:jc w:val="both"/>
        <w:rPr>
          <w:rFonts w:ascii="Arial" w:hAnsi="Arial" w:cs="Arial"/>
          <w:sz w:val="22"/>
          <w:szCs w:val="22"/>
          <w:lang w:val="cs-CZ"/>
        </w:rPr>
      </w:pPr>
      <w:r w:rsidRPr="00245CE3">
        <w:rPr>
          <w:rFonts w:ascii="Arial" w:hAnsi="Arial" w:cs="Arial"/>
          <w:b/>
          <w:sz w:val="22"/>
          <w:szCs w:val="22"/>
          <w:lang w:val="cs-CZ"/>
        </w:rPr>
        <w:t xml:space="preserve">   </w:t>
      </w:r>
      <w:r w:rsidR="00DA4438" w:rsidRPr="00245CE3">
        <w:rPr>
          <w:rFonts w:ascii="Arial" w:hAnsi="Arial" w:cs="Arial"/>
          <w:b/>
          <w:sz w:val="22"/>
          <w:szCs w:val="22"/>
          <w:lang w:val="cs-CZ"/>
        </w:rPr>
        <w:t>číslo účtu:</w:t>
      </w:r>
      <w:r w:rsidR="00DA4438" w:rsidRPr="00245CE3">
        <w:rPr>
          <w:rFonts w:ascii="Arial" w:hAnsi="Arial" w:cs="Arial"/>
          <w:sz w:val="22"/>
          <w:szCs w:val="22"/>
          <w:lang w:val="cs-CZ"/>
        </w:rPr>
        <w:t xml:space="preserve"> </w:t>
      </w:r>
      <w:r w:rsidR="00DA4438" w:rsidRPr="00245CE3">
        <w:rPr>
          <w:rFonts w:ascii="Arial" w:hAnsi="Arial" w:cs="Arial"/>
          <w:sz w:val="22"/>
          <w:szCs w:val="22"/>
          <w:lang w:val="cs-CZ"/>
        </w:rPr>
        <w:tab/>
      </w:r>
      <w:r w:rsidR="00EB76F0" w:rsidRPr="00245CE3">
        <w:rPr>
          <w:rFonts w:ascii="Arial" w:hAnsi="Arial" w:cs="Arial"/>
          <w:sz w:val="22"/>
          <w:szCs w:val="22"/>
          <w:lang w:val="cs-CZ"/>
        </w:rPr>
        <w:t>5080107811</w:t>
      </w:r>
    </w:p>
    <w:p w14:paraId="7C6ED120" w14:textId="77777777" w:rsidR="00DA4438" w:rsidRPr="00245CE3" w:rsidRDefault="00D122E9" w:rsidP="00245CE3">
      <w:pPr>
        <w:pStyle w:val="normalcond"/>
        <w:tabs>
          <w:tab w:val="left" w:pos="2269"/>
          <w:tab w:val="left" w:pos="4820"/>
          <w:tab w:val="left" w:pos="6237"/>
        </w:tabs>
        <w:ind w:left="2268" w:right="141" w:hanging="2268"/>
        <w:jc w:val="both"/>
        <w:rPr>
          <w:rFonts w:ascii="Arial" w:hAnsi="Arial" w:cs="Arial"/>
          <w:sz w:val="22"/>
          <w:szCs w:val="22"/>
          <w:lang w:val="cs-CZ"/>
        </w:rPr>
      </w:pPr>
      <w:r w:rsidRPr="00245CE3">
        <w:rPr>
          <w:rFonts w:ascii="Arial" w:hAnsi="Arial" w:cs="Arial"/>
          <w:b/>
          <w:sz w:val="22"/>
          <w:szCs w:val="22"/>
          <w:lang w:val="cs-CZ"/>
        </w:rPr>
        <w:t xml:space="preserve">   v</w:t>
      </w:r>
      <w:r w:rsidR="0096459C" w:rsidRPr="00245CE3">
        <w:rPr>
          <w:rFonts w:ascii="Arial" w:hAnsi="Arial" w:cs="Arial"/>
          <w:b/>
          <w:spacing w:val="-3"/>
          <w:sz w:val="22"/>
          <w:szCs w:val="22"/>
          <w:lang w:val="cs-CZ"/>
        </w:rPr>
        <w:t>eřejný</w:t>
      </w:r>
      <w:r w:rsidR="0096459C" w:rsidRPr="00245CE3">
        <w:rPr>
          <w:rFonts w:ascii="Arial" w:hAnsi="Arial" w:cs="Arial"/>
          <w:b/>
          <w:sz w:val="22"/>
          <w:szCs w:val="22"/>
          <w:lang w:val="cs-CZ"/>
        </w:rPr>
        <w:t xml:space="preserve"> </w:t>
      </w:r>
      <w:r w:rsidR="00DA4438" w:rsidRPr="00245CE3">
        <w:rPr>
          <w:rFonts w:ascii="Arial" w:hAnsi="Arial" w:cs="Arial"/>
          <w:b/>
          <w:sz w:val="22"/>
          <w:szCs w:val="22"/>
          <w:lang w:val="cs-CZ"/>
        </w:rPr>
        <w:t>rejstřík:</w:t>
      </w:r>
      <w:r w:rsidR="00DA4438" w:rsidRPr="00245CE3">
        <w:rPr>
          <w:rFonts w:ascii="Arial" w:hAnsi="Arial" w:cs="Arial"/>
          <w:sz w:val="22"/>
          <w:szCs w:val="22"/>
          <w:lang w:val="cs-CZ"/>
        </w:rPr>
        <w:t xml:space="preserve"> </w:t>
      </w:r>
      <w:r w:rsidR="00DA4438" w:rsidRPr="00245CE3">
        <w:rPr>
          <w:rFonts w:ascii="Arial" w:hAnsi="Arial" w:cs="Arial"/>
          <w:sz w:val="22"/>
          <w:szCs w:val="22"/>
          <w:lang w:val="cs-CZ"/>
        </w:rPr>
        <w:tab/>
      </w:r>
      <w:r w:rsidR="00EB76F0" w:rsidRPr="00245CE3">
        <w:rPr>
          <w:rFonts w:ascii="Arial" w:hAnsi="Arial" w:cs="Arial"/>
          <w:sz w:val="22"/>
          <w:szCs w:val="22"/>
          <w:lang w:val="cs-CZ"/>
        </w:rPr>
        <w:t>obchodní rejstřík vedený u Městského soudu v Praze, oddíl B, vl. 22075</w:t>
      </w:r>
    </w:p>
    <w:p w14:paraId="4259B0BC" w14:textId="77777777" w:rsidR="00730C7C" w:rsidRPr="007F5D19" w:rsidRDefault="00730C7C" w:rsidP="007F5D19">
      <w:pPr>
        <w:pStyle w:val="normalcond"/>
        <w:tabs>
          <w:tab w:val="left" w:pos="2269"/>
          <w:tab w:val="left" w:pos="4820"/>
          <w:tab w:val="left" w:pos="6237"/>
        </w:tabs>
        <w:ind w:right="-568"/>
        <w:jc w:val="both"/>
        <w:rPr>
          <w:rFonts w:ascii="Arial" w:hAnsi="Arial" w:cs="Arial"/>
          <w:sz w:val="18"/>
          <w:szCs w:val="18"/>
          <w:lang w:val="cs-CZ"/>
        </w:rPr>
      </w:pPr>
    </w:p>
    <w:p w14:paraId="05DDFCBC" w14:textId="77777777" w:rsidR="00DA4438" w:rsidRPr="00411A7D" w:rsidRDefault="00DA4438" w:rsidP="00411A7D">
      <w:pPr>
        <w:pStyle w:val="Nzev"/>
        <w:rPr>
          <w:rFonts w:ascii="Arial" w:hAnsi="Arial" w:cs="Arial"/>
          <w:sz w:val="22"/>
          <w:szCs w:val="22"/>
        </w:rPr>
      </w:pPr>
      <w:r w:rsidRPr="00411A7D">
        <w:rPr>
          <w:rFonts w:ascii="Arial" w:hAnsi="Arial" w:cs="Arial"/>
          <w:sz w:val="22"/>
          <w:szCs w:val="22"/>
        </w:rPr>
        <w:t>I. Předmět smlouvy</w:t>
      </w:r>
    </w:p>
    <w:p w14:paraId="30356302" w14:textId="77777777" w:rsidR="00E83425" w:rsidRPr="00327FEC" w:rsidRDefault="00E83425" w:rsidP="00327FEC">
      <w:pPr>
        <w:jc w:val="both"/>
        <w:rPr>
          <w:rFonts w:cs="Arial"/>
          <w:sz w:val="22"/>
          <w:szCs w:val="22"/>
          <w:lang w:val="cs-CZ"/>
        </w:rPr>
      </w:pPr>
      <w:r w:rsidRPr="00327FEC">
        <w:rPr>
          <w:rFonts w:cs="Arial"/>
          <w:sz w:val="22"/>
          <w:szCs w:val="22"/>
          <w:lang w:val="cs-CZ"/>
        </w:rPr>
        <w:t xml:space="preserve">Předmětem této smlouvy je </w:t>
      </w:r>
      <w:r w:rsidR="00327FEC" w:rsidRPr="00327FEC">
        <w:rPr>
          <w:rFonts w:cs="Arial"/>
          <w:sz w:val="22"/>
          <w:szCs w:val="22"/>
          <w:lang w:val="cs-CZ"/>
        </w:rPr>
        <w:t>instalac</w:t>
      </w:r>
      <w:r w:rsidR="00327FEC">
        <w:rPr>
          <w:rFonts w:cs="Arial"/>
          <w:sz w:val="22"/>
          <w:szCs w:val="22"/>
          <w:lang w:val="cs-CZ"/>
        </w:rPr>
        <w:t>e</w:t>
      </w:r>
      <w:r w:rsidR="00327FEC" w:rsidRPr="00327FEC">
        <w:rPr>
          <w:rFonts w:cs="Arial"/>
          <w:sz w:val="22"/>
          <w:szCs w:val="22"/>
          <w:lang w:val="cs-CZ"/>
        </w:rPr>
        <w:t xml:space="preserve"> testovacího a produkčn</w:t>
      </w:r>
      <w:r w:rsidR="00327FEC">
        <w:rPr>
          <w:rFonts w:cs="Arial"/>
          <w:sz w:val="22"/>
          <w:szCs w:val="22"/>
          <w:lang w:val="cs-CZ"/>
        </w:rPr>
        <w:t>í</w:t>
      </w:r>
      <w:r w:rsidR="00327FEC" w:rsidRPr="00327FEC">
        <w:rPr>
          <w:rFonts w:cs="Arial"/>
          <w:sz w:val="22"/>
          <w:szCs w:val="22"/>
          <w:lang w:val="cs-CZ"/>
        </w:rPr>
        <w:t>ho prostředí systému ARBES WF na nov</w:t>
      </w:r>
      <w:r w:rsidR="00327FEC">
        <w:rPr>
          <w:rFonts w:cs="Arial"/>
          <w:sz w:val="22"/>
          <w:szCs w:val="22"/>
          <w:lang w:val="cs-CZ"/>
        </w:rPr>
        <w:t>é</w:t>
      </w:r>
      <w:r w:rsidR="00327FEC" w:rsidRPr="00327FEC">
        <w:rPr>
          <w:rFonts w:cs="Arial"/>
          <w:sz w:val="22"/>
          <w:szCs w:val="22"/>
          <w:lang w:val="cs-CZ"/>
        </w:rPr>
        <w:t xml:space="preserve"> server</w:t>
      </w:r>
      <w:r w:rsidR="00327FEC">
        <w:rPr>
          <w:rFonts w:cs="Arial"/>
          <w:sz w:val="22"/>
          <w:szCs w:val="22"/>
          <w:lang w:val="cs-CZ"/>
        </w:rPr>
        <w:t>y.</w:t>
      </w:r>
      <w:r w:rsidR="00156148" w:rsidRPr="00327FEC">
        <w:rPr>
          <w:rFonts w:cs="Arial"/>
          <w:sz w:val="22"/>
          <w:szCs w:val="22"/>
          <w:lang w:val="cs-CZ"/>
        </w:rPr>
        <w:t xml:space="preserve"> Veškeré práce </w:t>
      </w:r>
      <w:r w:rsidR="00327FEC">
        <w:rPr>
          <w:rFonts w:cs="Arial"/>
          <w:sz w:val="22"/>
          <w:szCs w:val="22"/>
          <w:lang w:val="cs-CZ"/>
        </w:rPr>
        <w:t xml:space="preserve">představují přípravu, instalaci, nastavení a </w:t>
      </w:r>
      <w:r w:rsidR="00E001EA">
        <w:rPr>
          <w:rFonts w:cs="Arial"/>
          <w:sz w:val="22"/>
          <w:szCs w:val="22"/>
          <w:lang w:val="cs-CZ"/>
        </w:rPr>
        <w:t>ověření</w:t>
      </w:r>
      <w:r w:rsidR="00327FEC">
        <w:rPr>
          <w:rFonts w:cs="Arial"/>
          <w:sz w:val="22"/>
          <w:szCs w:val="22"/>
          <w:lang w:val="cs-CZ"/>
        </w:rPr>
        <w:t xml:space="preserve"> funkčnosti </w:t>
      </w:r>
      <w:r w:rsidR="00327FEC" w:rsidRPr="00327FEC">
        <w:rPr>
          <w:rFonts w:cs="Arial"/>
          <w:sz w:val="22"/>
          <w:szCs w:val="22"/>
          <w:lang w:val="cs-CZ"/>
        </w:rPr>
        <w:t>systému ARBES WF</w:t>
      </w:r>
      <w:r w:rsidR="00156148" w:rsidRPr="00327FEC">
        <w:rPr>
          <w:rFonts w:cs="Arial"/>
          <w:sz w:val="22"/>
          <w:szCs w:val="22"/>
          <w:lang w:val="cs-CZ"/>
        </w:rPr>
        <w:t>.</w:t>
      </w:r>
      <w:r w:rsidR="006D2569" w:rsidRPr="00327FEC">
        <w:rPr>
          <w:rFonts w:cs="Arial"/>
          <w:sz w:val="22"/>
          <w:szCs w:val="22"/>
          <w:lang w:val="cs-CZ"/>
        </w:rPr>
        <w:t xml:space="preserve"> </w:t>
      </w:r>
    </w:p>
    <w:p w14:paraId="0B240BBC" w14:textId="77777777" w:rsidR="00C90E3D" w:rsidRDefault="00DA4438" w:rsidP="00A32CE9">
      <w:pPr>
        <w:pStyle w:val="Normal6pt"/>
        <w:numPr>
          <w:ilvl w:val="0"/>
          <w:numId w:val="0"/>
        </w:numPr>
        <w:tabs>
          <w:tab w:val="clear" w:pos="8505"/>
        </w:tabs>
        <w:ind w:left="360" w:hanging="360"/>
        <w:rPr>
          <w:rFonts w:cs="Arial"/>
          <w:sz w:val="22"/>
          <w:szCs w:val="22"/>
        </w:rPr>
      </w:pPr>
      <w:r w:rsidRPr="00411A7D">
        <w:rPr>
          <w:rFonts w:cs="Arial"/>
          <w:sz w:val="22"/>
          <w:szCs w:val="22"/>
        </w:rPr>
        <w:t>Obsah předmětu díla je následující:</w:t>
      </w:r>
    </w:p>
    <w:p w14:paraId="00E2F422" w14:textId="77777777" w:rsidR="00411A7D" w:rsidRPr="00411A7D" w:rsidRDefault="00411A7D" w:rsidP="00A32CE9">
      <w:pPr>
        <w:pStyle w:val="Normal6pt"/>
        <w:numPr>
          <w:ilvl w:val="0"/>
          <w:numId w:val="0"/>
        </w:numPr>
        <w:tabs>
          <w:tab w:val="clear" w:pos="8505"/>
        </w:tabs>
        <w:ind w:left="360" w:hanging="360"/>
        <w:rPr>
          <w:rFonts w:cs="Arial"/>
          <w:sz w:val="22"/>
          <w:szCs w:val="22"/>
        </w:rPr>
      </w:pPr>
    </w:p>
    <w:tbl>
      <w:tblPr>
        <w:tblW w:w="8771" w:type="dxa"/>
        <w:tblInd w:w="75" w:type="dxa"/>
        <w:tblCellMar>
          <w:left w:w="70" w:type="dxa"/>
          <w:right w:w="70" w:type="dxa"/>
        </w:tblCellMar>
        <w:tblLook w:val="04A0" w:firstRow="1" w:lastRow="0" w:firstColumn="1" w:lastColumn="0" w:noHBand="0" w:noVBand="1"/>
      </w:tblPr>
      <w:tblGrid>
        <w:gridCol w:w="1000"/>
        <w:gridCol w:w="7771"/>
      </w:tblGrid>
      <w:tr w:rsidR="00A23782" w:rsidRPr="001D15AF" w14:paraId="29CD9AC2" w14:textId="77777777" w:rsidTr="00270D29">
        <w:trPr>
          <w:trHeight w:val="288"/>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BC5EBF" w14:textId="77777777" w:rsidR="00A23782" w:rsidRPr="00411A7D" w:rsidRDefault="00E001EA" w:rsidP="00270D29">
            <w:pPr>
              <w:rPr>
                <w:rFonts w:cs="Arial"/>
                <w:bCs/>
                <w:color w:val="000000"/>
                <w:sz w:val="22"/>
                <w:szCs w:val="22"/>
                <w:lang w:val="cs-CZ" w:eastAsia="cs-CZ"/>
              </w:rPr>
            </w:pPr>
            <w:r w:rsidRPr="00411A7D">
              <w:rPr>
                <w:rFonts w:cs="Arial"/>
                <w:bCs/>
                <w:color w:val="000000"/>
                <w:sz w:val="22"/>
                <w:szCs w:val="22"/>
                <w:lang w:val="cs-CZ" w:eastAsia="cs-CZ"/>
              </w:rPr>
              <w:t>1</w:t>
            </w:r>
          </w:p>
        </w:tc>
        <w:tc>
          <w:tcPr>
            <w:tcW w:w="7771" w:type="dxa"/>
            <w:tcBorders>
              <w:top w:val="single" w:sz="4" w:space="0" w:color="auto"/>
              <w:left w:val="nil"/>
              <w:bottom w:val="single" w:sz="4" w:space="0" w:color="auto"/>
              <w:right w:val="single" w:sz="4" w:space="0" w:color="auto"/>
            </w:tcBorders>
            <w:shd w:val="clear" w:color="auto" w:fill="auto"/>
            <w:noWrap/>
            <w:vAlign w:val="bottom"/>
          </w:tcPr>
          <w:p w14:paraId="5E8B872C" w14:textId="77777777" w:rsidR="00A23782" w:rsidRPr="00411A7D" w:rsidRDefault="00E001EA" w:rsidP="00E001EA">
            <w:pPr>
              <w:rPr>
                <w:rFonts w:cs="Arial"/>
                <w:bCs/>
                <w:color w:val="000000"/>
                <w:sz w:val="22"/>
                <w:szCs w:val="22"/>
                <w:lang w:val="cs-CZ" w:eastAsia="cs-CZ"/>
              </w:rPr>
            </w:pPr>
            <w:r w:rsidRPr="00411A7D">
              <w:rPr>
                <w:rFonts w:cs="Arial"/>
                <w:bCs/>
                <w:color w:val="000000"/>
                <w:sz w:val="22"/>
                <w:szCs w:val="22"/>
                <w:lang w:val="cs-CZ" w:eastAsia="cs-CZ"/>
              </w:rPr>
              <w:t>Přípravné práce související s instalací WF</w:t>
            </w:r>
          </w:p>
        </w:tc>
      </w:tr>
      <w:tr w:rsidR="006217B4" w:rsidRPr="001D15AF" w14:paraId="1358E1AD" w14:textId="77777777" w:rsidTr="00270D29">
        <w:trPr>
          <w:trHeight w:val="288"/>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6D8B2" w14:textId="77777777" w:rsidR="006217B4" w:rsidRPr="00411A7D" w:rsidRDefault="00E001EA" w:rsidP="00270D29">
            <w:pPr>
              <w:rPr>
                <w:rFonts w:cs="Arial"/>
                <w:bCs/>
                <w:color w:val="000000"/>
                <w:sz w:val="22"/>
                <w:szCs w:val="22"/>
                <w:lang w:val="cs-CZ" w:eastAsia="cs-CZ"/>
              </w:rPr>
            </w:pPr>
            <w:r w:rsidRPr="00411A7D">
              <w:rPr>
                <w:rFonts w:cs="Arial"/>
                <w:bCs/>
                <w:color w:val="000000"/>
                <w:sz w:val="22"/>
                <w:szCs w:val="22"/>
                <w:lang w:val="cs-CZ" w:eastAsia="cs-CZ"/>
              </w:rPr>
              <w:t>2</w:t>
            </w:r>
          </w:p>
        </w:tc>
        <w:tc>
          <w:tcPr>
            <w:tcW w:w="7771" w:type="dxa"/>
            <w:tcBorders>
              <w:top w:val="single" w:sz="4" w:space="0" w:color="auto"/>
              <w:left w:val="nil"/>
              <w:bottom w:val="single" w:sz="4" w:space="0" w:color="auto"/>
              <w:right w:val="single" w:sz="4" w:space="0" w:color="auto"/>
            </w:tcBorders>
            <w:shd w:val="clear" w:color="auto" w:fill="auto"/>
            <w:noWrap/>
            <w:vAlign w:val="bottom"/>
            <w:hideMark/>
          </w:tcPr>
          <w:p w14:paraId="34A404CC" w14:textId="77777777" w:rsidR="006217B4" w:rsidRPr="00411A7D" w:rsidRDefault="00E001EA" w:rsidP="00E001EA">
            <w:pPr>
              <w:rPr>
                <w:rFonts w:cs="Arial"/>
                <w:bCs/>
                <w:color w:val="000000"/>
                <w:sz w:val="22"/>
                <w:szCs w:val="22"/>
                <w:lang w:val="cs-CZ" w:eastAsia="cs-CZ"/>
              </w:rPr>
            </w:pPr>
            <w:r w:rsidRPr="00411A7D">
              <w:rPr>
                <w:rFonts w:cs="Arial"/>
                <w:bCs/>
                <w:color w:val="000000"/>
                <w:sz w:val="22"/>
                <w:szCs w:val="22"/>
                <w:lang w:val="cs-CZ" w:eastAsia="cs-CZ"/>
              </w:rPr>
              <w:t>Instalace testovacího prostředí – nastavení a ověření funkčnosti</w:t>
            </w:r>
            <w:r w:rsidR="00CB0D05">
              <w:rPr>
                <w:rFonts w:cs="Arial"/>
                <w:bCs/>
                <w:color w:val="000000"/>
                <w:sz w:val="22"/>
                <w:szCs w:val="22"/>
                <w:lang w:val="cs-CZ" w:eastAsia="cs-CZ"/>
              </w:rPr>
              <w:t xml:space="preserve"> a případné opravy/úpravy</w:t>
            </w:r>
          </w:p>
        </w:tc>
      </w:tr>
      <w:tr w:rsidR="006217B4" w:rsidRPr="001D15AF" w14:paraId="6B03A802" w14:textId="77777777" w:rsidTr="00270D29">
        <w:trPr>
          <w:trHeight w:val="288"/>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53D65BF9" w14:textId="77777777" w:rsidR="006217B4" w:rsidRPr="00411A7D" w:rsidRDefault="00E001EA" w:rsidP="00270D29">
            <w:pPr>
              <w:rPr>
                <w:rFonts w:cs="Arial"/>
                <w:bCs/>
                <w:color w:val="000000"/>
                <w:sz w:val="22"/>
                <w:szCs w:val="22"/>
                <w:lang w:val="cs-CZ" w:eastAsia="cs-CZ"/>
              </w:rPr>
            </w:pPr>
            <w:r w:rsidRPr="00411A7D">
              <w:rPr>
                <w:rFonts w:cs="Arial"/>
                <w:bCs/>
                <w:color w:val="000000"/>
                <w:sz w:val="22"/>
                <w:szCs w:val="22"/>
                <w:lang w:val="cs-CZ" w:eastAsia="cs-CZ"/>
              </w:rPr>
              <w:t>3</w:t>
            </w:r>
          </w:p>
        </w:tc>
        <w:tc>
          <w:tcPr>
            <w:tcW w:w="7771" w:type="dxa"/>
            <w:tcBorders>
              <w:top w:val="nil"/>
              <w:left w:val="nil"/>
              <w:bottom w:val="single" w:sz="4" w:space="0" w:color="auto"/>
              <w:right w:val="single" w:sz="4" w:space="0" w:color="auto"/>
            </w:tcBorders>
            <w:shd w:val="clear" w:color="auto" w:fill="auto"/>
            <w:noWrap/>
            <w:vAlign w:val="bottom"/>
            <w:hideMark/>
          </w:tcPr>
          <w:p w14:paraId="61934D26" w14:textId="77777777" w:rsidR="006217B4" w:rsidRPr="00411A7D" w:rsidRDefault="00E001EA" w:rsidP="00E001EA">
            <w:pPr>
              <w:rPr>
                <w:rFonts w:cs="Arial"/>
                <w:bCs/>
                <w:color w:val="000000"/>
                <w:sz w:val="22"/>
                <w:szCs w:val="22"/>
                <w:lang w:val="cs-CZ" w:eastAsia="cs-CZ"/>
              </w:rPr>
            </w:pPr>
            <w:r w:rsidRPr="00411A7D">
              <w:rPr>
                <w:rFonts w:cs="Arial"/>
                <w:bCs/>
                <w:color w:val="000000"/>
                <w:sz w:val="22"/>
                <w:szCs w:val="22"/>
                <w:lang w:val="cs-CZ" w:eastAsia="cs-CZ"/>
              </w:rPr>
              <w:t>Instalace produkčního prostředí – nastavení a ověření funkčnosti</w:t>
            </w:r>
          </w:p>
        </w:tc>
      </w:tr>
      <w:tr w:rsidR="006217B4" w:rsidRPr="001D15AF" w14:paraId="51985A45" w14:textId="77777777" w:rsidTr="00270D29">
        <w:trPr>
          <w:trHeight w:val="288"/>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6514293" w14:textId="77777777" w:rsidR="006217B4" w:rsidRPr="00411A7D" w:rsidRDefault="00E001EA" w:rsidP="00270D29">
            <w:pPr>
              <w:rPr>
                <w:rFonts w:cs="Arial"/>
                <w:bCs/>
                <w:color w:val="000000"/>
                <w:sz w:val="22"/>
                <w:szCs w:val="22"/>
                <w:lang w:val="cs-CZ" w:eastAsia="cs-CZ"/>
              </w:rPr>
            </w:pPr>
            <w:r w:rsidRPr="00411A7D">
              <w:rPr>
                <w:rFonts w:cs="Arial"/>
                <w:bCs/>
                <w:color w:val="000000"/>
                <w:sz w:val="22"/>
                <w:szCs w:val="22"/>
                <w:lang w:val="cs-CZ" w:eastAsia="cs-CZ"/>
              </w:rPr>
              <w:t>4</w:t>
            </w:r>
          </w:p>
        </w:tc>
        <w:tc>
          <w:tcPr>
            <w:tcW w:w="7771" w:type="dxa"/>
            <w:tcBorders>
              <w:top w:val="nil"/>
              <w:left w:val="nil"/>
              <w:bottom w:val="single" w:sz="4" w:space="0" w:color="auto"/>
              <w:right w:val="single" w:sz="4" w:space="0" w:color="auto"/>
            </w:tcBorders>
            <w:shd w:val="clear" w:color="auto" w:fill="auto"/>
            <w:noWrap/>
            <w:vAlign w:val="bottom"/>
            <w:hideMark/>
          </w:tcPr>
          <w:p w14:paraId="7673BFF7" w14:textId="77777777" w:rsidR="006217B4" w:rsidRPr="00411A7D" w:rsidRDefault="00E001EA" w:rsidP="00270D29">
            <w:pPr>
              <w:rPr>
                <w:rFonts w:cs="Arial"/>
                <w:bCs/>
                <w:color w:val="000000"/>
                <w:sz w:val="22"/>
                <w:szCs w:val="22"/>
                <w:lang w:val="cs-CZ" w:eastAsia="cs-CZ"/>
              </w:rPr>
            </w:pPr>
            <w:r w:rsidRPr="00411A7D">
              <w:rPr>
                <w:rFonts w:cs="Arial"/>
                <w:bCs/>
                <w:color w:val="000000"/>
                <w:sz w:val="22"/>
                <w:szCs w:val="22"/>
                <w:lang w:val="cs-CZ" w:eastAsia="cs-CZ"/>
              </w:rPr>
              <w:t>Spuštění produkčního prostředí – úpravy a vyladění</w:t>
            </w:r>
            <w:r w:rsidR="006217B4" w:rsidRPr="00411A7D">
              <w:rPr>
                <w:rFonts w:cs="Arial"/>
                <w:bCs/>
                <w:color w:val="000000"/>
                <w:sz w:val="22"/>
                <w:szCs w:val="22"/>
                <w:lang w:val="cs-CZ" w:eastAsia="cs-CZ"/>
              </w:rPr>
              <w:t xml:space="preserve"> </w:t>
            </w:r>
          </w:p>
        </w:tc>
      </w:tr>
    </w:tbl>
    <w:p w14:paraId="5CCBE680" w14:textId="77777777" w:rsidR="00C90E3D" w:rsidRPr="00751533" w:rsidRDefault="00DA4438" w:rsidP="00A32CE9">
      <w:pPr>
        <w:pStyle w:val="Nadpis7"/>
        <w:rPr>
          <w:rFonts w:eastAsia="SimSun"/>
          <w:color w:val="auto"/>
        </w:rPr>
      </w:pPr>
      <w:r w:rsidRPr="00751533">
        <w:rPr>
          <w:color w:val="auto"/>
        </w:rPr>
        <w:t xml:space="preserve">II. Způsob plnění </w:t>
      </w:r>
      <w:r w:rsidR="00A32CE9" w:rsidRPr="00751533">
        <w:rPr>
          <w:color w:val="auto"/>
        </w:rPr>
        <w:t xml:space="preserve">a předání </w:t>
      </w:r>
      <w:r w:rsidRPr="00751533">
        <w:rPr>
          <w:color w:val="auto"/>
        </w:rPr>
        <w:t>díla</w:t>
      </w:r>
    </w:p>
    <w:p w14:paraId="1556A9C0" w14:textId="77777777" w:rsidR="00DA4438" w:rsidRPr="00411A7D" w:rsidRDefault="00DA4438" w:rsidP="006F6309">
      <w:pPr>
        <w:pStyle w:val="Normal6pt"/>
        <w:numPr>
          <w:ilvl w:val="0"/>
          <w:numId w:val="1"/>
        </w:numPr>
        <w:spacing w:before="0"/>
        <w:ind w:left="284" w:hanging="284"/>
        <w:rPr>
          <w:rFonts w:cs="Arial"/>
          <w:sz w:val="22"/>
          <w:szCs w:val="22"/>
        </w:rPr>
      </w:pPr>
      <w:r w:rsidRPr="00411A7D">
        <w:rPr>
          <w:rFonts w:cs="Arial"/>
          <w:sz w:val="22"/>
          <w:szCs w:val="22"/>
        </w:rPr>
        <w:t xml:space="preserve">Místem plnění díla je </w:t>
      </w:r>
      <w:r w:rsidR="007A5021" w:rsidRPr="00411A7D">
        <w:rPr>
          <w:rFonts w:cs="Arial"/>
          <w:sz w:val="22"/>
          <w:szCs w:val="22"/>
        </w:rPr>
        <w:t>sídlo</w:t>
      </w:r>
      <w:r w:rsidRPr="00411A7D">
        <w:rPr>
          <w:rFonts w:cs="Arial"/>
          <w:sz w:val="22"/>
          <w:szCs w:val="22"/>
        </w:rPr>
        <w:t xml:space="preserve"> objednatele</w:t>
      </w:r>
      <w:r w:rsidR="00A32CE9" w:rsidRPr="00411A7D">
        <w:rPr>
          <w:rFonts w:cs="Arial"/>
          <w:sz w:val="22"/>
          <w:szCs w:val="22"/>
        </w:rPr>
        <w:t>,</w:t>
      </w:r>
      <w:r w:rsidRPr="00411A7D">
        <w:rPr>
          <w:rFonts w:cs="Arial"/>
          <w:sz w:val="22"/>
          <w:szCs w:val="22"/>
        </w:rPr>
        <w:t xml:space="preserve"> a to fyzickým nebo vzdáleným přístupem zhotovitele k příslušným technickým prostředkům objednatele.</w:t>
      </w:r>
    </w:p>
    <w:p w14:paraId="38BAD7C8" w14:textId="77777777" w:rsidR="00DA4438" w:rsidRPr="00B854B5" w:rsidRDefault="004A48EC" w:rsidP="006F6309">
      <w:pPr>
        <w:pStyle w:val="Normal6pt"/>
        <w:numPr>
          <w:ilvl w:val="0"/>
          <w:numId w:val="1"/>
        </w:numPr>
        <w:spacing w:before="0"/>
        <w:ind w:left="284" w:hanging="284"/>
        <w:rPr>
          <w:rFonts w:cs="Arial"/>
          <w:sz w:val="22"/>
          <w:szCs w:val="22"/>
        </w:rPr>
      </w:pPr>
      <w:r w:rsidRPr="000C3479">
        <w:rPr>
          <w:sz w:val="22"/>
          <w:szCs w:val="22"/>
        </w:rPr>
        <w:t>Dílo bude plněno pracovníky zhotovitele, případně prostřednictvím smluvních partnerů, kteří budou Objednatelem předem odsouhlaseni</w:t>
      </w:r>
      <w:r w:rsidRPr="00B854B5">
        <w:t>.</w:t>
      </w:r>
    </w:p>
    <w:p w14:paraId="72F4F3DD" w14:textId="77777777" w:rsidR="00244025" w:rsidRPr="00411A7D" w:rsidRDefault="00244025" w:rsidP="00244025">
      <w:pPr>
        <w:pStyle w:val="Normal6pt"/>
        <w:numPr>
          <w:ilvl w:val="0"/>
          <w:numId w:val="1"/>
        </w:numPr>
        <w:spacing w:before="0"/>
        <w:rPr>
          <w:rFonts w:cs="Arial"/>
          <w:sz w:val="22"/>
          <w:szCs w:val="22"/>
        </w:rPr>
      </w:pPr>
      <w:r>
        <w:rPr>
          <w:rFonts w:cs="Arial"/>
          <w:sz w:val="22"/>
          <w:szCs w:val="22"/>
        </w:rPr>
        <w:lastRenderedPageBreak/>
        <w:t xml:space="preserve">Instalace testovacího i produkčního prostředí bude provedena na serverech </w:t>
      </w:r>
      <w:r>
        <w:rPr>
          <w:rFonts w:cs="Arial"/>
          <w:sz w:val="22"/>
          <w:szCs w:val="22"/>
        </w:rPr>
        <w:br/>
      </w:r>
      <w:r w:rsidRPr="00244025">
        <w:rPr>
          <w:rFonts w:cs="Arial"/>
          <w:sz w:val="22"/>
          <w:szCs w:val="22"/>
        </w:rPr>
        <w:t>s operačním systémem Windows server 2019 a databázovým prostředím Oracle verze SE2 19.12 64-bit.</w:t>
      </w:r>
    </w:p>
    <w:p w14:paraId="3A3C47D1" w14:textId="3A4A410C" w:rsidR="00DA4438" w:rsidRDefault="00DA4438" w:rsidP="006F6309">
      <w:pPr>
        <w:pStyle w:val="Normal6pt"/>
        <w:numPr>
          <w:ilvl w:val="0"/>
          <w:numId w:val="1"/>
        </w:numPr>
        <w:spacing w:before="0"/>
        <w:ind w:left="284" w:hanging="284"/>
        <w:rPr>
          <w:rFonts w:cs="Arial"/>
          <w:sz w:val="22"/>
          <w:szCs w:val="22"/>
        </w:rPr>
      </w:pPr>
      <w:r w:rsidRPr="00411A7D">
        <w:rPr>
          <w:rFonts w:cs="Arial"/>
          <w:sz w:val="22"/>
          <w:szCs w:val="22"/>
        </w:rPr>
        <w:t>Zhotovitel je povinen provádět dílo s odbornou péčí.</w:t>
      </w:r>
    </w:p>
    <w:p w14:paraId="45F15E1D" w14:textId="425945A9" w:rsidR="00CB2EE4" w:rsidRPr="00CB2EE4" w:rsidRDefault="000C3479" w:rsidP="00CB2EE4">
      <w:pPr>
        <w:pStyle w:val="Normal6pt"/>
        <w:numPr>
          <w:ilvl w:val="0"/>
          <w:numId w:val="1"/>
        </w:numPr>
        <w:spacing w:before="0"/>
        <w:ind w:left="284" w:hanging="284"/>
        <w:rPr>
          <w:rFonts w:cs="Arial"/>
          <w:sz w:val="22"/>
          <w:szCs w:val="22"/>
        </w:rPr>
      </w:pPr>
      <w:r>
        <w:rPr>
          <w:rFonts w:cs="Arial"/>
          <w:sz w:val="22"/>
          <w:szCs w:val="22"/>
        </w:rPr>
        <w:t xml:space="preserve">Objednatel se zavazuje poskytnout potřebnou součinnost, vytvořit podmínky pro práci Zhotovitele. V případě neposkytnutí součinnosti ze strany Objednatele má Zhotovitel právo posunout termín předání </w:t>
      </w:r>
      <w:r w:rsidR="00CB2EE4">
        <w:rPr>
          <w:rFonts w:cs="Arial"/>
          <w:sz w:val="22"/>
          <w:szCs w:val="22"/>
        </w:rPr>
        <w:t>předmětu smlouvy bez smluvní pokuty a vyčíslit Objednateli vzniklé vícenáklady. Objednatel je povinen tyto vícenáklady Zhotoviteli uhradit.</w:t>
      </w:r>
    </w:p>
    <w:p w14:paraId="359BF15F" w14:textId="77777777" w:rsidR="00244025" w:rsidRDefault="00A32CE9" w:rsidP="00A560DA">
      <w:pPr>
        <w:pStyle w:val="Normal6pt"/>
        <w:numPr>
          <w:ilvl w:val="0"/>
          <w:numId w:val="1"/>
        </w:numPr>
        <w:spacing w:before="0"/>
        <w:rPr>
          <w:rFonts w:cs="Arial"/>
          <w:sz w:val="22"/>
          <w:szCs w:val="22"/>
        </w:rPr>
      </w:pPr>
      <w:r w:rsidRPr="00244025">
        <w:rPr>
          <w:rFonts w:cs="Arial"/>
          <w:sz w:val="22"/>
          <w:szCs w:val="22"/>
        </w:rPr>
        <w:t>Dílo bude předáno na základě předávacího protokolu podepsaného zástupci obou smluvních stran.</w:t>
      </w:r>
    </w:p>
    <w:p w14:paraId="3A879830" w14:textId="77777777" w:rsidR="00244025" w:rsidRPr="00244025" w:rsidRDefault="00AB01AD" w:rsidP="00A560DA">
      <w:pPr>
        <w:pStyle w:val="Normal6pt"/>
        <w:numPr>
          <w:ilvl w:val="0"/>
          <w:numId w:val="1"/>
        </w:numPr>
        <w:spacing w:before="0"/>
        <w:rPr>
          <w:rFonts w:cs="Arial"/>
          <w:sz w:val="22"/>
          <w:szCs w:val="22"/>
        </w:rPr>
      </w:pPr>
      <w:r>
        <w:rPr>
          <w:rFonts w:cs="Arial"/>
          <w:sz w:val="22"/>
          <w:szCs w:val="22"/>
        </w:rPr>
        <w:t>Objednatel</w:t>
      </w:r>
      <w:r w:rsidRPr="00244025">
        <w:rPr>
          <w:rFonts w:cs="Arial"/>
          <w:sz w:val="22"/>
          <w:szCs w:val="22"/>
        </w:rPr>
        <w:t xml:space="preserve"> </w:t>
      </w:r>
      <w:r w:rsidR="00244025" w:rsidRPr="00244025">
        <w:rPr>
          <w:rFonts w:cs="Arial"/>
          <w:sz w:val="22"/>
          <w:szCs w:val="22"/>
        </w:rPr>
        <w:t xml:space="preserve">umožní vzdálený přístup pro instalaci ARBES WF pomocí VPN. </w:t>
      </w:r>
    </w:p>
    <w:p w14:paraId="7EE638A2" w14:textId="77777777" w:rsidR="00244025" w:rsidRDefault="00244025" w:rsidP="00244025">
      <w:pPr>
        <w:pStyle w:val="Normal6pt"/>
        <w:numPr>
          <w:ilvl w:val="0"/>
          <w:numId w:val="1"/>
        </w:numPr>
        <w:spacing w:before="0"/>
        <w:rPr>
          <w:rFonts w:cs="Arial"/>
          <w:sz w:val="22"/>
          <w:szCs w:val="22"/>
        </w:rPr>
      </w:pPr>
      <w:r w:rsidRPr="00244025">
        <w:rPr>
          <w:rFonts w:cs="Arial"/>
          <w:sz w:val="22"/>
          <w:szCs w:val="22"/>
        </w:rPr>
        <w:t xml:space="preserve">Vzdálený přístup se bude realizovat prostřednictvím VPN připojení přes počítač pověřeného pracovníka ze strany </w:t>
      </w:r>
      <w:r w:rsidR="00AB01AD">
        <w:rPr>
          <w:rFonts w:cs="Arial"/>
          <w:sz w:val="22"/>
          <w:szCs w:val="22"/>
        </w:rPr>
        <w:t>Objednatele</w:t>
      </w:r>
      <w:r w:rsidRPr="00244025">
        <w:rPr>
          <w:rFonts w:cs="Arial"/>
          <w:sz w:val="22"/>
          <w:szCs w:val="22"/>
        </w:rPr>
        <w:t xml:space="preserve">. Připojení VPN si nelze žádným způsobem vymáhat nebo vynucovat, je vždy umožněno pouze po souhlasu ze strany </w:t>
      </w:r>
      <w:r w:rsidR="00AB01AD">
        <w:rPr>
          <w:rFonts w:cs="Arial"/>
          <w:sz w:val="22"/>
          <w:szCs w:val="22"/>
        </w:rPr>
        <w:t>Objednatele</w:t>
      </w:r>
      <w:r w:rsidRPr="00244025">
        <w:rPr>
          <w:rFonts w:cs="Arial"/>
          <w:sz w:val="22"/>
          <w:szCs w:val="22"/>
        </w:rPr>
        <w:t>.</w:t>
      </w:r>
      <w:r w:rsidR="00E87445">
        <w:rPr>
          <w:rFonts w:cs="Arial"/>
          <w:sz w:val="22"/>
          <w:szCs w:val="22"/>
        </w:rPr>
        <w:t xml:space="preserve"> </w:t>
      </w:r>
      <w:r w:rsidR="00E87445" w:rsidRPr="00B854B5">
        <w:t>Dostupnost a funkčnost VPN připojení zajišťuje Objednatel</w:t>
      </w:r>
      <w:r w:rsidR="00920C69">
        <w:t>.</w:t>
      </w:r>
      <w:r w:rsidRPr="00244025">
        <w:rPr>
          <w:rFonts w:cs="Arial"/>
          <w:sz w:val="22"/>
          <w:szCs w:val="22"/>
        </w:rPr>
        <w:t xml:space="preserve"> </w:t>
      </w:r>
      <w:r w:rsidR="00AB01AD">
        <w:rPr>
          <w:rFonts w:cs="Arial"/>
          <w:sz w:val="22"/>
          <w:szCs w:val="22"/>
        </w:rPr>
        <w:t>Zhotovitel</w:t>
      </w:r>
      <w:r w:rsidR="00AB01AD" w:rsidRPr="00244025">
        <w:rPr>
          <w:rFonts w:cs="Arial"/>
          <w:sz w:val="22"/>
          <w:szCs w:val="22"/>
        </w:rPr>
        <w:t xml:space="preserve"> </w:t>
      </w:r>
      <w:r w:rsidRPr="00244025">
        <w:rPr>
          <w:rFonts w:cs="Arial"/>
          <w:sz w:val="22"/>
          <w:szCs w:val="22"/>
        </w:rPr>
        <w:t xml:space="preserve">je povinen respektovat a dodržovat všechna nastavení v oblasti kybernetické bezpečnosti, kterou má </w:t>
      </w:r>
      <w:r w:rsidR="00AB01AD">
        <w:rPr>
          <w:rFonts w:cs="Arial"/>
          <w:sz w:val="22"/>
          <w:szCs w:val="22"/>
        </w:rPr>
        <w:t>Objednatel</w:t>
      </w:r>
      <w:r w:rsidR="00AB01AD" w:rsidRPr="00244025">
        <w:rPr>
          <w:rFonts w:cs="Arial"/>
          <w:sz w:val="22"/>
          <w:szCs w:val="22"/>
        </w:rPr>
        <w:t xml:space="preserve"> </w:t>
      </w:r>
      <w:r w:rsidRPr="00244025">
        <w:rPr>
          <w:rFonts w:cs="Arial"/>
          <w:sz w:val="22"/>
          <w:szCs w:val="22"/>
        </w:rPr>
        <w:t>provedenu.</w:t>
      </w:r>
    </w:p>
    <w:p w14:paraId="61179ED4" w14:textId="77777777" w:rsidR="00FC3519" w:rsidRDefault="00FC3519" w:rsidP="00244025">
      <w:pPr>
        <w:pStyle w:val="Normal6pt"/>
        <w:numPr>
          <w:ilvl w:val="0"/>
          <w:numId w:val="1"/>
        </w:numPr>
        <w:spacing w:before="0"/>
        <w:rPr>
          <w:rFonts w:cs="Arial"/>
          <w:sz w:val="22"/>
          <w:szCs w:val="22"/>
        </w:rPr>
      </w:pPr>
      <w:r>
        <w:rPr>
          <w:rFonts w:cs="Arial"/>
          <w:sz w:val="22"/>
          <w:szCs w:val="22"/>
        </w:rPr>
        <w:t>Jednotlivé kroky pro instalaci testovacího a produkčního prostředí:</w:t>
      </w:r>
    </w:p>
    <w:p w14:paraId="62350E25" w14:textId="77777777" w:rsidR="00FC3519" w:rsidRPr="00FC3519" w:rsidRDefault="00FC3519" w:rsidP="00FC3519">
      <w:pPr>
        <w:pStyle w:val="Normal6pt"/>
        <w:numPr>
          <w:ilvl w:val="0"/>
          <w:numId w:val="33"/>
        </w:numPr>
        <w:tabs>
          <w:tab w:val="clear" w:pos="8505"/>
        </w:tabs>
        <w:spacing w:before="0"/>
        <w:rPr>
          <w:rFonts w:cs="Arial"/>
          <w:sz w:val="22"/>
          <w:szCs w:val="22"/>
        </w:rPr>
      </w:pPr>
      <w:r w:rsidRPr="00FC3519">
        <w:rPr>
          <w:rFonts w:cs="Arial"/>
          <w:sz w:val="22"/>
          <w:szCs w:val="22"/>
        </w:rPr>
        <w:t>Instalace Content Serveru</w:t>
      </w:r>
      <w:r>
        <w:rPr>
          <w:rFonts w:cs="Arial"/>
          <w:sz w:val="22"/>
          <w:szCs w:val="22"/>
        </w:rPr>
        <w:t xml:space="preserve"> </w:t>
      </w:r>
      <w:r w:rsidRPr="00FC3519">
        <w:rPr>
          <w:rFonts w:cs="Arial"/>
          <w:sz w:val="22"/>
          <w:szCs w:val="22"/>
        </w:rPr>
        <w:t xml:space="preserve">- </w:t>
      </w:r>
      <w:r w:rsidRPr="00FC3519">
        <w:rPr>
          <w:sz w:val="22"/>
          <w:szCs w:val="22"/>
          <w:lang w:val="es-ES" w:eastAsia="cs-CZ"/>
        </w:rPr>
        <w:t>instalace a konfigurace Oracle</w:t>
      </w:r>
      <w:r w:rsidRPr="00FC3519">
        <w:rPr>
          <w:sz w:val="22"/>
          <w:szCs w:val="22"/>
        </w:rPr>
        <w:t xml:space="preserve"> </w:t>
      </w:r>
      <w:r w:rsidRPr="00FC3519">
        <w:rPr>
          <w:sz w:val="22"/>
          <w:szCs w:val="22"/>
          <w:lang w:val="es-ES" w:eastAsia="cs-CZ"/>
        </w:rPr>
        <w:t>verze SE2 19</w:t>
      </w:r>
      <w:r w:rsidR="00B854B5">
        <w:rPr>
          <w:sz w:val="22"/>
          <w:szCs w:val="22"/>
          <w:lang w:val="es-ES" w:eastAsia="cs-CZ"/>
        </w:rPr>
        <w:t>c</w:t>
      </w:r>
      <w:r w:rsidRPr="00FC3519">
        <w:rPr>
          <w:sz w:val="22"/>
          <w:szCs w:val="22"/>
          <w:lang w:val="es-ES" w:eastAsia="cs-CZ"/>
        </w:rPr>
        <w:t xml:space="preserve"> </w:t>
      </w:r>
      <w:r>
        <w:rPr>
          <w:sz w:val="22"/>
          <w:szCs w:val="22"/>
          <w:lang w:val="es-ES" w:eastAsia="cs-CZ"/>
        </w:rPr>
        <w:br/>
      </w:r>
      <w:r w:rsidRPr="00FC3519">
        <w:rPr>
          <w:sz w:val="22"/>
          <w:szCs w:val="22"/>
          <w:lang w:val="es-ES" w:eastAsia="cs-CZ"/>
        </w:rPr>
        <w:t>64-bit</w:t>
      </w:r>
      <w:r>
        <w:rPr>
          <w:sz w:val="22"/>
          <w:szCs w:val="22"/>
          <w:lang w:val="es-ES" w:eastAsia="cs-CZ"/>
        </w:rPr>
        <w:t xml:space="preserve"> a Oracle clienta 19 64-bit, instalace</w:t>
      </w:r>
      <w:r w:rsidRPr="00FC3519">
        <w:rPr>
          <w:sz w:val="22"/>
          <w:szCs w:val="22"/>
          <w:lang w:val="es-ES" w:eastAsia="cs-CZ"/>
        </w:rPr>
        <w:t xml:space="preserve"> Content Serveru 6.7 SP2</w:t>
      </w:r>
      <w:r>
        <w:rPr>
          <w:sz w:val="22"/>
          <w:szCs w:val="22"/>
          <w:lang w:val="es-ES" w:eastAsia="cs-CZ"/>
        </w:rPr>
        <w:t xml:space="preserve"> a </w:t>
      </w:r>
      <w:r w:rsidRPr="00FC3519">
        <w:rPr>
          <w:sz w:val="22"/>
          <w:szCs w:val="22"/>
          <w:lang w:val="es-ES" w:eastAsia="cs-CZ"/>
        </w:rPr>
        <w:t>nasazení patche</w:t>
      </w:r>
      <w:r>
        <w:rPr>
          <w:sz w:val="22"/>
          <w:szCs w:val="22"/>
          <w:lang w:val="es-ES" w:eastAsia="cs-CZ"/>
        </w:rPr>
        <w:t xml:space="preserve"> 19.</w:t>
      </w:r>
    </w:p>
    <w:p w14:paraId="286C8732" w14:textId="77777777" w:rsidR="00FC3519" w:rsidRDefault="00FC3519" w:rsidP="00FC3519">
      <w:pPr>
        <w:pStyle w:val="Normal6pt"/>
        <w:numPr>
          <w:ilvl w:val="0"/>
          <w:numId w:val="33"/>
        </w:numPr>
        <w:tabs>
          <w:tab w:val="clear" w:pos="8505"/>
        </w:tabs>
        <w:spacing w:before="0"/>
        <w:rPr>
          <w:rFonts w:cs="Arial"/>
          <w:sz w:val="22"/>
          <w:szCs w:val="22"/>
        </w:rPr>
      </w:pPr>
      <w:r w:rsidRPr="00FC3519">
        <w:rPr>
          <w:rFonts w:cs="Arial"/>
          <w:sz w:val="22"/>
          <w:szCs w:val="22"/>
        </w:rPr>
        <w:t>Vytvoření docbase se na novém Content Serveru</w:t>
      </w:r>
      <w:r>
        <w:rPr>
          <w:rFonts w:cs="Arial"/>
          <w:sz w:val="22"/>
          <w:szCs w:val="22"/>
        </w:rPr>
        <w:t xml:space="preserve"> - přenesení </w:t>
      </w:r>
      <w:r w:rsidRPr="00FC3519">
        <w:rPr>
          <w:rFonts w:cs="Arial"/>
          <w:sz w:val="22"/>
          <w:szCs w:val="22"/>
        </w:rPr>
        <w:t xml:space="preserve"> databázového schématu Oracle</w:t>
      </w:r>
      <w:r>
        <w:rPr>
          <w:rFonts w:cs="Arial"/>
          <w:sz w:val="22"/>
          <w:szCs w:val="22"/>
        </w:rPr>
        <w:t>, přenesení</w:t>
      </w:r>
      <w:r w:rsidRPr="00FC3519">
        <w:rPr>
          <w:rFonts w:cs="Arial"/>
          <w:sz w:val="22"/>
          <w:szCs w:val="22"/>
        </w:rPr>
        <w:t xml:space="preserve"> content storage</w:t>
      </w:r>
      <w:r>
        <w:rPr>
          <w:rFonts w:cs="Arial"/>
          <w:sz w:val="22"/>
          <w:szCs w:val="22"/>
        </w:rPr>
        <w:t>, přenesení</w:t>
      </w:r>
      <w:r w:rsidRPr="00FC3519">
        <w:rPr>
          <w:rFonts w:cs="Arial"/>
          <w:sz w:val="22"/>
          <w:szCs w:val="22"/>
        </w:rPr>
        <w:t xml:space="preserve"> kryptovacích klíčů</w:t>
      </w:r>
      <w:r>
        <w:rPr>
          <w:rFonts w:cs="Arial"/>
          <w:sz w:val="22"/>
          <w:szCs w:val="22"/>
        </w:rPr>
        <w:t>.</w:t>
      </w:r>
    </w:p>
    <w:p w14:paraId="668B5643" w14:textId="77777777" w:rsidR="006770DA" w:rsidRDefault="006770DA" w:rsidP="006770DA">
      <w:pPr>
        <w:pStyle w:val="Normal6pt"/>
        <w:numPr>
          <w:ilvl w:val="0"/>
          <w:numId w:val="33"/>
        </w:numPr>
        <w:tabs>
          <w:tab w:val="clear" w:pos="8505"/>
        </w:tabs>
        <w:spacing w:before="0"/>
        <w:rPr>
          <w:rFonts w:cs="Arial"/>
          <w:sz w:val="22"/>
          <w:szCs w:val="22"/>
        </w:rPr>
      </w:pPr>
      <w:r w:rsidRPr="006770DA">
        <w:rPr>
          <w:rFonts w:cs="Arial"/>
          <w:sz w:val="22"/>
          <w:szCs w:val="22"/>
        </w:rPr>
        <w:t>Inst</w:t>
      </w:r>
      <w:r>
        <w:rPr>
          <w:rFonts w:cs="Arial"/>
          <w:sz w:val="22"/>
          <w:szCs w:val="22"/>
        </w:rPr>
        <w:t>a</w:t>
      </w:r>
      <w:r w:rsidRPr="006770DA">
        <w:rPr>
          <w:rFonts w:cs="Arial"/>
          <w:sz w:val="22"/>
          <w:szCs w:val="22"/>
        </w:rPr>
        <w:t xml:space="preserve">lace </w:t>
      </w:r>
      <w:r>
        <w:rPr>
          <w:rFonts w:cs="Arial"/>
          <w:sz w:val="22"/>
          <w:szCs w:val="22"/>
        </w:rPr>
        <w:t xml:space="preserve">a konfigurace </w:t>
      </w:r>
      <w:r w:rsidRPr="006770DA">
        <w:rPr>
          <w:rFonts w:cs="Arial"/>
          <w:sz w:val="22"/>
          <w:szCs w:val="22"/>
        </w:rPr>
        <w:t>Apache Tomcat</w:t>
      </w:r>
      <w:r>
        <w:rPr>
          <w:rFonts w:cs="Arial"/>
          <w:sz w:val="22"/>
          <w:szCs w:val="22"/>
        </w:rPr>
        <w:t xml:space="preserve"> </w:t>
      </w:r>
      <w:r w:rsidRPr="006770DA">
        <w:rPr>
          <w:rFonts w:cs="Arial"/>
          <w:sz w:val="22"/>
          <w:szCs w:val="22"/>
        </w:rPr>
        <w:t>7.0.33</w:t>
      </w:r>
      <w:r>
        <w:rPr>
          <w:rFonts w:cs="Arial"/>
          <w:sz w:val="22"/>
          <w:szCs w:val="22"/>
        </w:rPr>
        <w:t xml:space="preserve"> - </w:t>
      </w:r>
      <w:r w:rsidRPr="006770DA">
        <w:rPr>
          <w:rFonts w:cs="Arial"/>
          <w:sz w:val="22"/>
          <w:szCs w:val="22"/>
        </w:rPr>
        <w:t>instalace Javy 1.8.0.220</w:t>
      </w:r>
      <w:r>
        <w:rPr>
          <w:rFonts w:cs="Arial"/>
          <w:sz w:val="22"/>
          <w:szCs w:val="22"/>
        </w:rPr>
        <w:t>, documentum a c</w:t>
      </w:r>
      <w:r w:rsidRPr="006770DA">
        <w:rPr>
          <w:rFonts w:cs="Arial"/>
          <w:sz w:val="22"/>
          <w:szCs w:val="22"/>
        </w:rPr>
        <w:t>ustomizace</w:t>
      </w:r>
      <w:r>
        <w:rPr>
          <w:rFonts w:cs="Arial"/>
          <w:sz w:val="22"/>
          <w:szCs w:val="22"/>
        </w:rPr>
        <w:t xml:space="preserve"> Webtop, </w:t>
      </w:r>
      <w:r w:rsidRPr="006770DA">
        <w:rPr>
          <w:rFonts w:cs="Arial"/>
          <w:sz w:val="22"/>
          <w:szCs w:val="22"/>
        </w:rPr>
        <w:t>documentum Administrator</w:t>
      </w:r>
      <w:r w:rsidR="00537C83">
        <w:rPr>
          <w:rFonts w:cs="Arial"/>
          <w:sz w:val="22"/>
          <w:szCs w:val="22"/>
        </w:rPr>
        <w:t xml:space="preserve"> s testem jejich funkčnosti</w:t>
      </w:r>
      <w:r>
        <w:rPr>
          <w:rFonts w:cs="Arial"/>
          <w:sz w:val="22"/>
          <w:szCs w:val="22"/>
        </w:rPr>
        <w:t>,</w:t>
      </w:r>
      <w:r w:rsidR="00537C83">
        <w:rPr>
          <w:rFonts w:cs="Arial"/>
          <w:sz w:val="22"/>
          <w:szCs w:val="22"/>
        </w:rPr>
        <w:t xml:space="preserve"> </w:t>
      </w:r>
      <w:r w:rsidRPr="006770DA">
        <w:rPr>
          <w:rFonts w:cs="Arial"/>
          <w:sz w:val="22"/>
          <w:szCs w:val="22"/>
        </w:rPr>
        <w:t>nasazení úprav na JMS</w:t>
      </w:r>
      <w:r>
        <w:rPr>
          <w:rFonts w:cs="Arial"/>
          <w:sz w:val="22"/>
          <w:szCs w:val="22"/>
        </w:rPr>
        <w:t xml:space="preserve">, </w:t>
      </w:r>
      <w:r w:rsidRPr="006770DA">
        <w:rPr>
          <w:rFonts w:cs="Arial"/>
          <w:sz w:val="22"/>
          <w:szCs w:val="22"/>
        </w:rPr>
        <w:t>nasazení webových služeb</w:t>
      </w:r>
      <w:r>
        <w:rPr>
          <w:rFonts w:cs="Arial"/>
          <w:sz w:val="22"/>
          <w:szCs w:val="22"/>
        </w:rPr>
        <w:t>.</w:t>
      </w:r>
    </w:p>
    <w:p w14:paraId="0A794506" w14:textId="77777777" w:rsidR="006770DA" w:rsidRDefault="006770DA" w:rsidP="006770DA">
      <w:pPr>
        <w:pStyle w:val="Normal6pt"/>
        <w:numPr>
          <w:ilvl w:val="0"/>
          <w:numId w:val="33"/>
        </w:numPr>
        <w:tabs>
          <w:tab w:val="clear" w:pos="8505"/>
        </w:tabs>
        <w:spacing w:before="0"/>
        <w:rPr>
          <w:rFonts w:cs="Arial"/>
          <w:sz w:val="22"/>
          <w:szCs w:val="22"/>
        </w:rPr>
      </w:pPr>
      <w:r w:rsidRPr="006770DA">
        <w:rPr>
          <w:rFonts w:cs="Arial"/>
          <w:sz w:val="22"/>
          <w:szCs w:val="22"/>
        </w:rPr>
        <w:t>Kofax</w:t>
      </w:r>
      <w:r>
        <w:rPr>
          <w:rFonts w:cs="Arial"/>
          <w:sz w:val="22"/>
          <w:szCs w:val="22"/>
        </w:rPr>
        <w:t xml:space="preserve"> - </w:t>
      </w:r>
      <w:r w:rsidRPr="006770DA">
        <w:rPr>
          <w:rFonts w:cs="Arial"/>
          <w:sz w:val="22"/>
          <w:szCs w:val="22"/>
        </w:rPr>
        <w:t>nastavení/úprava konfigurace</w:t>
      </w:r>
    </w:p>
    <w:p w14:paraId="6959B43E" w14:textId="77777777" w:rsidR="00CB0D05" w:rsidRDefault="00CB0D05" w:rsidP="006770DA">
      <w:pPr>
        <w:pStyle w:val="Normal6pt"/>
        <w:numPr>
          <w:ilvl w:val="0"/>
          <w:numId w:val="33"/>
        </w:numPr>
        <w:tabs>
          <w:tab w:val="clear" w:pos="8505"/>
        </w:tabs>
        <w:spacing w:before="0"/>
        <w:rPr>
          <w:rFonts w:cs="Arial"/>
          <w:sz w:val="22"/>
          <w:szCs w:val="22"/>
        </w:rPr>
      </w:pPr>
      <w:r>
        <w:rPr>
          <w:rFonts w:cs="Arial"/>
          <w:sz w:val="22"/>
          <w:szCs w:val="22"/>
        </w:rPr>
        <w:t>Integrační testy celého procesu</w:t>
      </w:r>
    </w:p>
    <w:p w14:paraId="3164B027" w14:textId="77777777" w:rsidR="006770DA" w:rsidRPr="00FC3519" w:rsidRDefault="006770DA" w:rsidP="006770DA">
      <w:pPr>
        <w:pStyle w:val="Normal6pt"/>
        <w:numPr>
          <w:ilvl w:val="0"/>
          <w:numId w:val="33"/>
        </w:numPr>
        <w:tabs>
          <w:tab w:val="clear" w:pos="8505"/>
        </w:tabs>
        <w:spacing w:before="0"/>
        <w:rPr>
          <w:rFonts w:cs="Arial"/>
          <w:sz w:val="22"/>
          <w:szCs w:val="22"/>
        </w:rPr>
      </w:pPr>
      <w:r>
        <w:rPr>
          <w:rFonts w:cs="Arial"/>
          <w:sz w:val="22"/>
          <w:szCs w:val="22"/>
        </w:rPr>
        <w:t>Předání popisu a dokumentace k nastavení a konfiguraci</w:t>
      </w:r>
    </w:p>
    <w:p w14:paraId="7EC684C8" w14:textId="77777777" w:rsidR="00244025" w:rsidRPr="00411A7D" w:rsidRDefault="00244025" w:rsidP="00244025">
      <w:pPr>
        <w:pStyle w:val="Normal6pt"/>
        <w:numPr>
          <w:ilvl w:val="0"/>
          <w:numId w:val="0"/>
        </w:numPr>
        <w:spacing w:before="0"/>
        <w:rPr>
          <w:rFonts w:cs="Arial"/>
          <w:sz w:val="22"/>
          <w:szCs w:val="22"/>
        </w:rPr>
      </w:pPr>
    </w:p>
    <w:p w14:paraId="20E0EAD6" w14:textId="77777777" w:rsidR="00DA4438" w:rsidRPr="007F5D19" w:rsidRDefault="00DA4438" w:rsidP="00A32CE9">
      <w:pPr>
        <w:pStyle w:val="Nadpis7"/>
      </w:pPr>
      <w:r w:rsidRPr="007F5D19">
        <w:t>III. Termíny plnění</w:t>
      </w:r>
    </w:p>
    <w:p w14:paraId="6F9DE915" w14:textId="77777777" w:rsidR="00DA4438" w:rsidRPr="003B5BCF" w:rsidRDefault="00DA4438" w:rsidP="00411A7D">
      <w:pPr>
        <w:pStyle w:val="Normal6pt"/>
        <w:numPr>
          <w:ilvl w:val="0"/>
          <w:numId w:val="32"/>
        </w:numPr>
        <w:tabs>
          <w:tab w:val="clear" w:pos="8505"/>
        </w:tabs>
        <w:spacing w:before="0"/>
        <w:ind w:left="284"/>
        <w:rPr>
          <w:rFonts w:cs="Arial"/>
          <w:sz w:val="22"/>
          <w:szCs w:val="22"/>
        </w:rPr>
      </w:pPr>
      <w:r w:rsidRPr="003B5BCF">
        <w:rPr>
          <w:rFonts w:cs="Arial"/>
          <w:sz w:val="22"/>
          <w:szCs w:val="22"/>
        </w:rPr>
        <w:t>Jednotlivé části díla budou provedeny postupně v následujících termínech:</w:t>
      </w:r>
    </w:p>
    <w:p w14:paraId="1803C690" w14:textId="77777777" w:rsidR="00411A7D" w:rsidRPr="00411A7D" w:rsidRDefault="00411A7D" w:rsidP="00411A7D">
      <w:pPr>
        <w:numPr>
          <w:ilvl w:val="0"/>
          <w:numId w:val="29"/>
        </w:numPr>
        <w:rPr>
          <w:rFonts w:cs="Arial"/>
          <w:bCs/>
          <w:iCs/>
          <w:sz w:val="22"/>
          <w:szCs w:val="22"/>
          <w:lang w:val="cs-CZ"/>
        </w:rPr>
      </w:pPr>
      <w:r w:rsidRPr="00411A7D">
        <w:rPr>
          <w:rFonts w:cs="Arial"/>
          <w:bCs/>
          <w:iCs/>
          <w:sz w:val="22"/>
          <w:szCs w:val="22"/>
          <w:lang w:val="cs-CZ"/>
        </w:rPr>
        <w:t>Instalace testovacího prostředí –</w:t>
      </w:r>
      <w:r w:rsidRPr="003B5BCF">
        <w:rPr>
          <w:rFonts w:cs="Arial"/>
          <w:bCs/>
          <w:iCs/>
          <w:sz w:val="22"/>
          <w:szCs w:val="22"/>
          <w:lang w:val="cs-CZ"/>
        </w:rPr>
        <w:t xml:space="preserve">   </w:t>
      </w:r>
      <w:r w:rsidRPr="00411A7D">
        <w:rPr>
          <w:rFonts w:cs="Arial"/>
          <w:bCs/>
          <w:iCs/>
          <w:sz w:val="22"/>
          <w:szCs w:val="22"/>
          <w:lang w:val="cs-CZ"/>
        </w:rPr>
        <w:t>dokončení do 31.3.2022</w:t>
      </w:r>
      <w:r w:rsidRPr="00411A7D">
        <w:rPr>
          <w:rFonts w:cs="Arial"/>
          <w:sz w:val="22"/>
          <w:szCs w:val="22"/>
          <w:lang w:val="cs-CZ" w:eastAsia="cs-CZ"/>
        </w:rPr>
        <w:t xml:space="preserve"> </w:t>
      </w:r>
    </w:p>
    <w:p w14:paraId="63E54692" w14:textId="77777777" w:rsidR="00411A7D" w:rsidRPr="00411A7D" w:rsidRDefault="00411A7D" w:rsidP="00411A7D">
      <w:pPr>
        <w:numPr>
          <w:ilvl w:val="0"/>
          <w:numId w:val="29"/>
        </w:numPr>
        <w:rPr>
          <w:rFonts w:cs="Arial"/>
          <w:bCs/>
          <w:iCs/>
          <w:sz w:val="22"/>
          <w:szCs w:val="22"/>
          <w:lang w:val="cs-CZ"/>
        </w:rPr>
      </w:pPr>
      <w:r w:rsidRPr="00411A7D">
        <w:rPr>
          <w:rFonts w:cs="Arial"/>
          <w:bCs/>
          <w:iCs/>
          <w:sz w:val="22"/>
          <w:szCs w:val="22"/>
          <w:lang w:val="cs-CZ"/>
        </w:rPr>
        <w:t xml:space="preserve">Instalace produkčního </w:t>
      </w:r>
      <w:r w:rsidRPr="003B5BCF">
        <w:rPr>
          <w:rFonts w:cs="Arial"/>
          <w:bCs/>
          <w:iCs/>
          <w:sz w:val="22"/>
          <w:szCs w:val="22"/>
          <w:lang w:val="cs-CZ"/>
        </w:rPr>
        <w:t xml:space="preserve">prostředí </w:t>
      </w:r>
      <w:r w:rsidRPr="00411A7D">
        <w:rPr>
          <w:rFonts w:cs="Arial"/>
          <w:bCs/>
          <w:iCs/>
          <w:sz w:val="22"/>
          <w:szCs w:val="22"/>
          <w:lang w:val="cs-CZ"/>
        </w:rPr>
        <w:t xml:space="preserve">– </w:t>
      </w:r>
      <w:r w:rsidR="006770DA">
        <w:rPr>
          <w:rFonts w:cs="Arial"/>
          <w:bCs/>
          <w:iCs/>
          <w:sz w:val="22"/>
          <w:szCs w:val="22"/>
          <w:lang w:val="cs-CZ"/>
        </w:rPr>
        <w:t xml:space="preserve"> </w:t>
      </w:r>
      <w:r w:rsidRPr="00411A7D">
        <w:rPr>
          <w:rFonts w:cs="Arial"/>
          <w:bCs/>
          <w:iCs/>
          <w:sz w:val="22"/>
          <w:szCs w:val="22"/>
          <w:lang w:val="cs-CZ"/>
        </w:rPr>
        <w:t>dokončení do 15.5.2022</w:t>
      </w:r>
    </w:p>
    <w:p w14:paraId="0BF1460B" w14:textId="77777777" w:rsidR="00E83425" w:rsidRPr="007F5D19" w:rsidRDefault="00E83425" w:rsidP="00E83425">
      <w:pPr>
        <w:pStyle w:val="Normal6pt"/>
        <w:numPr>
          <w:ilvl w:val="0"/>
          <w:numId w:val="0"/>
        </w:numPr>
        <w:spacing w:before="0"/>
        <w:ind w:left="283" w:hanging="283"/>
        <w:rPr>
          <w:rFonts w:cs="Arial"/>
          <w:sz w:val="18"/>
          <w:szCs w:val="18"/>
        </w:rPr>
      </w:pPr>
    </w:p>
    <w:p w14:paraId="4218D123" w14:textId="77777777" w:rsidR="00C90E3D" w:rsidRPr="00411A7D" w:rsidRDefault="00DA4438" w:rsidP="00411A7D">
      <w:pPr>
        <w:pStyle w:val="Normal6pt"/>
        <w:numPr>
          <w:ilvl w:val="0"/>
          <w:numId w:val="32"/>
        </w:numPr>
        <w:tabs>
          <w:tab w:val="clear" w:pos="8505"/>
        </w:tabs>
        <w:spacing w:before="0"/>
        <w:ind w:left="426"/>
        <w:rPr>
          <w:rFonts w:cs="Arial"/>
          <w:b/>
          <w:sz w:val="22"/>
          <w:szCs w:val="22"/>
        </w:rPr>
      </w:pPr>
      <w:r w:rsidRPr="00411A7D">
        <w:rPr>
          <w:rFonts w:cs="Arial"/>
          <w:sz w:val="22"/>
          <w:szCs w:val="22"/>
        </w:rPr>
        <w:t xml:space="preserve">Dílo jako celek bude předáno nejpozději </w:t>
      </w:r>
      <w:r w:rsidRPr="00411A7D">
        <w:rPr>
          <w:rFonts w:cs="Arial"/>
          <w:b/>
          <w:sz w:val="22"/>
          <w:szCs w:val="22"/>
        </w:rPr>
        <w:t xml:space="preserve">do </w:t>
      </w:r>
      <w:r w:rsidR="00411A7D">
        <w:rPr>
          <w:rFonts w:cs="Arial"/>
          <w:b/>
          <w:sz w:val="22"/>
          <w:szCs w:val="22"/>
        </w:rPr>
        <w:t>15.5</w:t>
      </w:r>
      <w:r w:rsidRPr="00411A7D">
        <w:rPr>
          <w:rFonts w:cs="Arial"/>
          <w:b/>
          <w:sz w:val="22"/>
          <w:szCs w:val="22"/>
        </w:rPr>
        <w:t>.20</w:t>
      </w:r>
      <w:r w:rsidR="00411A7D">
        <w:rPr>
          <w:rFonts w:cs="Arial"/>
          <w:b/>
          <w:sz w:val="22"/>
          <w:szCs w:val="22"/>
        </w:rPr>
        <w:t>22</w:t>
      </w:r>
      <w:r w:rsidR="00F41B40" w:rsidRPr="00411A7D">
        <w:rPr>
          <w:rFonts w:cs="Arial"/>
          <w:sz w:val="22"/>
          <w:szCs w:val="22"/>
        </w:rPr>
        <w:t>.</w:t>
      </w:r>
      <w:r w:rsidR="00411A7D">
        <w:rPr>
          <w:rFonts w:cs="Arial"/>
          <w:sz w:val="22"/>
          <w:szCs w:val="22"/>
        </w:rPr>
        <w:t xml:space="preserve"> </w:t>
      </w:r>
    </w:p>
    <w:p w14:paraId="4D1C0DF2" w14:textId="77777777" w:rsidR="00DA4438" w:rsidRPr="00751533" w:rsidRDefault="00DA4438" w:rsidP="002A63C1">
      <w:pPr>
        <w:pStyle w:val="Nadpis7"/>
        <w:rPr>
          <w:color w:val="auto"/>
        </w:rPr>
      </w:pPr>
      <w:r w:rsidRPr="00751533">
        <w:rPr>
          <w:color w:val="auto"/>
        </w:rPr>
        <w:t>IV. Cena díla</w:t>
      </w:r>
    </w:p>
    <w:p w14:paraId="484FDBC6" w14:textId="67E063DE" w:rsidR="00DA4438" w:rsidRPr="00244025" w:rsidRDefault="00DA4438" w:rsidP="002A63C1">
      <w:pPr>
        <w:pStyle w:val="Normal6pt"/>
        <w:numPr>
          <w:ilvl w:val="0"/>
          <w:numId w:val="11"/>
        </w:numPr>
        <w:tabs>
          <w:tab w:val="clear" w:pos="360"/>
          <w:tab w:val="clear" w:pos="8505"/>
        </w:tabs>
        <w:spacing w:before="0"/>
        <w:ind w:left="284" w:hanging="284"/>
        <w:rPr>
          <w:rFonts w:cs="Arial"/>
          <w:sz w:val="22"/>
          <w:szCs w:val="22"/>
        </w:rPr>
      </w:pPr>
      <w:r w:rsidRPr="00244025">
        <w:rPr>
          <w:rFonts w:cs="Arial"/>
          <w:sz w:val="22"/>
          <w:szCs w:val="22"/>
        </w:rPr>
        <w:t xml:space="preserve">Cena díla </w:t>
      </w:r>
      <w:r w:rsidR="00145D79">
        <w:rPr>
          <w:rFonts w:cs="Arial"/>
          <w:sz w:val="22"/>
          <w:szCs w:val="22"/>
        </w:rPr>
        <w:t>v rozsahu dle čl. I této Smlouvy je stanovena na základě nabídky zde dne 29.10.2021 a</w:t>
      </w:r>
      <w:r w:rsidRPr="00244025">
        <w:rPr>
          <w:rFonts w:cs="Arial"/>
          <w:sz w:val="22"/>
          <w:szCs w:val="22"/>
        </w:rPr>
        <w:t xml:space="preserve"> zahrnuje veškeré náklady zhotovitele související s plněním díla včetně, úhrady nákladů na pracovníky zhotovitele</w:t>
      </w:r>
      <w:r w:rsidR="00B854B5">
        <w:rPr>
          <w:rFonts w:cs="Arial"/>
          <w:sz w:val="22"/>
          <w:szCs w:val="22"/>
        </w:rPr>
        <w:t>, smluvních partnerů</w:t>
      </w:r>
      <w:r w:rsidRPr="00244025">
        <w:rPr>
          <w:rFonts w:cs="Arial"/>
          <w:sz w:val="22"/>
          <w:szCs w:val="22"/>
        </w:rPr>
        <w:t xml:space="preserve"> a nákladů na komunikaci a dopravu.</w:t>
      </w:r>
    </w:p>
    <w:p w14:paraId="3AAF131F" w14:textId="77777777" w:rsidR="00A23782" w:rsidRPr="00244025" w:rsidRDefault="00244025" w:rsidP="00A23782">
      <w:pPr>
        <w:pStyle w:val="Normal6pt"/>
        <w:numPr>
          <w:ilvl w:val="0"/>
          <w:numId w:val="11"/>
        </w:numPr>
        <w:rPr>
          <w:rFonts w:cs="Arial"/>
          <w:sz w:val="22"/>
          <w:szCs w:val="22"/>
        </w:rPr>
      </w:pPr>
      <w:r w:rsidRPr="00244025">
        <w:rPr>
          <w:rFonts w:cs="Arial"/>
          <w:sz w:val="22"/>
          <w:szCs w:val="22"/>
        </w:rPr>
        <w:t>Celková cena je určena jako</w:t>
      </w:r>
      <w:r w:rsidR="00A23782" w:rsidRPr="00244025">
        <w:rPr>
          <w:rFonts w:cs="Arial"/>
          <w:sz w:val="22"/>
          <w:szCs w:val="22"/>
        </w:rPr>
        <w:t xml:space="preserve"> maximální časová a finanční náročnost dílčích plnění </w:t>
      </w:r>
      <w:r w:rsidRPr="00244025">
        <w:rPr>
          <w:rFonts w:cs="Arial"/>
          <w:sz w:val="22"/>
          <w:szCs w:val="22"/>
        </w:rPr>
        <w:t xml:space="preserve">a </w:t>
      </w:r>
      <w:r w:rsidR="00A23782" w:rsidRPr="00244025">
        <w:rPr>
          <w:rFonts w:cs="Arial"/>
          <w:sz w:val="22"/>
          <w:szCs w:val="22"/>
        </w:rPr>
        <w:t xml:space="preserve">činí: </w:t>
      </w:r>
    </w:p>
    <w:p w14:paraId="697D5E15" w14:textId="77777777" w:rsidR="00DA4438" w:rsidRPr="00244025" w:rsidRDefault="002A63C1" w:rsidP="00244025">
      <w:pPr>
        <w:pStyle w:val="Normal6pt"/>
        <w:numPr>
          <w:ilvl w:val="0"/>
          <w:numId w:val="0"/>
        </w:numPr>
        <w:tabs>
          <w:tab w:val="left" w:pos="3828"/>
          <w:tab w:val="right" w:pos="7088"/>
        </w:tabs>
        <w:spacing w:before="40"/>
        <w:rPr>
          <w:rFonts w:cs="Arial"/>
          <w:b/>
          <w:sz w:val="22"/>
          <w:szCs w:val="22"/>
        </w:rPr>
      </w:pPr>
      <w:r w:rsidRPr="00244025">
        <w:rPr>
          <w:rFonts w:cs="Arial"/>
          <w:sz w:val="22"/>
          <w:szCs w:val="22"/>
        </w:rPr>
        <w:tab/>
      </w:r>
      <w:r w:rsidR="00244025" w:rsidRPr="00244025">
        <w:rPr>
          <w:rFonts w:cs="Arial"/>
          <w:b/>
          <w:sz w:val="22"/>
          <w:szCs w:val="22"/>
        </w:rPr>
        <w:t>145</w:t>
      </w:r>
      <w:r w:rsidR="00DA4438" w:rsidRPr="00244025">
        <w:rPr>
          <w:rFonts w:cs="Arial"/>
          <w:b/>
          <w:sz w:val="22"/>
          <w:szCs w:val="22"/>
        </w:rPr>
        <w:t>.</w:t>
      </w:r>
      <w:r w:rsidR="00A23782" w:rsidRPr="00244025">
        <w:rPr>
          <w:rFonts w:cs="Arial"/>
          <w:b/>
          <w:sz w:val="22"/>
          <w:szCs w:val="22"/>
        </w:rPr>
        <w:t>0</w:t>
      </w:r>
      <w:r w:rsidR="00DA4438" w:rsidRPr="00244025">
        <w:rPr>
          <w:rFonts w:cs="Arial"/>
          <w:b/>
          <w:sz w:val="22"/>
          <w:szCs w:val="22"/>
        </w:rPr>
        <w:t>00,- Kč bez DPH</w:t>
      </w:r>
    </w:p>
    <w:p w14:paraId="098F32F5" w14:textId="77777777" w:rsidR="00622863" w:rsidRPr="00751533" w:rsidRDefault="00622863" w:rsidP="007D2509">
      <w:pPr>
        <w:pStyle w:val="Normal6pt"/>
        <w:numPr>
          <w:ilvl w:val="0"/>
          <w:numId w:val="0"/>
        </w:numPr>
        <w:tabs>
          <w:tab w:val="left" w:pos="3828"/>
          <w:tab w:val="right" w:pos="7088"/>
        </w:tabs>
        <w:spacing w:before="40"/>
        <w:ind w:left="284"/>
        <w:rPr>
          <w:rFonts w:cs="Arial"/>
          <w:sz w:val="18"/>
          <w:szCs w:val="18"/>
        </w:rPr>
      </w:pPr>
    </w:p>
    <w:p w14:paraId="55A2A6FC" w14:textId="77777777" w:rsidR="00DA4438" w:rsidRPr="007F5D19" w:rsidRDefault="00DA4438" w:rsidP="00F41B40">
      <w:pPr>
        <w:pStyle w:val="Nadpis7"/>
      </w:pPr>
      <w:r w:rsidRPr="007F5D19">
        <w:t>V. Platební podmínky</w:t>
      </w:r>
    </w:p>
    <w:p w14:paraId="5BED0469" w14:textId="77777777" w:rsidR="00C90E3D" w:rsidRDefault="00DA4438" w:rsidP="002A63C1">
      <w:pPr>
        <w:numPr>
          <w:ilvl w:val="0"/>
          <w:numId w:val="3"/>
        </w:numPr>
        <w:jc w:val="both"/>
        <w:rPr>
          <w:rFonts w:cs="Arial"/>
          <w:sz w:val="22"/>
          <w:szCs w:val="22"/>
          <w:lang w:val="cs-CZ"/>
        </w:rPr>
      </w:pPr>
      <w:r w:rsidRPr="00244025">
        <w:rPr>
          <w:rFonts w:cs="Arial"/>
          <w:sz w:val="22"/>
          <w:szCs w:val="22"/>
          <w:lang w:val="cs-CZ"/>
        </w:rPr>
        <w:t xml:space="preserve">Cena bude hrazena po uskutečnění a převzetí </w:t>
      </w:r>
      <w:r w:rsidR="00622863" w:rsidRPr="00244025">
        <w:rPr>
          <w:rFonts w:cs="Arial"/>
          <w:sz w:val="22"/>
          <w:szCs w:val="22"/>
          <w:lang w:val="cs-CZ"/>
        </w:rPr>
        <w:t xml:space="preserve">celého </w:t>
      </w:r>
      <w:r w:rsidRPr="00244025">
        <w:rPr>
          <w:rFonts w:cs="Arial"/>
          <w:sz w:val="22"/>
          <w:szCs w:val="22"/>
          <w:lang w:val="cs-CZ"/>
        </w:rPr>
        <w:t>plnění dodávky na základě vystavené faktury. Přílohou faktury bude akceptační protokol podepsaný oběma smluvními stranami, který bude obsahovat sdělení, že plnění díla bylo předáno bez vad a nedodělků.</w:t>
      </w:r>
    </w:p>
    <w:p w14:paraId="2ECF1B71" w14:textId="560ADABC" w:rsidR="00B854B5" w:rsidRPr="00262E33" w:rsidRDefault="00B854B5" w:rsidP="002A63C1">
      <w:pPr>
        <w:numPr>
          <w:ilvl w:val="0"/>
          <w:numId w:val="3"/>
        </w:numPr>
        <w:jc w:val="both"/>
        <w:rPr>
          <w:rFonts w:cs="Arial"/>
          <w:sz w:val="22"/>
          <w:szCs w:val="22"/>
          <w:lang w:val="cs-CZ"/>
        </w:rPr>
      </w:pPr>
      <w:r w:rsidRPr="00262E33">
        <w:rPr>
          <w:rFonts w:cs="Arial"/>
          <w:sz w:val="22"/>
          <w:szCs w:val="22"/>
          <w:lang w:val="cs-CZ"/>
        </w:rPr>
        <w:t>Dílo bude předáno na základě akce</w:t>
      </w:r>
      <w:r w:rsidR="00920C69" w:rsidRPr="00262E33">
        <w:rPr>
          <w:rFonts w:cs="Arial"/>
          <w:sz w:val="22"/>
          <w:szCs w:val="22"/>
          <w:lang w:val="cs-CZ"/>
        </w:rPr>
        <w:t>p</w:t>
      </w:r>
      <w:r w:rsidRPr="00262E33">
        <w:rPr>
          <w:rFonts w:cs="Arial"/>
          <w:sz w:val="22"/>
          <w:szCs w:val="22"/>
          <w:lang w:val="cs-CZ"/>
        </w:rPr>
        <w:t>tačního p</w:t>
      </w:r>
      <w:r w:rsidR="00A55038">
        <w:rPr>
          <w:rFonts w:cs="Arial"/>
          <w:sz w:val="22"/>
          <w:szCs w:val="22"/>
          <w:lang w:val="cs-CZ"/>
        </w:rPr>
        <w:t>ro</w:t>
      </w:r>
      <w:r w:rsidRPr="00262E33">
        <w:rPr>
          <w:rFonts w:cs="Arial"/>
          <w:sz w:val="22"/>
          <w:szCs w:val="22"/>
          <w:lang w:val="cs-CZ"/>
        </w:rPr>
        <w:t>tokolu.</w:t>
      </w:r>
      <w:r w:rsidR="00920C69" w:rsidRPr="00262E33">
        <w:rPr>
          <w:rFonts w:cs="Arial"/>
          <w:sz w:val="22"/>
          <w:szCs w:val="22"/>
          <w:lang w:val="cs-CZ"/>
        </w:rPr>
        <w:t xml:space="preserve"> Návrh akceptačního protokolu předloží zhotovitel. Nebude-li objednatel na tento návrh reagovat ani do 10 dnů od jeho předložení, má se za to, že objednatel dílo řádně převzal a je možno fakturovat. </w:t>
      </w:r>
      <w:r w:rsidRPr="00262E33">
        <w:rPr>
          <w:rFonts w:cs="Arial"/>
          <w:sz w:val="22"/>
          <w:szCs w:val="22"/>
          <w:lang w:val="cs-CZ"/>
        </w:rPr>
        <w:t>V případě zjištění vad a nedodělků</w:t>
      </w:r>
      <w:r w:rsidR="00920C69" w:rsidRPr="00262E33">
        <w:rPr>
          <w:rFonts w:cs="Arial"/>
          <w:sz w:val="22"/>
          <w:szCs w:val="22"/>
          <w:lang w:val="cs-CZ"/>
        </w:rPr>
        <w:t xml:space="preserve"> při předání díla</w:t>
      </w:r>
      <w:r w:rsidRPr="00262E33">
        <w:rPr>
          <w:rFonts w:cs="Arial"/>
          <w:sz w:val="22"/>
          <w:szCs w:val="22"/>
          <w:lang w:val="cs-CZ"/>
        </w:rPr>
        <w:t xml:space="preserve">, je zhotovitel povinen vady odstranit v nejkratším </w:t>
      </w:r>
      <w:r w:rsidRPr="00262E33">
        <w:rPr>
          <w:rFonts w:cs="Arial"/>
          <w:sz w:val="22"/>
          <w:szCs w:val="22"/>
          <w:lang w:val="cs-CZ"/>
        </w:rPr>
        <w:lastRenderedPageBreak/>
        <w:t>možném termínu odsouhlaseném s objednatelem.</w:t>
      </w:r>
      <w:r w:rsidR="0030324E" w:rsidRPr="00262E33">
        <w:rPr>
          <w:rFonts w:cs="Arial"/>
          <w:sz w:val="22"/>
          <w:szCs w:val="22"/>
          <w:lang w:val="cs-CZ"/>
        </w:rPr>
        <w:t xml:space="preserve"> Teprve po odstranění všech zjištěných závad, může být potvrzen akceptační protokol bez výhrad a je možno fakturovat.</w:t>
      </w:r>
      <w:r w:rsidRPr="00262E33">
        <w:rPr>
          <w:rFonts w:cs="Arial"/>
          <w:sz w:val="22"/>
          <w:szCs w:val="22"/>
          <w:lang w:val="cs-CZ"/>
        </w:rPr>
        <w:t xml:space="preserve"> </w:t>
      </w:r>
    </w:p>
    <w:p w14:paraId="5A5C9C16" w14:textId="77777777" w:rsidR="00C90E3D" w:rsidRPr="00244025" w:rsidRDefault="00DA4438" w:rsidP="006F6309">
      <w:pPr>
        <w:numPr>
          <w:ilvl w:val="0"/>
          <w:numId w:val="3"/>
        </w:numPr>
        <w:jc w:val="both"/>
        <w:rPr>
          <w:rFonts w:cs="Arial"/>
          <w:sz w:val="22"/>
          <w:szCs w:val="22"/>
          <w:lang w:val="cs-CZ"/>
        </w:rPr>
      </w:pPr>
      <w:r w:rsidRPr="00244025">
        <w:rPr>
          <w:rFonts w:cs="Arial"/>
          <w:sz w:val="22"/>
          <w:szCs w:val="22"/>
          <w:lang w:val="cs-CZ"/>
        </w:rPr>
        <w:t xml:space="preserve">Celková cena díla uvedená ve stati </w:t>
      </w:r>
      <w:r w:rsidR="005C1B95" w:rsidRPr="00244025">
        <w:rPr>
          <w:rFonts w:cs="Arial"/>
          <w:bCs/>
          <w:sz w:val="22"/>
          <w:szCs w:val="22"/>
          <w:lang w:val="cs-CZ"/>
        </w:rPr>
        <w:t>I</w:t>
      </w:r>
      <w:r w:rsidR="005C1B95" w:rsidRPr="00244025">
        <w:rPr>
          <w:rFonts w:cs="Arial"/>
          <w:sz w:val="22"/>
          <w:szCs w:val="22"/>
          <w:lang w:val="cs-CZ"/>
        </w:rPr>
        <w:t>V</w:t>
      </w:r>
      <w:r w:rsidRPr="00244025">
        <w:rPr>
          <w:rFonts w:cs="Arial"/>
          <w:b/>
          <w:sz w:val="22"/>
          <w:szCs w:val="22"/>
          <w:lang w:val="cs-CZ"/>
        </w:rPr>
        <w:t>.</w:t>
      </w:r>
      <w:r w:rsidRPr="00244025">
        <w:rPr>
          <w:rFonts w:cs="Arial"/>
          <w:sz w:val="22"/>
          <w:szCs w:val="22"/>
          <w:lang w:val="cs-CZ"/>
        </w:rPr>
        <w:t xml:space="preserve"> je maximální. V případě, že by požadované činnosti znamenaly překročení této částky, upozorní zhotovitel v předstihu na tento fakt objednatele. Případná změna ceny je možná pouze s písemným souhlasem objednatele.</w:t>
      </w:r>
    </w:p>
    <w:p w14:paraId="2DDCD042" w14:textId="77777777" w:rsidR="00C90E3D" w:rsidRPr="00244025" w:rsidRDefault="00DA4438" w:rsidP="006F6309">
      <w:pPr>
        <w:numPr>
          <w:ilvl w:val="0"/>
          <w:numId w:val="3"/>
        </w:numPr>
        <w:jc w:val="both"/>
        <w:rPr>
          <w:rFonts w:cs="Arial"/>
          <w:sz w:val="22"/>
          <w:szCs w:val="22"/>
          <w:lang w:val="cs-CZ"/>
        </w:rPr>
      </w:pPr>
      <w:r w:rsidRPr="00244025">
        <w:rPr>
          <w:rFonts w:cs="Arial"/>
          <w:sz w:val="22"/>
          <w:szCs w:val="22"/>
          <w:lang w:val="cs-CZ"/>
        </w:rPr>
        <w:t xml:space="preserve">Faktura musí mít veškeré náležitosti stanovené právními předpisy a její přílohou musí být objednatelem podepsaný akceptační protokol. V případě, že faktura nemá stanovené náležitosti, je objednatel oprávněn fakturu vrátit. Splatnost faktury je do 14 dní od doručení faktury, která má stanovené náležitosti, objednateli. Objednatel není v prodlení se zaplacením, pokud v poslední den splatnosti faktury dal příkaz svému peněžnímu ústavu k jejímu proplacení. </w:t>
      </w:r>
    </w:p>
    <w:p w14:paraId="0B2E4CC5" w14:textId="77777777" w:rsidR="00DA4438" w:rsidRPr="00244025" w:rsidRDefault="00DA4438" w:rsidP="006F6309">
      <w:pPr>
        <w:numPr>
          <w:ilvl w:val="0"/>
          <w:numId w:val="3"/>
        </w:numPr>
        <w:rPr>
          <w:rFonts w:cs="Arial"/>
          <w:sz w:val="22"/>
          <w:szCs w:val="22"/>
          <w:lang w:val="cs-CZ"/>
        </w:rPr>
      </w:pPr>
      <w:r w:rsidRPr="00244025">
        <w:rPr>
          <w:rFonts w:cs="Arial"/>
          <w:sz w:val="22"/>
          <w:szCs w:val="22"/>
          <w:lang w:val="cs-CZ"/>
        </w:rPr>
        <w:t>Fakturace bude prováděna včetně DPH dle platných předpisů.</w:t>
      </w:r>
    </w:p>
    <w:p w14:paraId="0A43DE69" w14:textId="77777777" w:rsidR="00F41B40" w:rsidRPr="00244025" w:rsidRDefault="00F41B40" w:rsidP="00F41B40">
      <w:pPr>
        <w:pStyle w:val="Bezmezer"/>
        <w:keepLines/>
        <w:numPr>
          <w:ilvl w:val="0"/>
          <w:numId w:val="3"/>
        </w:numPr>
        <w:jc w:val="both"/>
        <w:rPr>
          <w:rFonts w:ascii="Arial" w:hAnsi="Arial" w:cs="Arial"/>
        </w:rPr>
      </w:pPr>
      <w:r w:rsidRPr="00244025">
        <w:rPr>
          <w:rFonts w:ascii="Arial" w:hAnsi="Arial" w:cs="Arial"/>
        </w:rPr>
        <w:t>Zhotovitel souhlasí s platbou DPH na účet místně příslušného správce daně v případě, že bude v registru plátců DPH označen jako nespolehlivý, nebo bude požadovat úhradu na jiný než zveřejněný bankovní účet podle § 109 odst. 2 písm. c) zákona č. 235/2004 Sb. o dani z přidané hodnoty ve znění pozdějších předpisů.</w:t>
      </w:r>
    </w:p>
    <w:p w14:paraId="68B82880" w14:textId="77777777" w:rsidR="00F41B40" w:rsidRPr="00244025" w:rsidRDefault="00F41B40" w:rsidP="00F41B40">
      <w:pPr>
        <w:numPr>
          <w:ilvl w:val="0"/>
          <w:numId w:val="3"/>
        </w:numPr>
        <w:jc w:val="both"/>
        <w:rPr>
          <w:rFonts w:cs="Arial"/>
          <w:sz w:val="22"/>
          <w:szCs w:val="22"/>
          <w:lang w:val="cs-CZ"/>
        </w:rPr>
      </w:pPr>
      <w:r w:rsidRPr="00244025">
        <w:rPr>
          <w:rFonts w:cs="Arial"/>
          <w:sz w:val="22"/>
          <w:szCs w:val="22"/>
          <w:lang w:val="cs-CZ"/>
        </w:rPr>
        <w:t>V případě dílčího plnění bude pos</w:t>
      </w:r>
      <w:r w:rsidR="006770DA">
        <w:rPr>
          <w:rFonts w:cs="Arial"/>
          <w:sz w:val="22"/>
          <w:szCs w:val="22"/>
          <w:lang w:val="cs-CZ"/>
        </w:rPr>
        <w:t>tupováno v souladu s §21 odst.8 </w:t>
      </w:r>
      <w:r w:rsidRPr="00244025">
        <w:rPr>
          <w:rFonts w:cs="Arial"/>
          <w:sz w:val="22"/>
          <w:szCs w:val="22"/>
          <w:lang w:val="cs-CZ"/>
        </w:rPr>
        <w:t>zák. 235/2004Sb., o dani z přidané hodnoty, v platném znění.</w:t>
      </w:r>
    </w:p>
    <w:p w14:paraId="7BF6A5D7" w14:textId="77777777" w:rsidR="00DA4438" w:rsidRPr="007F5D19" w:rsidRDefault="00DA4438" w:rsidP="00F41B40">
      <w:pPr>
        <w:pStyle w:val="Nadpis7"/>
      </w:pPr>
      <w:r w:rsidRPr="007F5D19">
        <w:t>VI. Smluvní sankce</w:t>
      </w:r>
    </w:p>
    <w:p w14:paraId="40452629" w14:textId="77777777" w:rsidR="00C90E3D" w:rsidRPr="00244025" w:rsidRDefault="00DA4438" w:rsidP="00F41B40">
      <w:pPr>
        <w:numPr>
          <w:ilvl w:val="0"/>
          <w:numId w:val="17"/>
        </w:numPr>
        <w:ind w:left="284" w:hanging="284"/>
        <w:jc w:val="both"/>
        <w:rPr>
          <w:rFonts w:cs="Arial"/>
          <w:sz w:val="22"/>
          <w:szCs w:val="22"/>
          <w:lang w:val="cs-CZ"/>
        </w:rPr>
      </w:pPr>
      <w:r w:rsidRPr="00244025">
        <w:rPr>
          <w:rFonts w:cs="Arial"/>
          <w:sz w:val="22"/>
          <w:szCs w:val="22"/>
          <w:lang w:val="cs-CZ"/>
        </w:rPr>
        <w:t>Smluvní strany pro případ prodlení zhotovitele s předáním díla jako celku, ve smyslu čl. II</w:t>
      </w:r>
      <w:r w:rsidR="0096459C" w:rsidRPr="00244025">
        <w:rPr>
          <w:rFonts w:cs="Arial"/>
          <w:sz w:val="22"/>
          <w:szCs w:val="22"/>
          <w:lang w:val="cs-CZ"/>
        </w:rPr>
        <w:t>I</w:t>
      </w:r>
      <w:r w:rsidRPr="00244025">
        <w:rPr>
          <w:rFonts w:cs="Arial"/>
          <w:sz w:val="22"/>
          <w:szCs w:val="22"/>
          <w:lang w:val="cs-CZ"/>
        </w:rPr>
        <w:t>. odst. 2 této smlouvy, sjednávají následující smluvní pokuty:</w:t>
      </w:r>
    </w:p>
    <w:p w14:paraId="2107CF5E" w14:textId="77777777" w:rsidR="00C90E3D" w:rsidRPr="00244025" w:rsidRDefault="00895A7A" w:rsidP="00262E33">
      <w:pPr>
        <w:ind w:left="284"/>
        <w:jc w:val="both"/>
        <w:rPr>
          <w:rFonts w:cs="Arial"/>
          <w:sz w:val="22"/>
          <w:szCs w:val="22"/>
          <w:lang w:val="cs-CZ"/>
        </w:rPr>
      </w:pPr>
      <w:r w:rsidRPr="00244025">
        <w:rPr>
          <w:rFonts w:cs="Arial"/>
          <w:sz w:val="22"/>
          <w:szCs w:val="22"/>
          <w:lang w:val="cs-CZ"/>
        </w:rPr>
        <w:t xml:space="preserve">zhotovitel se zavazuje zaplatit </w:t>
      </w:r>
      <w:r w:rsidR="00F41B40" w:rsidRPr="00244025">
        <w:rPr>
          <w:rFonts w:cs="Arial"/>
          <w:sz w:val="22"/>
          <w:szCs w:val="22"/>
          <w:lang w:val="cs-CZ"/>
        </w:rPr>
        <w:t xml:space="preserve">objednateli </w:t>
      </w:r>
      <w:r w:rsidR="00DA4438" w:rsidRPr="00244025">
        <w:rPr>
          <w:rFonts w:cs="Arial"/>
          <w:sz w:val="22"/>
          <w:szCs w:val="22"/>
          <w:lang w:val="cs-CZ"/>
        </w:rPr>
        <w:t>smluvní pokutu ve výši 300</w:t>
      </w:r>
      <w:r w:rsidR="00F41B40" w:rsidRPr="00244025">
        <w:rPr>
          <w:rFonts w:cs="Arial"/>
          <w:sz w:val="22"/>
          <w:szCs w:val="22"/>
          <w:lang w:val="cs-CZ"/>
        </w:rPr>
        <w:t>,-</w:t>
      </w:r>
      <w:r w:rsidR="00DA4438" w:rsidRPr="00244025">
        <w:rPr>
          <w:rFonts w:cs="Arial"/>
          <w:sz w:val="22"/>
          <w:szCs w:val="22"/>
          <w:lang w:val="cs-CZ"/>
        </w:rPr>
        <w:t xml:space="preserve"> Kč za každý den prodlení s předáním díla.</w:t>
      </w:r>
    </w:p>
    <w:p w14:paraId="12B2CBE7" w14:textId="77777777" w:rsidR="00F41B40" w:rsidRPr="00244025" w:rsidRDefault="00F41B40" w:rsidP="00F41B40">
      <w:pPr>
        <w:numPr>
          <w:ilvl w:val="0"/>
          <w:numId w:val="17"/>
        </w:numPr>
        <w:spacing w:after="120"/>
        <w:ind w:left="284" w:hanging="284"/>
        <w:jc w:val="both"/>
        <w:rPr>
          <w:rFonts w:cs="Arial"/>
          <w:sz w:val="22"/>
          <w:szCs w:val="22"/>
          <w:lang w:val="cs-CZ"/>
        </w:rPr>
      </w:pPr>
      <w:r w:rsidRPr="00244025">
        <w:rPr>
          <w:rFonts w:cs="Arial"/>
          <w:sz w:val="22"/>
          <w:szCs w:val="22"/>
          <w:lang w:val="cs-CZ"/>
        </w:rPr>
        <w:t xml:space="preserve">Smluvní pokuty sjednané touto smlouvou zaplatí povinná strana nezávisle na zavinění a na tom, zda a v jaké výši vznikne druhé straně škoda, kterou lze vymáhat samostatně. Smluvní pokuty se nezapočítávají </w:t>
      </w:r>
      <w:r w:rsidR="007A5021" w:rsidRPr="00244025">
        <w:rPr>
          <w:rFonts w:cs="Arial"/>
          <w:sz w:val="22"/>
          <w:szCs w:val="22"/>
          <w:lang w:val="cs-CZ"/>
        </w:rPr>
        <w:t>do</w:t>
      </w:r>
      <w:r w:rsidRPr="00244025">
        <w:rPr>
          <w:rFonts w:cs="Arial"/>
          <w:sz w:val="22"/>
          <w:szCs w:val="22"/>
          <w:lang w:val="cs-CZ"/>
        </w:rPr>
        <w:t xml:space="preserve"> náhrad</w:t>
      </w:r>
      <w:r w:rsidR="007A5021" w:rsidRPr="00244025">
        <w:rPr>
          <w:rFonts w:cs="Arial"/>
          <w:sz w:val="22"/>
          <w:szCs w:val="22"/>
          <w:lang w:val="cs-CZ"/>
        </w:rPr>
        <w:t>y</w:t>
      </w:r>
      <w:r w:rsidRPr="00244025">
        <w:rPr>
          <w:rFonts w:cs="Arial"/>
          <w:sz w:val="22"/>
          <w:szCs w:val="22"/>
          <w:lang w:val="cs-CZ"/>
        </w:rPr>
        <w:t xml:space="preserve"> škody.</w:t>
      </w:r>
    </w:p>
    <w:p w14:paraId="70451470" w14:textId="77777777" w:rsidR="00DA4438" w:rsidRPr="007F5D19" w:rsidRDefault="00DA4438" w:rsidP="00A32CE9">
      <w:pPr>
        <w:pStyle w:val="Nadpis7"/>
      </w:pPr>
      <w:r w:rsidRPr="007F5D19">
        <w:t>VII. Záruční doba</w:t>
      </w:r>
    </w:p>
    <w:p w14:paraId="252DFD62" w14:textId="77777777" w:rsidR="00DA4438" w:rsidRPr="00244025" w:rsidRDefault="00DA4438" w:rsidP="006F6309">
      <w:pPr>
        <w:pStyle w:val="Normal6pt"/>
        <w:numPr>
          <w:ilvl w:val="0"/>
          <w:numId w:val="4"/>
        </w:numPr>
        <w:spacing w:before="0"/>
        <w:ind w:left="284" w:hanging="284"/>
        <w:rPr>
          <w:rFonts w:cs="Arial"/>
          <w:sz w:val="22"/>
          <w:szCs w:val="22"/>
        </w:rPr>
      </w:pPr>
      <w:r w:rsidRPr="00244025">
        <w:rPr>
          <w:rFonts w:cs="Arial"/>
          <w:sz w:val="22"/>
          <w:szCs w:val="22"/>
        </w:rPr>
        <w:t xml:space="preserve">Zhotovitel poskytne objednateli záruku na dílo specifikované čl. I. této </w:t>
      </w:r>
      <w:r w:rsidR="00F41B40" w:rsidRPr="00244025">
        <w:rPr>
          <w:rFonts w:cs="Arial"/>
          <w:sz w:val="22"/>
          <w:szCs w:val="22"/>
        </w:rPr>
        <w:t>smlouvy</w:t>
      </w:r>
      <w:r w:rsidRPr="00244025">
        <w:rPr>
          <w:rFonts w:cs="Arial"/>
          <w:sz w:val="22"/>
          <w:szCs w:val="22"/>
        </w:rPr>
        <w:t xml:space="preserve"> po dobu </w:t>
      </w:r>
      <w:r w:rsidR="00B854B5">
        <w:rPr>
          <w:rFonts w:cs="Arial"/>
          <w:sz w:val="22"/>
          <w:szCs w:val="22"/>
        </w:rPr>
        <w:t>6</w:t>
      </w:r>
      <w:r w:rsidR="00B854B5" w:rsidRPr="00244025">
        <w:rPr>
          <w:rFonts w:cs="Arial"/>
          <w:sz w:val="22"/>
          <w:szCs w:val="22"/>
        </w:rPr>
        <w:t xml:space="preserve"> </w:t>
      </w:r>
      <w:r w:rsidRPr="00244025">
        <w:rPr>
          <w:rFonts w:cs="Arial"/>
          <w:sz w:val="22"/>
          <w:szCs w:val="22"/>
        </w:rPr>
        <w:t>měsíců od jeho převzetí objednatelem. Záruka na dodávky</w:t>
      </w:r>
      <w:r w:rsidR="000C3D53" w:rsidRPr="00244025">
        <w:rPr>
          <w:rFonts w:cs="Arial"/>
          <w:sz w:val="22"/>
          <w:szCs w:val="22"/>
        </w:rPr>
        <w:t xml:space="preserve"> </w:t>
      </w:r>
      <w:r w:rsidR="00786435" w:rsidRPr="00244025">
        <w:rPr>
          <w:rFonts w:cs="Arial"/>
          <w:sz w:val="22"/>
          <w:szCs w:val="22"/>
        </w:rPr>
        <w:t>komponent</w:t>
      </w:r>
      <w:r w:rsidRPr="00244025">
        <w:rPr>
          <w:rFonts w:cs="Arial"/>
          <w:sz w:val="22"/>
          <w:szCs w:val="22"/>
        </w:rPr>
        <w:t xml:space="preserve"> je odvozena od záruk poskytovaných výrobcem dodaných komponent.</w:t>
      </w:r>
    </w:p>
    <w:p w14:paraId="705E5345" w14:textId="44E60C44" w:rsidR="00DA4438" w:rsidRPr="00244025" w:rsidRDefault="00DA4438" w:rsidP="006F6309">
      <w:pPr>
        <w:pStyle w:val="Normal6pt"/>
        <w:numPr>
          <w:ilvl w:val="0"/>
          <w:numId w:val="5"/>
        </w:numPr>
        <w:spacing w:before="0"/>
        <w:ind w:left="284" w:hanging="284"/>
        <w:rPr>
          <w:rFonts w:cs="Arial"/>
          <w:sz w:val="22"/>
          <w:szCs w:val="22"/>
        </w:rPr>
      </w:pPr>
      <w:r w:rsidRPr="00244025">
        <w:rPr>
          <w:rFonts w:cs="Arial"/>
          <w:sz w:val="22"/>
          <w:szCs w:val="22"/>
        </w:rPr>
        <w:t xml:space="preserve">Vady díla reklamované v záruční </w:t>
      </w:r>
      <w:r w:rsidR="00A72617" w:rsidRPr="00244025">
        <w:rPr>
          <w:rFonts w:cs="Arial"/>
          <w:sz w:val="22"/>
          <w:szCs w:val="22"/>
        </w:rPr>
        <w:t>době</w:t>
      </w:r>
      <w:r w:rsidRPr="00244025">
        <w:rPr>
          <w:rFonts w:cs="Arial"/>
          <w:sz w:val="22"/>
          <w:szCs w:val="22"/>
        </w:rPr>
        <w:t xml:space="preserve"> je zhotovitel povinen odstranit na svůj náklad, a to </w:t>
      </w:r>
      <w:r w:rsidR="00F34D4E">
        <w:rPr>
          <w:rFonts w:cs="Arial"/>
          <w:sz w:val="22"/>
          <w:szCs w:val="22"/>
        </w:rPr>
        <w:t xml:space="preserve"> ve lhůtě dohodnuté smluvními stranami dle závažnosti reklamovaných závad</w:t>
      </w:r>
      <w:r w:rsidR="00786435" w:rsidRPr="00244025">
        <w:rPr>
          <w:rFonts w:cs="Arial"/>
          <w:sz w:val="22"/>
          <w:szCs w:val="22"/>
        </w:rPr>
        <w:t>, nejpozději</w:t>
      </w:r>
      <w:r w:rsidR="00F34D4E">
        <w:rPr>
          <w:rFonts w:cs="Arial"/>
          <w:sz w:val="22"/>
          <w:szCs w:val="22"/>
        </w:rPr>
        <w:t xml:space="preserve"> však</w:t>
      </w:r>
      <w:r w:rsidR="00786435" w:rsidRPr="00244025">
        <w:rPr>
          <w:rFonts w:cs="Arial"/>
          <w:sz w:val="22"/>
          <w:szCs w:val="22"/>
        </w:rPr>
        <w:t xml:space="preserve"> ve lhůtě do </w:t>
      </w:r>
      <w:r w:rsidR="00F34D4E">
        <w:rPr>
          <w:rFonts w:cs="Arial"/>
          <w:sz w:val="22"/>
          <w:szCs w:val="22"/>
        </w:rPr>
        <w:t>15</w:t>
      </w:r>
      <w:r w:rsidR="00786435" w:rsidRPr="00244025">
        <w:rPr>
          <w:rFonts w:cs="Arial"/>
          <w:sz w:val="22"/>
          <w:szCs w:val="22"/>
        </w:rPr>
        <w:t xml:space="preserve"> dnů od uplatnění reklamace</w:t>
      </w:r>
      <w:r w:rsidRPr="00244025">
        <w:rPr>
          <w:rFonts w:cs="Arial"/>
          <w:sz w:val="22"/>
          <w:szCs w:val="22"/>
        </w:rPr>
        <w:t>.</w:t>
      </w:r>
    </w:p>
    <w:p w14:paraId="6DAD6085" w14:textId="77777777" w:rsidR="00DA4438" w:rsidRPr="00244025" w:rsidRDefault="00DA4438" w:rsidP="006F6309">
      <w:pPr>
        <w:pStyle w:val="Normal6pt"/>
        <w:numPr>
          <w:ilvl w:val="0"/>
          <w:numId w:val="5"/>
        </w:numPr>
        <w:spacing w:before="0"/>
        <w:ind w:left="284" w:hanging="284"/>
        <w:rPr>
          <w:rFonts w:cs="Arial"/>
          <w:sz w:val="22"/>
          <w:szCs w:val="22"/>
        </w:rPr>
      </w:pPr>
      <w:r w:rsidRPr="00244025">
        <w:rPr>
          <w:rFonts w:cs="Arial"/>
          <w:sz w:val="22"/>
          <w:szCs w:val="22"/>
        </w:rPr>
        <w:t xml:space="preserve">Doba vyřizování reklamace se nezapočítává do záruční </w:t>
      </w:r>
      <w:r w:rsidR="00786435" w:rsidRPr="00244025">
        <w:rPr>
          <w:rFonts w:cs="Arial"/>
          <w:sz w:val="22"/>
          <w:szCs w:val="22"/>
        </w:rPr>
        <w:t>doby</w:t>
      </w:r>
      <w:r w:rsidRPr="00244025">
        <w:rPr>
          <w:rFonts w:cs="Arial"/>
          <w:sz w:val="22"/>
          <w:szCs w:val="22"/>
        </w:rPr>
        <w:t>.</w:t>
      </w:r>
    </w:p>
    <w:p w14:paraId="2F5CC23B" w14:textId="77777777" w:rsidR="00DA4438" w:rsidRPr="00244025" w:rsidRDefault="00DA4438" w:rsidP="006F6309">
      <w:pPr>
        <w:pStyle w:val="Normal6pt"/>
        <w:numPr>
          <w:ilvl w:val="0"/>
          <w:numId w:val="5"/>
        </w:numPr>
        <w:spacing w:before="0"/>
        <w:ind w:left="284" w:hanging="284"/>
        <w:rPr>
          <w:rFonts w:cs="Arial"/>
          <w:sz w:val="22"/>
          <w:szCs w:val="22"/>
        </w:rPr>
      </w:pPr>
      <w:r w:rsidRPr="00244025">
        <w:rPr>
          <w:rFonts w:cs="Arial"/>
          <w:sz w:val="22"/>
          <w:szCs w:val="22"/>
        </w:rPr>
        <w:t>Zhotovitel neodpovídá za vady díla, pokud mají původ ve vadách spolupůsobení objednatele a pokud takové vady v průběhu provádění prací nemohl zjistit. Skutečnost, že vada dodávky má původ ve vadném spolupůsobení objednatele ve smyslu tohoto odstavce, musí zhotovitel prokázat.</w:t>
      </w:r>
    </w:p>
    <w:p w14:paraId="14942B47" w14:textId="77777777" w:rsidR="00DA4438" w:rsidRPr="00244025" w:rsidRDefault="00DA4438" w:rsidP="006F6309">
      <w:pPr>
        <w:pStyle w:val="Normal6pt"/>
        <w:numPr>
          <w:ilvl w:val="0"/>
          <w:numId w:val="5"/>
        </w:numPr>
        <w:spacing w:before="0"/>
        <w:ind w:left="284" w:hanging="284"/>
        <w:rPr>
          <w:rFonts w:cs="Arial"/>
          <w:sz w:val="22"/>
          <w:szCs w:val="22"/>
        </w:rPr>
      </w:pPr>
      <w:r w:rsidRPr="00244025">
        <w:rPr>
          <w:rFonts w:cs="Arial"/>
          <w:sz w:val="22"/>
          <w:szCs w:val="22"/>
        </w:rPr>
        <w:t>Zhotovitel nezodpovídá za obsahovou správnost a bezchybnost podkladů, které byly poskytnuty nebo doporučeny ze strany objednatele pro zpracování předmětu díla.</w:t>
      </w:r>
    </w:p>
    <w:p w14:paraId="134CEE1B" w14:textId="77777777" w:rsidR="00DA4438" w:rsidRPr="007F5D19" w:rsidRDefault="00DA4438" w:rsidP="00A32CE9">
      <w:pPr>
        <w:pStyle w:val="Nadpis7"/>
      </w:pPr>
      <w:r w:rsidRPr="007F5D19">
        <w:t>VIII. Pověření pracovníci</w:t>
      </w:r>
    </w:p>
    <w:p w14:paraId="095734D7" w14:textId="77777777" w:rsidR="00DA4438" w:rsidRPr="00244025" w:rsidRDefault="00DA4438" w:rsidP="006F6309">
      <w:pPr>
        <w:pStyle w:val="Normal6pt"/>
        <w:numPr>
          <w:ilvl w:val="0"/>
          <w:numId w:val="8"/>
        </w:numPr>
        <w:spacing w:before="0"/>
        <w:rPr>
          <w:rFonts w:cs="Arial"/>
          <w:sz w:val="22"/>
          <w:szCs w:val="22"/>
        </w:rPr>
      </w:pPr>
      <w:r w:rsidRPr="00244025">
        <w:rPr>
          <w:rFonts w:cs="Arial"/>
          <w:sz w:val="22"/>
          <w:szCs w:val="22"/>
        </w:rPr>
        <w:t>Pracovníci zhotovitele oprávnění pro věcná a technická jednání v rámci této smlouvy a pracovníci odpovědní za plnění předmětu díla:</w:t>
      </w:r>
    </w:p>
    <w:p w14:paraId="7192C3F7" w14:textId="3209E9FA" w:rsidR="00DA4438" w:rsidRPr="00244025" w:rsidRDefault="00387E95" w:rsidP="006F6309">
      <w:pPr>
        <w:numPr>
          <w:ilvl w:val="0"/>
          <w:numId w:val="12"/>
        </w:numPr>
        <w:rPr>
          <w:rFonts w:cs="Arial"/>
          <w:sz w:val="22"/>
          <w:szCs w:val="22"/>
          <w:lang w:val="cs-CZ"/>
        </w:rPr>
      </w:pPr>
      <w:r>
        <w:rPr>
          <w:rFonts w:cs="Arial"/>
          <w:sz w:val="22"/>
          <w:szCs w:val="22"/>
          <w:lang w:val="cs-CZ"/>
        </w:rPr>
        <w:t>xxx</w:t>
      </w:r>
      <w:r w:rsidR="00622863" w:rsidRPr="00244025">
        <w:rPr>
          <w:rFonts w:cs="Arial"/>
          <w:sz w:val="22"/>
          <w:szCs w:val="22"/>
          <w:lang w:val="cs-CZ"/>
        </w:rPr>
        <w:t>.</w:t>
      </w:r>
    </w:p>
    <w:p w14:paraId="2674CCD9" w14:textId="77777777" w:rsidR="00DA4438" w:rsidRPr="00244025" w:rsidRDefault="00DA4438" w:rsidP="006F6309">
      <w:pPr>
        <w:pStyle w:val="Normal6pt"/>
        <w:numPr>
          <w:ilvl w:val="0"/>
          <w:numId w:val="8"/>
        </w:numPr>
        <w:spacing w:before="0"/>
        <w:rPr>
          <w:rFonts w:cs="Arial"/>
          <w:sz w:val="22"/>
          <w:szCs w:val="22"/>
        </w:rPr>
      </w:pPr>
      <w:r w:rsidRPr="00244025">
        <w:rPr>
          <w:rFonts w:cs="Arial"/>
          <w:sz w:val="22"/>
          <w:szCs w:val="22"/>
        </w:rPr>
        <w:t xml:space="preserve">Pracovníci </w:t>
      </w:r>
      <w:r w:rsidR="00786435" w:rsidRPr="00244025">
        <w:rPr>
          <w:rFonts w:cs="Arial"/>
          <w:sz w:val="22"/>
          <w:szCs w:val="22"/>
        </w:rPr>
        <w:t>objednatele</w:t>
      </w:r>
      <w:r w:rsidRPr="00244025">
        <w:rPr>
          <w:rFonts w:cs="Arial"/>
          <w:sz w:val="22"/>
          <w:szCs w:val="22"/>
        </w:rPr>
        <w:t xml:space="preserve"> oprávnění pro věcná a technická jednání v rámci této smlouvy: </w:t>
      </w:r>
    </w:p>
    <w:p w14:paraId="69E36CE2" w14:textId="77777777" w:rsidR="00DA4438" w:rsidRPr="00244025" w:rsidRDefault="00D122E9" w:rsidP="006F6309">
      <w:pPr>
        <w:numPr>
          <w:ilvl w:val="0"/>
          <w:numId w:val="12"/>
        </w:numPr>
        <w:rPr>
          <w:rFonts w:cs="Arial"/>
          <w:sz w:val="18"/>
          <w:szCs w:val="18"/>
          <w:lang w:val="cs-CZ"/>
        </w:rPr>
      </w:pPr>
      <w:r w:rsidRPr="00244025">
        <w:rPr>
          <w:rFonts w:cs="Arial"/>
          <w:sz w:val="22"/>
          <w:szCs w:val="22"/>
          <w:lang w:val="cs-CZ"/>
        </w:rPr>
        <w:t>Ing</w:t>
      </w:r>
      <w:r w:rsidR="007A5021" w:rsidRPr="00244025">
        <w:rPr>
          <w:rFonts w:cs="Arial"/>
          <w:sz w:val="22"/>
          <w:szCs w:val="22"/>
          <w:lang w:val="cs-CZ"/>
        </w:rPr>
        <w:t>.</w:t>
      </w:r>
      <w:r w:rsidR="006F6309" w:rsidRPr="00244025">
        <w:rPr>
          <w:rFonts w:cs="Arial"/>
          <w:sz w:val="22"/>
          <w:szCs w:val="22"/>
          <w:lang w:val="cs-CZ"/>
        </w:rPr>
        <w:t xml:space="preserve"> </w:t>
      </w:r>
      <w:r w:rsidRPr="00244025">
        <w:rPr>
          <w:rFonts w:cs="Arial"/>
          <w:sz w:val="22"/>
          <w:szCs w:val="22"/>
          <w:lang w:val="cs-CZ"/>
        </w:rPr>
        <w:t>Roman Teuchner</w:t>
      </w:r>
    </w:p>
    <w:p w14:paraId="54D501F4" w14:textId="77777777" w:rsidR="00244025" w:rsidRPr="00751533" w:rsidRDefault="00244025" w:rsidP="006F6309">
      <w:pPr>
        <w:numPr>
          <w:ilvl w:val="0"/>
          <w:numId w:val="12"/>
        </w:numPr>
        <w:rPr>
          <w:rFonts w:cs="Arial"/>
          <w:sz w:val="18"/>
          <w:szCs w:val="18"/>
          <w:lang w:val="cs-CZ"/>
        </w:rPr>
      </w:pPr>
      <w:r>
        <w:rPr>
          <w:rFonts w:cs="Arial"/>
          <w:sz w:val="22"/>
          <w:szCs w:val="22"/>
          <w:lang w:val="cs-CZ"/>
        </w:rPr>
        <w:t>Ing. Simona Vašenková</w:t>
      </w:r>
    </w:p>
    <w:p w14:paraId="0AB8BE0B" w14:textId="77777777" w:rsidR="00DA4438" w:rsidRPr="007F5D19" w:rsidRDefault="00DA4438" w:rsidP="00A32CE9">
      <w:pPr>
        <w:pStyle w:val="Nadpis7"/>
      </w:pPr>
      <w:r w:rsidRPr="007F5D19">
        <w:t>IX. Závěrečná ujednání</w:t>
      </w:r>
    </w:p>
    <w:p w14:paraId="6C5F5BA6" w14:textId="77777777" w:rsidR="00C90E3D" w:rsidRPr="003B5BCF" w:rsidRDefault="00DA4438" w:rsidP="00786435">
      <w:pPr>
        <w:pStyle w:val="Normal6pt"/>
        <w:numPr>
          <w:ilvl w:val="0"/>
          <w:numId w:val="19"/>
        </w:numPr>
        <w:spacing w:before="0"/>
        <w:rPr>
          <w:rFonts w:cs="Arial"/>
          <w:sz w:val="22"/>
          <w:szCs w:val="22"/>
        </w:rPr>
      </w:pPr>
      <w:r w:rsidRPr="003B5BCF">
        <w:rPr>
          <w:rFonts w:cs="Arial"/>
          <w:sz w:val="22"/>
          <w:szCs w:val="22"/>
        </w:rPr>
        <w:t>Jakékoliv změny této smlouvy budou uskutečňovány formou písemných dodatků podepsaných oprávněnými zástupci obou smluvních stran.</w:t>
      </w:r>
    </w:p>
    <w:p w14:paraId="214BDD3A" w14:textId="77777777" w:rsidR="00C90E3D" w:rsidRPr="003B5BCF" w:rsidRDefault="00DA4438" w:rsidP="00786435">
      <w:pPr>
        <w:pStyle w:val="Normal6pt"/>
        <w:numPr>
          <w:ilvl w:val="0"/>
          <w:numId w:val="26"/>
        </w:numPr>
        <w:tabs>
          <w:tab w:val="clear" w:pos="8505"/>
        </w:tabs>
        <w:spacing w:before="0"/>
        <w:ind w:left="283" w:hanging="283"/>
        <w:rPr>
          <w:rFonts w:cs="Arial"/>
          <w:sz w:val="22"/>
          <w:szCs w:val="22"/>
        </w:rPr>
      </w:pPr>
      <w:r w:rsidRPr="003B5BCF">
        <w:rPr>
          <w:rFonts w:cs="Arial"/>
          <w:sz w:val="22"/>
          <w:szCs w:val="22"/>
        </w:rPr>
        <w:lastRenderedPageBreak/>
        <w:t xml:space="preserve">V ostatních případech, neupravených touto smlouvou, platí příslušná ustanovení </w:t>
      </w:r>
      <w:r w:rsidR="0096459C" w:rsidRPr="003B5BCF">
        <w:rPr>
          <w:rFonts w:cs="Arial"/>
          <w:sz w:val="22"/>
          <w:szCs w:val="22"/>
        </w:rPr>
        <w:t>NOZ</w:t>
      </w:r>
      <w:r w:rsidRPr="003B5BCF">
        <w:rPr>
          <w:rFonts w:cs="Arial"/>
          <w:sz w:val="22"/>
          <w:szCs w:val="22"/>
        </w:rPr>
        <w:t xml:space="preserve"> a souvisejících předpisů.</w:t>
      </w:r>
    </w:p>
    <w:p w14:paraId="7672BF87" w14:textId="77777777" w:rsidR="00786435" w:rsidRPr="003B5BCF" w:rsidRDefault="00786435" w:rsidP="00786435">
      <w:pPr>
        <w:numPr>
          <w:ilvl w:val="0"/>
          <w:numId w:val="26"/>
        </w:numPr>
        <w:ind w:left="283" w:hanging="283"/>
        <w:jc w:val="both"/>
        <w:rPr>
          <w:rFonts w:cs="Arial"/>
          <w:sz w:val="22"/>
          <w:szCs w:val="22"/>
          <w:lang w:val="cs-CZ"/>
        </w:rPr>
      </w:pPr>
      <w:r w:rsidRPr="003B5BCF">
        <w:rPr>
          <w:rFonts w:cs="Arial"/>
          <w:sz w:val="22"/>
          <w:szCs w:val="22"/>
          <w:lang w:val="cs-CZ"/>
        </w:rPr>
        <w:t>Zhotovitel není oprávněn postoupit, převést ani zastavit tuto smlouvu ani jakákoli práva, povinnosti, dluhy, pohledávky nebo nároky vyplývající z této smlouvy bez předchozího písemného souhlasu objednatele.</w:t>
      </w:r>
    </w:p>
    <w:p w14:paraId="2B2A867F" w14:textId="77777777" w:rsidR="00786435" w:rsidRPr="003B5BCF" w:rsidRDefault="00786435" w:rsidP="00786435">
      <w:pPr>
        <w:numPr>
          <w:ilvl w:val="0"/>
          <w:numId w:val="26"/>
        </w:numPr>
        <w:ind w:left="283" w:hanging="283"/>
        <w:jc w:val="both"/>
        <w:rPr>
          <w:rFonts w:cs="Arial"/>
          <w:sz w:val="22"/>
          <w:szCs w:val="22"/>
          <w:lang w:val="cs-CZ"/>
        </w:rPr>
      </w:pPr>
      <w:r w:rsidRPr="003B5BCF">
        <w:rPr>
          <w:rFonts w:cs="Arial"/>
          <w:sz w:val="22"/>
          <w:szCs w:val="22"/>
          <w:lang w:val="cs-CZ"/>
        </w:rPr>
        <w:t>Pro účely této smlouvy se vylučuje uzavření smlouvy, resp. uzavření dodatku k této smlouvě v důsledku přijetí nabídky jedné smluvní strany druhou smluvní stranou s jakýmikoliv (byť i nepodstatnými) odchylkami nebo dodatky.</w:t>
      </w:r>
    </w:p>
    <w:p w14:paraId="197671B5" w14:textId="77777777" w:rsidR="00786435" w:rsidRPr="003B5BCF" w:rsidRDefault="00786435" w:rsidP="00786435">
      <w:pPr>
        <w:numPr>
          <w:ilvl w:val="0"/>
          <w:numId w:val="26"/>
        </w:numPr>
        <w:ind w:left="283" w:hanging="283"/>
        <w:jc w:val="both"/>
        <w:rPr>
          <w:rFonts w:cs="Arial"/>
          <w:sz w:val="22"/>
          <w:szCs w:val="22"/>
          <w:lang w:val="cs-CZ"/>
        </w:rPr>
      </w:pPr>
      <w:r w:rsidRPr="003B5BCF">
        <w:rPr>
          <w:rFonts w:cs="Arial"/>
          <w:sz w:val="22"/>
          <w:szCs w:val="22"/>
          <w:lang w:val="cs-CZ"/>
        </w:rPr>
        <w:t>Smluvní strany vylučují použití první věty ustanovení § 558 odst. 2 občanského zákoníku. Smluvní strany se dále dohodly, že obchodní zvyklosti nemají přednost před žádným ustanovením zákona.</w:t>
      </w:r>
    </w:p>
    <w:p w14:paraId="6FF4EFBD" w14:textId="77777777" w:rsidR="00C90E3D" w:rsidRPr="003B5BCF" w:rsidRDefault="00DA4438" w:rsidP="00786435">
      <w:pPr>
        <w:pStyle w:val="Normal6pt"/>
        <w:numPr>
          <w:ilvl w:val="0"/>
          <w:numId w:val="26"/>
        </w:numPr>
        <w:tabs>
          <w:tab w:val="clear" w:pos="8505"/>
        </w:tabs>
        <w:spacing w:before="0"/>
        <w:ind w:left="283" w:hanging="283"/>
        <w:rPr>
          <w:rFonts w:cs="Arial"/>
          <w:sz w:val="22"/>
          <w:szCs w:val="22"/>
        </w:rPr>
      </w:pPr>
      <w:r w:rsidRPr="003B5BCF">
        <w:rPr>
          <w:rFonts w:cs="Arial"/>
          <w:sz w:val="22"/>
          <w:szCs w:val="22"/>
        </w:rPr>
        <w:t xml:space="preserve">Tato smlouva je vyhotovena ve </w:t>
      </w:r>
      <w:r w:rsidR="00786435" w:rsidRPr="003B5BCF">
        <w:rPr>
          <w:rFonts w:cs="Arial"/>
          <w:sz w:val="22"/>
          <w:szCs w:val="22"/>
        </w:rPr>
        <w:t>čtyřech</w:t>
      </w:r>
      <w:r w:rsidRPr="003B5BCF">
        <w:rPr>
          <w:rFonts w:cs="Arial"/>
          <w:sz w:val="22"/>
          <w:szCs w:val="22"/>
        </w:rPr>
        <w:t xml:space="preserve"> stejnopisech s platností originálu, z nichž každá smluvní strana obdrží </w:t>
      </w:r>
      <w:r w:rsidR="00786435" w:rsidRPr="003B5BCF">
        <w:rPr>
          <w:rFonts w:cs="Arial"/>
          <w:sz w:val="22"/>
          <w:szCs w:val="22"/>
        </w:rPr>
        <w:t>dva</w:t>
      </w:r>
      <w:r w:rsidRPr="003B5BCF">
        <w:rPr>
          <w:rFonts w:cs="Arial"/>
          <w:sz w:val="22"/>
          <w:szCs w:val="22"/>
        </w:rPr>
        <w:t xml:space="preserve"> stejnopisy.</w:t>
      </w:r>
    </w:p>
    <w:p w14:paraId="229E0E56" w14:textId="77777777" w:rsidR="007B5A8D" w:rsidRPr="003B5BCF" w:rsidRDefault="007B5A8D" w:rsidP="00786435">
      <w:pPr>
        <w:pStyle w:val="Normal6pt"/>
        <w:numPr>
          <w:ilvl w:val="0"/>
          <w:numId w:val="26"/>
        </w:numPr>
        <w:tabs>
          <w:tab w:val="clear" w:pos="8505"/>
        </w:tabs>
        <w:spacing w:before="0"/>
        <w:ind w:left="283" w:hanging="283"/>
        <w:rPr>
          <w:rFonts w:cs="Arial"/>
          <w:sz w:val="22"/>
          <w:szCs w:val="22"/>
        </w:rPr>
      </w:pPr>
      <w:r w:rsidRPr="003B5BCF">
        <w:rPr>
          <w:rFonts w:cs="Arial"/>
          <w:bCs/>
          <w:iCs/>
          <w:sz w:val="22"/>
          <w:szCs w:val="22"/>
        </w:rPr>
        <w:t xml:space="preserve">Smluvní strany berou na vědomí, že Povodí </w:t>
      </w:r>
      <w:r w:rsidR="00892C26" w:rsidRPr="003B5BCF">
        <w:rPr>
          <w:rFonts w:cs="Arial"/>
          <w:bCs/>
          <w:iCs/>
          <w:sz w:val="22"/>
          <w:szCs w:val="22"/>
        </w:rPr>
        <w:t>Odr</w:t>
      </w:r>
      <w:r w:rsidRPr="003B5BCF">
        <w:rPr>
          <w:rFonts w:cs="Arial"/>
          <w:bCs/>
          <w:iCs/>
          <w:sz w:val="22"/>
          <w:szCs w:val="22"/>
        </w:rPr>
        <w:t>y, s</w:t>
      </w:r>
      <w:r w:rsidR="00F34D4E">
        <w:rPr>
          <w:rFonts w:cs="Arial"/>
          <w:bCs/>
          <w:iCs/>
          <w:sz w:val="22"/>
          <w:szCs w:val="22"/>
        </w:rPr>
        <w:t>tátní podnik</w:t>
      </w:r>
      <w:r w:rsidRPr="003B5BCF">
        <w:rPr>
          <w:rFonts w:cs="Arial"/>
          <w:bCs/>
          <w:iCs/>
          <w:sz w:val="22"/>
          <w:szCs w:val="22"/>
        </w:rPr>
        <w:t xml:space="preserve">,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w:t>
      </w:r>
      <w:r w:rsidR="00892C26" w:rsidRPr="003B5BCF">
        <w:rPr>
          <w:rFonts w:cs="Arial"/>
          <w:bCs/>
          <w:iCs/>
          <w:sz w:val="22"/>
          <w:szCs w:val="22"/>
        </w:rPr>
        <w:t>Odry</w:t>
      </w:r>
      <w:r w:rsidRPr="003B5BCF">
        <w:rPr>
          <w:rFonts w:cs="Arial"/>
          <w:bCs/>
          <w:iCs/>
          <w:sz w:val="22"/>
          <w:szCs w:val="22"/>
        </w:rPr>
        <w:t>, s</w:t>
      </w:r>
      <w:r w:rsidR="00F34D4E">
        <w:rPr>
          <w:rFonts w:cs="Arial"/>
          <w:bCs/>
          <w:iCs/>
          <w:sz w:val="22"/>
          <w:szCs w:val="22"/>
        </w:rPr>
        <w:t>tátní podnik</w:t>
      </w:r>
      <w:r w:rsidRPr="003B5BCF">
        <w:rPr>
          <w:rFonts w:cs="Arial"/>
          <w:bCs/>
          <w:iCs/>
          <w:sz w:val="22"/>
          <w:szCs w:val="22"/>
        </w:rPr>
        <w:t>, který má právo tuto smlouvu zveřejnit rovněž v pochybnostech o tom, zda tato smlouva zveřejnění podléhá či nikoliv.</w:t>
      </w:r>
    </w:p>
    <w:p w14:paraId="2498C9A4" w14:textId="77777777" w:rsidR="007B5A8D" w:rsidRPr="003B5BCF" w:rsidRDefault="007B5A8D" w:rsidP="00786435">
      <w:pPr>
        <w:pStyle w:val="Normal6pt"/>
        <w:numPr>
          <w:ilvl w:val="0"/>
          <w:numId w:val="26"/>
        </w:numPr>
        <w:tabs>
          <w:tab w:val="clear" w:pos="8505"/>
        </w:tabs>
        <w:spacing w:before="0"/>
        <w:ind w:left="283" w:hanging="283"/>
        <w:rPr>
          <w:rFonts w:cs="Arial"/>
          <w:sz w:val="22"/>
          <w:szCs w:val="22"/>
        </w:rPr>
      </w:pPr>
      <w:r w:rsidRPr="003B5BCF">
        <w:rPr>
          <w:rFonts w:cs="Arial"/>
          <w:sz w:val="22"/>
          <w:szCs w:val="22"/>
        </w:rPr>
        <w:t>Smlouva nabývá platnosti dnem jejího podpisu poslední ze smluvních stran a účinnosti zveřejněním v Registru smluv, pokud této účinnosti dle příslušných ustanovení smlouvy nenabude později.</w:t>
      </w:r>
    </w:p>
    <w:p w14:paraId="147C6E99" w14:textId="77777777" w:rsidR="00622863" w:rsidRPr="003B5BCF" w:rsidRDefault="00622863" w:rsidP="00786435">
      <w:pPr>
        <w:pStyle w:val="Normal6pt"/>
        <w:numPr>
          <w:ilvl w:val="0"/>
          <w:numId w:val="26"/>
        </w:numPr>
        <w:tabs>
          <w:tab w:val="clear" w:pos="8505"/>
        </w:tabs>
        <w:spacing w:before="0"/>
        <w:ind w:left="283" w:hanging="283"/>
        <w:rPr>
          <w:rFonts w:cs="Arial"/>
          <w:sz w:val="22"/>
          <w:szCs w:val="22"/>
        </w:rPr>
      </w:pPr>
      <w:r w:rsidRPr="003B5BCF">
        <w:rPr>
          <w:rFonts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04ABAB24" w14:textId="77777777" w:rsidR="00622863" w:rsidRPr="003B5BCF" w:rsidRDefault="00622863" w:rsidP="003B5BCF">
      <w:pPr>
        <w:pStyle w:val="Normal6pt"/>
        <w:numPr>
          <w:ilvl w:val="0"/>
          <w:numId w:val="26"/>
        </w:numPr>
        <w:tabs>
          <w:tab w:val="clear" w:pos="8505"/>
        </w:tabs>
        <w:spacing w:before="0"/>
        <w:ind w:left="284"/>
        <w:rPr>
          <w:rFonts w:cs="Arial"/>
          <w:sz w:val="22"/>
          <w:szCs w:val="22"/>
        </w:rPr>
      </w:pPr>
      <w:r w:rsidRPr="003B5BCF">
        <w:rPr>
          <w:rFonts w:cs="Arial"/>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48D14976" w14:textId="77777777" w:rsidR="00622863" w:rsidRPr="003B5BCF" w:rsidRDefault="00622863" w:rsidP="003B5BCF">
      <w:pPr>
        <w:pStyle w:val="Normal6pt"/>
        <w:numPr>
          <w:ilvl w:val="0"/>
          <w:numId w:val="26"/>
        </w:numPr>
        <w:tabs>
          <w:tab w:val="clear" w:pos="8505"/>
        </w:tabs>
        <w:spacing w:before="0"/>
        <w:ind w:left="284"/>
        <w:rPr>
          <w:rFonts w:cs="Arial"/>
          <w:sz w:val="22"/>
          <w:szCs w:val="22"/>
        </w:rPr>
      </w:pPr>
      <w:r w:rsidRPr="003B5BCF">
        <w:rPr>
          <w:rFonts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1FFC155A" w14:textId="77777777" w:rsidR="00622863" w:rsidRDefault="00622863" w:rsidP="00A55038">
      <w:pPr>
        <w:pStyle w:val="Normal6pt"/>
        <w:numPr>
          <w:ilvl w:val="0"/>
          <w:numId w:val="26"/>
        </w:numPr>
        <w:tabs>
          <w:tab w:val="clear" w:pos="8505"/>
        </w:tabs>
        <w:spacing w:before="0"/>
        <w:ind w:left="284"/>
        <w:rPr>
          <w:rFonts w:cs="Arial"/>
          <w:sz w:val="22"/>
          <w:szCs w:val="22"/>
        </w:rPr>
      </w:pPr>
      <w:r w:rsidRPr="003B5BCF">
        <w:rPr>
          <w:rFonts w:cs="Arial"/>
          <w:sz w:val="22"/>
          <w:szCs w:val="22"/>
        </w:rPr>
        <w:t>Smluvní strany nepovažují žádné ustanovení smlouvy za obchodní tajemství.</w:t>
      </w:r>
    </w:p>
    <w:p w14:paraId="24CBDD3D" w14:textId="77777777" w:rsidR="00595376" w:rsidRDefault="008978EC" w:rsidP="00A55038">
      <w:pPr>
        <w:pStyle w:val="Normal6pt"/>
        <w:numPr>
          <w:ilvl w:val="0"/>
          <w:numId w:val="26"/>
        </w:numPr>
        <w:tabs>
          <w:tab w:val="clear" w:pos="8505"/>
        </w:tabs>
        <w:spacing w:before="0"/>
        <w:ind w:left="284"/>
        <w:rPr>
          <w:rFonts w:cs="Arial"/>
          <w:sz w:val="22"/>
          <w:szCs w:val="22"/>
        </w:rPr>
      </w:pPr>
      <w:r w:rsidRPr="00B854B5">
        <w:rPr>
          <w:rFonts w:cs="Arial"/>
          <w:sz w:val="22"/>
          <w:szCs w:val="22"/>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w:t>
      </w:r>
    </w:p>
    <w:p w14:paraId="3BF321D6" w14:textId="77777777" w:rsidR="00595376" w:rsidRPr="00A66BF3" w:rsidRDefault="00A66BF3" w:rsidP="003B5BCF">
      <w:pPr>
        <w:pStyle w:val="Normal6pt"/>
        <w:numPr>
          <w:ilvl w:val="0"/>
          <w:numId w:val="26"/>
        </w:numPr>
        <w:tabs>
          <w:tab w:val="clear" w:pos="8505"/>
        </w:tabs>
        <w:spacing w:before="0"/>
        <w:ind w:left="284"/>
        <w:rPr>
          <w:rFonts w:cs="Arial"/>
          <w:sz w:val="22"/>
          <w:szCs w:val="22"/>
        </w:rPr>
      </w:pPr>
      <w:r w:rsidRPr="00B854B5">
        <w:rPr>
          <w:rFonts w:cs="Arial"/>
          <w:sz w:val="22"/>
          <w:szCs w:val="22"/>
          <w:lang w:eastAsia="cs-CZ"/>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14:paraId="7965DCD0" w14:textId="77777777" w:rsidR="00DA4438" w:rsidRPr="003B5BCF" w:rsidRDefault="00DA4438" w:rsidP="006F6309">
      <w:pPr>
        <w:rPr>
          <w:rFonts w:cs="Arial"/>
          <w:sz w:val="22"/>
          <w:szCs w:val="22"/>
          <w:highlight w:val="yellow"/>
          <w:lang w:val="cs-CZ"/>
        </w:rPr>
      </w:pPr>
    </w:p>
    <w:p w14:paraId="53D5221B" w14:textId="77777777" w:rsidR="00786435" w:rsidRPr="003B5BCF" w:rsidRDefault="00786435" w:rsidP="006F6309">
      <w:pPr>
        <w:rPr>
          <w:rFonts w:cs="Arial"/>
          <w:sz w:val="22"/>
          <w:szCs w:val="22"/>
          <w:highlight w:val="yellow"/>
          <w:lang w:val="cs-CZ"/>
        </w:rPr>
      </w:pPr>
    </w:p>
    <w:p w14:paraId="328A3A1B" w14:textId="77777777" w:rsidR="00786435" w:rsidRPr="003B5BCF" w:rsidRDefault="00786435" w:rsidP="006F6309">
      <w:pPr>
        <w:rPr>
          <w:rFonts w:cs="Arial"/>
          <w:sz w:val="22"/>
          <w:szCs w:val="22"/>
          <w:highlight w:val="yellow"/>
          <w:lang w:val="cs-CZ"/>
        </w:rPr>
      </w:pPr>
    </w:p>
    <w:p w14:paraId="7BE3DE8B" w14:textId="1BB03D83" w:rsidR="00DA4438" w:rsidRPr="003B5BCF" w:rsidRDefault="00DA4438" w:rsidP="00441741">
      <w:pPr>
        <w:spacing w:before="120"/>
        <w:rPr>
          <w:rFonts w:cs="Arial"/>
          <w:sz w:val="22"/>
          <w:szCs w:val="22"/>
          <w:lang w:val="cs-CZ"/>
        </w:rPr>
      </w:pPr>
      <w:r w:rsidRPr="003B5BCF">
        <w:rPr>
          <w:rFonts w:cs="Arial"/>
          <w:sz w:val="22"/>
          <w:szCs w:val="22"/>
          <w:lang w:val="cs-CZ"/>
        </w:rPr>
        <w:t>V</w:t>
      </w:r>
      <w:r w:rsidR="005A58C3" w:rsidRPr="003B5BCF">
        <w:rPr>
          <w:rFonts w:cs="Arial"/>
          <w:sz w:val="22"/>
          <w:szCs w:val="22"/>
          <w:lang w:val="cs-CZ"/>
        </w:rPr>
        <w:t> </w:t>
      </w:r>
      <w:r w:rsidR="00DA5AE8" w:rsidRPr="003B5BCF">
        <w:rPr>
          <w:rFonts w:cs="Arial"/>
          <w:sz w:val="22"/>
          <w:szCs w:val="22"/>
          <w:lang w:val="cs-CZ"/>
        </w:rPr>
        <w:t>Ostravě</w:t>
      </w:r>
      <w:r w:rsidR="005A58C3" w:rsidRPr="003B5BCF">
        <w:rPr>
          <w:rFonts w:cs="Arial"/>
          <w:sz w:val="22"/>
          <w:szCs w:val="22"/>
          <w:lang w:val="cs-CZ"/>
        </w:rPr>
        <w:t xml:space="preserve"> </w:t>
      </w:r>
      <w:r w:rsidRPr="003B5BCF">
        <w:rPr>
          <w:rFonts w:cs="Arial"/>
          <w:sz w:val="22"/>
          <w:szCs w:val="22"/>
          <w:lang w:val="cs-CZ"/>
        </w:rPr>
        <w:t xml:space="preserve">dne </w:t>
      </w:r>
      <w:r w:rsidR="00387E95">
        <w:rPr>
          <w:rFonts w:cs="Arial"/>
          <w:sz w:val="22"/>
          <w:szCs w:val="22"/>
          <w:lang w:val="cs-CZ"/>
        </w:rPr>
        <w:t>22.2.2022</w:t>
      </w:r>
      <w:r w:rsidRPr="003B5BCF">
        <w:rPr>
          <w:rFonts w:cs="Arial"/>
          <w:sz w:val="22"/>
          <w:szCs w:val="22"/>
          <w:lang w:val="cs-CZ"/>
        </w:rPr>
        <w:tab/>
      </w:r>
      <w:r w:rsidRPr="003B5BCF">
        <w:rPr>
          <w:rFonts w:cs="Arial"/>
          <w:sz w:val="22"/>
          <w:szCs w:val="22"/>
          <w:lang w:val="cs-CZ"/>
        </w:rPr>
        <w:tab/>
      </w:r>
      <w:r w:rsidRPr="003B5BCF">
        <w:rPr>
          <w:rFonts w:cs="Arial"/>
          <w:sz w:val="22"/>
          <w:szCs w:val="22"/>
          <w:lang w:val="cs-CZ"/>
        </w:rPr>
        <w:tab/>
      </w:r>
      <w:r w:rsidR="00786435" w:rsidRPr="003B5BCF">
        <w:rPr>
          <w:rFonts w:cs="Arial"/>
          <w:sz w:val="22"/>
          <w:szCs w:val="22"/>
          <w:lang w:val="cs-CZ"/>
        </w:rPr>
        <w:tab/>
      </w:r>
      <w:r w:rsidRPr="003B5BCF">
        <w:rPr>
          <w:rFonts w:cs="Arial"/>
          <w:sz w:val="22"/>
          <w:szCs w:val="22"/>
          <w:lang w:val="cs-CZ"/>
        </w:rPr>
        <w:t>V</w:t>
      </w:r>
      <w:r w:rsidR="006770DA">
        <w:rPr>
          <w:rFonts w:cs="Arial"/>
          <w:sz w:val="22"/>
          <w:szCs w:val="22"/>
          <w:lang w:val="cs-CZ"/>
        </w:rPr>
        <w:t> </w:t>
      </w:r>
      <w:r w:rsidR="001A3BB3" w:rsidRPr="00B854B5">
        <w:rPr>
          <w:rFonts w:cs="Arial"/>
          <w:sz w:val="22"/>
          <w:szCs w:val="22"/>
          <w:lang w:val="cs-CZ"/>
        </w:rPr>
        <w:t>Praze</w:t>
      </w:r>
      <w:r w:rsidR="001A3BB3" w:rsidRPr="003B5BCF">
        <w:rPr>
          <w:rFonts w:cs="Arial"/>
          <w:sz w:val="22"/>
          <w:szCs w:val="22"/>
          <w:lang w:val="cs-CZ"/>
        </w:rPr>
        <w:t xml:space="preserve"> </w:t>
      </w:r>
      <w:r w:rsidRPr="003B5BCF">
        <w:rPr>
          <w:rFonts w:cs="Arial"/>
          <w:sz w:val="22"/>
          <w:szCs w:val="22"/>
          <w:lang w:val="cs-CZ"/>
        </w:rPr>
        <w:t>dne</w:t>
      </w:r>
      <w:r w:rsidR="00387E95">
        <w:rPr>
          <w:rFonts w:cs="Arial"/>
          <w:sz w:val="22"/>
          <w:szCs w:val="22"/>
          <w:lang w:val="cs-CZ"/>
        </w:rPr>
        <w:t xml:space="preserve"> 15.2.2022</w:t>
      </w:r>
    </w:p>
    <w:p w14:paraId="6FDD784C" w14:textId="77777777" w:rsidR="00DA4438" w:rsidRPr="003B5BCF" w:rsidRDefault="00DA4438" w:rsidP="00441741">
      <w:pPr>
        <w:rPr>
          <w:rFonts w:cs="Arial"/>
          <w:sz w:val="22"/>
          <w:szCs w:val="22"/>
          <w:lang w:val="cs-CZ"/>
        </w:rPr>
      </w:pPr>
    </w:p>
    <w:p w14:paraId="1E5CFAEA" w14:textId="77777777" w:rsidR="00786435" w:rsidRPr="003B5BCF" w:rsidRDefault="00786435" w:rsidP="00441741">
      <w:pPr>
        <w:rPr>
          <w:rFonts w:cs="Arial"/>
          <w:sz w:val="22"/>
          <w:szCs w:val="22"/>
          <w:lang w:val="cs-CZ"/>
        </w:rPr>
      </w:pPr>
    </w:p>
    <w:p w14:paraId="7012ADDC" w14:textId="77777777" w:rsidR="00786435" w:rsidRPr="003B5BCF" w:rsidRDefault="00786435" w:rsidP="00441741">
      <w:pPr>
        <w:rPr>
          <w:rFonts w:cs="Arial"/>
          <w:sz w:val="22"/>
          <w:szCs w:val="22"/>
          <w:lang w:val="cs-CZ"/>
        </w:rPr>
      </w:pPr>
      <w:r w:rsidRPr="003B5BCF">
        <w:rPr>
          <w:rFonts w:cs="Arial"/>
          <w:sz w:val="22"/>
          <w:szCs w:val="22"/>
          <w:lang w:val="cs-CZ"/>
        </w:rPr>
        <w:t>za objednatele</w:t>
      </w:r>
      <w:r w:rsidRPr="003B5BCF">
        <w:rPr>
          <w:rFonts w:cs="Arial"/>
          <w:sz w:val="22"/>
          <w:szCs w:val="22"/>
          <w:lang w:val="cs-CZ"/>
        </w:rPr>
        <w:tab/>
      </w:r>
      <w:r w:rsidRPr="003B5BCF">
        <w:rPr>
          <w:rFonts w:cs="Arial"/>
          <w:sz w:val="22"/>
          <w:szCs w:val="22"/>
          <w:lang w:val="cs-CZ"/>
        </w:rPr>
        <w:tab/>
      </w:r>
      <w:r w:rsidRPr="003B5BCF">
        <w:rPr>
          <w:rFonts w:cs="Arial"/>
          <w:sz w:val="22"/>
          <w:szCs w:val="22"/>
          <w:lang w:val="cs-CZ"/>
        </w:rPr>
        <w:tab/>
      </w:r>
      <w:r w:rsidRPr="003B5BCF">
        <w:rPr>
          <w:rFonts w:cs="Arial"/>
          <w:sz w:val="22"/>
          <w:szCs w:val="22"/>
          <w:lang w:val="cs-CZ"/>
        </w:rPr>
        <w:tab/>
      </w:r>
      <w:r w:rsidRPr="003B5BCF">
        <w:rPr>
          <w:rFonts w:cs="Arial"/>
          <w:sz w:val="22"/>
          <w:szCs w:val="22"/>
          <w:lang w:val="cs-CZ"/>
        </w:rPr>
        <w:tab/>
      </w:r>
      <w:r w:rsidRPr="003B5BCF">
        <w:rPr>
          <w:rFonts w:cs="Arial"/>
          <w:sz w:val="22"/>
          <w:szCs w:val="22"/>
          <w:lang w:val="cs-CZ"/>
        </w:rPr>
        <w:tab/>
      </w:r>
      <w:r w:rsidR="00B854B5">
        <w:rPr>
          <w:rFonts w:cs="Arial"/>
          <w:sz w:val="22"/>
          <w:szCs w:val="22"/>
          <w:lang w:val="cs-CZ"/>
        </w:rPr>
        <w:t xml:space="preserve">             </w:t>
      </w:r>
      <w:r w:rsidRPr="003B5BCF">
        <w:rPr>
          <w:rFonts w:cs="Arial"/>
          <w:sz w:val="22"/>
          <w:szCs w:val="22"/>
          <w:lang w:val="cs-CZ"/>
        </w:rPr>
        <w:t>za zhotovitele</w:t>
      </w:r>
    </w:p>
    <w:p w14:paraId="17A4BC5F" w14:textId="77777777" w:rsidR="00786435" w:rsidRPr="003B5BCF" w:rsidRDefault="00786435" w:rsidP="00441741">
      <w:pPr>
        <w:rPr>
          <w:rFonts w:cs="Arial"/>
          <w:sz w:val="22"/>
          <w:szCs w:val="22"/>
          <w:lang w:val="cs-CZ"/>
        </w:rPr>
      </w:pPr>
    </w:p>
    <w:p w14:paraId="25DB4E46" w14:textId="77777777" w:rsidR="00786435" w:rsidRPr="003B5BCF" w:rsidRDefault="00786435" w:rsidP="00441741">
      <w:pPr>
        <w:rPr>
          <w:rFonts w:cs="Arial"/>
          <w:sz w:val="22"/>
          <w:szCs w:val="22"/>
          <w:lang w:val="cs-CZ"/>
        </w:rPr>
      </w:pPr>
    </w:p>
    <w:p w14:paraId="69568B06" w14:textId="77777777" w:rsidR="00786435" w:rsidRPr="003B5BCF" w:rsidRDefault="00786435" w:rsidP="00441741">
      <w:pPr>
        <w:rPr>
          <w:rFonts w:cs="Arial"/>
          <w:sz w:val="22"/>
          <w:szCs w:val="22"/>
          <w:lang w:val="cs-CZ"/>
        </w:rPr>
      </w:pPr>
    </w:p>
    <w:p w14:paraId="38205CD7" w14:textId="77777777" w:rsidR="00786435" w:rsidRPr="003B5BCF" w:rsidRDefault="00786435" w:rsidP="00441741">
      <w:pPr>
        <w:rPr>
          <w:rFonts w:cs="Arial"/>
          <w:sz w:val="22"/>
          <w:szCs w:val="22"/>
          <w:lang w:val="cs-CZ"/>
        </w:rPr>
      </w:pPr>
    </w:p>
    <w:p w14:paraId="4C968104" w14:textId="77777777" w:rsidR="00786435" w:rsidRPr="003B5BCF" w:rsidRDefault="00786435" w:rsidP="00441741">
      <w:pPr>
        <w:rPr>
          <w:rFonts w:cs="Arial"/>
          <w:sz w:val="22"/>
          <w:szCs w:val="22"/>
          <w:lang w:val="cs-CZ"/>
        </w:rPr>
      </w:pPr>
    </w:p>
    <w:p w14:paraId="44E05949" w14:textId="77777777" w:rsidR="00786435" w:rsidRPr="003B5BCF" w:rsidRDefault="00786435" w:rsidP="00441741">
      <w:pPr>
        <w:rPr>
          <w:rFonts w:cs="Arial"/>
          <w:sz w:val="22"/>
          <w:szCs w:val="22"/>
          <w:lang w:val="cs-CZ"/>
        </w:rPr>
      </w:pPr>
    </w:p>
    <w:p w14:paraId="6DCE0F65" w14:textId="77777777" w:rsidR="00786435" w:rsidRPr="003B5BCF" w:rsidRDefault="00786435" w:rsidP="00441741">
      <w:pPr>
        <w:rPr>
          <w:rFonts w:cs="Arial"/>
          <w:sz w:val="22"/>
          <w:szCs w:val="22"/>
          <w:lang w:val="cs-CZ"/>
        </w:rPr>
      </w:pPr>
    </w:p>
    <w:p w14:paraId="153199A5" w14:textId="77777777" w:rsidR="00786435" w:rsidRPr="003B5BCF" w:rsidRDefault="00786435" w:rsidP="00441741">
      <w:pPr>
        <w:rPr>
          <w:rFonts w:cs="Arial"/>
          <w:sz w:val="22"/>
          <w:szCs w:val="22"/>
          <w:u w:val="single"/>
          <w:lang w:val="cs-CZ"/>
        </w:rPr>
      </w:pPr>
      <w:r w:rsidRPr="003B5BCF">
        <w:rPr>
          <w:rFonts w:cs="Arial"/>
          <w:sz w:val="22"/>
          <w:szCs w:val="22"/>
          <w:u w:val="single"/>
          <w:lang w:val="cs-CZ"/>
        </w:rPr>
        <w:tab/>
      </w:r>
      <w:r w:rsidRPr="003B5BCF">
        <w:rPr>
          <w:rFonts w:cs="Arial"/>
          <w:sz w:val="22"/>
          <w:szCs w:val="22"/>
          <w:u w:val="single"/>
          <w:lang w:val="cs-CZ"/>
        </w:rPr>
        <w:tab/>
      </w:r>
      <w:r w:rsidRPr="003B5BCF">
        <w:rPr>
          <w:rFonts w:cs="Arial"/>
          <w:sz w:val="22"/>
          <w:szCs w:val="22"/>
          <w:u w:val="single"/>
          <w:lang w:val="cs-CZ"/>
        </w:rPr>
        <w:tab/>
      </w:r>
      <w:r w:rsidRPr="003B5BCF">
        <w:rPr>
          <w:rFonts w:cs="Arial"/>
          <w:sz w:val="22"/>
          <w:szCs w:val="22"/>
          <w:u w:val="single"/>
          <w:lang w:val="cs-CZ"/>
        </w:rPr>
        <w:tab/>
      </w:r>
      <w:r w:rsidRPr="003B5BCF">
        <w:rPr>
          <w:rFonts w:cs="Arial"/>
          <w:sz w:val="22"/>
          <w:szCs w:val="22"/>
          <w:lang w:val="cs-CZ"/>
        </w:rPr>
        <w:tab/>
      </w:r>
      <w:r w:rsidRPr="003B5BCF">
        <w:rPr>
          <w:rFonts w:cs="Arial"/>
          <w:sz w:val="22"/>
          <w:szCs w:val="22"/>
          <w:lang w:val="cs-CZ"/>
        </w:rPr>
        <w:tab/>
      </w:r>
      <w:r w:rsidRPr="003B5BCF">
        <w:rPr>
          <w:rFonts w:cs="Arial"/>
          <w:sz w:val="22"/>
          <w:szCs w:val="22"/>
          <w:lang w:val="cs-CZ"/>
        </w:rPr>
        <w:tab/>
      </w:r>
      <w:r w:rsidRPr="003B5BCF">
        <w:rPr>
          <w:rFonts w:cs="Arial"/>
          <w:sz w:val="22"/>
          <w:szCs w:val="22"/>
          <w:u w:val="single"/>
          <w:lang w:val="cs-CZ"/>
        </w:rPr>
        <w:tab/>
      </w:r>
      <w:r w:rsidRPr="003B5BCF">
        <w:rPr>
          <w:rFonts w:cs="Arial"/>
          <w:sz w:val="22"/>
          <w:szCs w:val="22"/>
          <w:u w:val="single"/>
          <w:lang w:val="cs-CZ"/>
        </w:rPr>
        <w:tab/>
      </w:r>
      <w:r w:rsidRPr="003B5BCF">
        <w:rPr>
          <w:rFonts w:cs="Arial"/>
          <w:sz w:val="22"/>
          <w:szCs w:val="22"/>
          <w:u w:val="single"/>
          <w:lang w:val="cs-CZ"/>
        </w:rPr>
        <w:tab/>
      </w:r>
      <w:r w:rsidRPr="003B5BCF">
        <w:rPr>
          <w:rFonts w:cs="Arial"/>
          <w:sz w:val="22"/>
          <w:szCs w:val="22"/>
          <w:u w:val="single"/>
          <w:lang w:val="cs-CZ"/>
        </w:rPr>
        <w:tab/>
      </w:r>
    </w:p>
    <w:p w14:paraId="2ADFFD79" w14:textId="6A35C715" w:rsidR="00786435" w:rsidRPr="00B854B5" w:rsidRDefault="00786435" w:rsidP="00786435">
      <w:pPr>
        <w:tabs>
          <w:tab w:val="center" w:pos="1418"/>
          <w:tab w:val="center" w:pos="6521"/>
        </w:tabs>
        <w:spacing w:before="60"/>
        <w:rPr>
          <w:rFonts w:cs="Arial"/>
          <w:sz w:val="22"/>
          <w:szCs w:val="22"/>
          <w:lang w:val="cs-CZ"/>
        </w:rPr>
      </w:pPr>
      <w:r w:rsidRPr="003B5BCF">
        <w:rPr>
          <w:rFonts w:cs="Arial"/>
          <w:sz w:val="22"/>
          <w:szCs w:val="22"/>
          <w:lang w:val="cs-CZ"/>
        </w:rPr>
        <w:tab/>
      </w:r>
      <w:r w:rsidR="00DA5AE8" w:rsidRPr="003B5BCF">
        <w:rPr>
          <w:rFonts w:cs="Arial"/>
          <w:sz w:val="22"/>
          <w:szCs w:val="22"/>
          <w:lang w:val="cs-CZ"/>
        </w:rPr>
        <w:t xml:space="preserve">Ing. Jiří </w:t>
      </w:r>
      <w:r w:rsidR="00A63875" w:rsidRPr="003B5BCF">
        <w:rPr>
          <w:rFonts w:cs="Arial"/>
          <w:sz w:val="22"/>
          <w:szCs w:val="22"/>
          <w:lang w:val="cs-CZ"/>
        </w:rPr>
        <w:t>Tk</w:t>
      </w:r>
      <w:r w:rsidR="00DA5AE8" w:rsidRPr="003B5BCF">
        <w:rPr>
          <w:rFonts w:cs="Arial"/>
          <w:sz w:val="22"/>
          <w:szCs w:val="22"/>
          <w:lang w:val="cs-CZ"/>
        </w:rPr>
        <w:t>áč</w:t>
      </w:r>
      <w:r w:rsidRPr="003B5BCF">
        <w:rPr>
          <w:rFonts w:cs="Arial"/>
          <w:sz w:val="22"/>
          <w:szCs w:val="22"/>
          <w:lang w:val="cs-CZ"/>
        </w:rPr>
        <w:tab/>
      </w:r>
      <w:r w:rsidR="00387E95">
        <w:rPr>
          <w:rFonts w:cs="Arial"/>
          <w:sz w:val="22"/>
          <w:szCs w:val="22"/>
          <w:lang w:val="cs-CZ"/>
        </w:rPr>
        <w:t>xxx</w:t>
      </w:r>
    </w:p>
    <w:p w14:paraId="582D251A" w14:textId="7FC44637" w:rsidR="00817031" w:rsidRDefault="00786435" w:rsidP="00786435">
      <w:pPr>
        <w:tabs>
          <w:tab w:val="center" w:pos="1418"/>
          <w:tab w:val="center" w:pos="6521"/>
        </w:tabs>
        <w:rPr>
          <w:rFonts w:cs="Arial"/>
          <w:color w:val="FF0000"/>
          <w:sz w:val="22"/>
          <w:szCs w:val="22"/>
          <w:lang w:val="cs-CZ"/>
        </w:rPr>
      </w:pPr>
      <w:r w:rsidRPr="00B854B5">
        <w:rPr>
          <w:rFonts w:cs="Arial"/>
          <w:sz w:val="22"/>
          <w:szCs w:val="22"/>
          <w:lang w:val="cs-CZ"/>
        </w:rPr>
        <w:tab/>
      </w:r>
      <w:r w:rsidR="007B5A8D" w:rsidRPr="00B854B5">
        <w:rPr>
          <w:rFonts w:cs="Arial"/>
          <w:sz w:val="22"/>
          <w:szCs w:val="22"/>
          <w:lang w:val="cs-CZ"/>
        </w:rPr>
        <w:t xml:space="preserve">generální ředitel Povodí </w:t>
      </w:r>
      <w:r w:rsidR="00DA5AE8" w:rsidRPr="00B854B5">
        <w:rPr>
          <w:rFonts w:cs="Arial"/>
          <w:sz w:val="22"/>
          <w:szCs w:val="22"/>
          <w:lang w:val="cs-CZ"/>
        </w:rPr>
        <w:t>Odry</w:t>
      </w:r>
      <w:r w:rsidR="007B5A8D" w:rsidRPr="00B854B5">
        <w:rPr>
          <w:rFonts w:cs="Arial"/>
          <w:sz w:val="22"/>
          <w:szCs w:val="22"/>
          <w:lang w:val="cs-CZ"/>
        </w:rPr>
        <w:t>, s</w:t>
      </w:r>
      <w:r w:rsidR="00DA5AE8" w:rsidRPr="00B854B5">
        <w:rPr>
          <w:rFonts w:cs="Arial"/>
          <w:sz w:val="22"/>
          <w:szCs w:val="22"/>
          <w:lang w:val="cs-CZ"/>
        </w:rPr>
        <w:t>tátní podnik</w:t>
      </w:r>
      <w:r w:rsidRPr="00B854B5">
        <w:rPr>
          <w:rFonts w:cs="Arial"/>
          <w:sz w:val="22"/>
          <w:szCs w:val="22"/>
          <w:lang w:val="cs-CZ"/>
        </w:rPr>
        <w:tab/>
      </w:r>
      <w:r w:rsidR="001A3BB3" w:rsidRPr="00B854B5">
        <w:rPr>
          <w:rFonts w:cs="Arial"/>
          <w:sz w:val="22"/>
          <w:szCs w:val="22"/>
          <w:lang w:val="cs-CZ"/>
        </w:rPr>
        <w:t>předseda představenstva</w:t>
      </w:r>
      <w:r w:rsidR="001A3BB3">
        <w:rPr>
          <w:rFonts w:cs="Arial"/>
          <w:color w:val="FF0000"/>
          <w:sz w:val="22"/>
          <w:szCs w:val="22"/>
          <w:lang w:val="cs-CZ"/>
        </w:rPr>
        <w:t xml:space="preserve"> </w:t>
      </w:r>
    </w:p>
    <w:p w14:paraId="56F53262" w14:textId="77777777" w:rsidR="00817031" w:rsidRDefault="00817031" w:rsidP="00786435">
      <w:pPr>
        <w:tabs>
          <w:tab w:val="center" w:pos="1418"/>
          <w:tab w:val="center" w:pos="6521"/>
        </w:tabs>
        <w:rPr>
          <w:rFonts w:cs="Arial"/>
          <w:color w:val="FF0000"/>
          <w:sz w:val="22"/>
          <w:szCs w:val="22"/>
          <w:lang w:val="cs-CZ"/>
        </w:rPr>
      </w:pPr>
    </w:p>
    <w:p w14:paraId="179AAE93" w14:textId="77777777" w:rsidR="00817031" w:rsidRDefault="00817031" w:rsidP="00817031">
      <w:pPr>
        <w:rPr>
          <w:rFonts w:cs="Arial"/>
          <w:sz w:val="22"/>
          <w:szCs w:val="22"/>
          <w:u w:val="single"/>
          <w:lang w:val="cs-CZ"/>
        </w:rPr>
      </w:pPr>
      <w:r>
        <w:rPr>
          <w:rFonts w:cs="Arial"/>
          <w:sz w:val="22"/>
          <w:szCs w:val="22"/>
          <w:u w:val="single"/>
          <w:lang w:val="cs-CZ"/>
        </w:rPr>
        <w:t xml:space="preserve"> </w:t>
      </w:r>
    </w:p>
    <w:p w14:paraId="2427F021" w14:textId="235DC2F9" w:rsidR="00817031" w:rsidRPr="00387E95" w:rsidRDefault="00817031" w:rsidP="00817031">
      <w:pPr>
        <w:rPr>
          <w:rFonts w:cs="Arial"/>
          <w:sz w:val="22"/>
          <w:szCs w:val="22"/>
          <w:lang w:val="cs-CZ"/>
        </w:rPr>
      </w:pPr>
      <w:r w:rsidRPr="00387E95">
        <w:rPr>
          <w:rFonts w:cs="Arial"/>
          <w:sz w:val="22"/>
          <w:szCs w:val="22"/>
          <w:lang w:val="cs-CZ"/>
        </w:rPr>
        <w:t xml:space="preserve">                                                                                    </w:t>
      </w:r>
      <w:r w:rsidR="00387E95" w:rsidRPr="00387E95">
        <w:rPr>
          <w:rFonts w:cs="Arial"/>
          <w:sz w:val="22"/>
          <w:szCs w:val="22"/>
          <w:lang w:val="cs-CZ"/>
        </w:rPr>
        <w:tab/>
      </w:r>
      <w:r w:rsidR="00387E95" w:rsidRPr="00387E95">
        <w:rPr>
          <w:rFonts w:cs="Arial"/>
          <w:sz w:val="22"/>
          <w:szCs w:val="22"/>
          <w:lang w:val="cs-CZ"/>
        </w:rPr>
        <w:tab/>
      </w:r>
      <w:r w:rsidR="00387E95">
        <w:rPr>
          <w:rFonts w:cs="Arial"/>
          <w:sz w:val="22"/>
          <w:szCs w:val="22"/>
          <w:lang w:val="cs-CZ"/>
        </w:rPr>
        <w:t>16.2.2022</w:t>
      </w:r>
    </w:p>
    <w:p w14:paraId="3FCA246A" w14:textId="2EFEC3B8" w:rsidR="00387E95" w:rsidRDefault="00387E95" w:rsidP="00817031">
      <w:pPr>
        <w:rPr>
          <w:rFonts w:cs="Arial"/>
          <w:sz w:val="22"/>
          <w:szCs w:val="22"/>
          <w:u w:val="single"/>
          <w:lang w:val="cs-CZ"/>
        </w:rPr>
      </w:pPr>
    </w:p>
    <w:p w14:paraId="7EA7439B" w14:textId="44470ED6" w:rsidR="00387E95" w:rsidRDefault="00387E95" w:rsidP="00817031">
      <w:pPr>
        <w:rPr>
          <w:rFonts w:cs="Arial"/>
          <w:sz w:val="22"/>
          <w:szCs w:val="22"/>
          <w:u w:val="single"/>
          <w:lang w:val="cs-CZ"/>
        </w:rPr>
      </w:pPr>
    </w:p>
    <w:p w14:paraId="75110207" w14:textId="77777777" w:rsidR="00387E95" w:rsidRDefault="00387E95" w:rsidP="00817031">
      <w:pPr>
        <w:rPr>
          <w:rFonts w:cs="Arial"/>
          <w:sz w:val="22"/>
          <w:szCs w:val="22"/>
          <w:u w:val="single"/>
          <w:lang w:val="cs-CZ"/>
        </w:rPr>
      </w:pPr>
    </w:p>
    <w:p w14:paraId="2B33FAB4" w14:textId="77777777" w:rsidR="00817031" w:rsidRPr="003B5BCF" w:rsidRDefault="00B854B5" w:rsidP="00B854B5">
      <w:pPr>
        <w:ind w:left="4962"/>
        <w:rPr>
          <w:rFonts w:cs="Arial"/>
          <w:sz w:val="22"/>
          <w:szCs w:val="22"/>
          <w:u w:val="single"/>
          <w:lang w:val="cs-CZ"/>
        </w:rPr>
      </w:pPr>
      <w:r>
        <w:rPr>
          <w:rFonts w:cs="Arial"/>
          <w:sz w:val="22"/>
          <w:szCs w:val="22"/>
          <w:u w:val="single"/>
          <w:lang w:val="cs-CZ"/>
        </w:rPr>
        <w:t xml:space="preserve">    </w:t>
      </w:r>
      <w:r w:rsidR="00817031" w:rsidRPr="003B5BCF">
        <w:rPr>
          <w:rFonts w:cs="Arial"/>
          <w:sz w:val="22"/>
          <w:szCs w:val="22"/>
          <w:u w:val="single"/>
          <w:lang w:val="cs-CZ"/>
        </w:rPr>
        <w:tab/>
      </w:r>
      <w:r w:rsidR="00817031" w:rsidRPr="003B5BCF">
        <w:rPr>
          <w:rFonts w:cs="Arial"/>
          <w:sz w:val="22"/>
          <w:szCs w:val="22"/>
          <w:u w:val="single"/>
          <w:lang w:val="cs-CZ"/>
        </w:rPr>
        <w:tab/>
      </w:r>
      <w:r w:rsidR="00817031" w:rsidRPr="003B5BCF">
        <w:rPr>
          <w:rFonts w:cs="Arial"/>
          <w:sz w:val="22"/>
          <w:szCs w:val="22"/>
          <w:u w:val="single"/>
          <w:lang w:val="cs-CZ"/>
        </w:rPr>
        <w:tab/>
      </w:r>
      <w:r w:rsidR="00817031" w:rsidRPr="003B5BCF">
        <w:rPr>
          <w:rFonts w:cs="Arial"/>
          <w:sz w:val="22"/>
          <w:szCs w:val="22"/>
          <w:u w:val="single"/>
          <w:lang w:val="cs-CZ"/>
        </w:rPr>
        <w:tab/>
      </w:r>
    </w:p>
    <w:p w14:paraId="0425A7A2" w14:textId="53431139" w:rsidR="00817031" w:rsidRPr="00B854B5" w:rsidRDefault="00387E95" w:rsidP="00B854B5">
      <w:pPr>
        <w:tabs>
          <w:tab w:val="center" w:pos="1418"/>
          <w:tab w:val="center" w:pos="6521"/>
        </w:tabs>
        <w:spacing w:before="60"/>
        <w:ind w:left="4962"/>
        <w:rPr>
          <w:rFonts w:cs="Arial"/>
          <w:sz w:val="22"/>
          <w:szCs w:val="22"/>
          <w:lang w:val="cs-CZ"/>
        </w:rPr>
      </w:pPr>
      <w:r>
        <w:rPr>
          <w:rFonts w:cs="Arial"/>
          <w:sz w:val="22"/>
          <w:szCs w:val="22"/>
          <w:lang w:val="cs-CZ"/>
        </w:rPr>
        <w:tab/>
      </w:r>
      <w:bookmarkStart w:id="0" w:name="_GoBack"/>
      <w:bookmarkEnd w:id="0"/>
      <w:r>
        <w:rPr>
          <w:rFonts w:cs="Arial"/>
          <w:sz w:val="22"/>
          <w:szCs w:val="22"/>
          <w:lang w:val="cs-CZ"/>
        </w:rPr>
        <w:t>xxx</w:t>
      </w:r>
    </w:p>
    <w:p w14:paraId="339C95F8" w14:textId="77777777" w:rsidR="00817031" w:rsidRPr="00B854B5" w:rsidRDefault="00817031" w:rsidP="00B854B5">
      <w:pPr>
        <w:tabs>
          <w:tab w:val="center" w:pos="1418"/>
          <w:tab w:val="center" w:pos="6521"/>
        </w:tabs>
        <w:ind w:left="5387"/>
        <w:rPr>
          <w:rFonts w:cs="Arial"/>
          <w:sz w:val="22"/>
          <w:szCs w:val="22"/>
          <w:lang w:val="cs-CZ"/>
        </w:rPr>
      </w:pPr>
      <w:r w:rsidRPr="00B854B5">
        <w:rPr>
          <w:rFonts w:cs="Arial"/>
          <w:sz w:val="22"/>
          <w:szCs w:val="22"/>
          <w:lang w:val="cs-CZ"/>
        </w:rPr>
        <w:t xml:space="preserve">člen představenstva </w:t>
      </w:r>
    </w:p>
    <w:p w14:paraId="193213B4" w14:textId="77777777" w:rsidR="00817031" w:rsidRDefault="00817031" w:rsidP="00817031">
      <w:pPr>
        <w:tabs>
          <w:tab w:val="center" w:pos="1418"/>
          <w:tab w:val="center" w:pos="6521"/>
        </w:tabs>
        <w:rPr>
          <w:rFonts w:cs="Arial"/>
          <w:color w:val="FF0000"/>
          <w:sz w:val="22"/>
          <w:szCs w:val="22"/>
          <w:lang w:val="cs-CZ"/>
        </w:rPr>
      </w:pPr>
    </w:p>
    <w:p w14:paraId="312A943E" w14:textId="27C6B819" w:rsidR="00B73B49" w:rsidRPr="003B5BCF" w:rsidRDefault="00B73B49" w:rsidP="00786435">
      <w:pPr>
        <w:tabs>
          <w:tab w:val="center" w:pos="1418"/>
          <w:tab w:val="center" w:pos="6521"/>
        </w:tabs>
        <w:rPr>
          <w:rFonts w:cs="Arial"/>
          <w:sz w:val="22"/>
          <w:szCs w:val="22"/>
          <w:lang w:val="cs-CZ"/>
        </w:rPr>
      </w:pPr>
    </w:p>
    <w:sectPr w:rsidR="00B73B49" w:rsidRPr="003B5BCF" w:rsidSect="00245CE3">
      <w:footerReference w:type="default" r:id="rId8"/>
      <w:headerReference w:type="first" r:id="rId9"/>
      <w:pgSz w:w="11907" w:h="16840" w:code="9"/>
      <w:pgMar w:top="1134" w:right="1134" w:bottom="851" w:left="1701" w:header="708" w:footer="708" w:gutter="0"/>
      <w:paperSrc w:first="1" w:other="1"/>
      <w:cols w:space="708"/>
      <w:rtlGutter/>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502B" w16cex:dateUtc="2022-02-09T13:37:00Z"/>
  <w16cex:commentExtensible w16cex:durableId="25AE47A4" w16cex:dateUtc="2022-01-27T20:52:00Z"/>
  <w16cex:commentExtensible w16cex:durableId="25AE47A6" w16cex:dateUtc="2022-02-01T1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232F33" w16cid:durableId="25AE502B"/>
  <w16cid:commentId w16cid:paraId="67FF1FF3" w16cid:durableId="25AE47A4"/>
  <w16cid:commentId w16cid:paraId="6F41300F" w16cid:durableId="25AE47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678E2" w14:textId="77777777" w:rsidR="00A66892" w:rsidRDefault="00A66892">
      <w:r>
        <w:separator/>
      </w:r>
    </w:p>
  </w:endnote>
  <w:endnote w:type="continuationSeparator" w:id="0">
    <w:p w14:paraId="56FF4B34" w14:textId="77777777" w:rsidR="00A66892" w:rsidRDefault="00A66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ans Black Condensed EE">
    <w:altName w:val="Courier New"/>
    <w:panose1 w:val="00000000000000000000"/>
    <w:charset w:val="00"/>
    <w:family w:val="decorative"/>
    <w:notTrueType/>
    <w:pitch w:val="variable"/>
    <w:sig w:usb0="00000003" w:usb1="00000000" w:usb2="00000000" w:usb3="00000000" w:csb0="00000001" w:csb1="00000000"/>
  </w:font>
  <w:font w:name="TimesE">
    <w:altName w:val="Times New Roman"/>
    <w:panose1 w:val="00000000000000000000"/>
    <w:charset w:val="00"/>
    <w:family w:val="auto"/>
    <w:notTrueType/>
    <w:pitch w:val="default"/>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Sans Condensed EE">
    <w:altName w:val="Arial"/>
    <w:panose1 w:val="00000000000000000000"/>
    <w:charset w:val="00"/>
    <w:family w:val="swiss"/>
    <w:notTrueType/>
    <w:pitch w:val="variable"/>
    <w:sig w:usb0="00000003" w:usb1="00000000" w:usb2="00000000" w:usb3="00000000" w:csb0="00000001" w:csb1="00000000"/>
  </w:font>
  <w:font w:name="HelveticaNew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F23A0" w14:textId="44099E6B" w:rsidR="00DA4438" w:rsidRDefault="00DA4438">
    <w:pPr>
      <w:pStyle w:val="Zpat"/>
      <w:pBdr>
        <w:top w:val="single" w:sz="6" w:space="0" w:color="auto"/>
      </w:pBdr>
      <w:tabs>
        <w:tab w:val="clear" w:pos="4320"/>
        <w:tab w:val="clear" w:pos="8640"/>
        <w:tab w:val="center" w:pos="4253"/>
        <w:tab w:val="right" w:pos="8505"/>
      </w:tabs>
      <w:rPr>
        <w:rFonts w:cs="Arial"/>
        <w:sz w:val="18"/>
        <w:lang w:val="cs-CZ"/>
      </w:rPr>
    </w:pPr>
    <w:r>
      <w:rPr>
        <w:rFonts w:ascii="HelveticaNewE" w:hAnsi="HelveticaNewE"/>
        <w:sz w:val="18"/>
        <w:lang w:val="cs-CZ"/>
      </w:rPr>
      <w:tab/>
    </w:r>
    <w:r>
      <w:rPr>
        <w:rFonts w:ascii="HelveticaNewE" w:hAnsi="HelveticaNewE"/>
        <w:sz w:val="18"/>
        <w:lang w:val="cs-CZ"/>
      </w:rPr>
      <w:tab/>
    </w:r>
    <w:r>
      <w:rPr>
        <w:rFonts w:cs="Arial"/>
        <w:sz w:val="18"/>
        <w:lang w:val="cs-CZ"/>
      </w:rPr>
      <w:t xml:space="preserve">Strana  </w:t>
    </w:r>
    <w:r w:rsidR="004F1FF3">
      <w:rPr>
        <w:rStyle w:val="slostrnky"/>
        <w:rFonts w:cs="Arial"/>
        <w:sz w:val="18"/>
        <w:lang w:val="cs-CZ"/>
      </w:rPr>
      <w:fldChar w:fldCharType="begin"/>
    </w:r>
    <w:r>
      <w:rPr>
        <w:rStyle w:val="slostrnky"/>
        <w:rFonts w:cs="Arial"/>
        <w:sz w:val="18"/>
        <w:lang w:val="cs-CZ"/>
      </w:rPr>
      <w:instrText xml:space="preserve"> PAGE </w:instrText>
    </w:r>
    <w:r w:rsidR="004F1FF3">
      <w:rPr>
        <w:rStyle w:val="slostrnky"/>
        <w:rFonts w:cs="Arial"/>
        <w:sz w:val="18"/>
        <w:lang w:val="cs-CZ"/>
      </w:rPr>
      <w:fldChar w:fldCharType="separate"/>
    </w:r>
    <w:r w:rsidR="00387E95">
      <w:rPr>
        <w:rStyle w:val="slostrnky"/>
        <w:rFonts w:cs="Arial"/>
        <w:noProof/>
        <w:sz w:val="18"/>
        <w:lang w:val="cs-CZ"/>
      </w:rPr>
      <w:t>5</w:t>
    </w:r>
    <w:r w:rsidR="004F1FF3">
      <w:rPr>
        <w:rStyle w:val="slostrnky"/>
        <w:rFonts w:cs="Arial"/>
        <w:sz w:val="18"/>
        <w:lang w:val="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7CC0F" w14:textId="77777777" w:rsidR="00A66892" w:rsidRDefault="00A66892">
      <w:r>
        <w:separator/>
      </w:r>
    </w:p>
  </w:footnote>
  <w:footnote w:type="continuationSeparator" w:id="0">
    <w:p w14:paraId="1DDD67BF" w14:textId="77777777" w:rsidR="00A66892" w:rsidRDefault="00A66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68676" w14:textId="77777777" w:rsidR="00DA4438" w:rsidRDefault="00DA4438">
    <w:pPr>
      <w:pStyle w:val="Zhlav"/>
      <w:pBdr>
        <w:bottom w:val="single" w:sz="6" w:space="1" w:color="auto"/>
      </w:pBdr>
      <w:rPr>
        <w:rFonts w:ascii="HelveticaNewE" w:hAnsi="HelveticaNewE"/>
      </w:rPr>
    </w:pPr>
    <w:r>
      <w:rPr>
        <w:rFonts w:ascii="HelveticaNewE" w:hAnsi="HelveticaNewE"/>
      </w:rPr>
      <w:t>označení nabídky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6E12"/>
    <w:multiLevelType w:val="singleLevel"/>
    <w:tmpl w:val="0262E3D0"/>
    <w:lvl w:ilvl="0">
      <w:start w:val="1"/>
      <w:numFmt w:val="decimal"/>
      <w:lvlText w:val="%1."/>
      <w:legacy w:legacy="1" w:legacySpace="0" w:legacyIndent="283"/>
      <w:lvlJc w:val="left"/>
      <w:pPr>
        <w:ind w:left="283" w:hanging="283"/>
      </w:pPr>
      <w:rPr>
        <w:rFonts w:cs="Times New Roman"/>
      </w:rPr>
    </w:lvl>
  </w:abstractNum>
  <w:abstractNum w:abstractNumId="1" w15:restartNumberingAfterBreak="0">
    <w:nsid w:val="03772CF7"/>
    <w:multiLevelType w:val="singleLevel"/>
    <w:tmpl w:val="0405000F"/>
    <w:lvl w:ilvl="0">
      <w:start w:val="1"/>
      <w:numFmt w:val="decimal"/>
      <w:lvlText w:val="%1."/>
      <w:lvlJc w:val="left"/>
      <w:pPr>
        <w:ind w:left="720" w:hanging="360"/>
      </w:pPr>
      <w:rPr>
        <w:rFonts w:cs="Times New Roman"/>
      </w:rPr>
    </w:lvl>
  </w:abstractNum>
  <w:abstractNum w:abstractNumId="2" w15:restartNumberingAfterBreak="0">
    <w:nsid w:val="03B4327F"/>
    <w:multiLevelType w:val="hybridMultilevel"/>
    <w:tmpl w:val="BD6EBE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246B3A"/>
    <w:multiLevelType w:val="hybridMultilevel"/>
    <w:tmpl w:val="DA3477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F81B21"/>
    <w:multiLevelType w:val="hybridMultilevel"/>
    <w:tmpl w:val="ADCC054E"/>
    <w:lvl w:ilvl="0" w:tplc="7C0C65B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2C6423"/>
    <w:multiLevelType w:val="singleLevel"/>
    <w:tmpl w:val="9BF8FAB8"/>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0B3F1220"/>
    <w:multiLevelType w:val="singleLevel"/>
    <w:tmpl w:val="2EEA2646"/>
    <w:lvl w:ilvl="0">
      <w:start w:val="1"/>
      <w:numFmt w:val="decimal"/>
      <w:lvlText w:val="%1."/>
      <w:legacy w:legacy="1" w:legacySpace="0" w:legacyIndent="284"/>
      <w:lvlJc w:val="left"/>
      <w:pPr>
        <w:ind w:left="284" w:hanging="284"/>
      </w:pPr>
      <w:rPr>
        <w:rFonts w:cs="Times New Roman"/>
      </w:rPr>
    </w:lvl>
  </w:abstractNum>
  <w:abstractNum w:abstractNumId="7" w15:restartNumberingAfterBreak="0">
    <w:nsid w:val="101B09C8"/>
    <w:multiLevelType w:val="hybridMultilevel"/>
    <w:tmpl w:val="F63028E4"/>
    <w:lvl w:ilvl="0" w:tplc="9EACC21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0567541"/>
    <w:multiLevelType w:val="singleLevel"/>
    <w:tmpl w:val="159C8A36"/>
    <w:lvl w:ilvl="0">
      <w:start w:val="1"/>
      <w:numFmt w:val="decimal"/>
      <w:lvlText w:val="%1."/>
      <w:legacy w:legacy="1" w:legacySpace="0" w:legacyIndent="283"/>
      <w:lvlJc w:val="left"/>
      <w:pPr>
        <w:ind w:left="283" w:hanging="283"/>
      </w:pPr>
      <w:rPr>
        <w:rFonts w:cs="Times New Roman"/>
      </w:rPr>
    </w:lvl>
  </w:abstractNum>
  <w:abstractNum w:abstractNumId="9" w15:restartNumberingAfterBreak="0">
    <w:nsid w:val="14110380"/>
    <w:multiLevelType w:val="hybridMultilevel"/>
    <w:tmpl w:val="47503D66"/>
    <w:lvl w:ilvl="0" w:tplc="0405000F">
      <w:start w:val="1"/>
      <w:numFmt w:val="decimal"/>
      <w:lvlText w:val="%1."/>
      <w:lvlJc w:val="left"/>
      <w:pPr>
        <w:ind w:left="283" w:hanging="283"/>
      </w:pPr>
      <w:rPr>
        <w:b w:val="0"/>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621371"/>
    <w:multiLevelType w:val="singleLevel"/>
    <w:tmpl w:val="39DC1518"/>
    <w:lvl w:ilvl="0">
      <w:start w:val="1"/>
      <w:numFmt w:val="decimal"/>
      <w:lvlText w:val="%1."/>
      <w:legacy w:legacy="1" w:legacySpace="0" w:legacyIndent="283"/>
      <w:lvlJc w:val="left"/>
      <w:pPr>
        <w:ind w:left="283" w:hanging="283"/>
      </w:pPr>
      <w:rPr>
        <w:rFonts w:cs="Times New Roman"/>
      </w:rPr>
    </w:lvl>
  </w:abstractNum>
  <w:abstractNum w:abstractNumId="11" w15:restartNumberingAfterBreak="0">
    <w:nsid w:val="192900CC"/>
    <w:multiLevelType w:val="hybridMultilevel"/>
    <w:tmpl w:val="C97E9C40"/>
    <w:lvl w:ilvl="0" w:tplc="36AA73C4">
      <w:start w:val="2"/>
      <w:numFmt w:val="decimal"/>
      <w:lvlText w:val="%1."/>
      <w:lvlJc w:val="left"/>
      <w:pPr>
        <w:ind w:left="360" w:hanging="360"/>
      </w:pPr>
      <w:rPr>
        <w:rFonts w:ascii="Arial" w:hAnsi="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4C4ECA"/>
    <w:multiLevelType w:val="hybridMultilevel"/>
    <w:tmpl w:val="C1288C3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412729D"/>
    <w:multiLevelType w:val="hybridMultilevel"/>
    <w:tmpl w:val="AD4826D4"/>
    <w:lvl w:ilvl="0" w:tplc="83EEAE7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1BF7968"/>
    <w:multiLevelType w:val="multilevel"/>
    <w:tmpl w:val="C7963F8A"/>
    <w:lvl w:ilvl="0">
      <w:start w:val="1"/>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45394F28"/>
    <w:multiLevelType w:val="hybridMultilevel"/>
    <w:tmpl w:val="A20666BC"/>
    <w:lvl w:ilvl="0" w:tplc="19A2BA82">
      <w:numFmt w:val="bullet"/>
      <w:lvlText w:val="-"/>
      <w:lvlJc w:val="left"/>
      <w:pPr>
        <w:ind w:left="720" w:hanging="360"/>
      </w:pPr>
      <w:rPr>
        <w:rFonts w:ascii="Calibri" w:eastAsia="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48F17B2A"/>
    <w:multiLevelType w:val="singleLevel"/>
    <w:tmpl w:val="DDF6DDEA"/>
    <w:lvl w:ilvl="0">
      <w:start w:val="1"/>
      <w:numFmt w:val="decimal"/>
      <w:lvlText w:val="%1."/>
      <w:legacy w:legacy="1" w:legacySpace="0" w:legacyIndent="283"/>
      <w:lvlJc w:val="left"/>
      <w:pPr>
        <w:ind w:left="283" w:hanging="283"/>
      </w:pPr>
      <w:rPr>
        <w:rFonts w:cs="Times New Roman"/>
        <w:b w:val="0"/>
      </w:rPr>
    </w:lvl>
  </w:abstractNum>
  <w:abstractNum w:abstractNumId="17" w15:restartNumberingAfterBreak="0">
    <w:nsid w:val="49AF7E84"/>
    <w:multiLevelType w:val="hybridMultilevel"/>
    <w:tmpl w:val="ED3E2608"/>
    <w:lvl w:ilvl="0" w:tplc="C0E211B0">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8" w15:restartNumberingAfterBreak="0">
    <w:nsid w:val="4E915AC8"/>
    <w:multiLevelType w:val="hybridMultilevel"/>
    <w:tmpl w:val="A0404FA2"/>
    <w:lvl w:ilvl="0" w:tplc="2188E966">
      <w:start w:val="1"/>
      <w:numFmt w:val="upperLetter"/>
      <w:lvlText w:val="%1)"/>
      <w:lvlJc w:val="left"/>
      <w:pPr>
        <w:ind w:left="643" w:hanging="360"/>
      </w:pPr>
      <w:rPr>
        <w:rFonts w:cs="Times New Roman" w:hint="default"/>
      </w:rPr>
    </w:lvl>
    <w:lvl w:ilvl="1" w:tplc="04050019" w:tentative="1">
      <w:start w:val="1"/>
      <w:numFmt w:val="lowerLetter"/>
      <w:lvlText w:val="%2."/>
      <w:lvlJc w:val="left"/>
      <w:pPr>
        <w:ind w:left="1363" w:hanging="360"/>
      </w:pPr>
      <w:rPr>
        <w:rFonts w:cs="Times New Roman"/>
      </w:rPr>
    </w:lvl>
    <w:lvl w:ilvl="2" w:tplc="0405001B" w:tentative="1">
      <w:start w:val="1"/>
      <w:numFmt w:val="lowerRoman"/>
      <w:lvlText w:val="%3."/>
      <w:lvlJc w:val="right"/>
      <w:pPr>
        <w:ind w:left="2083" w:hanging="180"/>
      </w:pPr>
      <w:rPr>
        <w:rFonts w:cs="Times New Roman"/>
      </w:rPr>
    </w:lvl>
    <w:lvl w:ilvl="3" w:tplc="0405000F" w:tentative="1">
      <w:start w:val="1"/>
      <w:numFmt w:val="decimal"/>
      <w:lvlText w:val="%4."/>
      <w:lvlJc w:val="left"/>
      <w:pPr>
        <w:ind w:left="2803" w:hanging="360"/>
      </w:pPr>
      <w:rPr>
        <w:rFonts w:cs="Times New Roman"/>
      </w:rPr>
    </w:lvl>
    <w:lvl w:ilvl="4" w:tplc="04050019" w:tentative="1">
      <w:start w:val="1"/>
      <w:numFmt w:val="lowerLetter"/>
      <w:lvlText w:val="%5."/>
      <w:lvlJc w:val="left"/>
      <w:pPr>
        <w:ind w:left="3523" w:hanging="360"/>
      </w:pPr>
      <w:rPr>
        <w:rFonts w:cs="Times New Roman"/>
      </w:rPr>
    </w:lvl>
    <w:lvl w:ilvl="5" w:tplc="0405001B" w:tentative="1">
      <w:start w:val="1"/>
      <w:numFmt w:val="lowerRoman"/>
      <w:lvlText w:val="%6."/>
      <w:lvlJc w:val="right"/>
      <w:pPr>
        <w:ind w:left="4243" w:hanging="180"/>
      </w:pPr>
      <w:rPr>
        <w:rFonts w:cs="Times New Roman"/>
      </w:rPr>
    </w:lvl>
    <w:lvl w:ilvl="6" w:tplc="0405000F" w:tentative="1">
      <w:start w:val="1"/>
      <w:numFmt w:val="decimal"/>
      <w:lvlText w:val="%7."/>
      <w:lvlJc w:val="left"/>
      <w:pPr>
        <w:ind w:left="4963" w:hanging="360"/>
      </w:pPr>
      <w:rPr>
        <w:rFonts w:cs="Times New Roman"/>
      </w:rPr>
    </w:lvl>
    <w:lvl w:ilvl="7" w:tplc="04050019" w:tentative="1">
      <w:start w:val="1"/>
      <w:numFmt w:val="lowerLetter"/>
      <w:lvlText w:val="%8."/>
      <w:lvlJc w:val="left"/>
      <w:pPr>
        <w:ind w:left="5683" w:hanging="360"/>
      </w:pPr>
      <w:rPr>
        <w:rFonts w:cs="Times New Roman"/>
      </w:rPr>
    </w:lvl>
    <w:lvl w:ilvl="8" w:tplc="0405001B" w:tentative="1">
      <w:start w:val="1"/>
      <w:numFmt w:val="lowerRoman"/>
      <w:lvlText w:val="%9."/>
      <w:lvlJc w:val="right"/>
      <w:pPr>
        <w:ind w:left="6403" w:hanging="180"/>
      </w:pPr>
      <w:rPr>
        <w:rFonts w:cs="Times New Roman"/>
      </w:rPr>
    </w:lvl>
  </w:abstractNum>
  <w:abstractNum w:abstractNumId="19" w15:restartNumberingAfterBreak="0">
    <w:nsid w:val="520F5736"/>
    <w:multiLevelType w:val="multilevel"/>
    <w:tmpl w:val="BD46D9DE"/>
    <w:lvl w:ilvl="0">
      <w:start w:val="1"/>
      <w:numFmt w:val="decimal"/>
      <w:lvlText w:val="%1."/>
      <w:lvlJc w:val="left"/>
      <w:pPr>
        <w:tabs>
          <w:tab w:val="num" w:pos="360"/>
        </w:tabs>
        <w:ind w:left="360" w:hanging="360"/>
      </w:pPr>
      <w:rPr>
        <w:rFonts w:cs="Times New Roman" w:hint="default"/>
      </w:rPr>
    </w:lvl>
    <w:lvl w:ilvl="1">
      <w:start w:val="4"/>
      <w:numFmt w:val="decimal"/>
      <w:lvlText w:val="13.%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52640713"/>
    <w:multiLevelType w:val="hybridMultilevel"/>
    <w:tmpl w:val="6E08C6C2"/>
    <w:lvl w:ilvl="0" w:tplc="9B962F60">
      <w:start w:val="1"/>
      <w:numFmt w:val="decimal"/>
      <w:lvlText w:val="%1."/>
      <w:lvlJc w:val="left"/>
      <w:pPr>
        <w:ind w:left="72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886487C"/>
    <w:multiLevelType w:val="hybridMultilevel"/>
    <w:tmpl w:val="B34296E6"/>
    <w:lvl w:ilvl="0" w:tplc="05CA5142">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9487204"/>
    <w:multiLevelType w:val="multilevel"/>
    <w:tmpl w:val="64D6E386"/>
    <w:lvl w:ilvl="0">
      <w:start w:val="1"/>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2FD51B2"/>
    <w:multiLevelType w:val="hybridMultilevel"/>
    <w:tmpl w:val="72CC6A3A"/>
    <w:lvl w:ilvl="0" w:tplc="AB20634C">
      <w:start w:val="1"/>
      <w:numFmt w:val="decimal"/>
      <w:lvlText w:val="%1."/>
      <w:lvlJc w:val="left"/>
      <w:pPr>
        <w:ind w:left="1440"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65901B84"/>
    <w:multiLevelType w:val="singleLevel"/>
    <w:tmpl w:val="30CC60EA"/>
    <w:lvl w:ilvl="0">
      <w:start w:val="1"/>
      <w:numFmt w:val="decimal"/>
      <w:pStyle w:val="Normal6pt"/>
      <w:lvlText w:val="%1."/>
      <w:legacy w:legacy="1" w:legacySpace="0" w:legacyIndent="283"/>
      <w:lvlJc w:val="left"/>
      <w:pPr>
        <w:ind w:left="283" w:hanging="283"/>
      </w:pPr>
      <w:rPr>
        <w:rFonts w:cs="Times New Roman"/>
      </w:rPr>
    </w:lvl>
  </w:abstractNum>
  <w:abstractNum w:abstractNumId="25" w15:restartNumberingAfterBreak="0">
    <w:nsid w:val="6B9F758E"/>
    <w:multiLevelType w:val="hybridMultilevel"/>
    <w:tmpl w:val="0B089B3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B70171"/>
    <w:multiLevelType w:val="hybridMultilevel"/>
    <w:tmpl w:val="124E7F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5FF0830"/>
    <w:multiLevelType w:val="hybridMultilevel"/>
    <w:tmpl w:val="CCF08D32"/>
    <w:lvl w:ilvl="0" w:tplc="3C7A78CE">
      <w:start w:val="1"/>
      <w:numFmt w:val="decimal"/>
      <w:lvlText w:val="%1."/>
      <w:legacy w:legacy="1" w:legacySpace="0" w:legacyIndent="283"/>
      <w:lvlJc w:val="left"/>
      <w:pPr>
        <w:ind w:left="283" w:hanging="283"/>
      </w:pPr>
      <w:rPr>
        <w:rFonts w:cs="Times New Roman"/>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6F745D2"/>
    <w:multiLevelType w:val="hybridMultilevel"/>
    <w:tmpl w:val="8B665A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0"/>
  </w:num>
  <w:num w:numId="2">
    <w:abstractNumId w:val="16"/>
  </w:num>
  <w:num w:numId="3">
    <w:abstractNumId w:val="6"/>
  </w:num>
  <w:num w:numId="4">
    <w:abstractNumId w:val="0"/>
  </w:num>
  <w:num w:numId="5">
    <w:abstractNumId w:val="0"/>
    <w:lvlOverride w:ilvl="0">
      <w:lvl w:ilvl="0">
        <w:start w:val="1"/>
        <w:numFmt w:val="decimal"/>
        <w:lvlText w:val="%1."/>
        <w:legacy w:legacy="1" w:legacySpace="0" w:legacyIndent="283"/>
        <w:lvlJc w:val="left"/>
        <w:pPr>
          <w:ind w:left="283" w:hanging="283"/>
        </w:pPr>
        <w:rPr>
          <w:rFonts w:cs="Times New Roman"/>
        </w:rPr>
      </w:lvl>
    </w:lvlOverride>
  </w:num>
  <w:num w:numId="6">
    <w:abstractNumId w:val="0"/>
    <w:lvlOverride w:ilvl="0">
      <w:lvl w:ilvl="0">
        <w:start w:val="1"/>
        <w:numFmt w:val="decimal"/>
        <w:lvlText w:val="%1."/>
        <w:legacy w:legacy="1" w:legacySpace="0" w:legacyIndent="283"/>
        <w:lvlJc w:val="left"/>
        <w:pPr>
          <w:ind w:left="283" w:hanging="283"/>
        </w:pPr>
        <w:rPr>
          <w:rFonts w:cs="Times New Roman"/>
        </w:rPr>
      </w:lvl>
    </w:lvlOverride>
  </w:num>
  <w:num w:numId="7">
    <w:abstractNumId w:val="0"/>
    <w:lvlOverride w:ilvl="0">
      <w:lvl w:ilvl="0">
        <w:start w:val="1"/>
        <w:numFmt w:val="decimal"/>
        <w:lvlText w:val="%1."/>
        <w:legacy w:legacy="1" w:legacySpace="0" w:legacyIndent="283"/>
        <w:lvlJc w:val="left"/>
        <w:pPr>
          <w:ind w:left="283" w:hanging="283"/>
        </w:pPr>
        <w:rPr>
          <w:rFonts w:cs="Times New Roman"/>
        </w:rPr>
      </w:lvl>
    </w:lvlOverride>
  </w:num>
  <w:num w:numId="8">
    <w:abstractNumId w:val="8"/>
    <w:lvlOverride w:ilvl="0">
      <w:lvl w:ilvl="0">
        <w:start w:val="1"/>
        <w:numFmt w:val="decimal"/>
        <w:lvlText w:val="%1."/>
        <w:legacy w:legacy="1" w:legacySpace="0" w:legacyIndent="283"/>
        <w:lvlJc w:val="left"/>
        <w:pPr>
          <w:ind w:left="283" w:hanging="283"/>
        </w:pPr>
        <w:rPr>
          <w:rFonts w:cs="Times New Roman"/>
        </w:rPr>
      </w:lvl>
    </w:lvlOverride>
  </w:num>
  <w:num w:numId="9">
    <w:abstractNumId w:val="1"/>
  </w:num>
  <w:num w:numId="10">
    <w:abstractNumId w:val="24"/>
  </w:num>
  <w:num w:numId="11">
    <w:abstractNumId w:val="5"/>
  </w:num>
  <w:num w:numId="12">
    <w:abstractNumId w:val="4"/>
  </w:num>
  <w:num w:numId="13">
    <w:abstractNumId w:val="28"/>
  </w:num>
  <w:num w:numId="14">
    <w:abstractNumId w:val="18"/>
  </w:num>
  <w:num w:numId="15">
    <w:abstractNumId w:val="21"/>
  </w:num>
  <w:num w:numId="16">
    <w:abstractNumId w:val="17"/>
  </w:num>
  <w:num w:numId="17">
    <w:abstractNumId w:val="20"/>
  </w:num>
  <w:num w:numId="18">
    <w:abstractNumId w:val="24"/>
  </w:num>
  <w:num w:numId="19">
    <w:abstractNumId w:val="27"/>
  </w:num>
  <w:num w:numId="20">
    <w:abstractNumId w:val="25"/>
  </w:num>
  <w:num w:numId="21">
    <w:abstractNumId w:val="4"/>
  </w:num>
  <w:num w:numId="22">
    <w:abstractNumId w:val="22"/>
  </w:num>
  <w:num w:numId="23">
    <w:abstractNumId w:val="14"/>
  </w:num>
  <w:num w:numId="24">
    <w:abstractNumId w:val="19"/>
  </w:num>
  <w:num w:numId="25">
    <w:abstractNumId w:val="9"/>
  </w:num>
  <w:num w:numId="26">
    <w:abstractNumId w:val="11"/>
  </w:num>
  <w:num w:numId="27">
    <w:abstractNumId w:val="15"/>
  </w:num>
  <w:num w:numId="28">
    <w:abstractNumId w:val="15"/>
  </w:num>
  <w:num w:numId="29">
    <w:abstractNumId w:val="12"/>
  </w:num>
  <w:num w:numId="30">
    <w:abstractNumId w:val="3"/>
  </w:num>
  <w:num w:numId="31">
    <w:abstractNumId w:val="2"/>
  </w:num>
  <w:num w:numId="32">
    <w:abstractNumId w:val="23"/>
  </w:num>
  <w:num w:numId="33">
    <w:abstractNumId w:val="26"/>
  </w:num>
  <w:num w:numId="34">
    <w:abstractNumId w:val="13"/>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91C"/>
    <w:rsid w:val="000074DB"/>
    <w:rsid w:val="00030E12"/>
    <w:rsid w:val="0003167E"/>
    <w:rsid w:val="00037714"/>
    <w:rsid w:val="000405FB"/>
    <w:rsid w:val="0004403C"/>
    <w:rsid w:val="0004736E"/>
    <w:rsid w:val="00054A4D"/>
    <w:rsid w:val="000556EE"/>
    <w:rsid w:val="00066CCB"/>
    <w:rsid w:val="00087E76"/>
    <w:rsid w:val="000907DB"/>
    <w:rsid w:val="00095356"/>
    <w:rsid w:val="000A0131"/>
    <w:rsid w:val="000C3479"/>
    <w:rsid w:val="000C3D53"/>
    <w:rsid w:val="000E6FFE"/>
    <w:rsid w:val="000E765D"/>
    <w:rsid w:val="00111860"/>
    <w:rsid w:val="0011631F"/>
    <w:rsid w:val="001424A8"/>
    <w:rsid w:val="00145D79"/>
    <w:rsid w:val="0015567F"/>
    <w:rsid w:val="00156148"/>
    <w:rsid w:val="001618BB"/>
    <w:rsid w:val="001707AB"/>
    <w:rsid w:val="00181A0F"/>
    <w:rsid w:val="001827FC"/>
    <w:rsid w:val="001A270B"/>
    <w:rsid w:val="001A3BB3"/>
    <w:rsid w:val="001C20A8"/>
    <w:rsid w:val="001E0092"/>
    <w:rsid w:val="001E0455"/>
    <w:rsid w:val="001E4D66"/>
    <w:rsid w:val="00234834"/>
    <w:rsid w:val="002362B4"/>
    <w:rsid w:val="00244025"/>
    <w:rsid w:val="00245CE3"/>
    <w:rsid w:val="002523BD"/>
    <w:rsid w:val="00254DA8"/>
    <w:rsid w:val="00262E33"/>
    <w:rsid w:val="00270D29"/>
    <w:rsid w:val="002A63C1"/>
    <w:rsid w:val="002B30A5"/>
    <w:rsid w:val="002B597A"/>
    <w:rsid w:val="002C2451"/>
    <w:rsid w:val="002C271F"/>
    <w:rsid w:val="002C5DCB"/>
    <w:rsid w:val="002C692F"/>
    <w:rsid w:val="002D096B"/>
    <w:rsid w:val="002E5900"/>
    <w:rsid w:val="0030324E"/>
    <w:rsid w:val="00317FF8"/>
    <w:rsid w:val="00327FEC"/>
    <w:rsid w:val="003333F3"/>
    <w:rsid w:val="00350DCB"/>
    <w:rsid w:val="003769FF"/>
    <w:rsid w:val="00381164"/>
    <w:rsid w:val="0038180B"/>
    <w:rsid w:val="00384694"/>
    <w:rsid w:val="00387E95"/>
    <w:rsid w:val="00393921"/>
    <w:rsid w:val="00395D4B"/>
    <w:rsid w:val="003B5BCF"/>
    <w:rsid w:val="003C5990"/>
    <w:rsid w:val="003D1826"/>
    <w:rsid w:val="003D4498"/>
    <w:rsid w:val="003F5E23"/>
    <w:rsid w:val="00404B34"/>
    <w:rsid w:val="00411A7D"/>
    <w:rsid w:val="00422AA7"/>
    <w:rsid w:val="00441741"/>
    <w:rsid w:val="00465CD3"/>
    <w:rsid w:val="00481C3D"/>
    <w:rsid w:val="00495335"/>
    <w:rsid w:val="004A48EC"/>
    <w:rsid w:val="004B12EC"/>
    <w:rsid w:val="004F1FF3"/>
    <w:rsid w:val="004F3E37"/>
    <w:rsid w:val="004F3E61"/>
    <w:rsid w:val="00504519"/>
    <w:rsid w:val="00521473"/>
    <w:rsid w:val="005262E8"/>
    <w:rsid w:val="00537C83"/>
    <w:rsid w:val="00541824"/>
    <w:rsid w:val="0054209F"/>
    <w:rsid w:val="00562499"/>
    <w:rsid w:val="005646B4"/>
    <w:rsid w:val="00584391"/>
    <w:rsid w:val="005952A8"/>
    <w:rsid w:val="00595376"/>
    <w:rsid w:val="0059695E"/>
    <w:rsid w:val="005A58C3"/>
    <w:rsid w:val="005A788A"/>
    <w:rsid w:val="005C1B95"/>
    <w:rsid w:val="005D09C7"/>
    <w:rsid w:val="005E6CD6"/>
    <w:rsid w:val="006217B4"/>
    <w:rsid w:val="00622863"/>
    <w:rsid w:val="006315A1"/>
    <w:rsid w:val="00631FD0"/>
    <w:rsid w:val="00632B72"/>
    <w:rsid w:val="006770DA"/>
    <w:rsid w:val="006911B1"/>
    <w:rsid w:val="006971F1"/>
    <w:rsid w:val="006A03A0"/>
    <w:rsid w:val="006A4F89"/>
    <w:rsid w:val="006B134D"/>
    <w:rsid w:val="006B2036"/>
    <w:rsid w:val="006B449B"/>
    <w:rsid w:val="006C4D58"/>
    <w:rsid w:val="006D2569"/>
    <w:rsid w:val="006D7F24"/>
    <w:rsid w:val="006E034C"/>
    <w:rsid w:val="006E3F50"/>
    <w:rsid w:val="006F6309"/>
    <w:rsid w:val="00724DDD"/>
    <w:rsid w:val="00730C7C"/>
    <w:rsid w:val="00742006"/>
    <w:rsid w:val="00745C9B"/>
    <w:rsid w:val="0074725D"/>
    <w:rsid w:val="00751533"/>
    <w:rsid w:val="00786435"/>
    <w:rsid w:val="007A5021"/>
    <w:rsid w:val="007B2437"/>
    <w:rsid w:val="007B5A8D"/>
    <w:rsid w:val="007C68E8"/>
    <w:rsid w:val="007D2509"/>
    <w:rsid w:val="007E15E2"/>
    <w:rsid w:val="007E5856"/>
    <w:rsid w:val="007F51CF"/>
    <w:rsid w:val="007F5D19"/>
    <w:rsid w:val="00813555"/>
    <w:rsid w:val="00817031"/>
    <w:rsid w:val="00817DE1"/>
    <w:rsid w:val="0083407E"/>
    <w:rsid w:val="00835890"/>
    <w:rsid w:val="00845F7A"/>
    <w:rsid w:val="00863803"/>
    <w:rsid w:val="00872B61"/>
    <w:rsid w:val="008839D9"/>
    <w:rsid w:val="0088469A"/>
    <w:rsid w:val="008865F5"/>
    <w:rsid w:val="00892C26"/>
    <w:rsid w:val="00895A7A"/>
    <w:rsid w:val="008978EC"/>
    <w:rsid w:val="008A2867"/>
    <w:rsid w:val="008A3D6F"/>
    <w:rsid w:val="008D2758"/>
    <w:rsid w:val="008D3FBE"/>
    <w:rsid w:val="00910E8A"/>
    <w:rsid w:val="00920C69"/>
    <w:rsid w:val="00941624"/>
    <w:rsid w:val="00945556"/>
    <w:rsid w:val="00960D31"/>
    <w:rsid w:val="0096459C"/>
    <w:rsid w:val="00965C25"/>
    <w:rsid w:val="009729B2"/>
    <w:rsid w:val="009730C7"/>
    <w:rsid w:val="00973B67"/>
    <w:rsid w:val="0098751D"/>
    <w:rsid w:val="009906D5"/>
    <w:rsid w:val="009A0826"/>
    <w:rsid w:val="009B71D7"/>
    <w:rsid w:val="009C787E"/>
    <w:rsid w:val="009E783B"/>
    <w:rsid w:val="009F64EC"/>
    <w:rsid w:val="009F7C5C"/>
    <w:rsid w:val="00A035D4"/>
    <w:rsid w:val="00A0775B"/>
    <w:rsid w:val="00A23782"/>
    <w:rsid w:val="00A2456F"/>
    <w:rsid w:val="00A26F42"/>
    <w:rsid w:val="00A32CE9"/>
    <w:rsid w:val="00A330B3"/>
    <w:rsid w:val="00A333BE"/>
    <w:rsid w:val="00A45F3F"/>
    <w:rsid w:val="00A475C0"/>
    <w:rsid w:val="00A55038"/>
    <w:rsid w:val="00A63875"/>
    <w:rsid w:val="00A66892"/>
    <w:rsid w:val="00A66BF3"/>
    <w:rsid w:val="00A72617"/>
    <w:rsid w:val="00A764B2"/>
    <w:rsid w:val="00A8428D"/>
    <w:rsid w:val="00A85AE9"/>
    <w:rsid w:val="00A930E6"/>
    <w:rsid w:val="00A93D5D"/>
    <w:rsid w:val="00AA5544"/>
    <w:rsid w:val="00AA59E2"/>
    <w:rsid w:val="00AB01AD"/>
    <w:rsid w:val="00AD00DF"/>
    <w:rsid w:val="00AD3E08"/>
    <w:rsid w:val="00AE1B10"/>
    <w:rsid w:val="00B04288"/>
    <w:rsid w:val="00B4491C"/>
    <w:rsid w:val="00B46396"/>
    <w:rsid w:val="00B6433A"/>
    <w:rsid w:val="00B70856"/>
    <w:rsid w:val="00B73B49"/>
    <w:rsid w:val="00B757E5"/>
    <w:rsid w:val="00B81129"/>
    <w:rsid w:val="00B854B5"/>
    <w:rsid w:val="00B91A41"/>
    <w:rsid w:val="00BA5BA7"/>
    <w:rsid w:val="00BB0D2F"/>
    <w:rsid w:val="00BD375D"/>
    <w:rsid w:val="00BE0502"/>
    <w:rsid w:val="00BF1B1E"/>
    <w:rsid w:val="00C17045"/>
    <w:rsid w:val="00C23274"/>
    <w:rsid w:val="00C62895"/>
    <w:rsid w:val="00C734D1"/>
    <w:rsid w:val="00C90E3D"/>
    <w:rsid w:val="00CA2C73"/>
    <w:rsid w:val="00CA4230"/>
    <w:rsid w:val="00CA66E5"/>
    <w:rsid w:val="00CB0D05"/>
    <w:rsid w:val="00CB2EE4"/>
    <w:rsid w:val="00CC2F12"/>
    <w:rsid w:val="00CC5A1D"/>
    <w:rsid w:val="00CE21F0"/>
    <w:rsid w:val="00CE31F2"/>
    <w:rsid w:val="00CE4B63"/>
    <w:rsid w:val="00D03F44"/>
    <w:rsid w:val="00D102DB"/>
    <w:rsid w:val="00D122E9"/>
    <w:rsid w:val="00D36C39"/>
    <w:rsid w:val="00D45236"/>
    <w:rsid w:val="00D46F77"/>
    <w:rsid w:val="00D90FD7"/>
    <w:rsid w:val="00DA3AFC"/>
    <w:rsid w:val="00DA4438"/>
    <w:rsid w:val="00DA5AE8"/>
    <w:rsid w:val="00DA5B7F"/>
    <w:rsid w:val="00DB1336"/>
    <w:rsid w:val="00DB70D5"/>
    <w:rsid w:val="00DC0CA9"/>
    <w:rsid w:val="00DC156B"/>
    <w:rsid w:val="00DD6550"/>
    <w:rsid w:val="00DE4241"/>
    <w:rsid w:val="00DF3832"/>
    <w:rsid w:val="00E001EA"/>
    <w:rsid w:val="00E3735B"/>
    <w:rsid w:val="00E41B75"/>
    <w:rsid w:val="00E66BEB"/>
    <w:rsid w:val="00E723A0"/>
    <w:rsid w:val="00E760FA"/>
    <w:rsid w:val="00E83425"/>
    <w:rsid w:val="00E87445"/>
    <w:rsid w:val="00E956FD"/>
    <w:rsid w:val="00E9588B"/>
    <w:rsid w:val="00E9615A"/>
    <w:rsid w:val="00E97B41"/>
    <w:rsid w:val="00EB76F0"/>
    <w:rsid w:val="00EC1EAA"/>
    <w:rsid w:val="00EC3AD0"/>
    <w:rsid w:val="00EF09EE"/>
    <w:rsid w:val="00EF20A9"/>
    <w:rsid w:val="00EF3746"/>
    <w:rsid w:val="00F10E5B"/>
    <w:rsid w:val="00F112A7"/>
    <w:rsid w:val="00F34D4E"/>
    <w:rsid w:val="00F41B40"/>
    <w:rsid w:val="00F4336F"/>
    <w:rsid w:val="00F470D5"/>
    <w:rsid w:val="00F63449"/>
    <w:rsid w:val="00F801E2"/>
    <w:rsid w:val="00FC35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FA8C9F"/>
  <w15:docId w15:val="{CA682A65-31A8-43FF-9871-F7635E8F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15A1"/>
    <w:rPr>
      <w:rFonts w:ascii="Arial" w:hAnsi="Arial"/>
      <w:sz w:val="24"/>
      <w:lang w:val="en-GB" w:eastAsia="en-US"/>
    </w:rPr>
  </w:style>
  <w:style w:type="paragraph" w:styleId="Nadpis1">
    <w:name w:val="heading 1"/>
    <w:basedOn w:val="Normln"/>
    <w:next w:val="Normln"/>
    <w:link w:val="Nadpis1Char"/>
    <w:uiPriority w:val="99"/>
    <w:qFormat/>
    <w:rsid w:val="006315A1"/>
    <w:pPr>
      <w:keepNext/>
      <w:pageBreakBefore/>
      <w:pBdr>
        <w:top w:val="single" w:sz="6" w:space="2" w:color="800000"/>
        <w:bottom w:val="single" w:sz="6" w:space="2" w:color="800000"/>
      </w:pBdr>
      <w:shd w:val="solid" w:color="800000" w:fill="auto"/>
      <w:spacing w:after="120"/>
      <w:jc w:val="both"/>
      <w:outlineLvl w:val="0"/>
    </w:pPr>
    <w:rPr>
      <w:rFonts w:ascii="Cambria" w:hAnsi="Cambria"/>
      <w:b/>
      <w:bCs/>
      <w:kern w:val="32"/>
      <w:sz w:val="32"/>
      <w:szCs w:val="32"/>
    </w:rPr>
  </w:style>
  <w:style w:type="paragraph" w:styleId="Nadpis2">
    <w:name w:val="heading 2"/>
    <w:basedOn w:val="Normln"/>
    <w:next w:val="Normln"/>
    <w:link w:val="Nadpis2Char"/>
    <w:uiPriority w:val="99"/>
    <w:qFormat/>
    <w:rsid w:val="006315A1"/>
    <w:pPr>
      <w:keepNext/>
      <w:spacing w:before="480" w:after="60"/>
      <w:jc w:val="both"/>
      <w:outlineLvl w:val="1"/>
    </w:pPr>
    <w:rPr>
      <w:rFonts w:ascii="Cambria" w:hAnsi="Cambria"/>
      <w:b/>
      <w:bCs/>
      <w:i/>
      <w:iCs/>
      <w:sz w:val="28"/>
      <w:szCs w:val="28"/>
    </w:rPr>
  </w:style>
  <w:style w:type="paragraph" w:styleId="Nadpis3">
    <w:name w:val="heading 3"/>
    <w:basedOn w:val="Normln"/>
    <w:next w:val="Normln"/>
    <w:link w:val="Nadpis3Char"/>
    <w:uiPriority w:val="99"/>
    <w:qFormat/>
    <w:rsid w:val="006315A1"/>
    <w:pPr>
      <w:keepNext/>
      <w:spacing w:before="480" w:after="60"/>
      <w:jc w:val="both"/>
      <w:outlineLvl w:val="2"/>
    </w:pPr>
    <w:rPr>
      <w:rFonts w:ascii="Cambria" w:hAnsi="Cambria"/>
      <w:b/>
      <w:bCs/>
      <w:sz w:val="26"/>
      <w:szCs w:val="26"/>
    </w:rPr>
  </w:style>
  <w:style w:type="paragraph" w:styleId="Nadpis4">
    <w:name w:val="heading 4"/>
    <w:basedOn w:val="Normln"/>
    <w:next w:val="Normln"/>
    <w:link w:val="Nadpis4Char"/>
    <w:uiPriority w:val="99"/>
    <w:qFormat/>
    <w:rsid w:val="006315A1"/>
    <w:pPr>
      <w:keepNext/>
      <w:keepLines/>
      <w:tabs>
        <w:tab w:val="left" w:pos="426"/>
      </w:tabs>
      <w:spacing w:before="480" w:line="240" w:lineRule="atLeast"/>
      <w:jc w:val="both"/>
      <w:outlineLvl w:val="3"/>
    </w:pPr>
    <w:rPr>
      <w:rFonts w:ascii="Calibri" w:hAnsi="Calibri"/>
      <w:b/>
      <w:bCs/>
      <w:sz w:val="28"/>
      <w:szCs w:val="28"/>
    </w:rPr>
  </w:style>
  <w:style w:type="paragraph" w:styleId="Nadpis5">
    <w:name w:val="heading 5"/>
    <w:basedOn w:val="Normln"/>
    <w:next w:val="Normln"/>
    <w:link w:val="Nadpis5Char"/>
    <w:uiPriority w:val="99"/>
    <w:qFormat/>
    <w:rsid w:val="006315A1"/>
    <w:pPr>
      <w:spacing w:before="360"/>
      <w:jc w:val="both"/>
      <w:outlineLvl w:val="4"/>
    </w:pPr>
    <w:rPr>
      <w:rFonts w:ascii="Calibri" w:hAnsi="Calibri"/>
      <w:b/>
      <w:bCs/>
      <w:i/>
      <w:iCs/>
      <w:sz w:val="26"/>
      <w:szCs w:val="26"/>
    </w:rPr>
  </w:style>
  <w:style w:type="paragraph" w:styleId="Nadpis6">
    <w:name w:val="heading 6"/>
    <w:basedOn w:val="Normln"/>
    <w:next w:val="Normln"/>
    <w:link w:val="Nadpis6Char"/>
    <w:uiPriority w:val="99"/>
    <w:qFormat/>
    <w:rsid w:val="006315A1"/>
    <w:pPr>
      <w:keepNext/>
      <w:keepLines/>
      <w:tabs>
        <w:tab w:val="left" w:pos="426"/>
      </w:tabs>
      <w:spacing w:before="240"/>
      <w:jc w:val="both"/>
      <w:outlineLvl w:val="5"/>
    </w:pPr>
    <w:rPr>
      <w:rFonts w:ascii="Calibri" w:hAnsi="Calibri"/>
      <w:b/>
      <w:bCs/>
      <w:sz w:val="20"/>
    </w:rPr>
  </w:style>
  <w:style w:type="paragraph" w:styleId="Nadpis7">
    <w:name w:val="heading 7"/>
    <w:basedOn w:val="Normln"/>
    <w:next w:val="Normln"/>
    <w:link w:val="Nadpis7Char"/>
    <w:autoRedefine/>
    <w:uiPriority w:val="99"/>
    <w:qFormat/>
    <w:rsid w:val="00A32CE9"/>
    <w:pPr>
      <w:keepNext/>
      <w:keepLines/>
      <w:tabs>
        <w:tab w:val="left" w:pos="426"/>
      </w:tabs>
      <w:spacing w:before="360" w:after="80"/>
      <w:jc w:val="center"/>
      <w:outlineLvl w:val="6"/>
    </w:pPr>
    <w:rPr>
      <w:b/>
      <w:color w:val="000000"/>
      <w:sz w:val="22"/>
      <w:szCs w:val="22"/>
    </w:rPr>
  </w:style>
  <w:style w:type="paragraph" w:styleId="Nadpis8">
    <w:name w:val="heading 8"/>
    <w:basedOn w:val="Normln"/>
    <w:next w:val="Normln"/>
    <w:link w:val="Nadpis8Char"/>
    <w:uiPriority w:val="99"/>
    <w:qFormat/>
    <w:rsid w:val="006315A1"/>
    <w:pPr>
      <w:keepNext/>
      <w:outlineLvl w:val="7"/>
    </w:pPr>
    <w:rPr>
      <w:rFonts w:ascii="Calibri" w:hAnsi="Calibri"/>
      <w:i/>
      <w:iCs/>
      <w:szCs w:val="24"/>
    </w:rPr>
  </w:style>
  <w:style w:type="paragraph" w:styleId="Nadpis9">
    <w:name w:val="heading 9"/>
    <w:basedOn w:val="Normln"/>
    <w:next w:val="Normln"/>
    <w:link w:val="Nadpis9Char"/>
    <w:uiPriority w:val="99"/>
    <w:qFormat/>
    <w:rsid w:val="006315A1"/>
    <w:pPr>
      <w:keepNext/>
      <w:outlineLvl w:val="8"/>
    </w:pPr>
    <w:rPr>
      <w:rFonts w:ascii="Cambria" w:hAnsi="Cambri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481C3D"/>
    <w:rPr>
      <w:rFonts w:ascii="Cambria" w:hAnsi="Cambria" w:cs="Times New Roman"/>
      <w:b/>
      <w:bCs/>
      <w:kern w:val="32"/>
      <w:sz w:val="32"/>
      <w:szCs w:val="32"/>
      <w:lang w:val="en-GB" w:eastAsia="en-US"/>
    </w:rPr>
  </w:style>
  <w:style w:type="character" w:customStyle="1" w:styleId="Nadpis2Char">
    <w:name w:val="Nadpis 2 Char"/>
    <w:link w:val="Nadpis2"/>
    <w:uiPriority w:val="99"/>
    <w:semiHidden/>
    <w:locked/>
    <w:rsid w:val="00481C3D"/>
    <w:rPr>
      <w:rFonts w:ascii="Cambria" w:hAnsi="Cambria" w:cs="Times New Roman"/>
      <w:b/>
      <w:bCs/>
      <w:i/>
      <w:iCs/>
      <w:sz w:val="28"/>
      <w:szCs w:val="28"/>
      <w:lang w:val="en-GB" w:eastAsia="en-US"/>
    </w:rPr>
  </w:style>
  <w:style w:type="character" w:customStyle="1" w:styleId="Nadpis3Char">
    <w:name w:val="Nadpis 3 Char"/>
    <w:link w:val="Nadpis3"/>
    <w:uiPriority w:val="99"/>
    <w:semiHidden/>
    <w:locked/>
    <w:rsid w:val="00481C3D"/>
    <w:rPr>
      <w:rFonts w:ascii="Cambria" w:hAnsi="Cambria" w:cs="Times New Roman"/>
      <w:b/>
      <w:bCs/>
      <w:sz w:val="26"/>
      <w:szCs w:val="26"/>
      <w:lang w:val="en-GB" w:eastAsia="en-US"/>
    </w:rPr>
  </w:style>
  <w:style w:type="character" w:customStyle="1" w:styleId="Nadpis4Char">
    <w:name w:val="Nadpis 4 Char"/>
    <w:link w:val="Nadpis4"/>
    <w:uiPriority w:val="99"/>
    <w:semiHidden/>
    <w:locked/>
    <w:rsid w:val="00481C3D"/>
    <w:rPr>
      <w:rFonts w:ascii="Calibri" w:hAnsi="Calibri" w:cs="Times New Roman"/>
      <w:b/>
      <w:bCs/>
      <w:sz w:val="28"/>
      <w:szCs w:val="28"/>
      <w:lang w:val="en-GB" w:eastAsia="en-US"/>
    </w:rPr>
  </w:style>
  <w:style w:type="character" w:customStyle="1" w:styleId="Nadpis5Char">
    <w:name w:val="Nadpis 5 Char"/>
    <w:link w:val="Nadpis5"/>
    <w:uiPriority w:val="99"/>
    <w:semiHidden/>
    <w:locked/>
    <w:rsid w:val="00481C3D"/>
    <w:rPr>
      <w:rFonts w:ascii="Calibri" w:hAnsi="Calibri" w:cs="Times New Roman"/>
      <w:b/>
      <w:bCs/>
      <w:i/>
      <w:iCs/>
      <w:sz w:val="26"/>
      <w:szCs w:val="26"/>
      <w:lang w:val="en-GB" w:eastAsia="en-US"/>
    </w:rPr>
  </w:style>
  <w:style w:type="character" w:customStyle="1" w:styleId="Nadpis6Char">
    <w:name w:val="Nadpis 6 Char"/>
    <w:link w:val="Nadpis6"/>
    <w:uiPriority w:val="99"/>
    <w:semiHidden/>
    <w:locked/>
    <w:rsid w:val="00481C3D"/>
    <w:rPr>
      <w:rFonts w:ascii="Calibri" w:hAnsi="Calibri" w:cs="Times New Roman"/>
      <w:b/>
      <w:bCs/>
      <w:lang w:val="en-GB" w:eastAsia="en-US"/>
    </w:rPr>
  </w:style>
  <w:style w:type="character" w:customStyle="1" w:styleId="Nadpis7Char">
    <w:name w:val="Nadpis 7 Char"/>
    <w:link w:val="Nadpis7"/>
    <w:uiPriority w:val="99"/>
    <w:locked/>
    <w:rsid w:val="00A32CE9"/>
    <w:rPr>
      <w:rFonts w:ascii="Arial" w:hAnsi="Arial" w:cs="Arial"/>
      <w:b/>
      <w:color w:val="000000"/>
      <w:sz w:val="22"/>
      <w:szCs w:val="22"/>
      <w:lang w:eastAsia="en-US"/>
    </w:rPr>
  </w:style>
  <w:style w:type="character" w:customStyle="1" w:styleId="Nadpis8Char">
    <w:name w:val="Nadpis 8 Char"/>
    <w:link w:val="Nadpis8"/>
    <w:uiPriority w:val="99"/>
    <w:semiHidden/>
    <w:locked/>
    <w:rsid w:val="00481C3D"/>
    <w:rPr>
      <w:rFonts w:ascii="Calibri" w:hAnsi="Calibri" w:cs="Times New Roman"/>
      <w:i/>
      <w:iCs/>
      <w:sz w:val="24"/>
      <w:szCs w:val="24"/>
      <w:lang w:val="en-GB" w:eastAsia="en-US"/>
    </w:rPr>
  </w:style>
  <w:style w:type="character" w:customStyle="1" w:styleId="Nadpis9Char">
    <w:name w:val="Nadpis 9 Char"/>
    <w:link w:val="Nadpis9"/>
    <w:uiPriority w:val="99"/>
    <w:semiHidden/>
    <w:locked/>
    <w:rsid w:val="00481C3D"/>
    <w:rPr>
      <w:rFonts w:ascii="Cambria" w:hAnsi="Cambria" w:cs="Times New Roman"/>
      <w:lang w:val="en-GB" w:eastAsia="en-US"/>
    </w:rPr>
  </w:style>
  <w:style w:type="paragraph" w:customStyle="1" w:styleId="1-2">
    <w:name w:val="1-2"/>
    <w:basedOn w:val="Normln"/>
    <w:uiPriority w:val="99"/>
    <w:rsid w:val="006315A1"/>
    <w:pPr>
      <w:pBdr>
        <w:top w:val="single" w:sz="12" w:space="1" w:color="FF0000"/>
      </w:pBdr>
      <w:tabs>
        <w:tab w:val="right" w:pos="8505"/>
      </w:tabs>
      <w:jc w:val="right"/>
    </w:pPr>
    <w:rPr>
      <w:rFonts w:ascii="Sans Black Condensed EE" w:hAnsi="Sans Black Condensed EE"/>
      <w:sz w:val="44"/>
    </w:rPr>
  </w:style>
  <w:style w:type="paragraph" w:customStyle="1" w:styleId="Poznnadpis">
    <w:name w:val="Pozn nadpis"/>
    <w:basedOn w:val="Normln"/>
    <w:uiPriority w:val="99"/>
    <w:rsid w:val="006315A1"/>
    <w:pPr>
      <w:spacing w:before="360"/>
      <w:jc w:val="both"/>
    </w:pPr>
    <w:rPr>
      <w:rFonts w:ascii="TimesE" w:hAnsi="TimesE"/>
      <w:i/>
      <w:sz w:val="22"/>
    </w:rPr>
  </w:style>
  <w:style w:type="paragraph" w:customStyle="1" w:styleId="reference">
    <w:name w:val="reference"/>
    <w:basedOn w:val="Normln"/>
    <w:uiPriority w:val="99"/>
    <w:rsid w:val="006315A1"/>
    <w:pPr>
      <w:keepNext/>
      <w:keepLines/>
      <w:tabs>
        <w:tab w:val="left" w:pos="284"/>
      </w:tabs>
      <w:jc w:val="both"/>
    </w:pPr>
    <w:rPr>
      <w:rFonts w:ascii="TimesE" w:hAnsi="TimesE"/>
      <w:sz w:val="22"/>
    </w:rPr>
  </w:style>
  <w:style w:type="paragraph" w:customStyle="1" w:styleId="Nadpismal">
    <w:name w:val="Nadpis malý"/>
    <w:basedOn w:val="Normln"/>
    <w:next w:val="Normln"/>
    <w:uiPriority w:val="99"/>
    <w:rsid w:val="006315A1"/>
    <w:pPr>
      <w:keepNext/>
      <w:spacing w:before="240" w:after="120"/>
      <w:jc w:val="both"/>
    </w:pPr>
    <w:rPr>
      <w:rFonts w:ascii="TimesE" w:hAnsi="TimesE"/>
      <w:i/>
      <w:sz w:val="22"/>
    </w:rPr>
  </w:style>
  <w:style w:type="paragraph" w:customStyle="1" w:styleId="1-1">
    <w:name w:val="1-1"/>
    <w:basedOn w:val="t1"/>
    <w:uiPriority w:val="99"/>
    <w:rsid w:val="006315A1"/>
  </w:style>
  <w:style w:type="paragraph" w:customStyle="1" w:styleId="t1">
    <w:name w:val="t1"/>
    <w:basedOn w:val="Normln"/>
    <w:uiPriority w:val="99"/>
    <w:rsid w:val="006315A1"/>
    <w:pPr>
      <w:tabs>
        <w:tab w:val="right" w:pos="8505"/>
      </w:tabs>
      <w:jc w:val="both"/>
    </w:pPr>
    <w:rPr>
      <w:rFonts w:ascii="Sans Black Condensed EE" w:hAnsi="Sans Black Condensed EE"/>
      <w:sz w:val="52"/>
    </w:rPr>
  </w:style>
  <w:style w:type="paragraph" w:styleId="Obsah3">
    <w:name w:val="toc 3"/>
    <w:basedOn w:val="Normln"/>
    <w:next w:val="Normln"/>
    <w:uiPriority w:val="99"/>
    <w:semiHidden/>
    <w:rsid w:val="006315A1"/>
    <w:pPr>
      <w:tabs>
        <w:tab w:val="right" w:leader="dot" w:pos="8505"/>
      </w:tabs>
      <w:ind w:left="220"/>
      <w:jc w:val="both"/>
    </w:pPr>
    <w:rPr>
      <w:rFonts w:ascii="TimesE" w:hAnsi="TimesE"/>
      <w:i/>
    </w:rPr>
  </w:style>
  <w:style w:type="paragraph" w:customStyle="1" w:styleId="Normal6pt">
    <w:name w:val="Normal+6pt"/>
    <w:basedOn w:val="Normln"/>
    <w:uiPriority w:val="99"/>
    <w:rsid w:val="006315A1"/>
    <w:pPr>
      <w:numPr>
        <w:numId w:val="10"/>
      </w:numPr>
      <w:tabs>
        <w:tab w:val="right" w:pos="8505"/>
      </w:tabs>
      <w:spacing w:before="120"/>
      <w:jc w:val="both"/>
    </w:pPr>
    <w:rPr>
      <w:lang w:val="cs-CZ"/>
    </w:rPr>
  </w:style>
  <w:style w:type="paragraph" w:customStyle="1" w:styleId="vycet-mtj">
    <w:name w:val="vycet-mtj"/>
    <w:basedOn w:val="Normln"/>
    <w:uiPriority w:val="99"/>
    <w:rsid w:val="006315A1"/>
    <w:pPr>
      <w:spacing w:before="40"/>
      <w:ind w:left="1945" w:hanging="505"/>
      <w:jc w:val="both"/>
    </w:pPr>
    <w:rPr>
      <w:rFonts w:ascii="Times" w:hAnsi="Times"/>
    </w:rPr>
  </w:style>
  <w:style w:type="paragraph" w:customStyle="1" w:styleId="Specifikace">
    <w:name w:val="Specifikace"/>
    <w:basedOn w:val="Normln"/>
    <w:rsid w:val="006315A1"/>
    <w:pPr>
      <w:tabs>
        <w:tab w:val="left" w:leader="dot" w:pos="3119"/>
      </w:tabs>
    </w:pPr>
    <w:rPr>
      <w:rFonts w:ascii="TimesE" w:hAnsi="TimesE"/>
    </w:rPr>
  </w:style>
  <w:style w:type="paragraph" w:customStyle="1" w:styleId="sumarizace">
    <w:name w:val="sumarizace"/>
    <w:basedOn w:val="Normln"/>
    <w:uiPriority w:val="99"/>
    <w:rsid w:val="006315A1"/>
    <w:pPr>
      <w:tabs>
        <w:tab w:val="left" w:pos="2268"/>
        <w:tab w:val="left" w:pos="2552"/>
      </w:tabs>
      <w:ind w:left="283" w:hanging="283"/>
      <w:jc w:val="both"/>
    </w:pPr>
    <w:rPr>
      <w:rFonts w:ascii="TimesE" w:hAnsi="TimesE"/>
      <w:sz w:val="22"/>
    </w:rPr>
  </w:style>
  <w:style w:type="paragraph" w:customStyle="1" w:styleId="Normalleft">
    <w:name w:val="Normal left"/>
    <w:basedOn w:val="Normln"/>
    <w:uiPriority w:val="99"/>
    <w:rsid w:val="006315A1"/>
    <w:rPr>
      <w:rFonts w:ascii="TimesE" w:hAnsi="TimesE"/>
      <w:sz w:val="22"/>
    </w:rPr>
  </w:style>
  <w:style w:type="paragraph" w:customStyle="1" w:styleId="text1nad">
    <w:name w:val="text 1 nad"/>
    <w:basedOn w:val="Normln"/>
    <w:uiPriority w:val="99"/>
    <w:rsid w:val="006315A1"/>
    <w:pPr>
      <w:tabs>
        <w:tab w:val="left" w:pos="4678"/>
      </w:tabs>
      <w:spacing w:before="240"/>
      <w:ind w:left="567" w:right="567" w:hanging="340"/>
      <w:jc w:val="both"/>
    </w:pPr>
    <w:rPr>
      <w:rFonts w:ascii="Sans Condensed EE" w:hAnsi="Sans Condensed EE"/>
      <w:b/>
      <w:sz w:val="22"/>
    </w:rPr>
  </w:style>
  <w:style w:type="paragraph" w:styleId="Zhlav">
    <w:name w:val="header"/>
    <w:basedOn w:val="Normln"/>
    <w:link w:val="ZhlavChar"/>
    <w:uiPriority w:val="99"/>
    <w:semiHidden/>
    <w:rsid w:val="006315A1"/>
    <w:pPr>
      <w:tabs>
        <w:tab w:val="center" w:pos="4320"/>
        <w:tab w:val="right" w:pos="8640"/>
      </w:tabs>
      <w:jc w:val="both"/>
    </w:pPr>
    <w:rPr>
      <w:sz w:val="20"/>
    </w:rPr>
  </w:style>
  <w:style w:type="character" w:customStyle="1" w:styleId="ZhlavChar">
    <w:name w:val="Záhlaví Char"/>
    <w:link w:val="Zhlav"/>
    <w:uiPriority w:val="99"/>
    <w:semiHidden/>
    <w:locked/>
    <w:rsid w:val="00481C3D"/>
    <w:rPr>
      <w:rFonts w:ascii="Arial" w:hAnsi="Arial" w:cs="Times New Roman"/>
      <w:sz w:val="20"/>
      <w:szCs w:val="20"/>
      <w:lang w:val="en-GB" w:eastAsia="en-US"/>
    </w:rPr>
  </w:style>
  <w:style w:type="paragraph" w:styleId="Zpat">
    <w:name w:val="footer"/>
    <w:basedOn w:val="Normln"/>
    <w:link w:val="ZpatChar"/>
    <w:uiPriority w:val="99"/>
    <w:semiHidden/>
    <w:rsid w:val="006315A1"/>
    <w:pPr>
      <w:tabs>
        <w:tab w:val="center" w:pos="4320"/>
        <w:tab w:val="right" w:pos="8640"/>
      </w:tabs>
      <w:jc w:val="both"/>
    </w:pPr>
    <w:rPr>
      <w:sz w:val="20"/>
    </w:rPr>
  </w:style>
  <w:style w:type="character" w:customStyle="1" w:styleId="ZpatChar">
    <w:name w:val="Zápatí Char"/>
    <w:link w:val="Zpat"/>
    <w:uiPriority w:val="99"/>
    <w:semiHidden/>
    <w:locked/>
    <w:rsid w:val="00481C3D"/>
    <w:rPr>
      <w:rFonts w:ascii="Arial" w:hAnsi="Arial" w:cs="Times New Roman"/>
      <w:sz w:val="20"/>
      <w:szCs w:val="20"/>
      <w:lang w:val="en-GB" w:eastAsia="en-US"/>
    </w:rPr>
  </w:style>
  <w:style w:type="paragraph" w:styleId="Obsah1">
    <w:name w:val="toc 1"/>
    <w:basedOn w:val="Normln"/>
    <w:next w:val="Normln"/>
    <w:uiPriority w:val="99"/>
    <w:semiHidden/>
    <w:rsid w:val="006315A1"/>
    <w:pPr>
      <w:tabs>
        <w:tab w:val="right" w:leader="dot" w:pos="8505"/>
      </w:tabs>
      <w:spacing w:before="120" w:after="120"/>
      <w:jc w:val="both"/>
    </w:pPr>
    <w:rPr>
      <w:rFonts w:ascii="HelveticaNewE" w:hAnsi="HelveticaNewE"/>
      <w:b/>
    </w:rPr>
  </w:style>
  <w:style w:type="paragraph" w:styleId="Obsah2">
    <w:name w:val="toc 2"/>
    <w:basedOn w:val="Normln"/>
    <w:next w:val="Normln"/>
    <w:uiPriority w:val="99"/>
    <w:semiHidden/>
    <w:rsid w:val="006315A1"/>
    <w:pPr>
      <w:tabs>
        <w:tab w:val="right" w:leader="dot" w:pos="8505"/>
      </w:tabs>
      <w:jc w:val="both"/>
    </w:pPr>
    <w:rPr>
      <w:rFonts w:ascii="TimesE" w:hAnsi="TimesE"/>
      <w:smallCaps/>
    </w:rPr>
  </w:style>
  <w:style w:type="paragraph" w:styleId="Obsah4">
    <w:name w:val="toc 4"/>
    <w:basedOn w:val="Normln"/>
    <w:next w:val="Normln"/>
    <w:uiPriority w:val="99"/>
    <w:semiHidden/>
    <w:rsid w:val="006315A1"/>
    <w:pPr>
      <w:tabs>
        <w:tab w:val="right" w:leader="dot" w:pos="8505"/>
      </w:tabs>
      <w:ind w:left="440"/>
      <w:jc w:val="both"/>
    </w:pPr>
    <w:rPr>
      <w:rFonts w:ascii="Times New Roman" w:hAnsi="Times New Roman"/>
      <w:sz w:val="18"/>
    </w:rPr>
  </w:style>
  <w:style w:type="paragraph" w:styleId="Obsah5">
    <w:name w:val="toc 5"/>
    <w:basedOn w:val="Normln"/>
    <w:next w:val="Normln"/>
    <w:uiPriority w:val="99"/>
    <w:semiHidden/>
    <w:rsid w:val="006315A1"/>
    <w:pPr>
      <w:tabs>
        <w:tab w:val="right" w:leader="dot" w:pos="8505"/>
      </w:tabs>
      <w:ind w:left="660"/>
      <w:jc w:val="both"/>
    </w:pPr>
    <w:rPr>
      <w:rFonts w:ascii="Times New Roman" w:hAnsi="Times New Roman"/>
      <w:sz w:val="18"/>
    </w:rPr>
  </w:style>
  <w:style w:type="paragraph" w:styleId="Obsah6">
    <w:name w:val="toc 6"/>
    <w:basedOn w:val="Normln"/>
    <w:next w:val="Normln"/>
    <w:uiPriority w:val="99"/>
    <w:semiHidden/>
    <w:rsid w:val="006315A1"/>
    <w:pPr>
      <w:tabs>
        <w:tab w:val="right" w:leader="dot" w:pos="8505"/>
      </w:tabs>
      <w:ind w:left="880"/>
      <w:jc w:val="both"/>
    </w:pPr>
    <w:rPr>
      <w:rFonts w:ascii="Times New Roman" w:hAnsi="Times New Roman"/>
      <w:sz w:val="18"/>
    </w:rPr>
  </w:style>
  <w:style w:type="paragraph" w:styleId="Obsah7">
    <w:name w:val="toc 7"/>
    <w:basedOn w:val="Normln"/>
    <w:next w:val="Normln"/>
    <w:uiPriority w:val="99"/>
    <w:semiHidden/>
    <w:rsid w:val="006315A1"/>
    <w:pPr>
      <w:tabs>
        <w:tab w:val="right" w:leader="dot" w:pos="8505"/>
      </w:tabs>
      <w:ind w:left="1100"/>
      <w:jc w:val="both"/>
    </w:pPr>
    <w:rPr>
      <w:rFonts w:ascii="Times New Roman" w:hAnsi="Times New Roman"/>
      <w:sz w:val="18"/>
    </w:rPr>
  </w:style>
  <w:style w:type="paragraph" w:styleId="Obsah8">
    <w:name w:val="toc 8"/>
    <w:basedOn w:val="Normln"/>
    <w:next w:val="Normln"/>
    <w:uiPriority w:val="99"/>
    <w:semiHidden/>
    <w:rsid w:val="006315A1"/>
    <w:pPr>
      <w:tabs>
        <w:tab w:val="right" w:leader="dot" w:pos="8505"/>
      </w:tabs>
      <w:ind w:left="1320"/>
      <w:jc w:val="both"/>
    </w:pPr>
    <w:rPr>
      <w:rFonts w:ascii="Times New Roman" w:hAnsi="Times New Roman"/>
      <w:sz w:val="18"/>
    </w:rPr>
  </w:style>
  <w:style w:type="paragraph" w:styleId="Obsah9">
    <w:name w:val="toc 9"/>
    <w:basedOn w:val="Normln"/>
    <w:next w:val="Normln"/>
    <w:uiPriority w:val="99"/>
    <w:semiHidden/>
    <w:rsid w:val="006315A1"/>
    <w:pPr>
      <w:tabs>
        <w:tab w:val="right" w:leader="dot" w:pos="8505"/>
      </w:tabs>
      <w:ind w:left="1540"/>
      <w:jc w:val="both"/>
    </w:pPr>
    <w:rPr>
      <w:rFonts w:ascii="Times New Roman" w:hAnsi="Times New Roman"/>
      <w:sz w:val="18"/>
    </w:rPr>
  </w:style>
  <w:style w:type="paragraph" w:customStyle="1" w:styleId="table">
    <w:name w:val="table"/>
    <w:basedOn w:val="Normln"/>
    <w:uiPriority w:val="99"/>
    <w:rsid w:val="006315A1"/>
    <w:pPr>
      <w:spacing w:before="240" w:after="240"/>
      <w:jc w:val="both"/>
    </w:pPr>
    <w:rPr>
      <w:rFonts w:ascii="TimesE" w:hAnsi="TimesE"/>
      <w:sz w:val="22"/>
    </w:rPr>
  </w:style>
  <w:style w:type="paragraph" w:customStyle="1" w:styleId="tablepred">
    <w:name w:val="table pred"/>
    <w:basedOn w:val="Normln"/>
    <w:uiPriority w:val="99"/>
    <w:rsid w:val="006315A1"/>
    <w:pPr>
      <w:keepNext/>
      <w:keepLines/>
      <w:jc w:val="both"/>
    </w:pPr>
    <w:rPr>
      <w:rFonts w:ascii="TimesE" w:hAnsi="TimesE"/>
      <w:sz w:val="22"/>
    </w:rPr>
  </w:style>
  <w:style w:type="paragraph" w:customStyle="1" w:styleId="priloha">
    <w:name w:val="priloha"/>
    <w:basedOn w:val="Normln"/>
    <w:uiPriority w:val="99"/>
    <w:rsid w:val="006315A1"/>
    <w:pPr>
      <w:pageBreakBefore/>
      <w:pBdr>
        <w:bottom w:val="single" w:sz="12" w:space="1" w:color="FF0000"/>
      </w:pBdr>
      <w:tabs>
        <w:tab w:val="right" w:pos="8505"/>
      </w:tabs>
      <w:spacing w:before="2381"/>
      <w:jc w:val="both"/>
    </w:pPr>
    <w:rPr>
      <w:rFonts w:ascii="Sans Black Condensed EE" w:hAnsi="Sans Black Condensed EE"/>
      <w:sz w:val="56"/>
    </w:rPr>
  </w:style>
  <w:style w:type="paragraph" w:customStyle="1" w:styleId="normalcond">
    <w:name w:val="normalcond"/>
    <w:basedOn w:val="Normln"/>
    <w:rsid w:val="006315A1"/>
    <w:pPr>
      <w:tabs>
        <w:tab w:val="left" w:pos="426"/>
      </w:tabs>
    </w:pPr>
    <w:rPr>
      <w:rFonts w:ascii="Sans Condensed EE" w:hAnsi="Sans Condensed EE"/>
    </w:rPr>
  </w:style>
  <w:style w:type="paragraph" w:customStyle="1" w:styleId="Pozntext">
    <w:name w:val="Pozn text"/>
    <w:basedOn w:val="Normln"/>
    <w:uiPriority w:val="99"/>
    <w:rsid w:val="006315A1"/>
    <w:pPr>
      <w:jc w:val="both"/>
    </w:pPr>
    <w:rPr>
      <w:rFonts w:ascii="TimesE" w:hAnsi="TimesE"/>
      <w:i/>
    </w:rPr>
  </w:style>
  <w:style w:type="paragraph" w:customStyle="1" w:styleId="Normal6ptleft">
    <w:name w:val="Normal+6pt left"/>
    <w:basedOn w:val="Normln"/>
    <w:uiPriority w:val="99"/>
    <w:rsid w:val="006315A1"/>
    <w:pPr>
      <w:spacing w:before="120"/>
    </w:pPr>
    <w:rPr>
      <w:rFonts w:ascii="TimesE" w:hAnsi="TimesE"/>
      <w:sz w:val="22"/>
    </w:rPr>
  </w:style>
  <w:style w:type="paragraph" w:customStyle="1" w:styleId="Normalthin">
    <w:name w:val="Normal thin"/>
    <w:basedOn w:val="Normln"/>
    <w:uiPriority w:val="99"/>
    <w:rsid w:val="006315A1"/>
    <w:pPr>
      <w:tabs>
        <w:tab w:val="left" w:pos="426"/>
      </w:tabs>
    </w:pPr>
    <w:rPr>
      <w:rFonts w:ascii="TimesE" w:hAnsi="TimesE"/>
      <w:sz w:val="22"/>
    </w:rPr>
  </w:style>
  <w:style w:type="character" w:styleId="slostrnky">
    <w:name w:val="page number"/>
    <w:uiPriority w:val="99"/>
    <w:semiHidden/>
    <w:rsid w:val="006315A1"/>
    <w:rPr>
      <w:rFonts w:cs="Times New Roman"/>
    </w:rPr>
  </w:style>
  <w:style w:type="paragraph" w:styleId="Zkladntext">
    <w:name w:val="Body Text"/>
    <w:basedOn w:val="Normln"/>
    <w:link w:val="ZkladntextChar"/>
    <w:uiPriority w:val="99"/>
    <w:semiHidden/>
    <w:rsid w:val="006315A1"/>
    <w:pPr>
      <w:jc w:val="both"/>
    </w:pPr>
    <w:rPr>
      <w:sz w:val="20"/>
    </w:rPr>
  </w:style>
  <w:style w:type="character" w:customStyle="1" w:styleId="ZkladntextChar">
    <w:name w:val="Základní text Char"/>
    <w:link w:val="Zkladntext"/>
    <w:uiPriority w:val="99"/>
    <w:semiHidden/>
    <w:locked/>
    <w:rsid w:val="00481C3D"/>
    <w:rPr>
      <w:rFonts w:ascii="Arial" w:hAnsi="Arial" w:cs="Times New Roman"/>
      <w:sz w:val="20"/>
      <w:szCs w:val="20"/>
      <w:lang w:val="en-GB" w:eastAsia="en-US"/>
    </w:rPr>
  </w:style>
  <w:style w:type="character" w:styleId="Hypertextovodkaz">
    <w:name w:val="Hyperlink"/>
    <w:uiPriority w:val="99"/>
    <w:semiHidden/>
    <w:rsid w:val="006315A1"/>
    <w:rPr>
      <w:rFonts w:cs="Times New Roman"/>
      <w:color w:val="0000FF"/>
      <w:u w:val="single"/>
    </w:rPr>
  </w:style>
  <w:style w:type="character" w:styleId="Sledovanodkaz">
    <w:name w:val="FollowedHyperlink"/>
    <w:uiPriority w:val="99"/>
    <w:semiHidden/>
    <w:rsid w:val="006315A1"/>
    <w:rPr>
      <w:rFonts w:cs="Times New Roman"/>
      <w:color w:val="800080"/>
      <w:u w:val="single"/>
    </w:rPr>
  </w:style>
  <w:style w:type="paragraph" w:customStyle="1" w:styleId="Import1">
    <w:name w:val="Import 1"/>
    <w:basedOn w:val="Normln"/>
    <w:uiPriority w:val="99"/>
    <w:rsid w:val="006315A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ind w:left="2016"/>
    </w:pPr>
    <w:rPr>
      <w:rFonts w:ascii="Courier New" w:hAnsi="Courier New"/>
      <w:lang w:val="cs-CZ" w:eastAsia="cs-CZ"/>
    </w:rPr>
  </w:style>
  <w:style w:type="paragraph" w:styleId="Zkladntextodsazen">
    <w:name w:val="Body Text Indent"/>
    <w:basedOn w:val="Normln"/>
    <w:link w:val="ZkladntextodsazenChar"/>
    <w:uiPriority w:val="99"/>
    <w:semiHidden/>
    <w:rsid w:val="00B81129"/>
    <w:pPr>
      <w:spacing w:after="120"/>
      <w:ind w:left="283"/>
    </w:pPr>
  </w:style>
  <w:style w:type="character" w:customStyle="1" w:styleId="ZkladntextodsazenChar">
    <w:name w:val="Základní text odsazený Char"/>
    <w:link w:val="Zkladntextodsazen"/>
    <w:uiPriority w:val="99"/>
    <w:semiHidden/>
    <w:locked/>
    <w:rsid w:val="00B81129"/>
    <w:rPr>
      <w:rFonts w:ascii="Arial" w:hAnsi="Arial" w:cs="Times New Roman"/>
      <w:sz w:val="24"/>
      <w:lang w:val="en-GB" w:eastAsia="en-US"/>
    </w:rPr>
  </w:style>
  <w:style w:type="paragraph" w:styleId="Textbubliny">
    <w:name w:val="Balloon Text"/>
    <w:basedOn w:val="Normln"/>
    <w:link w:val="TextbublinyChar"/>
    <w:uiPriority w:val="99"/>
    <w:semiHidden/>
    <w:rsid w:val="00037714"/>
    <w:rPr>
      <w:rFonts w:ascii="Tahoma" w:hAnsi="Tahoma"/>
      <w:sz w:val="16"/>
      <w:szCs w:val="16"/>
    </w:rPr>
  </w:style>
  <w:style w:type="character" w:customStyle="1" w:styleId="TextbublinyChar">
    <w:name w:val="Text bubliny Char"/>
    <w:link w:val="Textbubliny"/>
    <w:uiPriority w:val="99"/>
    <w:semiHidden/>
    <w:locked/>
    <w:rsid w:val="00037714"/>
    <w:rPr>
      <w:rFonts w:ascii="Tahoma" w:hAnsi="Tahoma" w:cs="Tahoma"/>
      <w:sz w:val="16"/>
      <w:szCs w:val="16"/>
      <w:lang w:val="en-GB" w:eastAsia="en-US"/>
    </w:rPr>
  </w:style>
  <w:style w:type="paragraph" w:styleId="Odstavecseseznamem">
    <w:name w:val="List Paragraph"/>
    <w:basedOn w:val="Normln"/>
    <w:uiPriority w:val="99"/>
    <w:qFormat/>
    <w:rsid w:val="00724DDD"/>
    <w:pPr>
      <w:ind w:left="720"/>
      <w:contextualSpacing/>
    </w:pPr>
  </w:style>
  <w:style w:type="paragraph" w:styleId="Bezmezer">
    <w:name w:val="No Spacing"/>
    <w:link w:val="BezmezerChar"/>
    <w:uiPriority w:val="99"/>
    <w:qFormat/>
    <w:rsid w:val="00F41B40"/>
    <w:pPr>
      <w:keepNext/>
    </w:pPr>
    <w:rPr>
      <w:rFonts w:ascii="Calibri" w:hAnsi="Calibri"/>
      <w:sz w:val="22"/>
      <w:szCs w:val="22"/>
      <w:lang w:eastAsia="en-US"/>
    </w:rPr>
  </w:style>
  <w:style w:type="character" w:customStyle="1" w:styleId="BezmezerChar">
    <w:name w:val="Bez mezer Char"/>
    <w:link w:val="Bezmezer"/>
    <w:uiPriority w:val="99"/>
    <w:locked/>
    <w:rsid w:val="00F41B40"/>
    <w:rPr>
      <w:rFonts w:ascii="Calibri" w:hAnsi="Calibri"/>
      <w:sz w:val="22"/>
      <w:szCs w:val="22"/>
      <w:lang w:eastAsia="en-US" w:bidi="ar-SA"/>
    </w:rPr>
  </w:style>
  <w:style w:type="paragraph" w:styleId="Nzev">
    <w:name w:val="Title"/>
    <w:basedOn w:val="Normln"/>
    <w:next w:val="Normln"/>
    <w:link w:val="NzevChar"/>
    <w:qFormat/>
    <w:rsid w:val="00411A7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rsid w:val="00411A7D"/>
    <w:rPr>
      <w:rFonts w:asciiTheme="majorHAnsi" w:eastAsiaTheme="majorEastAsia" w:hAnsiTheme="majorHAnsi" w:cstheme="majorBidi"/>
      <w:b/>
      <w:bCs/>
      <w:kern w:val="28"/>
      <w:sz w:val="32"/>
      <w:szCs w:val="32"/>
      <w:lang w:val="en-GB" w:eastAsia="en-US"/>
    </w:rPr>
  </w:style>
  <w:style w:type="character" w:styleId="Odkaznakoment">
    <w:name w:val="annotation reference"/>
    <w:basedOn w:val="Standardnpsmoodstavce"/>
    <w:uiPriority w:val="99"/>
    <w:semiHidden/>
    <w:unhideWhenUsed/>
    <w:locked/>
    <w:rsid w:val="0011631F"/>
    <w:rPr>
      <w:sz w:val="16"/>
      <w:szCs w:val="16"/>
    </w:rPr>
  </w:style>
  <w:style w:type="paragraph" w:styleId="Textkomente">
    <w:name w:val="annotation text"/>
    <w:basedOn w:val="Normln"/>
    <w:link w:val="TextkomenteChar"/>
    <w:uiPriority w:val="99"/>
    <w:unhideWhenUsed/>
    <w:locked/>
    <w:rsid w:val="0011631F"/>
    <w:rPr>
      <w:sz w:val="20"/>
    </w:rPr>
  </w:style>
  <w:style w:type="character" w:customStyle="1" w:styleId="TextkomenteChar">
    <w:name w:val="Text komentáře Char"/>
    <w:basedOn w:val="Standardnpsmoodstavce"/>
    <w:link w:val="Textkomente"/>
    <w:uiPriority w:val="99"/>
    <w:rsid w:val="0011631F"/>
    <w:rPr>
      <w:rFonts w:ascii="Arial" w:hAnsi="Arial"/>
      <w:lang w:val="en-GB" w:eastAsia="en-US"/>
    </w:rPr>
  </w:style>
  <w:style w:type="paragraph" w:styleId="Pedmtkomente">
    <w:name w:val="annotation subject"/>
    <w:basedOn w:val="Textkomente"/>
    <w:next w:val="Textkomente"/>
    <w:link w:val="PedmtkomenteChar"/>
    <w:uiPriority w:val="99"/>
    <w:semiHidden/>
    <w:unhideWhenUsed/>
    <w:locked/>
    <w:rsid w:val="0011631F"/>
    <w:rPr>
      <w:b/>
      <w:bCs/>
    </w:rPr>
  </w:style>
  <w:style w:type="character" w:customStyle="1" w:styleId="PedmtkomenteChar">
    <w:name w:val="Předmět komentáře Char"/>
    <w:basedOn w:val="TextkomenteChar"/>
    <w:link w:val="Pedmtkomente"/>
    <w:uiPriority w:val="99"/>
    <w:semiHidden/>
    <w:rsid w:val="0011631F"/>
    <w:rPr>
      <w:rFonts w:ascii="Arial" w:hAnsi="Arial"/>
      <w:b/>
      <w:bCs/>
      <w:lang w:val="en-GB" w:eastAsia="en-US"/>
    </w:rPr>
  </w:style>
  <w:style w:type="paragraph" w:styleId="Revize">
    <w:name w:val="Revision"/>
    <w:hidden/>
    <w:uiPriority w:val="99"/>
    <w:semiHidden/>
    <w:rsid w:val="00AB01AD"/>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4150">
      <w:bodyDiv w:val="1"/>
      <w:marLeft w:val="0"/>
      <w:marRight w:val="0"/>
      <w:marTop w:val="0"/>
      <w:marBottom w:val="0"/>
      <w:divBdr>
        <w:top w:val="none" w:sz="0" w:space="0" w:color="auto"/>
        <w:left w:val="none" w:sz="0" w:space="0" w:color="auto"/>
        <w:bottom w:val="none" w:sz="0" w:space="0" w:color="auto"/>
        <w:right w:val="none" w:sz="0" w:space="0" w:color="auto"/>
      </w:divBdr>
    </w:div>
    <w:div w:id="298342102">
      <w:bodyDiv w:val="1"/>
      <w:marLeft w:val="0"/>
      <w:marRight w:val="0"/>
      <w:marTop w:val="0"/>
      <w:marBottom w:val="0"/>
      <w:divBdr>
        <w:top w:val="none" w:sz="0" w:space="0" w:color="auto"/>
        <w:left w:val="none" w:sz="0" w:space="0" w:color="auto"/>
        <w:bottom w:val="none" w:sz="0" w:space="0" w:color="auto"/>
        <w:right w:val="none" w:sz="0" w:space="0" w:color="auto"/>
      </w:divBdr>
    </w:div>
    <w:div w:id="811602344">
      <w:bodyDiv w:val="1"/>
      <w:marLeft w:val="0"/>
      <w:marRight w:val="0"/>
      <w:marTop w:val="0"/>
      <w:marBottom w:val="0"/>
      <w:divBdr>
        <w:top w:val="none" w:sz="0" w:space="0" w:color="auto"/>
        <w:left w:val="none" w:sz="0" w:space="0" w:color="auto"/>
        <w:bottom w:val="none" w:sz="0" w:space="0" w:color="auto"/>
        <w:right w:val="none" w:sz="0" w:space="0" w:color="auto"/>
      </w:divBdr>
    </w:div>
    <w:div w:id="866911531">
      <w:bodyDiv w:val="1"/>
      <w:marLeft w:val="0"/>
      <w:marRight w:val="0"/>
      <w:marTop w:val="0"/>
      <w:marBottom w:val="0"/>
      <w:divBdr>
        <w:top w:val="none" w:sz="0" w:space="0" w:color="auto"/>
        <w:left w:val="none" w:sz="0" w:space="0" w:color="auto"/>
        <w:bottom w:val="none" w:sz="0" w:space="0" w:color="auto"/>
        <w:right w:val="none" w:sz="0" w:space="0" w:color="auto"/>
      </w:divBdr>
    </w:div>
    <w:div w:id="1260866595">
      <w:bodyDiv w:val="1"/>
      <w:marLeft w:val="0"/>
      <w:marRight w:val="0"/>
      <w:marTop w:val="0"/>
      <w:marBottom w:val="0"/>
      <w:divBdr>
        <w:top w:val="none" w:sz="0" w:space="0" w:color="auto"/>
        <w:left w:val="none" w:sz="0" w:space="0" w:color="auto"/>
        <w:bottom w:val="none" w:sz="0" w:space="0" w:color="auto"/>
        <w:right w:val="none" w:sz="0" w:space="0" w:color="auto"/>
      </w:divBdr>
    </w:div>
    <w:div w:id="1365516055">
      <w:bodyDiv w:val="1"/>
      <w:marLeft w:val="0"/>
      <w:marRight w:val="0"/>
      <w:marTop w:val="0"/>
      <w:marBottom w:val="0"/>
      <w:divBdr>
        <w:top w:val="none" w:sz="0" w:space="0" w:color="auto"/>
        <w:left w:val="none" w:sz="0" w:space="0" w:color="auto"/>
        <w:bottom w:val="none" w:sz="0" w:space="0" w:color="auto"/>
        <w:right w:val="none" w:sz="0" w:space="0" w:color="auto"/>
      </w:divBdr>
    </w:div>
    <w:div w:id="1394279881">
      <w:bodyDiv w:val="1"/>
      <w:marLeft w:val="0"/>
      <w:marRight w:val="0"/>
      <w:marTop w:val="0"/>
      <w:marBottom w:val="0"/>
      <w:divBdr>
        <w:top w:val="none" w:sz="0" w:space="0" w:color="auto"/>
        <w:left w:val="none" w:sz="0" w:space="0" w:color="auto"/>
        <w:bottom w:val="none" w:sz="0" w:space="0" w:color="auto"/>
        <w:right w:val="none" w:sz="0" w:space="0" w:color="auto"/>
      </w:divBdr>
    </w:div>
    <w:div w:id="1418210902">
      <w:bodyDiv w:val="1"/>
      <w:marLeft w:val="0"/>
      <w:marRight w:val="0"/>
      <w:marTop w:val="0"/>
      <w:marBottom w:val="0"/>
      <w:divBdr>
        <w:top w:val="none" w:sz="0" w:space="0" w:color="auto"/>
        <w:left w:val="none" w:sz="0" w:space="0" w:color="auto"/>
        <w:bottom w:val="none" w:sz="0" w:space="0" w:color="auto"/>
        <w:right w:val="none" w:sz="0" w:space="0" w:color="auto"/>
      </w:divBdr>
    </w:div>
    <w:div w:id="1748990760">
      <w:bodyDiv w:val="1"/>
      <w:marLeft w:val="0"/>
      <w:marRight w:val="0"/>
      <w:marTop w:val="0"/>
      <w:marBottom w:val="0"/>
      <w:divBdr>
        <w:top w:val="none" w:sz="0" w:space="0" w:color="auto"/>
        <w:left w:val="none" w:sz="0" w:space="0" w:color="auto"/>
        <w:bottom w:val="none" w:sz="0" w:space="0" w:color="auto"/>
        <w:right w:val="none" w:sz="0" w:space="0" w:color="auto"/>
      </w:divBdr>
    </w:div>
    <w:div w:id="1836145754">
      <w:bodyDiv w:val="1"/>
      <w:marLeft w:val="0"/>
      <w:marRight w:val="0"/>
      <w:marTop w:val="0"/>
      <w:marBottom w:val="0"/>
      <w:divBdr>
        <w:top w:val="none" w:sz="0" w:space="0" w:color="auto"/>
        <w:left w:val="none" w:sz="0" w:space="0" w:color="auto"/>
        <w:bottom w:val="none" w:sz="0" w:space="0" w:color="auto"/>
        <w:right w:val="none" w:sz="0" w:space="0" w:color="auto"/>
      </w:divBdr>
    </w:div>
    <w:div w:id="1910844978">
      <w:bodyDiv w:val="1"/>
      <w:marLeft w:val="0"/>
      <w:marRight w:val="0"/>
      <w:marTop w:val="0"/>
      <w:marBottom w:val="0"/>
      <w:divBdr>
        <w:top w:val="none" w:sz="0" w:space="0" w:color="auto"/>
        <w:left w:val="none" w:sz="0" w:space="0" w:color="auto"/>
        <w:bottom w:val="none" w:sz="0" w:space="0" w:color="auto"/>
        <w:right w:val="none" w:sz="0" w:space="0" w:color="auto"/>
      </w:divBdr>
    </w:div>
    <w:div w:id="2009286920">
      <w:marLeft w:val="0"/>
      <w:marRight w:val="0"/>
      <w:marTop w:val="0"/>
      <w:marBottom w:val="0"/>
      <w:divBdr>
        <w:top w:val="none" w:sz="0" w:space="0" w:color="auto"/>
        <w:left w:val="none" w:sz="0" w:space="0" w:color="auto"/>
        <w:bottom w:val="none" w:sz="0" w:space="0" w:color="auto"/>
        <w:right w:val="none" w:sz="0" w:space="0" w:color="auto"/>
      </w:divBdr>
    </w:div>
    <w:div w:id="2009286921">
      <w:marLeft w:val="0"/>
      <w:marRight w:val="0"/>
      <w:marTop w:val="0"/>
      <w:marBottom w:val="0"/>
      <w:divBdr>
        <w:top w:val="none" w:sz="0" w:space="0" w:color="auto"/>
        <w:left w:val="none" w:sz="0" w:space="0" w:color="auto"/>
        <w:bottom w:val="none" w:sz="0" w:space="0" w:color="auto"/>
        <w:right w:val="none" w:sz="0" w:space="0" w:color="auto"/>
      </w:divBdr>
    </w:div>
    <w:div w:id="2009286922">
      <w:marLeft w:val="0"/>
      <w:marRight w:val="0"/>
      <w:marTop w:val="0"/>
      <w:marBottom w:val="0"/>
      <w:divBdr>
        <w:top w:val="none" w:sz="0" w:space="0" w:color="auto"/>
        <w:left w:val="none" w:sz="0" w:space="0" w:color="auto"/>
        <w:bottom w:val="none" w:sz="0" w:space="0" w:color="auto"/>
        <w:right w:val="none" w:sz="0" w:space="0" w:color="auto"/>
      </w:divBdr>
    </w:div>
    <w:div w:id="2009286923">
      <w:marLeft w:val="0"/>
      <w:marRight w:val="0"/>
      <w:marTop w:val="0"/>
      <w:marBottom w:val="0"/>
      <w:divBdr>
        <w:top w:val="none" w:sz="0" w:space="0" w:color="auto"/>
        <w:left w:val="none" w:sz="0" w:space="0" w:color="auto"/>
        <w:bottom w:val="none" w:sz="0" w:space="0" w:color="auto"/>
        <w:right w:val="none" w:sz="0" w:space="0" w:color="auto"/>
      </w:divBdr>
    </w:div>
    <w:div w:id="2009286924">
      <w:marLeft w:val="0"/>
      <w:marRight w:val="0"/>
      <w:marTop w:val="0"/>
      <w:marBottom w:val="0"/>
      <w:divBdr>
        <w:top w:val="none" w:sz="0" w:space="0" w:color="auto"/>
        <w:left w:val="none" w:sz="0" w:space="0" w:color="auto"/>
        <w:bottom w:val="none" w:sz="0" w:space="0" w:color="auto"/>
        <w:right w:val="none" w:sz="0" w:space="0" w:color="auto"/>
      </w:divBdr>
    </w:div>
    <w:div w:id="2009286925">
      <w:marLeft w:val="0"/>
      <w:marRight w:val="0"/>
      <w:marTop w:val="0"/>
      <w:marBottom w:val="0"/>
      <w:divBdr>
        <w:top w:val="none" w:sz="0" w:space="0" w:color="auto"/>
        <w:left w:val="none" w:sz="0" w:space="0" w:color="auto"/>
        <w:bottom w:val="none" w:sz="0" w:space="0" w:color="auto"/>
        <w:right w:val="none" w:sz="0" w:space="0" w:color="auto"/>
      </w:divBdr>
    </w:div>
    <w:div w:id="2009286926">
      <w:marLeft w:val="0"/>
      <w:marRight w:val="0"/>
      <w:marTop w:val="0"/>
      <w:marBottom w:val="0"/>
      <w:divBdr>
        <w:top w:val="none" w:sz="0" w:space="0" w:color="auto"/>
        <w:left w:val="none" w:sz="0" w:space="0" w:color="auto"/>
        <w:bottom w:val="none" w:sz="0" w:space="0" w:color="auto"/>
        <w:right w:val="none" w:sz="0" w:space="0" w:color="auto"/>
      </w:divBdr>
    </w:div>
    <w:div w:id="2009286927">
      <w:marLeft w:val="0"/>
      <w:marRight w:val="0"/>
      <w:marTop w:val="0"/>
      <w:marBottom w:val="0"/>
      <w:divBdr>
        <w:top w:val="none" w:sz="0" w:space="0" w:color="auto"/>
        <w:left w:val="none" w:sz="0" w:space="0" w:color="auto"/>
        <w:bottom w:val="none" w:sz="0" w:space="0" w:color="auto"/>
        <w:right w:val="none" w:sz="0" w:space="0" w:color="auto"/>
      </w:divBdr>
    </w:div>
    <w:div w:id="2009286928">
      <w:marLeft w:val="0"/>
      <w:marRight w:val="0"/>
      <w:marTop w:val="0"/>
      <w:marBottom w:val="0"/>
      <w:divBdr>
        <w:top w:val="none" w:sz="0" w:space="0" w:color="auto"/>
        <w:left w:val="none" w:sz="0" w:space="0" w:color="auto"/>
        <w:bottom w:val="none" w:sz="0" w:space="0" w:color="auto"/>
        <w:right w:val="none" w:sz="0" w:space="0" w:color="auto"/>
      </w:divBdr>
    </w:div>
    <w:div w:id="2009286929">
      <w:marLeft w:val="0"/>
      <w:marRight w:val="0"/>
      <w:marTop w:val="0"/>
      <w:marBottom w:val="0"/>
      <w:divBdr>
        <w:top w:val="none" w:sz="0" w:space="0" w:color="auto"/>
        <w:left w:val="none" w:sz="0" w:space="0" w:color="auto"/>
        <w:bottom w:val="none" w:sz="0" w:space="0" w:color="auto"/>
        <w:right w:val="none" w:sz="0" w:space="0" w:color="auto"/>
      </w:divBdr>
    </w:div>
    <w:div w:id="2009286930">
      <w:marLeft w:val="0"/>
      <w:marRight w:val="0"/>
      <w:marTop w:val="0"/>
      <w:marBottom w:val="0"/>
      <w:divBdr>
        <w:top w:val="none" w:sz="0" w:space="0" w:color="auto"/>
        <w:left w:val="none" w:sz="0" w:space="0" w:color="auto"/>
        <w:bottom w:val="none" w:sz="0" w:space="0" w:color="auto"/>
        <w:right w:val="none" w:sz="0" w:space="0" w:color="auto"/>
      </w:divBdr>
    </w:div>
    <w:div w:id="2009286931">
      <w:marLeft w:val="0"/>
      <w:marRight w:val="0"/>
      <w:marTop w:val="0"/>
      <w:marBottom w:val="0"/>
      <w:divBdr>
        <w:top w:val="none" w:sz="0" w:space="0" w:color="auto"/>
        <w:left w:val="none" w:sz="0" w:space="0" w:color="auto"/>
        <w:bottom w:val="none" w:sz="0" w:space="0" w:color="auto"/>
        <w:right w:val="none" w:sz="0" w:space="0" w:color="auto"/>
      </w:divBdr>
    </w:div>
    <w:div w:id="2009286932">
      <w:marLeft w:val="0"/>
      <w:marRight w:val="0"/>
      <w:marTop w:val="0"/>
      <w:marBottom w:val="0"/>
      <w:divBdr>
        <w:top w:val="none" w:sz="0" w:space="0" w:color="auto"/>
        <w:left w:val="none" w:sz="0" w:space="0" w:color="auto"/>
        <w:bottom w:val="none" w:sz="0" w:space="0" w:color="auto"/>
        <w:right w:val="none" w:sz="0" w:space="0" w:color="auto"/>
      </w:divBdr>
    </w:div>
    <w:div w:id="2009286933">
      <w:marLeft w:val="0"/>
      <w:marRight w:val="0"/>
      <w:marTop w:val="0"/>
      <w:marBottom w:val="0"/>
      <w:divBdr>
        <w:top w:val="none" w:sz="0" w:space="0" w:color="auto"/>
        <w:left w:val="none" w:sz="0" w:space="0" w:color="auto"/>
        <w:bottom w:val="none" w:sz="0" w:space="0" w:color="auto"/>
        <w:right w:val="none" w:sz="0" w:space="0" w:color="auto"/>
      </w:divBdr>
    </w:div>
    <w:div w:id="20092869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827CC-9928-4FD6-97CF-279222DE8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1923</Words>
  <Characters>11350</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Srážky</vt:lpstr>
    </vt:vector>
  </TitlesOfParts>
  <Company>MGE DATA</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Srážky</dc:title>
  <dc:subject/>
  <dc:creator>Groholova</dc:creator>
  <cp:keywords>smlouva</cp:keywords>
  <cp:lastModifiedBy>Kusynova</cp:lastModifiedBy>
  <cp:revision>2</cp:revision>
  <cp:lastPrinted>2018-01-11T08:21:00Z</cp:lastPrinted>
  <dcterms:created xsi:type="dcterms:W3CDTF">2022-02-22T08:36:00Z</dcterms:created>
  <dcterms:modified xsi:type="dcterms:W3CDTF">2022-02-22T08:36:00Z</dcterms:modified>
</cp:coreProperties>
</file>