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5F" w:rsidRDefault="00876E1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87170" cy="3841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717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75F" w:rsidRDefault="00876E16">
      <w:pPr>
        <w:pStyle w:val="Titulekobrzku0"/>
        <w:ind w:left="259"/>
      </w:pPr>
      <w:r>
        <w:rPr>
          <w:rStyle w:val="Titulekobrzku"/>
          <w:b/>
          <w:bCs/>
        </w:rPr>
        <w:t>2022001117</w:t>
      </w:r>
    </w:p>
    <w:p w:rsidR="008A575F" w:rsidRDefault="008A575F">
      <w:pPr>
        <w:spacing w:after="99" w:line="1" w:lineRule="exact"/>
      </w:pPr>
    </w:p>
    <w:p w:rsidR="008A575F" w:rsidRDefault="00876E16">
      <w:pPr>
        <w:pStyle w:val="Nadpis10"/>
        <w:keepNext/>
        <w:keepLines/>
        <w:spacing w:after="420"/>
      </w:pPr>
      <w:bookmarkStart w:id="0" w:name="bookmark0"/>
      <w:r>
        <w:rPr>
          <w:rStyle w:val="Nadpis1"/>
          <w:b/>
          <w:bCs/>
        </w:rPr>
        <w:t>RÁMCOVÁ KUPNÍ SMLOUVA</w:t>
      </w:r>
      <w:bookmarkEnd w:id="0"/>
      <w:r>
        <w:rPr>
          <w:rStyle w:val="Nadpis1"/>
          <w:b/>
          <w:bCs/>
          <w:u w:val="none"/>
        </w:rPr>
        <w:br/>
      </w:r>
      <w:r>
        <w:rPr>
          <w:rStyle w:val="Zkladntext"/>
          <w:b w:val="0"/>
          <w:bCs w:val="0"/>
          <w:sz w:val="22"/>
          <w:szCs w:val="22"/>
        </w:rPr>
        <w:t xml:space="preserve">uzavřená v souladu s ustanovením § 2079 a násl. zákona č. 89/2012 </w:t>
      </w:r>
      <w:proofErr w:type="spellStart"/>
      <w:r>
        <w:rPr>
          <w:rStyle w:val="Zkladntext"/>
          <w:b w:val="0"/>
          <w:bCs w:val="0"/>
          <w:sz w:val="22"/>
          <w:szCs w:val="22"/>
        </w:rPr>
        <w:t>Sb</w:t>
      </w:r>
      <w:proofErr w:type="spellEnd"/>
      <w:r>
        <w:rPr>
          <w:rStyle w:val="Zkladntext"/>
          <w:b w:val="0"/>
          <w:bCs w:val="0"/>
          <w:sz w:val="22"/>
          <w:szCs w:val="22"/>
        </w:rPr>
        <w:t>„ občanský</w:t>
      </w:r>
      <w:r>
        <w:rPr>
          <w:rStyle w:val="Zkladntext"/>
          <w:b w:val="0"/>
          <w:bCs w:val="0"/>
          <w:sz w:val="22"/>
          <w:szCs w:val="22"/>
        </w:rPr>
        <w:br/>
        <w:t>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6384"/>
      </w:tblGrid>
      <w:tr w:rsidR="008A575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84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6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84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36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384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384" w:type="dxa"/>
            <w:shd w:val="clear" w:color="auto" w:fill="auto"/>
          </w:tcPr>
          <w:p w:rsidR="008A575F" w:rsidRDefault="00876E16">
            <w:pPr>
              <w:pStyle w:val="Jin0"/>
              <w:spacing w:after="0" w:line="266" w:lineRule="auto"/>
            </w:pPr>
            <w:proofErr w:type="gramStart"/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hd w:val="clear" w:color="auto" w:fill="000000"/>
              </w:rPr>
              <w:t>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  <w:r>
              <w:rPr>
                <w:rStyle w:val="Jin"/>
              </w:rPr>
              <w:t xml:space="preserve"> 00346292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84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36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84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</w:t>
            </w:r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84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 s., </w:t>
            </w:r>
            <w:proofErr w:type="gramStart"/>
            <w:r>
              <w:rPr>
                <w:rStyle w:val="Jin"/>
              </w:rPr>
              <w:t xml:space="preserve">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  <w:shd w:val="clear" w:color="auto" w:fill="000000"/>
              </w:rPr>
              <w:t>.​</w:t>
            </w:r>
            <w:r>
              <w:rPr>
                <w:rStyle w:val="Jin"/>
                <w:spacing w:val="1"/>
                <w:shd w:val="clear" w:color="auto" w:fill="000000"/>
              </w:rPr>
              <w:t>........................</w:t>
            </w:r>
            <w:r>
              <w:rPr>
                <w:rStyle w:val="Jin"/>
                <w:spacing w:val="2"/>
                <w:shd w:val="clear" w:color="auto" w:fill="000000"/>
              </w:rPr>
              <w:t>..</w:t>
            </w:r>
            <w:proofErr w:type="gramEnd"/>
          </w:p>
        </w:tc>
      </w:tr>
    </w:tbl>
    <w:p w:rsidR="008A575F" w:rsidRDefault="00876E16">
      <w:pPr>
        <w:pStyle w:val="Titulektabulky0"/>
      </w:pPr>
      <w:r>
        <w:rPr>
          <w:rStyle w:val="Titulektabulky"/>
          <w:sz w:val="20"/>
          <w:szCs w:val="20"/>
        </w:rPr>
        <w:t xml:space="preserve">(dále jen </w:t>
      </w:r>
      <w:r>
        <w:rPr>
          <w:rStyle w:val="Titulektabulky"/>
          <w:b/>
          <w:bCs/>
          <w:i/>
          <w:iCs/>
        </w:rPr>
        <w:t>„kupující'</w:t>
      </w:r>
    </w:p>
    <w:p w:rsidR="008A575F" w:rsidRDefault="008A575F">
      <w:pPr>
        <w:spacing w:after="299" w:line="1" w:lineRule="exact"/>
      </w:pPr>
    </w:p>
    <w:p w:rsidR="008A575F" w:rsidRDefault="008A57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6379"/>
      </w:tblGrid>
      <w:tr w:rsidR="008A575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line="240" w:lineRule="auto"/>
            </w:pPr>
            <w:r>
              <w:rPr>
                <w:rStyle w:val="Jin"/>
              </w:rPr>
              <w:t>d</w:t>
            </w:r>
          </w:p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Jméno: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  <w:color w:val="554329"/>
              </w:rPr>
              <w:t>Václav Vytlačil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Sídlo:</w:t>
            </w:r>
          </w:p>
        </w:tc>
        <w:tc>
          <w:tcPr>
            <w:tcW w:w="6379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color w:val="554329"/>
              </w:rPr>
              <w:t>Řepčice 335, Třebušín 41201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36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color w:val="554329"/>
              </w:rPr>
              <w:t>Václav Vytlačil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36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8A575F" w:rsidRDefault="00876E16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proofErr w:type="gramEnd"/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IČO:</w:t>
            </w:r>
          </w:p>
          <w:p w:rsidR="008A575F" w:rsidRDefault="00876E16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DIČ:</w:t>
            </w:r>
          </w:p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79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color w:val="554329"/>
              </w:rPr>
              <w:t>73797553</w:t>
            </w:r>
          </w:p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color w:val="554329"/>
              </w:rPr>
              <w:t>CZ5901260640</w:t>
            </w:r>
          </w:p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color w:val="554329"/>
              </w:rPr>
              <w:t>ŽL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736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9" w:type="dxa"/>
            <w:shd w:val="clear" w:color="auto" w:fill="auto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spacing w:val="1"/>
                <w:shd w:val="clear" w:color="auto" w:fill="000000"/>
              </w:rPr>
              <w:t>..............</w:t>
            </w:r>
            <w:r>
              <w:rPr>
                <w:rStyle w:val="Jin"/>
                <w:spacing w:val="2"/>
                <w:shd w:val="clear" w:color="auto" w:fill="000000"/>
              </w:rPr>
              <w:t>..............</w:t>
            </w:r>
          </w:p>
        </w:tc>
      </w:tr>
    </w:tbl>
    <w:p w:rsidR="008A575F" w:rsidRDefault="00876E16">
      <w:pPr>
        <w:pStyle w:val="Titulektabulky0"/>
      </w:pPr>
      <w:r>
        <w:rPr>
          <w:rStyle w:val="Titulektabulky"/>
          <w:sz w:val="20"/>
          <w:szCs w:val="20"/>
        </w:rPr>
        <w:t xml:space="preserve">(dále jen </w:t>
      </w:r>
      <w:r>
        <w:rPr>
          <w:rStyle w:val="Titulektabulky"/>
          <w:b/>
          <w:bCs/>
          <w:i/>
          <w:iCs/>
        </w:rPr>
        <w:t>„prodávající'</w:t>
      </w:r>
    </w:p>
    <w:p w:rsidR="008A575F" w:rsidRDefault="008A575F">
      <w:pPr>
        <w:spacing w:after="699" w:line="1" w:lineRule="exact"/>
      </w:pP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after="200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podobě: </w:t>
      </w:r>
      <w:r>
        <w:rPr>
          <w:rStyle w:val="Zkladntext"/>
          <w:b/>
          <w:bCs/>
        </w:rPr>
        <w:t xml:space="preserve">fixačních dlah, </w:t>
      </w:r>
      <w:r>
        <w:rPr>
          <w:rStyle w:val="Zkladntext"/>
        </w:rPr>
        <w:t xml:space="preserve">jejichž bližší </w:t>
      </w:r>
      <w:r>
        <w:rPr>
          <w:rStyle w:val="Zkladntext"/>
        </w:rPr>
        <w:t>specifikace je uvedena v příloze č. 1 této smlouvy.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after="200"/>
        <w:ind w:left="400" w:hanging="400"/>
        <w:jc w:val="both"/>
      </w:pPr>
      <w:r>
        <w:rPr>
          <w:rStyle w:val="Zkladntext"/>
        </w:rPr>
        <w:t>Prodávající se zavazuje dodávat zboží podle čl. 1 této smlouvy kupujícímu a převádět na Jihomoravský kraj, jako jeho zřizovatele, vlastnické právo k tomuto zboží, a to ve specifikaci a rozsahu dle jednotl</w:t>
      </w:r>
      <w:r>
        <w:rPr>
          <w:rStyle w:val="Zkladntext"/>
        </w:rPr>
        <w:t xml:space="preserve">ivých dílčích kupních smluv. Jednotlivá dílčí kupní smlouva se přitom považuje za uzavřenou doručením jednotlivé písemné </w:t>
      </w:r>
      <w:r>
        <w:rPr>
          <w:rStyle w:val="Zkladntext"/>
          <w:i/>
          <w:iCs/>
        </w:rPr>
        <w:t>výzvy</w:t>
      </w:r>
      <w:r>
        <w:rPr>
          <w:rStyle w:val="Zkladntext"/>
        </w:rPr>
        <w:t xml:space="preserve"> (objednávky) do rukou prodávajícího, a to ve znění, daném touto výzvou (objednávkou) a touto rámcovou kupní smlouvou. Výzva (obje</w:t>
      </w:r>
      <w:r>
        <w:rPr>
          <w:rStyle w:val="Zkladntext"/>
        </w:rPr>
        <w:t>dnávka) kupujícího musí obsahovat vždy údaj o specifikaci a množství objednaného zboží, datum a jméno kupujícího. Výzvu (objednávku) kupujícího lze učinit i elektronickou formou (e-mailem). Prodávající je povinen tuto objednávku potvrdit.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after="200"/>
        <w:ind w:left="400" w:hanging="400"/>
        <w:jc w:val="both"/>
      </w:pPr>
      <w:r>
        <w:rPr>
          <w:rStyle w:val="Zkladntext"/>
        </w:rPr>
        <w:t xml:space="preserve">Součástí dodávky </w:t>
      </w:r>
      <w:r>
        <w:rPr>
          <w:rStyle w:val="Zkladntext"/>
        </w:rPr>
        <w:t>zboží podle čl. 1 a čl. 2 této smlouvy je vždy předání veškerých písemných dokladů, které jsou potřebné k používání tohoto zboží. Prodávající je povinen dodat kupujícímu nové zboží s minimální skladovací životností 24 měsíců od doby dodání. Dodané zboží mu</w:t>
      </w:r>
      <w:r>
        <w:rPr>
          <w:rStyle w:val="Zkladntext"/>
        </w:rPr>
        <w:t>sí splňovat požadavky na jakost, neporušenost balení a řádné označení dle platných právních předpisů.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after="200"/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10 dní </w:t>
      </w:r>
      <w:r>
        <w:rPr>
          <w:rStyle w:val="Zkladntext"/>
        </w:rPr>
        <w:t>ode dne účinnosti příslušné dílčí kupní smlou</w:t>
      </w:r>
      <w:r>
        <w:rPr>
          <w:rStyle w:val="Zkladntext"/>
        </w:rPr>
        <w:t>vy, nebude-li dohodnuto jinak. Tento závazek se bude považovat za splněný po předání a převzetí příslušného zboží. Místem dodání je centrální sklad v sídle zadavatele.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line="269" w:lineRule="auto"/>
        <w:ind w:left="400" w:hanging="400"/>
        <w:jc w:val="both"/>
      </w:pPr>
      <w:r>
        <w:rPr>
          <w:rStyle w:val="Zkladntext"/>
        </w:rPr>
        <w:t xml:space="preserve">Kupující se zavazuje převzít objednané zboží podle čl. 1 této smlouvy, prosté všech </w:t>
      </w:r>
      <w:r>
        <w:rPr>
          <w:rStyle w:val="Zkladntext"/>
        </w:rPr>
        <w:t>zjevných vad, ve lhůtě a místě podle této smlouvy. Kupující je oprávněn odmítnout převzetí zboží, bude-li se na něm vyskytovat jakákoliv vada.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 xml:space="preserve">Nebezpečí škody na převáděném zboží podle čl. 1 této smlouvy a vlastnické právo k tomuto zboží </w:t>
      </w:r>
      <w:r>
        <w:rPr>
          <w:rStyle w:val="Zkladntext"/>
        </w:rPr>
        <w:lastRenderedPageBreak/>
        <w:t>přechází z prodáva</w:t>
      </w:r>
      <w:r>
        <w:rPr>
          <w:rStyle w:val="Zkladntext"/>
        </w:rPr>
        <w:t>jícího na kupujícího dnem faktického převzetí tohoto zboží.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Kupující se zavazuje zaplatit prodávajícímu za předmět koupě a prodeje podle čl. 1 této smlouvy jednotkovou kupní cenu. Kupní cena za jednotlivé dílčí kupní smlouvy dle č. 2 této smlouvy se stanov</w:t>
      </w:r>
      <w:r>
        <w:rPr>
          <w:rStyle w:val="Zkladntext"/>
        </w:rPr>
        <w:t>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</w:t>
      </w:r>
      <w:r>
        <w:rPr>
          <w:rStyle w:val="Zkladntext"/>
        </w:rPr>
        <w:t>vedené ceny se prodávající zavazuje garantovat po dobu podle čl. 21 této smlouvy. Změna ceny je možná pouze v případě zákonné změny sazby DPH.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Kupní cena podle čl. 7 této smlouvy je splatná na účet prodávajícího po splnění závazku prodávajícího k dodání zb</w:t>
      </w:r>
      <w:r>
        <w:rPr>
          <w:rStyle w:val="Zkladntext"/>
        </w:rPr>
        <w:t xml:space="preserve">oží podle čl. 1 této smlouvy způsobem podle čl. 4 této smlouvy ve lhůtě do 30 dnů ode dne doručení jejího písemného vyúčtování (daňového dokladu/ 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7"/>
          <w:shd w:val="clear" w:color="auto" w:fill="000000"/>
        </w:rPr>
        <w:t>.</w:t>
      </w:r>
      <w:r>
        <w:rPr>
          <w:rStyle w:val="Zkladntext"/>
          <w:spacing w:val="28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P22V00000301 </w:t>
      </w:r>
      <w:r>
        <w:rPr>
          <w:rStyle w:val="Zkladntext"/>
        </w:rPr>
        <w:t>Nebude-li faktura splňovat veškeré náležitosti daňového dokladu podle zákona a další náležitosti podle této smlouvy, je objednat</w:t>
      </w:r>
      <w:r>
        <w:rPr>
          <w:rStyle w:val="Zkladntext"/>
        </w:rPr>
        <w:t>el oprávněn vrátit takovou fakturu zhotoviteli k opravě, přičemž doba její splatnosti začne znovu celá běžet ode dne doručení opravené faktury objednateli.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minimálně 24 měs</w:t>
      </w:r>
      <w:r>
        <w:rPr>
          <w:rStyle w:val="Zkladntext"/>
        </w:rPr>
        <w:t xml:space="preserve">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</w:t>
      </w:r>
      <w:r>
        <w:rPr>
          <w:rStyle w:val="Zkladntext"/>
        </w:rPr>
        <w:t xml:space="preserve">zboží tohoto druhu obvyklé, a že bude po dobu záruční lhůty bezplatně odstraňovat vady, které se na zboží podle čl. 1 této smlouvy vyskytnou, a to ve lhůtě do 3 pracovních dnů od doručení příslušné písemné nebo e-mailové reklamace kupujícího, pokud nebude </w:t>
      </w:r>
      <w:r>
        <w:rPr>
          <w:rStyle w:val="Zkladntext"/>
        </w:rPr>
        <w:t>dohodnuto jinak. Vzhledem k povaze zboží podle čl. 1 této smlouvy lze přitom odstranění vady provést jen výměnou vadného zboží za nové bezvadné.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 xml:space="preserve">Pro případ sporu o oprávněnost reklamace se prodávajícímu vyhrazuje právo nechat vyhotovit k prověření jakosti </w:t>
      </w:r>
      <w:r>
        <w:rPr>
          <w:rStyle w:val="Zkladntext"/>
        </w:rPr>
        <w:t>zboží soudně znalecký posudek, jehož výroku se obě strany zavazují podřizovat s tím, že náklady na vyhotovení tohoto posudku se zavazuje nést ten účastník tohoto sporu, kterému tento posudek nedal zapravdu.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Neodstraní-li prodávající vady zboží ve lhůtě pod</w:t>
      </w:r>
      <w:r>
        <w:rPr>
          <w:rStyle w:val="Zkladntext"/>
        </w:rPr>
        <w:t>le čl. 9 této smlouvy nebo v něm z důvodů na své straně nepokračuje, a to ani po písemné výzvě ze strany kupujícího, je kupující oprávněn nechat provést toto odstranění třetí osobou na náklady prodávajícího.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line="271" w:lineRule="auto"/>
        <w:ind w:left="400" w:hanging="400"/>
        <w:jc w:val="both"/>
      </w:pPr>
      <w:r>
        <w:rPr>
          <w:rStyle w:val="Zkladntext"/>
        </w:rPr>
        <w:t>Pro případ prodlení se splněním závazku prodávaj</w:t>
      </w:r>
      <w:r>
        <w:rPr>
          <w:rStyle w:val="Zkladntext"/>
        </w:rPr>
        <w:t>ícího k dodání zboží ve lhůtě podle čl. 4 této smlouvy se prodávající zavazuje platit kupujícímu smluvní pokutu ve výši 0,1 % z kupní ceny bez DPH nedodané části zboží podle čl. 7 této smlouvy, za každý započatý den tohoto prodlení. Pro případ prodlení s o</w:t>
      </w:r>
      <w:r>
        <w:rPr>
          <w:rStyle w:val="Zkladntext"/>
        </w:rPr>
        <w:t>dstraněním vady ve lhůtě podle čl. 9 této smlouvy se prodávající zavazuje platit kupujícímu smluvní pokutu ve výši 50,- Kč za každý den prodlení s odstraněním vady. Obě strany se dohodly, že zaplacením smluvní pokuty podle této smlouvy není nijak dotčeno p</w:t>
      </w:r>
      <w:r>
        <w:rPr>
          <w:rStyle w:val="Zkladntext"/>
        </w:rPr>
        <w:t>rávo kupujícího na náhradu škody v plné výši. Tímto ujednáním se přitom vylučuje aplikace § 2050 na vztah mezi oběma stranami podle této smlouvy.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Pro případ prodlení se splněním jeho závazku k dodání zboží ve lhůtě podle čl. 4 této smlouvy o více, než 1 tý</w:t>
      </w:r>
      <w:r>
        <w:rPr>
          <w:rStyle w:val="Zkladntext"/>
        </w:rPr>
        <w:t>den nebo pro případ výskytu neodstranitelné vady resp. výskytu 3 a více vad na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 xml:space="preserve">jednom kusu zboží, a to i postupné,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Pro případ prodlení kupujícího se zaplacením kupní ceny nebo její části ve l</w:t>
      </w:r>
      <w:r>
        <w:rPr>
          <w:rStyle w:val="Zkladntext"/>
        </w:rPr>
        <w:t xml:space="preserve">hůtě podle čl. 8 této smlouvy o víc,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spacing w:line="269" w:lineRule="auto"/>
        <w:ind w:left="400" w:hanging="40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</w:t>
      </w:r>
      <w:r>
        <w:rPr>
          <w:rStyle w:val="Zkladntext"/>
        </w:rPr>
        <w:t>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Tato smlouva se uzavírá na zák</w:t>
      </w:r>
      <w:r>
        <w:rPr>
          <w:rStyle w:val="Zkladntext"/>
        </w:rPr>
        <w:t>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</w:t>
      </w:r>
      <w:r>
        <w:rPr>
          <w:rStyle w:val="Zkladntext"/>
        </w:rPr>
        <w:t>kou ve smyslu § 1740 odst. 3 občanského zákoníku.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doplňuje, mění, nahrazuje nebo ruší, a to zejména prostř</w:t>
      </w:r>
      <w:r>
        <w:rPr>
          <w:rStyle w:val="Zkladntext"/>
        </w:rPr>
        <w:t>ednictvím Registru smluv v souladu se zákonem č. 340/2015 Sb., o registru smluv, ve znění pozdějších předpisů. Smluvní strany se dohodly, že uveřejnění smlouvy zajistí kupující.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Tuto smlouvu lze změnit nebo zrušit pouze jinou písemnou dohodou obou smluvníc</w:t>
      </w:r>
      <w:r>
        <w:rPr>
          <w:rStyle w:val="Zkladntext"/>
        </w:rPr>
        <w:t xml:space="preserve">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výpovědi druhé smluvní straně.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Tato smlouva nabývá účinnosti po jejím podpisu oběma smluvními s</w:t>
      </w:r>
      <w:r>
        <w:rPr>
          <w:rStyle w:val="Zkladntext"/>
        </w:rPr>
        <w:t>tranami dnem jejího uveřejnění v Registru smluv.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jc w:val="both"/>
      </w:pPr>
      <w:r>
        <w:rPr>
          <w:rStyle w:val="Zkladntext"/>
        </w:rPr>
        <w:t>Tato smlouva se uzavírá na dobu určitou, a to na 1 rok od její účinnosti.</w:t>
      </w:r>
    </w:p>
    <w:p w:rsidR="008A575F" w:rsidRDefault="00876E16">
      <w:pPr>
        <w:pStyle w:val="Zkladntext1"/>
        <w:numPr>
          <w:ilvl w:val="0"/>
          <w:numId w:val="1"/>
        </w:numPr>
        <w:tabs>
          <w:tab w:val="left" w:pos="422"/>
        </w:tabs>
        <w:ind w:left="400" w:hanging="400"/>
        <w:jc w:val="both"/>
      </w:pPr>
      <w:r>
        <w:rPr>
          <w:rStyle w:val="Zkladntext"/>
        </w:rPr>
        <w:t>Dáno ve dvou originálních písemných vyhotoveních, z nichž každá ze smluvních stran obdrží po jednom.</w:t>
      </w:r>
    </w:p>
    <w:p w:rsidR="008A575F" w:rsidRDefault="00876E16">
      <w:pPr>
        <w:spacing w:line="1" w:lineRule="exact"/>
        <w:sectPr w:rsidR="008A575F">
          <w:footerReference w:type="default" r:id="rId8"/>
          <w:pgSz w:w="11900" w:h="16840"/>
          <w:pgMar w:top="597" w:right="1155" w:bottom="1033" w:left="1127" w:header="169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152400</wp:posOffset>
                </wp:positionV>
                <wp:extent cx="6050280" cy="249301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2493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46"/>
                              <w:gridCol w:w="4882"/>
                            </w:tblGrid>
                            <w:tr w:rsidR="008A575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6"/>
                                <w:tblHeader/>
                              </w:trPr>
                              <w:tc>
                                <w:tcPr>
                                  <w:tcW w:w="4646" w:type="dxa"/>
                                  <w:shd w:val="clear" w:color="auto" w:fill="auto"/>
                                </w:tcPr>
                                <w:p w:rsidR="008A575F" w:rsidRDefault="00876E16">
                                  <w:pPr>
                                    <w:pStyle w:val="Jin0"/>
                                    <w:spacing w:after="0" w:line="240" w:lineRule="auto"/>
                                    <w:ind w:left="128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Style w:val="Jin"/>
                                      <w:rFonts w:ascii="Palatino Linotype" w:eastAsia="Palatino Linotype" w:hAnsi="Palatino Linotype" w:cs="Palatino Linotype"/>
                                      <w:sz w:val="19"/>
                                      <w:szCs w:val="19"/>
                                    </w:rPr>
                                    <w:t xml:space="preserve"> 1 -02- 2022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leader="dot" w:pos="1733"/>
                                    </w:tabs>
                                    <w:spacing w:after="400" w:line="18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 Brně dne</w:t>
                                  </w:r>
                                  <w:r>
                                    <w:rPr>
                                      <w:rStyle w:val="Jin"/>
                                    </w:rPr>
                                    <w:tab/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0" w:line="334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...................​.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</w:t>
                                  </w:r>
                                  <w:proofErr w:type="gramEnd"/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pos="1008"/>
                                    </w:tabs>
                                    <w:spacing w:after="180" w:line="334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2"/>
                                      <w:szCs w:val="12"/>
                                      <w:shd w:val="clear" w:color="auto" w:fill="000000"/>
                                      <w:vertAlign w:val="sub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2"/>
                                      <w:szCs w:val="12"/>
                                      <w:shd w:val="clear" w:color="auto" w:fill="000000"/>
                                      <w:vertAlign w:val="sub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.​..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2"/>
                                      <w:szCs w:val="12"/>
                                      <w:shd w:val="clear" w:color="auto" w:fill="000000"/>
                                    </w:rPr>
                                    <w:t>........</w:t>
                                  </w:r>
                                  <w:proofErr w:type="gramEnd"/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leader="hyphen" w:pos="744"/>
                                      <w:tab w:val="left" w:leader="hyphen" w:pos="1147"/>
                                    </w:tabs>
                                    <w:spacing w:after="280" w:line="240" w:lineRule="auto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spacing w:val="1"/>
                                      <w:shd w:val="clear" w:color="auto" w:fill="000000"/>
                                    </w:rPr>
                                    <w:t>..........</w:t>
                                  </w:r>
                                  <w:r>
                                    <w:rPr>
                                      <w:rStyle w:val="Jin"/>
                                      <w:spacing w:val="2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Jin"/>
                                    </w:rPr>
                                    <w:tab/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MUDr. Hana Albrechtová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ředitelka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700"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kupující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Příloha č. 1 Specifikace, Ceník</w:t>
                                  </w:r>
                                </w:p>
                              </w:tc>
                              <w:tc>
                                <w:tcPr>
                                  <w:tcW w:w="4882" w:type="dxa"/>
                                  <w:shd w:val="clear" w:color="auto" w:fill="auto"/>
                                </w:tcPr>
                                <w:p w:rsidR="008A575F" w:rsidRDefault="00876E16">
                                  <w:pPr>
                                    <w:pStyle w:val="Jin0"/>
                                    <w:spacing w:before="220" w:after="240" w:line="240" w:lineRule="auto"/>
                                    <w:ind w:firstLine="44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color w:val="454A5D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rStyle w:val="Jin"/>
                                      <w:color w:val="454A5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color w:val="554329"/>
                                    </w:rPr>
                                    <w:t xml:space="preserve">Ústí nad Labem </w:t>
                                  </w:r>
                                  <w:r>
                                    <w:rPr>
                                      <w:rStyle w:val="Jin"/>
                                      <w:color w:val="454A5D"/>
                                    </w:rPr>
                                    <w:t xml:space="preserve">dne </w:t>
                                  </w:r>
                                  <w:r>
                                    <w:rPr>
                                      <w:rStyle w:val="Jin"/>
                                      <w:color w:val="554329"/>
                                    </w:rPr>
                                    <w:t>2. února 2022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0" w:line="31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454A5D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454A5D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2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454A5D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3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4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..............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​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  <w:shd w:val="clear" w:color="auto" w:fill="000000"/>
                                    </w:rPr>
                                    <w:t>.....</w:t>
                                  </w:r>
                                  <w:proofErr w:type="gramEnd"/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leader="underscore" w:pos="1141"/>
                                    </w:tabs>
                                    <w:spacing w:after="10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spacing w:val="2"/>
                                      <w:shd w:val="clear" w:color="auto" w:fill="000000"/>
                                    </w:rPr>
                                    <w:t>.......</w:t>
                                  </w:r>
                                  <w:r>
                                    <w:rPr>
                                      <w:rStyle w:val="Jin"/>
                                      <w:spacing w:val="3"/>
                                      <w:shd w:val="clear" w:color="auto" w:fill="000000"/>
                                    </w:rPr>
                                    <w:t>.....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spacing w:after="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color w:val="554329"/>
                                    </w:rPr>
                                    <w:t>Václav Vytlačil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pos="2571"/>
                                    </w:tabs>
                                    <w:spacing w:after="0" w:line="240" w:lineRule="auto"/>
                                    <w:ind w:firstLine="440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color w:val="554329"/>
                                    </w:rPr>
                                    <w:t>Supportmed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color w:val="554329"/>
                                    </w:rPr>
                                    <w:tab/>
                                  </w:r>
                                  <w:r>
                                    <w:rPr>
                                      <w:rStyle w:val="Jin"/>
                                      <w:shd w:val="clear" w:color="auto" w:fill="000000"/>
                                    </w:rPr>
                                    <w:t>.</w:t>
                                  </w:r>
                                </w:p>
                                <w:p w:rsidR="008A575F" w:rsidRDefault="00876E16">
                                  <w:pPr>
                                    <w:pStyle w:val="Jin0"/>
                                    <w:tabs>
                                      <w:tab w:val="left" w:pos="2586"/>
                                    </w:tabs>
                                    <w:spacing w:after="60" w:line="240" w:lineRule="auto"/>
                                    <w:ind w:firstLine="44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  <w:color w:val="454A5D"/>
                                      <w:sz w:val="19"/>
                                      <w:szCs w:val="19"/>
                                    </w:rPr>
                                    <w:t>prodávající</w:t>
                                  </w:r>
                                  <w:r>
                                    <w:rPr>
                                      <w:rStyle w:val="Jin"/>
                                      <w:color w:val="454A5D"/>
                                    </w:rPr>
                                    <w:tab/>
                                  </w:r>
                                  <w:r>
                                    <w:rPr>
                                      <w:rStyle w:val="Jin"/>
                                      <w:shd w:val="clear" w:color="auto" w:fill="000000"/>
                                    </w:rPr>
                                    <w:t>..​</w:t>
                                  </w:r>
                                  <w:r>
                                    <w:rPr>
                                      <w:rStyle w:val="Jin"/>
                                      <w:spacing w:val="10"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spacing w:val="11"/>
                                      <w:shd w:val="clear" w:color="auto" w:fill="000000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A575F" w:rsidRDefault="008A575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9.55pt;margin-top:12pt;width:476.4pt;height:196.3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46"/>
                        <w:gridCol w:w="4882"/>
                      </w:tblGrid>
                      <w:tr w:rsidR="008A575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6"/>
                          <w:tblHeader/>
                        </w:trPr>
                        <w:tc>
                          <w:tcPr>
                            <w:tcW w:w="4646" w:type="dxa"/>
                            <w:shd w:val="clear" w:color="auto" w:fill="auto"/>
                          </w:tcPr>
                          <w:p w:rsidR="008A575F" w:rsidRDefault="00876E16">
                            <w:pPr>
                              <w:pStyle w:val="Jin0"/>
                              <w:spacing w:after="0" w:line="240" w:lineRule="auto"/>
                              <w:ind w:left="12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Style w:val="Jin"/>
                                <w:rFonts w:ascii="Palatino Linotype" w:eastAsia="Palatino Linotype" w:hAnsi="Palatino Linotype" w:cs="Palatino Linotype"/>
                                <w:sz w:val="19"/>
                                <w:szCs w:val="19"/>
                              </w:rPr>
                              <w:t xml:space="preserve"> 1 -02- 2022</w:t>
                            </w:r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leader="dot" w:pos="1733"/>
                              </w:tabs>
                              <w:spacing w:after="400" w:line="180" w:lineRule="auto"/>
                            </w:pPr>
                            <w:r>
                              <w:rPr>
                                <w:rStyle w:val="Jin"/>
                              </w:rPr>
                              <w:t>V Brně dne</w:t>
                            </w:r>
                            <w:r>
                              <w:rPr>
                                <w:rStyle w:val="Jin"/>
                              </w:rPr>
                              <w:tab/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0" w:line="334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..................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...................​.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...........................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2"/>
                                <w:szCs w:val="1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2"/>
                                <w:szCs w:val="1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2"/>
                                <w:szCs w:val="12"/>
                                <w:shd w:val="clear" w:color="auto" w:fill="000000"/>
                              </w:rPr>
                              <w:t>..</w:t>
                            </w:r>
                            <w:proofErr w:type="gramEnd"/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pos="1008"/>
                              </w:tabs>
                              <w:spacing w:after="180" w:line="334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2"/>
                                <w:szCs w:val="12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2"/>
                                <w:szCs w:val="12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...........................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2"/>
                                <w:szCs w:val="1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2"/>
                                <w:szCs w:val="1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.​..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2"/>
                                <w:szCs w:val="1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2"/>
                                <w:szCs w:val="12"/>
                                <w:shd w:val="clear" w:color="auto" w:fill="000000"/>
                              </w:rPr>
                              <w:t>.​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2"/>
                                <w:szCs w:val="12"/>
                                <w:shd w:val="clear" w:color="auto" w:fill="000000"/>
                              </w:rPr>
                              <w:t>........</w:t>
                            </w:r>
                            <w:proofErr w:type="gramEnd"/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leader="hyphen" w:pos="744"/>
                                <w:tab w:val="left" w:leader="hyphen" w:pos="1147"/>
                              </w:tabs>
                              <w:spacing w:after="280" w:line="240" w:lineRule="auto"/>
                              <w:ind w:right="520"/>
                              <w:jc w:val="right"/>
                            </w:pPr>
                            <w:r>
                              <w:rPr>
                                <w:rStyle w:val="Jin"/>
                                <w:spacing w:val="1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Jin"/>
                                <w:spacing w:val="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Jin"/>
                              </w:rPr>
                              <w:tab/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MUDr. Hana Albrechtová</w:t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ředitelka</w:t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70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</w:rPr>
                              <w:t>Příloha č. 1 Specifikace, Ceník</w:t>
                            </w:r>
                          </w:p>
                        </w:tc>
                        <w:tc>
                          <w:tcPr>
                            <w:tcW w:w="4882" w:type="dxa"/>
                            <w:shd w:val="clear" w:color="auto" w:fill="auto"/>
                          </w:tcPr>
                          <w:p w:rsidR="008A575F" w:rsidRDefault="00876E16">
                            <w:pPr>
                              <w:pStyle w:val="Jin0"/>
                              <w:spacing w:before="220" w:after="240" w:line="240" w:lineRule="auto"/>
                              <w:ind w:firstLine="440"/>
                            </w:pPr>
                            <w:proofErr w:type="gramStart"/>
                            <w:r>
                              <w:rPr>
                                <w:rStyle w:val="Jin"/>
                                <w:color w:val="454A5D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rStyle w:val="Jin"/>
                                <w:color w:val="454A5D"/>
                              </w:rPr>
                              <w:t xml:space="preserve"> </w:t>
                            </w:r>
                            <w:r>
                              <w:rPr>
                                <w:rStyle w:val="Jin"/>
                                <w:color w:val="554329"/>
                              </w:rPr>
                              <w:t xml:space="preserve">Ústí nad Labem </w:t>
                            </w:r>
                            <w:r>
                              <w:rPr>
                                <w:rStyle w:val="Jin"/>
                                <w:color w:val="454A5D"/>
                              </w:rPr>
                              <w:t xml:space="preserve">dne </w:t>
                            </w:r>
                            <w:r>
                              <w:rPr>
                                <w:rStyle w:val="Jin"/>
                                <w:color w:val="554329"/>
                              </w:rPr>
                              <w:t>2. února 2022</w:t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0" w:line="31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7"/>
                                <w:szCs w:val="17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7"/>
                                <w:szCs w:val="17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7"/>
                                <w:szCs w:val="1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454A5D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........................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454A5D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...................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7"/>
                                <w:szCs w:val="17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2"/>
                                <w:sz w:val="17"/>
                                <w:szCs w:val="17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7"/>
                                <w:szCs w:val="17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color w:val="454A5D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3"/>
                                <w:sz w:val="17"/>
                                <w:szCs w:val="17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4"/>
                                <w:sz w:val="17"/>
                                <w:szCs w:val="1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.....</w:t>
                            </w:r>
                            <w:proofErr w:type="gramEnd"/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leader="underscore" w:pos="1141"/>
                              </w:tabs>
                              <w:spacing w:after="10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Jin"/>
                                <w:spacing w:val="3"/>
                                <w:shd w:val="clear" w:color="auto" w:fill="000000"/>
                              </w:rPr>
                              <w:t>.....</w:t>
                            </w:r>
                          </w:p>
                          <w:p w:rsidR="008A575F" w:rsidRDefault="00876E16">
                            <w:pPr>
                              <w:pStyle w:val="Jin0"/>
                              <w:spacing w:after="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color w:val="554329"/>
                              </w:rPr>
                              <w:t>Václav Vytlačil</w:t>
                            </w:r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pos="2571"/>
                              </w:tabs>
                              <w:spacing w:after="0" w:line="240" w:lineRule="auto"/>
                              <w:ind w:firstLine="440"/>
                            </w:pPr>
                            <w:proofErr w:type="spellStart"/>
                            <w:r>
                              <w:rPr>
                                <w:rStyle w:val="Jin"/>
                                <w:color w:val="554329"/>
                              </w:rPr>
                              <w:t>Supportmed</w:t>
                            </w:r>
                            <w:proofErr w:type="spellEnd"/>
                            <w:r>
                              <w:rPr>
                                <w:rStyle w:val="Jin"/>
                                <w:color w:val="554329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shd w:val="clear" w:color="auto" w:fill="000000"/>
                              </w:rPr>
                              <w:t>.</w:t>
                            </w:r>
                          </w:p>
                          <w:p w:rsidR="008A575F" w:rsidRDefault="00876E16">
                            <w:pPr>
                              <w:pStyle w:val="Jin0"/>
                              <w:tabs>
                                <w:tab w:val="left" w:pos="2586"/>
                              </w:tabs>
                              <w:spacing w:after="60" w:line="240" w:lineRule="auto"/>
                              <w:ind w:firstLine="440"/>
                            </w:pP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  <w:color w:val="454A5D"/>
                                <w:sz w:val="19"/>
                                <w:szCs w:val="19"/>
                              </w:rPr>
                              <w:t>prodávající</w:t>
                            </w:r>
                            <w:r>
                              <w:rPr>
                                <w:rStyle w:val="Jin"/>
                                <w:color w:val="454A5D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shd w:val="clear" w:color="auto" w:fill="000000"/>
                              </w:rPr>
                              <w:t>..​</w:t>
                            </w:r>
                            <w:r>
                              <w:rPr>
                                <w:rStyle w:val="Jin"/>
                                <w:spacing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spacing w:val="11"/>
                                <w:shd w:val="clear" w:color="auto" w:fill="000000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</w:tbl>
                    <w:p w:rsidR="008A575F" w:rsidRDefault="008A575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575F" w:rsidRDefault="00876E16">
      <w:pPr>
        <w:pStyle w:val="Zkladntext1"/>
        <w:spacing w:after="600" w:line="240" w:lineRule="auto"/>
        <w:ind w:firstLine="840"/>
      </w:pPr>
      <w:r>
        <w:rPr>
          <w:rStyle w:val="Zkladntext"/>
        </w:rPr>
        <w:lastRenderedPageBreak/>
        <w:t>Příloha č. 1</w:t>
      </w:r>
    </w:p>
    <w:p w:rsidR="008A575F" w:rsidRDefault="00876E16">
      <w:pPr>
        <w:pStyle w:val="Nadpis10"/>
        <w:keepNext/>
        <w:keepLines/>
        <w:spacing w:after="260"/>
      </w:pPr>
      <w:bookmarkStart w:id="1" w:name="bookmark2"/>
      <w:r>
        <w:rPr>
          <w:rStyle w:val="Nadpis1"/>
          <w:b/>
          <w:bCs/>
          <w:u w:val="none"/>
        </w:rPr>
        <w:t>SPECIFIKACE</w:t>
      </w:r>
      <w:bookmarkEnd w:id="1"/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fixační dlaha s RTG kontrastním materiálem,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možnost opakovaného použití,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omyvatelný, dezinfikovatelný materiál pro použití ve zdravotnictví,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velikost: M a XL,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fixační dlaha velikost M - rozměr v cm: 45 - 50 x 11,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0" w:line="240" w:lineRule="auto"/>
        <w:ind w:firstLine="640"/>
        <w:jc w:val="both"/>
      </w:pPr>
      <w:r>
        <w:rPr>
          <w:rStyle w:val="Zkladntext"/>
        </w:rPr>
        <w:t>fixační dlaha velikost XL - rozměr v cm: 90 - 100 x 11 - 14,</w:t>
      </w:r>
    </w:p>
    <w:p w:rsidR="008A575F" w:rsidRDefault="00876E16">
      <w:pPr>
        <w:pStyle w:val="Zkladntext1"/>
        <w:numPr>
          <w:ilvl w:val="0"/>
          <w:numId w:val="2"/>
        </w:numPr>
        <w:tabs>
          <w:tab w:val="left" w:pos="976"/>
        </w:tabs>
        <w:spacing w:after="740" w:line="240" w:lineRule="auto"/>
        <w:ind w:firstLine="640"/>
        <w:jc w:val="both"/>
      </w:pPr>
      <w:r>
        <w:rPr>
          <w:rStyle w:val="Zkladntext"/>
        </w:rPr>
        <w:t>baleno jednotlivě.</w:t>
      </w:r>
    </w:p>
    <w:p w:rsidR="008A575F" w:rsidRDefault="00876E16">
      <w:pPr>
        <w:pStyle w:val="Titulektabulky0"/>
        <w:ind w:left="4426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987"/>
        <w:gridCol w:w="2362"/>
        <w:gridCol w:w="1531"/>
        <w:gridCol w:w="1584"/>
        <w:gridCol w:w="1603"/>
      </w:tblGrid>
      <w:tr w:rsidR="008A575F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P./Č.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Název nabízeného </w:t>
            </w:r>
            <w:r>
              <w:rPr>
                <w:rStyle w:val="Jin"/>
                <w:b/>
                <w:bCs/>
              </w:rPr>
              <w:t>zboží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  <w:b/>
                <w:bCs/>
              </w:rPr>
              <w:t>Rozměr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62" w:lineRule="auto"/>
              <w:jc w:val="center"/>
            </w:pPr>
            <w:r>
              <w:rPr>
                <w:rStyle w:val="Jin"/>
                <w:b/>
                <w:bCs/>
              </w:rPr>
              <w:t>Cena za ks v Kč bez DPH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62" w:lineRule="auto"/>
              <w:jc w:val="center"/>
            </w:pPr>
            <w:r>
              <w:rPr>
                <w:rStyle w:val="Jin"/>
                <w:b/>
                <w:bCs/>
              </w:rPr>
              <w:t>Cena za ks v Kč vč. DPH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454A5D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Fixační dlaha vel. M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  <w:color w:val="554329"/>
              </w:rPr>
              <w:t>Herzmed</w:t>
            </w:r>
            <w:proofErr w:type="spellEnd"/>
            <w:r>
              <w:rPr>
                <w:rStyle w:val="Jin"/>
                <w:color w:val="554329"/>
              </w:rPr>
              <w:t xml:space="preserve"> </w:t>
            </w:r>
            <w:proofErr w:type="spellStart"/>
            <w:r>
              <w:rPr>
                <w:rStyle w:val="Jin"/>
                <w:color w:val="554329"/>
              </w:rPr>
              <w:t>Splint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50x11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125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151,25</w:t>
            </w:r>
          </w:p>
        </w:tc>
      </w:tr>
      <w:tr w:rsidR="008A575F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Fixační dlaha vel. XL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proofErr w:type="spellStart"/>
            <w:r>
              <w:rPr>
                <w:rStyle w:val="Jin"/>
                <w:color w:val="554329"/>
              </w:rPr>
              <w:t>Herzmed</w:t>
            </w:r>
            <w:proofErr w:type="spellEnd"/>
            <w:r>
              <w:rPr>
                <w:rStyle w:val="Jin"/>
                <w:color w:val="554329"/>
              </w:rPr>
              <w:t xml:space="preserve"> </w:t>
            </w:r>
            <w:proofErr w:type="spellStart"/>
            <w:r>
              <w:rPr>
                <w:rStyle w:val="Jin"/>
                <w:color w:val="554329"/>
              </w:rPr>
              <w:t>Splint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100x11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165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5F" w:rsidRDefault="00876E16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color w:val="554329"/>
              </w:rPr>
              <w:t>199,65</w:t>
            </w:r>
          </w:p>
        </w:tc>
      </w:tr>
    </w:tbl>
    <w:p w:rsidR="008A575F" w:rsidRDefault="008A575F">
      <w:pPr>
        <w:spacing w:after="1239" w:line="1" w:lineRule="exact"/>
      </w:pPr>
    </w:p>
    <w:p w:rsidR="008A575F" w:rsidRDefault="00876E16">
      <w:pPr>
        <w:pStyle w:val="Zkladntext20"/>
        <w:spacing w:line="259" w:lineRule="auto"/>
        <w:ind w:right="1120"/>
        <w:jc w:val="right"/>
      </w:pPr>
      <w:r>
        <w:rPr>
          <w:rStyle w:val="Zkladntext2"/>
          <w:b/>
          <w:bCs/>
        </w:rPr>
        <w:t xml:space="preserve">Václav </w:t>
      </w:r>
      <w:proofErr w:type="spellStart"/>
      <w:r>
        <w:rPr>
          <w:rStyle w:val="Zkladntext2"/>
          <w:b/>
          <w:bCs/>
        </w:rPr>
        <w:t>Vyfi</w:t>
      </w:r>
      <w:r>
        <w:rPr>
          <w:rStyle w:val="Zkladntext2"/>
          <w:b/>
          <w:bCs/>
          <w:vertAlign w:val="subscript"/>
        </w:rPr>
        <w:t>ači</w:t>
      </w:r>
      <w:proofErr w:type="spellEnd"/>
      <w:r>
        <w:rPr>
          <w:rStyle w:val="Zkladntext2"/>
          <w:b/>
          <w:bCs/>
          <w:vertAlign w:val="subscript"/>
        </w:rPr>
        <w:t>|</w:t>
      </w:r>
    </w:p>
    <w:p w:rsidR="008A575F" w:rsidRDefault="00876E16">
      <w:pPr>
        <w:pStyle w:val="Zkladntext20"/>
        <w:spacing w:line="240" w:lineRule="auto"/>
      </w:pPr>
      <w:bookmarkStart w:id="2" w:name="_GoBack"/>
      <w:bookmarkEnd w:id="2"/>
      <w:proofErr w:type="spellStart"/>
      <w:proofErr w:type="gramStart"/>
      <w:r>
        <w:rPr>
          <w:rStyle w:val="Zkladntext2"/>
          <w:i/>
          <w:iCs/>
          <w:smallCaps/>
          <w:sz w:val="22"/>
          <w:szCs w:val="22"/>
        </w:rPr>
        <w:t>supportL</w:t>
      </w:r>
      <w:proofErr w:type="spellEnd"/>
      <w:r>
        <w:rPr>
          <w:rStyle w:val="Zkladntext2"/>
          <w:i/>
          <w:iCs/>
          <w:smallCaps/>
          <w:color w:val="000000"/>
          <w:spacing w:val="14"/>
          <w:sz w:val="22"/>
          <w:szCs w:val="22"/>
          <w:shd w:val="clear" w:color="auto" w:fill="000000"/>
        </w:rPr>
        <w:t>.</w:t>
      </w:r>
      <w:r>
        <w:rPr>
          <w:rStyle w:val="Zkladntext2"/>
          <w:i/>
          <w:iCs/>
          <w:smallCaps/>
          <w:color w:val="000000"/>
          <w:spacing w:val="15"/>
          <w:sz w:val="22"/>
          <w:szCs w:val="22"/>
          <w:shd w:val="clear" w:color="auto" w:fill="000000"/>
        </w:rPr>
        <w:t>.</w:t>
      </w:r>
      <w:r>
        <w:rPr>
          <w:rStyle w:val="Zkladntext2"/>
          <w:i/>
          <w:iCs/>
          <w:smallCaps/>
          <w:sz w:val="22"/>
          <w:szCs w:val="22"/>
        </w:rPr>
        <w:br/>
      </w:r>
      <w:r>
        <w:rPr>
          <w:rStyle w:val="Zkladntext2"/>
          <w:b/>
          <w:bCs/>
          <w:i/>
          <w:iCs/>
        </w:rPr>
        <w:t>^</w:t>
      </w:r>
      <w:proofErr w:type="spellStart"/>
      <w:r>
        <w:rPr>
          <w:rStyle w:val="Zkladntext2"/>
          <w:b/>
          <w:bCs/>
          <w:i/>
          <w:iCs/>
        </w:rPr>
        <w:t>otnická</w:t>
      </w:r>
      <w:proofErr w:type="spellEnd"/>
      <w:proofErr w:type="gramEnd"/>
      <w:r>
        <w:rPr>
          <w:rStyle w:val="Zkladntext2"/>
          <w:b/>
          <w:bCs/>
          <w:i/>
          <w:iCs/>
        </w:rPr>
        <w:t xml:space="preserve"> </w:t>
      </w:r>
      <w:r>
        <w:rPr>
          <w:rStyle w:val="Zkladntext2"/>
          <w:b/>
          <w:bCs/>
          <w:i/>
          <w:iCs/>
          <w:vertAlign w:val="subscript"/>
        </w:rPr>
        <w:t>t</w:t>
      </w:r>
      <w:r>
        <w:rPr>
          <w:rStyle w:val="Zkladntext2"/>
          <w:b/>
          <w:bCs/>
          <w:i/>
          <w:iCs/>
        </w:rPr>
        <w:t>i</w:t>
      </w:r>
      <w:r>
        <w:rPr>
          <w:rStyle w:val="Zkladntext2"/>
          <w:b/>
          <w:bCs/>
          <w:i/>
          <w:iCs/>
        </w:rPr>
        <w:br/>
      </w:r>
      <w:r>
        <w:rPr>
          <w:rStyle w:val="Zkladntext2"/>
          <w:b/>
          <w:bCs/>
          <w:color w:val="000000"/>
          <w:shd w:val="clear" w:color="auto" w:fill="000000"/>
        </w:rPr>
        <w:t>​</w:t>
      </w:r>
      <w:r>
        <w:rPr>
          <w:rStyle w:val="Zkladntext2"/>
          <w:b/>
          <w:bCs/>
          <w:color w:val="000000"/>
          <w:spacing w:val="5"/>
          <w:shd w:val="clear" w:color="auto" w:fill="000000"/>
        </w:rPr>
        <w:t>.......</w:t>
      </w:r>
      <w:r>
        <w:rPr>
          <w:rStyle w:val="Zkladntext2"/>
          <w:b/>
          <w:bCs/>
          <w:color w:val="000000"/>
          <w:spacing w:val="6"/>
          <w:shd w:val="clear" w:color="auto" w:fill="000000"/>
        </w:rPr>
        <w:t>.</w:t>
      </w:r>
      <w:r>
        <w:rPr>
          <w:rStyle w:val="Zkladntext2"/>
          <w:b/>
          <w:bCs/>
          <w:color w:val="000000"/>
          <w:shd w:val="clear" w:color="auto" w:fill="000000"/>
          <w:vertAlign w:val="subscript"/>
        </w:rPr>
        <w:t>...</w:t>
      </w:r>
      <w:r>
        <w:rPr>
          <w:rStyle w:val="Zkladntext2"/>
          <w:b/>
          <w:bCs/>
          <w:color w:val="000000"/>
          <w:spacing w:val="1"/>
          <w:shd w:val="clear" w:color="auto" w:fill="000000"/>
          <w:vertAlign w:val="subscript"/>
        </w:rPr>
        <w:t>..</w:t>
      </w:r>
      <w:r>
        <w:rPr>
          <w:rStyle w:val="Zkladntext2"/>
          <w:b/>
          <w:bCs/>
          <w:color w:val="000000"/>
          <w:shd w:val="clear" w:color="auto" w:fill="000000"/>
        </w:rPr>
        <w:t>.​....</w:t>
      </w:r>
      <w:r>
        <w:rPr>
          <w:rStyle w:val="Zkladntext2"/>
          <w:b/>
          <w:bCs/>
          <w:color w:val="000000"/>
          <w:spacing w:val="1"/>
          <w:shd w:val="clear" w:color="auto" w:fill="000000"/>
        </w:rPr>
        <w:t>...</w:t>
      </w:r>
      <w:r>
        <w:rPr>
          <w:rStyle w:val="Zkladntext2"/>
          <w:b/>
          <w:bCs/>
          <w:color w:val="000000"/>
          <w:shd w:val="clear" w:color="auto" w:fill="000000"/>
          <w:vertAlign w:val="subscript"/>
        </w:rPr>
        <w:t>​</w:t>
      </w:r>
      <w:r>
        <w:rPr>
          <w:rStyle w:val="Zkladntext2"/>
          <w:b/>
          <w:bCs/>
          <w:color w:val="000000"/>
          <w:spacing w:val="6"/>
          <w:shd w:val="clear" w:color="auto" w:fill="000000"/>
          <w:vertAlign w:val="subscript"/>
        </w:rPr>
        <w:t>.</w:t>
      </w:r>
      <w:r>
        <w:rPr>
          <w:rStyle w:val="Zkladntext2"/>
          <w:b/>
          <w:bCs/>
          <w:color w:val="000000"/>
          <w:spacing w:val="7"/>
          <w:shd w:val="clear" w:color="auto" w:fill="000000"/>
          <w:vertAlign w:val="subscript"/>
        </w:rPr>
        <w:t>...</w:t>
      </w:r>
      <w:r>
        <w:rPr>
          <w:rStyle w:val="Zkladntext2"/>
          <w:b/>
          <w:bCs/>
          <w:color w:val="000000"/>
          <w:shd w:val="clear" w:color="auto" w:fill="000000"/>
        </w:rPr>
        <w:t>.</w:t>
      </w:r>
    </w:p>
    <w:p w:rsidR="008A575F" w:rsidRDefault="00876E16">
      <w:pPr>
        <w:pStyle w:val="Zkladntext20"/>
        <w:spacing w:line="259" w:lineRule="auto"/>
      </w:pPr>
      <w:r>
        <w:rPr>
          <w:rStyle w:val="Zkladntext2"/>
          <w:b/>
          <w:bCs/>
          <w:i/>
          <w:iCs/>
        </w:rPr>
        <w:t>’</w:t>
      </w:r>
      <w:r>
        <w:rPr>
          <w:rStyle w:val="Zkladntext2"/>
          <w:b/>
          <w:bCs/>
          <w:i/>
          <w:iCs/>
          <w:vertAlign w:val="superscript"/>
        </w:rPr>
        <w:t>C0 73</w:t>
      </w:r>
      <w:r>
        <w:rPr>
          <w:rStyle w:val="Zkladntext2"/>
          <w:b/>
          <w:bCs/>
          <w:i/>
          <w:iCs/>
        </w:rPr>
        <w:t>'</w:t>
      </w:r>
      <w:r>
        <w:rPr>
          <w:rStyle w:val="Zkladntext2"/>
          <w:b/>
          <w:bCs/>
          <w:i/>
          <w:iCs/>
          <w:vertAlign w:val="superscript"/>
        </w:rPr>
        <w:t>a</w:t>
      </w:r>
      <w:r>
        <w:rPr>
          <w:rStyle w:val="Zkladntext2"/>
          <w:b/>
          <w:bCs/>
          <w:i/>
          <w:iCs/>
        </w:rPr>
        <w:t xml:space="preserve">'^ </w:t>
      </w:r>
      <w:proofErr w:type="spellStart"/>
      <w:r>
        <w:rPr>
          <w:rStyle w:val="Zkladntext2"/>
          <w:b/>
          <w:bCs/>
          <w:i/>
          <w:iCs/>
        </w:rPr>
        <w:t>Dlč</w:t>
      </w:r>
      <w:proofErr w:type="spellEnd"/>
      <w:r>
        <w:rPr>
          <w:rStyle w:val="Zkladntext2"/>
          <w:b/>
          <w:bCs/>
        </w:rPr>
        <w:t xml:space="preserve"> 5</w:t>
      </w:r>
    </w:p>
    <w:sectPr w:rsidR="008A575F">
      <w:footerReference w:type="default" r:id="rId9"/>
      <w:pgSz w:w="11900" w:h="16840"/>
      <w:pgMar w:top="597" w:right="1155" w:bottom="1033" w:left="1127" w:header="169" w:footer="6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16" w:rsidRDefault="00876E16">
      <w:r>
        <w:separator/>
      </w:r>
    </w:p>
  </w:endnote>
  <w:endnote w:type="continuationSeparator" w:id="0">
    <w:p w:rsidR="00876E16" w:rsidRDefault="008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5F" w:rsidRDefault="00876E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10218420</wp:posOffset>
              </wp:positionV>
              <wp:extent cx="1319530" cy="10668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575F" w:rsidRDefault="00876E16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7"/>
                              <w:szCs w:val="17"/>
                            </w:rPr>
                            <w:t>VZ 05_2022 Fixační dlahy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.950000000000003pt;margin-top:804.60000000000002pt;width:103.9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9"/>
                        <w:rFonts w:ascii="Arial" w:eastAsia="Arial" w:hAnsi="Arial" w:cs="Arial"/>
                        <w:b/>
                        <w:bCs/>
                        <w:i/>
                        <w:iCs/>
                        <w:sz w:val="17"/>
                        <w:szCs w:val="17"/>
                      </w:rPr>
                      <w:t>VZ 05_2022 Fixační dlahy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5F" w:rsidRDefault="008A57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16" w:rsidRDefault="00876E16"/>
  </w:footnote>
  <w:footnote w:type="continuationSeparator" w:id="0">
    <w:p w:rsidR="00876E16" w:rsidRDefault="00876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5261"/>
    <w:multiLevelType w:val="multilevel"/>
    <w:tmpl w:val="3CF88B0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F76B8"/>
    <w:multiLevelType w:val="multilevel"/>
    <w:tmpl w:val="839673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5F"/>
    <w:rsid w:val="006F1A9A"/>
    <w:rsid w:val="00876E16"/>
    <w:rsid w:val="008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088E-3C06-4EB2-9BE0-23B519D4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54A5D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50" w:lineRule="auto"/>
      <w:jc w:val="center"/>
    </w:pPr>
    <w:rPr>
      <w:rFonts w:ascii="Arial" w:eastAsia="Arial" w:hAnsi="Arial" w:cs="Arial"/>
      <w:b/>
      <w:bCs/>
      <w:color w:val="454A5D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7718</Characters>
  <Application>Microsoft Office Word</Application>
  <DocSecurity>0</DocSecurity>
  <Lines>64</Lines>
  <Paragraphs>18</Paragraphs>
  <ScaleCrop>false</ScaleCrop>
  <Company>HP Inc.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2022-02-22T09:54:00Z</dcterms:created>
  <dcterms:modified xsi:type="dcterms:W3CDTF">2022-02-22T09:55:00Z</dcterms:modified>
</cp:coreProperties>
</file>