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B620" w14:textId="3AAE1C76" w:rsidR="00E96766" w:rsidRPr="0047574B" w:rsidRDefault="006A33A6" w:rsidP="004507C3">
      <w:pPr>
        <w:tabs>
          <w:tab w:val="left" w:pos="2977"/>
        </w:tabs>
        <w:jc w:val="center"/>
        <w:rPr>
          <w:rFonts w:cstheme="minorHAnsi"/>
          <w:sz w:val="24"/>
          <w:szCs w:val="24"/>
        </w:rPr>
      </w:pPr>
      <w:r w:rsidRPr="0047574B">
        <w:rPr>
          <w:rFonts w:cstheme="minorHAnsi"/>
          <w:b/>
          <w:sz w:val="24"/>
          <w:szCs w:val="24"/>
        </w:rPr>
        <w:t xml:space="preserve">Dohoda o </w:t>
      </w:r>
      <w:r w:rsidR="00EE64A5">
        <w:rPr>
          <w:rFonts w:cstheme="minorHAnsi"/>
          <w:b/>
          <w:sz w:val="24"/>
          <w:szCs w:val="24"/>
        </w:rPr>
        <w:t>narovnání</w:t>
      </w:r>
    </w:p>
    <w:p w14:paraId="73460F51" w14:textId="77777777" w:rsidR="005B73D4" w:rsidRDefault="005B73D4" w:rsidP="005B73D4">
      <w:pPr>
        <w:pStyle w:val="Odstavecseseznamem"/>
        <w:ind w:left="0"/>
        <w:jc w:val="center"/>
        <w:rPr>
          <w:rFonts w:cstheme="minorHAnsi"/>
          <w:b/>
          <w:bCs/>
          <w:sz w:val="24"/>
          <w:szCs w:val="24"/>
        </w:rPr>
      </w:pPr>
      <w:r w:rsidRPr="004507C3">
        <w:rPr>
          <w:rFonts w:cstheme="minorHAnsi"/>
          <w:b/>
          <w:bCs/>
          <w:sz w:val="24"/>
          <w:szCs w:val="24"/>
        </w:rPr>
        <w:t>I.</w:t>
      </w:r>
    </w:p>
    <w:p w14:paraId="0E70A585" w14:textId="137B10F4" w:rsidR="00AE6EC7" w:rsidRPr="004507C3" w:rsidRDefault="00546018" w:rsidP="004507C3">
      <w:pPr>
        <w:pStyle w:val="Odstavecseseznamem"/>
        <w:ind w:left="0"/>
        <w:jc w:val="center"/>
        <w:rPr>
          <w:rFonts w:cstheme="minorHAnsi"/>
          <w:b/>
          <w:bCs/>
          <w:sz w:val="24"/>
          <w:szCs w:val="24"/>
        </w:rPr>
      </w:pPr>
      <w:r w:rsidRPr="0047574B">
        <w:rPr>
          <w:rFonts w:cstheme="minorHAnsi"/>
          <w:b/>
          <w:sz w:val="24"/>
          <w:szCs w:val="24"/>
        </w:rPr>
        <w:t>Smluvní strany</w:t>
      </w:r>
    </w:p>
    <w:p w14:paraId="48BCB945" w14:textId="0D7F67CD" w:rsidR="00AE6EC7" w:rsidRPr="0047574B" w:rsidRDefault="00863A98" w:rsidP="00AE6EC7">
      <w:pPr>
        <w:pStyle w:val="Odstavecseseznamem"/>
        <w:numPr>
          <w:ilvl w:val="0"/>
          <w:numId w:val="16"/>
        </w:numPr>
        <w:spacing w:after="0"/>
        <w:rPr>
          <w:rFonts w:cstheme="minorHAnsi"/>
          <w:b/>
          <w:sz w:val="24"/>
          <w:szCs w:val="24"/>
          <w:u w:val="single"/>
        </w:rPr>
      </w:pPr>
      <w:r w:rsidRPr="0047574B">
        <w:rPr>
          <w:rFonts w:cstheme="minorHAnsi"/>
          <w:b/>
          <w:sz w:val="24"/>
          <w:szCs w:val="24"/>
          <w:u w:val="single"/>
        </w:rPr>
        <w:t>V</w:t>
      </w:r>
      <w:r w:rsidR="00AE6EC7" w:rsidRPr="0047574B">
        <w:rPr>
          <w:rFonts w:cstheme="minorHAnsi"/>
          <w:b/>
          <w:sz w:val="24"/>
          <w:szCs w:val="24"/>
          <w:u w:val="single"/>
        </w:rPr>
        <w:t>ěřitel</w:t>
      </w:r>
      <w:r w:rsidR="0047574B">
        <w:rPr>
          <w:rFonts w:cstheme="minorHAnsi"/>
          <w:b/>
          <w:sz w:val="24"/>
          <w:szCs w:val="24"/>
          <w:u w:val="single"/>
        </w:rPr>
        <w:t>:</w:t>
      </w:r>
    </w:p>
    <w:p w14:paraId="2AFBE91F" w14:textId="77777777" w:rsidR="0047574B" w:rsidRPr="0047574B" w:rsidRDefault="0047574B" w:rsidP="00AE6EC7">
      <w:pPr>
        <w:spacing w:after="0"/>
        <w:rPr>
          <w:rFonts w:cstheme="minorHAnsi"/>
          <w:b/>
          <w:sz w:val="24"/>
          <w:szCs w:val="24"/>
        </w:rPr>
      </w:pPr>
    </w:p>
    <w:p w14:paraId="128AAAEC" w14:textId="0B1C6D8D" w:rsidR="00AE6EC7" w:rsidRPr="0047574B" w:rsidRDefault="00AE6EC7" w:rsidP="00AE6EC7">
      <w:pPr>
        <w:spacing w:after="0"/>
        <w:rPr>
          <w:rFonts w:cstheme="minorHAnsi"/>
          <w:b/>
          <w:sz w:val="24"/>
          <w:szCs w:val="24"/>
        </w:rPr>
      </w:pPr>
      <w:r w:rsidRPr="0047574B">
        <w:rPr>
          <w:rFonts w:cstheme="minorHAnsi"/>
          <w:b/>
          <w:sz w:val="24"/>
          <w:szCs w:val="24"/>
        </w:rPr>
        <w:t>Národní divadlo</w:t>
      </w:r>
    </w:p>
    <w:p w14:paraId="03F34F2A" w14:textId="10627CBC" w:rsidR="0047574B" w:rsidRPr="0047574B" w:rsidRDefault="00AE6EC7" w:rsidP="00AE6EC7">
      <w:pPr>
        <w:spacing w:after="0"/>
        <w:rPr>
          <w:rFonts w:cstheme="minorHAnsi"/>
          <w:sz w:val="24"/>
          <w:szCs w:val="24"/>
        </w:rPr>
      </w:pPr>
      <w:r w:rsidRPr="0047574B">
        <w:rPr>
          <w:rFonts w:cstheme="minorHAnsi"/>
          <w:sz w:val="24"/>
          <w:szCs w:val="24"/>
        </w:rPr>
        <w:t>se sídlem Ostrovní 1, 112 30 Praha 1, IČ: 000 23</w:t>
      </w:r>
      <w:r w:rsidR="0047574B" w:rsidRPr="0047574B">
        <w:rPr>
          <w:rFonts w:cstheme="minorHAnsi"/>
          <w:sz w:val="24"/>
          <w:szCs w:val="24"/>
        </w:rPr>
        <w:t> </w:t>
      </w:r>
      <w:r w:rsidRPr="0047574B">
        <w:rPr>
          <w:rFonts w:cstheme="minorHAnsi"/>
          <w:sz w:val="24"/>
          <w:szCs w:val="24"/>
        </w:rPr>
        <w:t>337</w:t>
      </w:r>
    </w:p>
    <w:p w14:paraId="22FC9C80" w14:textId="2D57FBE2" w:rsidR="00863A98" w:rsidRPr="0047574B" w:rsidRDefault="00863A98" w:rsidP="00AE6EC7">
      <w:pPr>
        <w:spacing w:after="0"/>
        <w:rPr>
          <w:rFonts w:cstheme="minorHAnsi"/>
          <w:sz w:val="24"/>
          <w:szCs w:val="24"/>
        </w:rPr>
      </w:pPr>
      <w:r w:rsidRPr="0047574B">
        <w:rPr>
          <w:rFonts w:cstheme="minorHAnsi"/>
          <w:sz w:val="24"/>
          <w:szCs w:val="24"/>
        </w:rPr>
        <w:t>(dále jen „</w:t>
      </w:r>
      <w:r w:rsidR="0047574B" w:rsidRPr="0047574B">
        <w:rPr>
          <w:rFonts w:cstheme="minorHAnsi"/>
          <w:sz w:val="24"/>
          <w:szCs w:val="24"/>
        </w:rPr>
        <w:t>V</w:t>
      </w:r>
      <w:r w:rsidRPr="0047574B">
        <w:rPr>
          <w:rFonts w:cstheme="minorHAnsi"/>
          <w:sz w:val="24"/>
          <w:szCs w:val="24"/>
        </w:rPr>
        <w:t>ěřitel</w:t>
      </w:r>
      <w:r w:rsidR="0047574B" w:rsidRPr="0047574B">
        <w:rPr>
          <w:rFonts w:cstheme="minorHAnsi"/>
          <w:sz w:val="24"/>
          <w:szCs w:val="24"/>
        </w:rPr>
        <w:t>“</w:t>
      </w:r>
      <w:r w:rsidRPr="0047574B">
        <w:rPr>
          <w:rFonts w:cstheme="minorHAnsi"/>
          <w:sz w:val="24"/>
          <w:szCs w:val="24"/>
        </w:rPr>
        <w:t>)</w:t>
      </w:r>
    </w:p>
    <w:p w14:paraId="1CDE92EF" w14:textId="77777777" w:rsidR="00AE6EC7" w:rsidRPr="0047574B" w:rsidRDefault="00AE6EC7" w:rsidP="00AE6EC7">
      <w:pPr>
        <w:rPr>
          <w:rFonts w:cstheme="minorHAnsi"/>
          <w:sz w:val="24"/>
          <w:szCs w:val="24"/>
        </w:rPr>
      </w:pPr>
    </w:p>
    <w:p w14:paraId="6D7D5001" w14:textId="72C6103A" w:rsidR="00AE6EC7" w:rsidRPr="0047574B" w:rsidRDefault="00AE6EC7" w:rsidP="00AE6EC7">
      <w:pPr>
        <w:pStyle w:val="Odstavecseseznamem"/>
        <w:numPr>
          <w:ilvl w:val="0"/>
          <w:numId w:val="16"/>
        </w:numPr>
        <w:rPr>
          <w:rFonts w:cstheme="minorHAnsi"/>
          <w:b/>
          <w:sz w:val="24"/>
          <w:szCs w:val="24"/>
          <w:u w:val="single"/>
        </w:rPr>
      </w:pPr>
      <w:r w:rsidRPr="0047574B">
        <w:rPr>
          <w:rFonts w:cstheme="minorHAnsi"/>
          <w:b/>
          <w:sz w:val="24"/>
          <w:szCs w:val="24"/>
          <w:u w:val="single"/>
        </w:rPr>
        <w:t>Dlužníci:</w:t>
      </w:r>
    </w:p>
    <w:p w14:paraId="58A6D100" w14:textId="77777777" w:rsidR="0047574B" w:rsidRPr="0047574B" w:rsidRDefault="0047574B" w:rsidP="0047574B">
      <w:pPr>
        <w:pStyle w:val="Odstavecseseznamem"/>
        <w:rPr>
          <w:rFonts w:cstheme="minorHAnsi"/>
          <w:b/>
          <w:sz w:val="24"/>
          <w:szCs w:val="24"/>
        </w:rPr>
      </w:pPr>
    </w:p>
    <w:p w14:paraId="274BA07C" w14:textId="5F167E41" w:rsidR="0047574B" w:rsidRPr="0047574B" w:rsidRDefault="00AE6EC7" w:rsidP="00976C14">
      <w:pPr>
        <w:pStyle w:val="Odstavecseseznamem"/>
        <w:numPr>
          <w:ilvl w:val="0"/>
          <w:numId w:val="18"/>
        </w:numPr>
        <w:spacing w:after="0"/>
        <w:ind w:left="284"/>
        <w:rPr>
          <w:rFonts w:cstheme="minorHAnsi"/>
          <w:sz w:val="24"/>
          <w:szCs w:val="24"/>
        </w:rPr>
      </w:pPr>
      <w:r w:rsidRPr="0047574B">
        <w:rPr>
          <w:rFonts w:cstheme="minorHAnsi"/>
          <w:b/>
          <w:sz w:val="24"/>
          <w:szCs w:val="24"/>
        </w:rPr>
        <w:t>Masák &amp; Partner, s.r.o.</w:t>
      </w:r>
      <w:r w:rsidR="00EE64A5" w:rsidRPr="00976C14">
        <w:rPr>
          <w:rFonts w:cstheme="minorHAnsi"/>
          <w:bCs/>
          <w:sz w:val="24"/>
          <w:szCs w:val="24"/>
        </w:rPr>
        <w:t>,</w:t>
      </w:r>
      <w:r w:rsidRPr="0047574B">
        <w:rPr>
          <w:rFonts w:cstheme="minorHAnsi"/>
          <w:b/>
          <w:sz w:val="24"/>
          <w:szCs w:val="24"/>
        </w:rPr>
        <w:t xml:space="preserve"> </w:t>
      </w:r>
      <w:r w:rsidRPr="0047574B">
        <w:rPr>
          <w:rFonts w:cstheme="minorHAnsi"/>
          <w:sz w:val="24"/>
          <w:szCs w:val="24"/>
        </w:rPr>
        <w:t xml:space="preserve">se sídlem Rooseveltova </w:t>
      </w:r>
      <w:r w:rsidR="00EE64A5">
        <w:rPr>
          <w:rFonts w:cstheme="minorHAnsi"/>
          <w:sz w:val="24"/>
          <w:szCs w:val="24"/>
        </w:rPr>
        <w:t>575/</w:t>
      </w:r>
      <w:r w:rsidRPr="0047574B">
        <w:rPr>
          <w:rFonts w:cstheme="minorHAnsi"/>
          <w:sz w:val="24"/>
          <w:szCs w:val="24"/>
        </w:rPr>
        <w:t>39, 160 00 Praha 6,</w:t>
      </w:r>
      <w:r w:rsidRPr="0047574B">
        <w:rPr>
          <w:rFonts w:cstheme="minorHAnsi"/>
          <w:b/>
          <w:sz w:val="24"/>
          <w:szCs w:val="24"/>
        </w:rPr>
        <w:t xml:space="preserve"> </w:t>
      </w:r>
      <w:r w:rsidRPr="0047574B">
        <w:rPr>
          <w:rFonts w:cstheme="minorHAnsi"/>
          <w:sz w:val="24"/>
          <w:szCs w:val="24"/>
        </w:rPr>
        <w:t>IČ: 270 86</w:t>
      </w:r>
      <w:r w:rsidR="0047574B" w:rsidRPr="0047574B">
        <w:rPr>
          <w:rFonts w:cstheme="minorHAnsi"/>
          <w:sz w:val="24"/>
          <w:szCs w:val="24"/>
        </w:rPr>
        <w:t> </w:t>
      </w:r>
      <w:r w:rsidRPr="0047574B">
        <w:rPr>
          <w:rFonts w:cstheme="minorHAnsi"/>
          <w:sz w:val="24"/>
          <w:szCs w:val="24"/>
        </w:rPr>
        <w:t>631</w:t>
      </w:r>
    </w:p>
    <w:p w14:paraId="4E471BC2" w14:textId="2366E0CC" w:rsidR="00AE6EC7" w:rsidRPr="0047574B" w:rsidRDefault="00863A98" w:rsidP="00976C14">
      <w:pPr>
        <w:pStyle w:val="Odstavecseseznamem"/>
        <w:spacing w:after="0"/>
        <w:ind w:left="284"/>
      </w:pPr>
      <w:r w:rsidRPr="0047574B">
        <w:rPr>
          <w:rFonts w:cstheme="minorHAnsi"/>
          <w:sz w:val="24"/>
          <w:szCs w:val="24"/>
        </w:rPr>
        <w:t>(dále jen „Dlužník A“)</w:t>
      </w:r>
    </w:p>
    <w:p w14:paraId="1434382A" w14:textId="325B5C6E" w:rsidR="0047574B" w:rsidRPr="0047574B" w:rsidRDefault="0047574B" w:rsidP="00AE6EC7">
      <w:pPr>
        <w:rPr>
          <w:rFonts w:cstheme="minorHAnsi"/>
          <w:sz w:val="24"/>
          <w:szCs w:val="24"/>
        </w:rPr>
      </w:pPr>
      <w:r w:rsidRPr="0047574B">
        <w:rPr>
          <w:rFonts w:cstheme="minorHAnsi"/>
          <w:sz w:val="24"/>
          <w:szCs w:val="24"/>
        </w:rPr>
        <w:t>a</w:t>
      </w:r>
    </w:p>
    <w:p w14:paraId="75549CC1" w14:textId="3CCAC7D4" w:rsidR="0047574B" w:rsidRPr="0047574B" w:rsidRDefault="00AE6EC7" w:rsidP="00976C14">
      <w:pPr>
        <w:pStyle w:val="Odstavecseseznamem"/>
        <w:numPr>
          <w:ilvl w:val="0"/>
          <w:numId w:val="18"/>
        </w:numPr>
        <w:spacing w:after="0"/>
        <w:ind w:left="284"/>
        <w:rPr>
          <w:rFonts w:cstheme="minorHAnsi"/>
          <w:sz w:val="24"/>
          <w:szCs w:val="24"/>
        </w:rPr>
      </w:pPr>
      <w:r w:rsidRPr="0047574B">
        <w:rPr>
          <w:rFonts w:cstheme="minorHAnsi"/>
          <w:b/>
          <w:sz w:val="24"/>
          <w:szCs w:val="24"/>
        </w:rPr>
        <w:t>Masák &amp; Partner památky s.r.o.</w:t>
      </w:r>
      <w:r w:rsidRPr="00976C14">
        <w:rPr>
          <w:rFonts w:cstheme="minorHAnsi"/>
          <w:bCs/>
          <w:sz w:val="24"/>
          <w:szCs w:val="24"/>
        </w:rPr>
        <w:t>,</w:t>
      </w:r>
      <w:r w:rsidRPr="0047574B">
        <w:rPr>
          <w:rFonts w:cstheme="minorHAnsi"/>
          <w:b/>
          <w:sz w:val="24"/>
          <w:szCs w:val="24"/>
        </w:rPr>
        <w:t xml:space="preserve"> </w:t>
      </w:r>
      <w:r w:rsidRPr="0047574B">
        <w:rPr>
          <w:rFonts w:cstheme="minorHAnsi"/>
          <w:sz w:val="24"/>
          <w:szCs w:val="24"/>
        </w:rPr>
        <w:t xml:space="preserve">se sídlem Rooseveltova </w:t>
      </w:r>
      <w:r w:rsidR="00EE64A5">
        <w:rPr>
          <w:rFonts w:cstheme="minorHAnsi"/>
          <w:sz w:val="24"/>
          <w:szCs w:val="24"/>
        </w:rPr>
        <w:t>575/</w:t>
      </w:r>
      <w:r w:rsidRPr="0047574B">
        <w:rPr>
          <w:rFonts w:cstheme="minorHAnsi"/>
          <w:sz w:val="24"/>
          <w:szCs w:val="24"/>
        </w:rPr>
        <w:t>39, 160 00 Praha 6,</w:t>
      </w:r>
      <w:r w:rsidRPr="0047574B">
        <w:rPr>
          <w:rFonts w:cstheme="minorHAnsi"/>
          <w:b/>
          <w:sz w:val="24"/>
          <w:szCs w:val="24"/>
        </w:rPr>
        <w:t xml:space="preserve"> </w:t>
      </w:r>
      <w:r w:rsidRPr="0047574B">
        <w:rPr>
          <w:rFonts w:cstheme="minorHAnsi"/>
          <w:sz w:val="24"/>
          <w:szCs w:val="24"/>
        </w:rPr>
        <w:t>IČ:</w:t>
      </w:r>
      <w:r w:rsidR="00AD01E4" w:rsidRPr="00AD01E4">
        <w:rPr>
          <w:rFonts w:cstheme="minorHAnsi"/>
          <w:sz w:val="24"/>
          <w:szCs w:val="24"/>
        </w:rPr>
        <w:t xml:space="preserve"> </w:t>
      </w:r>
      <w:r w:rsidRPr="0047574B">
        <w:rPr>
          <w:rFonts w:cstheme="minorHAnsi"/>
          <w:sz w:val="24"/>
          <w:szCs w:val="24"/>
        </w:rPr>
        <w:t>075</w:t>
      </w:r>
      <w:r w:rsidR="00AD01E4">
        <w:rPr>
          <w:rFonts w:cstheme="minorHAnsi"/>
          <w:sz w:val="24"/>
          <w:szCs w:val="24"/>
        </w:rPr>
        <w:t> </w:t>
      </w:r>
      <w:r w:rsidRPr="0047574B">
        <w:rPr>
          <w:rFonts w:cstheme="minorHAnsi"/>
          <w:sz w:val="24"/>
          <w:szCs w:val="24"/>
        </w:rPr>
        <w:t>34</w:t>
      </w:r>
      <w:r w:rsidR="0047574B" w:rsidRPr="0047574B">
        <w:rPr>
          <w:rFonts w:cstheme="minorHAnsi"/>
          <w:sz w:val="24"/>
          <w:szCs w:val="24"/>
        </w:rPr>
        <w:t> </w:t>
      </w:r>
      <w:r w:rsidRPr="0047574B">
        <w:rPr>
          <w:rFonts w:cstheme="minorHAnsi"/>
          <w:sz w:val="24"/>
          <w:szCs w:val="24"/>
        </w:rPr>
        <w:t>591</w:t>
      </w:r>
      <w:r w:rsidR="00863A98" w:rsidRPr="0047574B">
        <w:rPr>
          <w:rFonts w:cstheme="minorHAnsi"/>
          <w:sz w:val="24"/>
          <w:szCs w:val="24"/>
        </w:rPr>
        <w:t xml:space="preserve"> </w:t>
      </w:r>
    </w:p>
    <w:p w14:paraId="45CC44D4" w14:textId="01CD55AF" w:rsidR="00AE6EC7" w:rsidRPr="0047574B" w:rsidRDefault="00863A98" w:rsidP="00976C14">
      <w:pPr>
        <w:spacing w:after="0"/>
        <w:ind w:left="284" w:firstLine="349"/>
        <w:rPr>
          <w:rFonts w:cstheme="minorHAnsi"/>
          <w:b/>
          <w:sz w:val="24"/>
          <w:szCs w:val="24"/>
        </w:rPr>
      </w:pPr>
      <w:r w:rsidRPr="0047574B">
        <w:rPr>
          <w:rFonts w:cstheme="minorHAnsi"/>
          <w:sz w:val="24"/>
          <w:szCs w:val="24"/>
        </w:rPr>
        <w:t>(dále jen „Dlužník B“</w:t>
      </w:r>
      <w:r w:rsidR="00EE64A5">
        <w:rPr>
          <w:rFonts w:cstheme="minorHAnsi"/>
          <w:sz w:val="24"/>
          <w:szCs w:val="24"/>
        </w:rPr>
        <w:t>, Dlužník A a Dlužník B společně dále jen „Dlužníci“)</w:t>
      </w:r>
    </w:p>
    <w:p w14:paraId="4E98D582" w14:textId="77777777" w:rsidR="00AE6EC7" w:rsidRPr="0047574B" w:rsidRDefault="00AE6EC7" w:rsidP="00AE6EC7">
      <w:pPr>
        <w:rPr>
          <w:rFonts w:cstheme="minorHAnsi"/>
          <w:sz w:val="24"/>
          <w:szCs w:val="24"/>
        </w:rPr>
      </w:pPr>
    </w:p>
    <w:p w14:paraId="7DA1F4BF" w14:textId="16D9BCBE" w:rsidR="0047574B" w:rsidRPr="0047574B" w:rsidRDefault="00AE6EC7" w:rsidP="004507C3">
      <w:pPr>
        <w:tabs>
          <w:tab w:val="left" w:pos="2977"/>
        </w:tabs>
        <w:jc w:val="both"/>
        <w:rPr>
          <w:rFonts w:cstheme="minorHAnsi"/>
          <w:sz w:val="24"/>
          <w:szCs w:val="24"/>
        </w:rPr>
      </w:pPr>
      <w:r w:rsidRPr="0047574B">
        <w:rPr>
          <w:rFonts w:cstheme="minorHAnsi"/>
          <w:sz w:val="24"/>
          <w:szCs w:val="24"/>
        </w:rPr>
        <w:t xml:space="preserve">uzavírají </w:t>
      </w:r>
      <w:r w:rsidR="0047574B" w:rsidRPr="0047574B">
        <w:rPr>
          <w:rFonts w:cstheme="minorHAnsi"/>
          <w:sz w:val="24"/>
          <w:szCs w:val="24"/>
        </w:rPr>
        <w:t xml:space="preserve">níže uvedeného dne tuto </w:t>
      </w:r>
      <w:bookmarkStart w:id="0" w:name="_GoBack"/>
      <w:r w:rsidRPr="0047574B">
        <w:rPr>
          <w:rFonts w:cstheme="minorHAnsi"/>
          <w:sz w:val="24"/>
          <w:szCs w:val="24"/>
        </w:rPr>
        <w:t xml:space="preserve">dohodu o </w:t>
      </w:r>
      <w:r w:rsidR="00EE64A5">
        <w:rPr>
          <w:rFonts w:cstheme="minorHAnsi"/>
          <w:sz w:val="24"/>
          <w:szCs w:val="24"/>
        </w:rPr>
        <w:t xml:space="preserve">narovnání (dále jen „Dohoda“) </w:t>
      </w:r>
      <w:r w:rsidRPr="0047574B">
        <w:rPr>
          <w:rFonts w:cstheme="minorHAnsi"/>
          <w:sz w:val="24"/>
          <w:szCs w:val="24"/>
        </w:rPr>
        <w:t>vyplývající z </w:t>
      </w:r>
      <w:r w:rsidR="00EE64A5" w:rsidRPr="0047574B">
        <w:rPr>
          <w:rFonts w:cstheme="minorHAnsi"/>
          <w:sz w:val="24"/>
          <w:szCs w:val="24"/>
        </w:rPr>
        <w:t>akce Rekonstrukce historické a provozní budovy Státní opery</w:t>
      </w:r>
      <w:bookmarkEnd w:id="0"/>
      <w:r w:rsidR="00EE64A5">
        <w:rPr>
          <w:rFonts w:cstheme="minorHAnsi"/>
          <w:sz w:val="24"/>
          <w:szCs w:val="24"/>
        </w:rPr>
        <w:t xml:space="preserve">, především z </w:t>
      </w:r>
      <w:r w:rsidRPr="0047574B">
        <w:rPr>
          <w:rFonts w:cstheme="minorHAnsi"/>
          <w:sz w:val="24"/>
          <w:szCs w:val="24"/>
        </w:rPr>
        <w:t>uzavřených smluv o dílo č. THS SO 04/2014 ze dne 10. dubna 2014</w:t>
      </w:r>
      <w:r w:rsidR="00EE64A5">
        <w:rPr>
          <w:rFonts w:cstheme="minorHAnsi"/>
          <w:sz w:val="24"/>
          <w:szCs w:val="24"/>
        </w:rPr>
        <w:t>, ve znění dodatku č. 1 ze dne 8. srpna 2014 a dodatku č. 2 ze dne 20. března 2015</w:t>
      </w:r>
      <w:r w:rsidRPr="0047574B">
        <w:rPr>
          <w:rFonts w:cstheme="minorHAnsi"/>
          <w:sz w:val="24"/>
          <w:szCs w:val="24"/>
        </w:rPr>
        <w:t xml:space="preserve"> </w:t>
      </w:r>
      <w:r w:rsidR="00EE64A5">
        <w:rPr>
          <w:rFonts w:cstheme="minorHAnsi"/>
          <w:sz w:val="24"/>
          <w:szCs w:val="24"/>
        </w:rPr>
        <w:t>(dále jen „S</w:t>
      </w:r>
      <w:r w:rsidR="00EE64A5" w:rsidRPr="0047574B">
        <w:rPr>
          <w:rFonts w:cstheme="minorHAnsi"/>
          <w:sz w:val="24"/>
          <w:szCs w:val="24"/>
        </w:rPr>
        <w:t>ml</w:t>
      </w:r>
      <w:r w:rsidR="00EE64A5">
        <w:rPr>
          <w:rFonts w:cstheme="minorHAnsi"/>
          <w:sz w:val="24"/>
          <w:szCs w:val="24"/>
        </w:rPr>
        <w:t>o</w:t>
      </w:r>
      <w:r w:rsidR="00EE64A5" w:rsidRPr="0047574B">
        <w:rPr>
          <w:rFonts w:cstheme="minorHAnsi"/>
          <w:sz w:val="24"/>
          <w:szCs w:val="24"/>
        </w:rPr>
        <w:t>uv</w:t>
      </w:r>
      <w:r w:rsidR="00EE64A5">
        <w:rPr>
          <w:rFonts w:cstheme="minorHAnsi"/>
          <w:sz w:val="24"/>
          <w:szCs w:val="24"/>
        </w:rPr>
        <w:t>a</w:t>
      </w:r>
      <w:r w:rsidR="00EE64A5" w:rsidRPr="0047574B">
        <w:rPr>
          <w:rFonts w:cstheme="minorHAnsi"/>
          <w:sz w:val="24"/>
          <w:szCs w:val="24"/>
        </w:rPr>
        <w:t xml:space="preserve"> o dílo č. THS SO 04/2014</w:t>
      </w:r>
      <w:r w:rsidR="00EE64A5">
        <w:rPr>
          <w:rFonts w:cstheme="minorHAnsi"/>
          <w:sz w:val="24"/>
          <w:szCs w:val="24"/>
        </w:rPr>
        <w:t xml:space="preserve">“) </w:t>
      </w:r>
      <w:r w:rsidRPr="0047574B">
        <w:rPr>
          <w:rFonts w:cstheme="minorHAnsi"/>
          <w:sz w:val="24"/>
          <w:szCs w:val="24"/>
        </w:rPr>
        <w:t>a THS SO 01/2015 ze dne 20.3.2015</w:t>
      </w:r>
      <w:r w:rsidR="00EE64A5">
        <w:rPr>
          <w:rFonts w:cstheme="minorHAnsi"/>
          <w:sz w:val="24"/>
          <w:szCs w:val="24"/>
        </w:rPr>
        <w:t>, ve znění dodatku č. 1</w:t>
      </w:r>
      <w:r w:rsidR="004C74EB">
        <w:rPr>
          <w:rFonts w:cstheme="minorHAnsi"/>
          <w:sz w:val="24"/>
          <w:szCs w:val="24"/>
        </w:rPr>
        <w:t xml:space="preserve"> ze dne 26. ledna 2018</w:t>
      </w:r>
      <w:r w:rsidR="00EE64A5">
        <w:rPr>
          <w:rFonts w:cstheme="minorHAnsi"/>
          <w:sz w:val="24"/>
          <w:szCs w:val="24"/>
        </w:rPr>
        <w:t>, dodatku č. 2 ze dne 5. dubna 2018 a dodatku č. 3 ze dne 5. září 2019 (dále jen „S</w:t>
      </w:r>
      <w:r w:rsidR="00EE64A5" w:rsidRPr="0047574B">
        <w:rPr>
          <w:rFonts w:cstheme="minorHAnsi"/>
          <w:sz w:val="24"/>
          <w:szCs w:val="24"/>
        </w:rPr>
        <w:t>ml</w:t>
      </w:r>
      <w:r w:rsidR="00EE64A5">
        <w:rPr>
          <w:rFonts w:cstheme="minorHAnsi"/>
          <w:sz w:val="24"/>
          <w:szCs w:val="24"/>
        </w:rPr>
        <w:t>o</w:t>
      </w:r>
      <w:r w:rsidR="00EE64A5" w:rsidRPr="0047574B">
        <w:rPr>
          <w:rFonts w:cstheme="minorHAnsi"/>
          <w:sz w:val="24"/>
          <w:szCs w:val="24"/>
        </w:rPr>
        <w:t>uv</w:t>
      </w:r>
      <w:r w:rsidR="00EE64A5">
        <w:rPr>
          <w:rFonts w:cstheme="minorHAnsi"/>
          <w:sz w:val="24"/>
          <w:szCs w:val="24"/>
        </w:rPr>
        <w:t>a</w:t>
      </w:r>
      <w:r w:rsidR="00EE64A5" w:rsidRPr="0047574B">
        <w:rPr>
          <w:rFonts w:cstheme="minorHAnsi"/>
          <w:sz w:val="24"/>
          <w:szCs w:val="24"/>
        </w:rPr>
        <w:t xml:space="preserve"> o dílo č. THS SO 01/2015</w:t>
      </w:r>
      <w:r w:rsidR="00EE64A5">
        <w:rPr>
          <w:rFonts w:cstheme="minorHAnsi"/>
          <w:sz w:val="24"/>
          <w:szCs w:val="24"/>
        </w:rPr>
        <w:t>“)</w:t>
      </w:r>
    </w:p>
    <w:p w14:paraId="40566F0F" w14:textId="6A208BD9" w:rsidR="00AE6EC7" w:rsidRDefault="00AE6EC7" w:rsidP="0047574B">
      <w:pPr>
        <w:jc w:val="center"/>
        <w:rPr>
          <w:rFonts w:cstheme="minorHAnsi"/>
          <w:b/>
          <w:sz w:val="24"/>
          <w:szCs w:val="24"/>
        </w:rPr>
      </w:pPr>
      <w:r w:rsidRPr="0047574B">
        <w:rPr>
          <w:rFonts w:cstheme="minorHAnsi"/>
          <w:b/>
          <w:sz w:val="24"/>
          <w:szCs w:val="24"/>
        </w:rPr>
        <w:t>I</w:t>
      </w:r>
      <w:r w:rsidR="00863A98" w:rsidRPr="0047574B">
        <w:rPr>
          <w:rFonts w:cstheme="minorHAnsi"/>
          <w:b/>
          <w:sz w:val="24"/>
          <w:szCs w:val="24"/>
        </w:rPr>
        <w:t>I</w:t>
      </w:r>
      <w:r w:rsidRPr="0047574B">
        <w:rPr>
          <w:rFonts w:cstheme="minorHAnsi"/>
          <w:b/>
          <w:sz w:val="24"/>
          <w:szCs w:val="24"/>
        </w:rPr>
        <w:t>.</w:t>
      </w:r>
    </w:p>
    <w:p w14:paraId="32D74AF9" w14:textId="6E15BB00" w:rsidR="00AE6EC7" w:rsidRPr="0047574B" w:rsidRDefault="00863A98" w:rsidP="00AE6EC7">
      <w:pPr>
        <w:jc w:val="both"/>
        <w:rPr>
          <w:rFonts w:cstheme="minorHAnsi"/>
          <w:sz w:val="24"/>
          <w:szCs w:val="24"/>
        </w:rPr>
      </w:pPr>
      <w:r w:rsidRPr="0047574B">
        <w:rPr>
          <w:rFonts w:cstheme="minorHAnsi"/>
          <w:sz w:val="24"/>
          <w:szCs w:val="24"/>
        </w:rPr>
        <w:t>Věřitel a Dlužník A</w:t>
      </w:r>
      <w:r w:rsidR="00AE6EC7" w:rsidRPr="0047574B">
        <w:rPr>
          <w:rFonts w:cstheme="minorHAnsi"/>
          <w:sz w:val="24"/>
          <w:szCs w:val="24"/>
        </w:rPr>
        <w:t xml:space="preserve"> uzavřeli dne 10. dubna 2014 Smlouvu o dílo č. THS SO 04/2014, jejímž předmětem bylo vyhotovení projektové dokumentace akce Rekonstrukce historické a provozní budovy Státní opery – zpracování projektové dokumentace – včetně činností nezbytných pro její řádné provedení a úplnost.</w:t>
      </w:r>
    </w:p>
    <w:p w14:paraId="0863F017" w14:textId="59968A89" w:rsidR="00AE6EC7" w:rsidRPr="0047574B" w:rsidRDefault="00863A98" w:rsidP="00AE6EC7">
      <w:pPr>
        <w:jc w:val="both"/>
        <w:rPr>
          <w:rFonts w:cstheme="minorHAnsi"/>
          <w:sz w:val="24"/>
          <w:szCs w:val="24"/>
        </w:rPr>
      </w:pPr>
      <w:r w:rsidRPr="0047574B">
        <w:rPr>
          <w:rFonts w:cstheme="minorHAnsi"/>
          <w:sz w:val="24"/>
          <w:szCs w:val="24"/>
        </w:rPr>
        <w:t>Věřitel</w:t>
      </w:r>
      <w:r w:rsidR="00AE6EC7" w:rsidRPr="0047574B">
        <w:rPr>
          <w:rFonts w:cstheme="minorHAnsi"/>
          <w:sz w:val="24"/>
          <w:szCs w:val="24"/>
        </w:rPr>
        <w:t xml:space="preserve"> jakožto objednatel a </w:t>
      </w:r>
      <w:r w:rsidRPr="0047574B">
        <w:rPr>
          <w:rFonts w:cstheme="minorHAnsi"/>
          <w:sz w:val="24"/>
          <w:szCs w:val="24"/>
        </w:rPr>
        <w:t>Dlužník</w:t>
      </w:r>
      <w:r w:rsidR="0047574B">
        <w:rPr>
          <w:rFonts w:cstheme="minorHAnsi"/>
          <w:sz w:val="24"/>
          <w:szCs w:val="24"/>
        </w:rPr>
        <w:t xml:space="preserve"> </w:t>
      </w:r>
      <w:r w:rsidRPr="0047574B">
        <w:rPr>
          <w:rFonts w:cstheme="minorHAnsi"/>
          <w:sz w:val="24"/>
          <w:szCs w:val="24"/>
        </w:rPr>
        <w:t>A</w:t>
      </w:r>
      <w:r w:rsidR="00AE6EC7" w:rsidRPr="0047574B">
        <w:rPr>
          <w:rFonts w:cstheme="minorHAnsi"/>
          <w:sz w:val="24"/>
          <w:szCs w:val="24"/>
        </w:rPr>
        <w:t xml:space="preserve"> jakožto zhotovitel dále uzavřeli dne 20. března 2015 </w:t>
      </w:r>
      <w:r w:rsidR="00EE64A5">
        <w:rPr>
          <w:rFonts w:cstheme="minorHAnsi"/>
          <w:sz w:val="24"/>
          <w:szCs w:val="24"/>
        </w:rPr>
        <w:t>S</w:t>
      </w:r>
      <w:r w:rsidR="00AE6EC7" w:rsidRPr="0047574B">
        <w:rPr>
          <w:rFonts w:cstheme="minorHAnsi"/>
          <w:sz w:val="24"/>
          <w:szCs w:val="24"/>
        </w:rPr>
        <w:t>mlouvu o dílo č. THS SO 01/2015, jejímž předmětem bylo vyhotovení projektové dokumentace akce „Rekonstrukce historické a provozní budovy Státní opery – zpracování projektové dokumentace – dodatečné stavební práce a dodávky, včetně činností nezbytných pro její řádné provedení a úplnost“.</w:t>
      </w:r>
    </w:p>
    <w:p w14:paraId="4AEC7E20" w14:textId="0302417D" w:rsidR="00AE6EC7" w:rsidRDefault="00AE6EC7" w:rsidP="00AE6EC7">
      <w:pPr>
        <w:jc w:val="both"/>
        <w:rPr>
          <w:rFonts w:cstheme="minorHAnsi"/>
          <w:sz w:val="24"/>
          <w:szCs w:val="24"/>
        </w:rPr>
      </w:pPr>
      <w:r w:rsidRPr="0047574B">
        <w:rPr>
          <w:rFonts w:cstheme="minorHAnsi"/>
          <w:sz w:val="24"/>
          <w:szCs w:val="24"/>
        </w:rPr>
        <w:t>V průběhu realizace shora uvedené stavební akce se zjistilo, že projektová dokumentace vyhotovená na základě shora uvedených smluv o dílo vykazuje vady, a v důsledku změn stavby oproti této projektové dokumentaci došlo k navýšení ceny stavby.</w:t>
      </w:r>
    </w:p>
    <w:p w14:paraId="08970825" w14:textId="25201B9B" w:rsidR="00F22DD8" w:rsidRDefault="00F22DD8" w:rsidP="00AE6EC7">
      <w:pPr>
        <w:jc w:val="both"/>
        <w:rPr>
          <w:rFonts w:cstheme="minorHAnsi"/>
          <w:sz w:val="24"/>
          <w:szCs w:val="24"/>
        </w:rPr>
      </w:pPr>
    </w:p>
    <w:p w14:paraId="5BCFE190" w14:textId="77777777" w:rsidR="00F22DD8" w:rsidRPr="0047574B" w:rsidRDefault="00F22DD8" w:rsidP="00AE6EC7">
      <w:pPr>
        <w:jc w:val="both"/>
        <w:rPr>
          <w:rFonts w:cstheme="minorHAnsi"/>
          <w:sz w:val="24"/>
          <w:szCs w:val="24"/>
        </w:rPr>
      </w:pPr>
    </w:p>
    <w:p w14:paraId="6DAF5FEC" w14:textId="77777777" w:rsidR="00AE6EC7" w:rsidRPr="0047574B" w:rsidRDefault="00AE6EC7" w:rsidP="00AE6EC7">
      <w:pPr>
        <w:jc w:val="both"/>
        <w:rPr>
          <w:rFonts w:cstheme="minorHAnsi"/>
          <w:sz w:val="24"/>
          <w:szCs w:val="24"/>
        </w:rPr>
      </w:pPr>
      <w:r w:rsidRPr="0047574B">
        <w:rPr>
          <w:rFonts w:cstheme="minorHAnsi"/>
          <w:sz w:val="24"/>
          <w:szCs w:val="24"/>
        </w:rPr>
        <w:lastRenderedPageBreak/>
        <w:t>K těmto změnám byly vyhotoveny změnové listy stavby:</w:t>
      </w:r>
    </w:p>
    <w:p w14:paraId="7BFFD9D1" w14:textId="77777777" w:rsidR="00AE6EC7" w:rsidRPr="0047574B" w:rsidRDefault="00AE6EC7" w:rsidP="00AE6EC7">
      <w:pPr>
        <w:pStyle w:val="Odstavecseseznamem"/>
        <w:numPr>
          <w:ilvl w:val="0"/>
          <w:numId w:val="15"/>
        </w:numPr>
        <w:spacing w:after="200" w:line="276" w:lineRule="auto"/>
        <w:jc w:val="both"/>
        <w:rPr>
          <w:rFonts w:cstheme="minorHAnsi"/>
          <w:sz w:val="24"/>
          <w:szCs w:val="24"/>
        </w:rPr>
      </w:pPr>
      <w:r w:rsidRPr="0047574B">
        <w:rPr>
          <w:rFonts w:cstheme="minorHAnsi"/>
          <w:sz w:val="24"/>
          <w:szCs w:val="24"/>
        </w:rPr>
        <w:t>č. 105a (HB Statika soch_atributy), č. 174 (HB Vázy na fasádě, sanace fasád a oprava výměr schodiště) a č. 189 (PB Požární pás nad vraty);</w:t>
      </w:r>
    </w:p>
    <w:p w14:paraId="21541526" w14:textId="77777777" w:rsidR="00AE6EC7" w:rsidRPr="0047574B" w:rsidRDefault="00AE6EC7" w:rsidP="00AE6EC7">
      <w:pPr>
        <w:pStyle w:val="Odstavecseseznamem"/>
        <w:ind w:left="1428"/>
        <w:jc w:val="both"/>
        <w:rPr>
          <w:rFonts w:cstheme="minorHAnsi"/>
          <w:sz w:val="24"/>
          <w:szCs w:val="24"/>
        </w:rPr>
      </w:pPr>
    </w:p>
    <w:p w14:paraId="31BC0DC6" w14:textId="77777777" w:rsidR="00AE6EC7" w:rsidRPr="0047574B" w:rsidRDefault="00AE6EC7" w:rsidP="00AE6EC7">
      <w:pPr>
        <w:pStyle w:val="Odstavecseseznamem"/>
        <w:numPr>
          <w:ilvl w:val="0"/>
          <w:numId w:val="15"/>
        </w:numPr>
        <w:spacing w:after="200" w:line="276" w:lineRule="auto"/>
        <w:ind w:left="1429"/>
        <w:jc w:val="both"/>
        <w:rPr>
          <w:rFonts w:cstheme="minorHAnsi"/>
          <w:sz w:val="24"/>
          <w:szCs w:val="24"/>
        </w:rPr>
      </w:pPr>
      <w:r w:rsidRPr="0047574B">
        <w:rPr>
          <w:rFonts w:cstheme="minorHAnsi"/>
          <w:sz w:val="24"/>
          <w:szCs w:val="24"/>
        </w:rPr>
        <w:t>č. 36 (HB Osvětlovadla), č. 184 (HB Nápisy v kartuších), č. 188 (Odtah spalin DA), č. 206 (Dýmové klapky), č. 212 (HB Dveře na terasu), č. 214 (Posun ZB trámu), č. 221a (Větrací mřížky dveří), č. 243a (povlakové krytiny-odst.6) č. 272 (HB Panikové zámky);</w:t>
      </w:r>
    </w:p>
    <w:p w14:paraId="16693CE6" w14:textId="77777777" w:rsidR="00AE6EC7" w:rsidRPr="0047574B" w:rsidRDefault="00AE6EC7" w:rsidP="00AE6EC7">
      <w:pPr>
        <w:pStyle w:val="Odstavecseseznamem"/>
        <w:ind w:left="1428"/>
        <w:jc w:val="both"/>
        <w:rPr>
          <w:rFonts w:cstheme="minorHAnsi"/>
          <w:sz w:val="24"/>
          <w:szCs w:val="24"/>
        </w:rPr>
      </w:pPr>
    </w:p>
    <w:p w14:paraId="5E520078" w14:textId="77777777" w:rsidR="00AE6EC7" w:rsidRPr="0047574B" w:rsidRDefault="00AE6EC7" w:rsidP="00AE6EC7">
      <w:pPr>
        <w:pStyle w:val="Odstavecseseznamem"/>
        <w:numPr>
          <w:ilvl w:val="0"/>
          <w:numId w:val="15"/>
        </w:numPr>
        <w:spacing w:after="200" w:line="276" w:lineRule="auto"/>
        <w:jc w:val="both"/>
        <w:rPr>
          <w:rFonts w:cstheme="minorHAnsi"/>
          <w:sz w:val="24"/>
          <w:szCs w:val="24"/>
        </w:rPr>
      </w:pPr>
      <w:r w:rsidRPr="0047574B">
        <w:rPr>
          <w:rFonts w:cstheme="minorHAnsi"/>
          <w:sz w:val="24"/>
          <w:szCs w:val="24"/>
        </w:rPr>
        <w:t>č. 53 (Vzpínadlo), č. 58 (PB RFI 180 AV Technika), č. 240 (DHZ (doplněno hasicí zařízení), č. 320 (NK 131 Prostupy VZT v provazišti), č. 259a2 (PB Změny SDK, odst. 6), č. 303a1 (Dveře 1. PP, odst. 6), č. 215 (Změna potrubí RTCH), č. 344 (Doplnění oprav štukové výzdoby), č. 355 (Napojení kondenzátu z provaziště), č. 358 (Posun hydrantových skříní PB 2NP a 3NP), č. 362 (ZTI III), č. 134c (PZTS Magnetický kontakt), č. 129a (Silnoproud, odst. 6), č. 134a (PB Slaboproud), č. 140 (HB Okna repliky), č. 192f (TI), č. 303c (Dveře – ostatní) a č. 309 (Vrata do skladu kulis).</w:t>
      </w:r>
    </w:p>
    <w:p w14:paraId="5CEFEE75" w14:textId="77777777" w:rsidR="00863A98" w:rsidRPr="0047574B" w:rsidRDefault="00863A98" w:rsidP="00863A98">
      <w:pPr>
        <w:pStyle w:val="Odstavecseseznamem"/>
        <w:rPr>
          <w:rFonts w:cstheme="minorHAnsi"/>
          <w:sz w:val="24"/>
          <w:szCs w:val="24"/>
        </w:rPr>
      </w:pPr>
    </w:p>
    <w:p w14:paraId="726C759F" w14:textId="0E7FF2D9" w:rsidR="00AE6EC7" w:rsidRPr="0047574B" w:rsidRDefault="00863A98" w:rsidP="00AE6EC7">
      <w:pPr>
        <w:jc w:val="both"/>
        <w:rPr>
          <w:rFonts w:cstheme="minorHAnsi"/>
          <w:sz w:val="24"/>
          <w:szCs w:val="24"/>
        </w:rPr>
      </w:pPr>
      <w:r w:rsidRPr="00AE16BD">
        <w:rPr>
          <w:rFonts w:cstheme="minorHAnsi"/>
          <w:sz w:val="24"/>
          <w:szCs w:val="24"/>
        </w:rPr>
        <w:t>V průběhu smluvního vztahu</w:t>
      </w:r>
      <w:r w:rsidR="00AE16BD" w:rsidRPr="00AE16BD">
        <w:rPr>
          <w:rFonts w:cstheme="minorHAnsi"/>
          <w:sz w:val="24"/>
          <w:szCs w:val="24"/>
        </w:rPr>
        <w:t xml:space="preserve"> - dne 9. října 2018 - vznikla na základě notářského zápisu, kterým byl schválen projekt rozdělení Dlužníka A (Masák &amp; partner, s.r.o., IČO 27086631)</w:t>
      </w:r>
      <w:r w:rsidR="00EE64A5">
        <w:rPr>
          <w:rFonts w:cstheme="minorHAnsi"/>
          <w:sz w:val="24"/>
          <w:szCs w:val="24"/>
        </w:rPr>
        <w:t>,</w:t>
      </w:r>
      <w:r w:rsidR="00AE16BD" w:rsidRPr="00AE16BD">
        <w:rPr>
          <w:rFonts w:cstheme="minorHAnsi"/>
          <w:sz w:val="24"/>
          <w:szCs w:val="24"/>
        </w:rPr>
        <w:t xml:space="preserve"> odštěpením nová společnost Masák &amp; Partner památky, s.r.o. (Dlužník B). Na základě Přílohy 1 (Přecházející jmění) zmíněného notářského zápisu došlo k přechodu práv a povinností k závazkům plynoucí z výše uvedených smluv o dílo a jejich dodatků na Dlužníka B</w:t>
      </w:r>
      <w:r w:rsidR="00F05D0B" w:rsidRPr="00AE16BD">
        <w:rPr>
          <w:rFonts w:cstheme="minorHAnsi"/>
          <w:sz w:val="24"/>
          <w:szCs w:val="24"/>
        </w:rPr>
        <w:t xml:space="preserve"> jako </w:t>
      </w:r>
      <w:r w:rsidR="00AE16BD" w:rsidRPr="00AE16BD">
        <w:rPr>
          <w:rFonts w:cstheme="minorHAnsi"/>
          <w:sz w:val="24"/>
          <w:szCs w:val="24"/>
        </w:rPr>
        <w:t xml:space="preserve">na </w:t>
      </w:r>
      <w:r w:rsidR="00F05D0B" w:rsidRPr="00AE16BD">
        <w:rPr>
          <w:rFonts w:cstheme="minorHAnsi"/>
          <w:sz w:val="24"/>
          <w:szCs w:val="24"/>
        </w:rPr>
        <w:t>odštěpen</w:t>
      </w:r>
      <w:r w:rsidR="00AE16BD" w:rsidRPr="00AE16BD">
        <w:rPr>
          <w:rFonts w:cstheme="minorHAnsi"/>
          <w:sz w:val="24"/>
          <w:szCs w:val="24"/>
        </w:rPr>
        <w:t>ou</w:t>
      </w:r>
      <w:r w:rsidR="00F05D0B" w:rsidRPr="00AE16BD">
        <w:rPr>
          <w:rFonts w:cstheme="minorHAnsi"/>
          <w:sz w:val="24"/>
          <w:szCs w:val="24"/>
        </w:rPr>
        <w:t xml:space="preserve"> společnost</w:t>
      </w:r>
      <w:r w:rsidR="00AE16BD" w:rsidRPr="00AE16BD">
        <w:rPr>
          <w:rFonts w:cstheme="minorHAnsi"/>
          <w:sz w:val="24"/>
          <w:szCs w:val="24"/>
        </w:rPr>
        <w:t>. V</w:t>
      </w:r>
      <w:r w:rsidR="00F05D0B" w:rsidRPr="00AE16BD">
        <w:rPr>
          <w:rFonts w:cstheme="minorHAnsi"/>
          <w:sz w:val="24"/>
          <w:szCs w:val="24"/>
        </w:rPr>
        <w:t xml:space="preserve"> souladu s ustanovením § 244 odst. 2 zákona č. 125/2008 Sb., o přeměnách obchodních společností a družstev (dále jen „zákon o přeměnách“) </w:t>
      </w:r>
      <w:r w:rsidR="00AE16BD" w:rsidRPr="00AE16BD">
        <w:rPr>
          <w:rFonts w:cstheme="minorHAnsi"/>
          <w:sz w:val="24"/>
          <w:szCs w:val="24"/>
        </w:rPr>
        <w:t>se stal Dlužník A ručitelem</w:t>
      </w:r>
      <w:r w:rsidR="00F05D0B" w:rsidRPr="00AE16BD">
        <w:rPr>
          <w:rFonts w:cstheme="minorHAnsi"/>
          <w:sz w:val="24"/>
          <w:szCs w:val="24"/>
        </w:rPr>
        <w:t xml:space="preserve"> za dluhy, jež přešly v důsledku odštěpení na nástupnickou společnost</w:t>
      </w:r>
      <w:r w:rsidR="00AE16BD" w:rsidRPr="00AE16BD">
        <w:rPr>
          <w:rFonts w:cstheme="minorHAnsi"/>
          <w:sz w:val="24"/>
          <w:szCs w:val="24"/>
        </w:rPr>
        <w:t>.</w:t>
      </w:r>
      <w:r w:rsidR="00F05D0B" w:rsidRPr="00AE16BD">
        <w:rPr>
          <w:rFonts w:cstheme="minorHAnsi"/>
          <w:sz w:val="24"/>
          <w:szCs w:val="24"/>
        </w:rPr>
        <w:t xml:space="preserve"> </w:t>
      </w:r>
    </w:p>
    <w:p w14:paraId="45E93B7D" w14:textId="5D9430FE" w:rsidR="00AE6EC7" w:rsidRPr="0047574B" w:rsidRDefault="00AE6EC7" w:rsidP="00AE6EC7">
      <w:pPr>
        <w:jc w:val="both"/>
        <w:rPr>
          <w:rFonts w:cstheme="minorHAnsi"/>
          <w:sz w:val="24"/>
          <w:szCs w:val="24"/>
        </w:rPr>
      </w:pPr>
      <w:r w:rsidRPr="0047574B">
        <w:rPr>
          <w:rFonts w:cstheme="minorHAnsi"/>
          <w:sz w:val="24"/>
          <w:szCs w:val="24"/>
        </w:rPr>
        <w:t xml:space="preserve">Dle čl. 10.7.4 obou shora zmíněných smluv o dílo, který zní: „Za škodu se považuje i stav, kdy vinou Zhotovitele bude projektová dokumentace pro provedení stavby nesprávná či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hodnoty, o níž se cena stavby zvýšila“, má </w:t>
      </w:r>
      <w:r w:rsidR="00EE64A5">
        <w:rPr>
          <w:rFonts w:cstheme="minorHAnsi"/>
          <w:sz w:val="24"/>
          <w:szCs w:val="24"/>
        </w:rPr>
        <w:t>Věřitel</w:t>
      </w:r>
      <w:r w:rsidR="00EE64A5" w:rsidRPr="0047574B">
        <w:rPr>
          <w:rFonts w:cstheme="minorHAnsi"/>
          <w:sz w:val="24"/>
          <w:szCs w:val="24"/>
        </w:rPr>
        <w:t xml:space="preserve"> </w:t>
      </w:r>
      <w:r w:rsidRPr="0047574B">
        <w:rPr>
          <w:rFonts w:cstheme="minorHAnsi"/>
          <w:sz w:val="24"/>
          <w:szCs w:val="24"/>
        </w:rPr>
        <w:t>nárok na úhradu smluvní pokuty v následujících výších:</w:t>
      </w:r>
    </w:p>
    <w:p w14:paraId="1F9C0573" w14:textId="0C96FE85" w:rsidR="00AE6EC7" w:rsidRPr="0047574B" w:rsidRDefault="00AE6EC7" w:rsidP="00AE6EC7">
      <w:pPr>
        <w:jc w:val="both"/>
        <w:rPr>
          <w:rFonts w:cstheme="minorHAnsi"/>
          <w:sz w:val="24"/>
          <w:szCs w:val="24"/>
        </w:rPr>
      </w:pPr>
      <w:r w:rsidRPr="0047574B">
        <w:rPr>
          <w:rFonts w:cstheme="minorHAnsi"/>
          <w:sz w:val="24"/>
          <w:szCs w:val="24"/>
        </w:rPr>
        <w:t xml:space="preserve">Ze shora uvedených důvodů tedy </w:t>
      </w:r>
      <w:r w:rsidR="00EE64A5">
        <w:rPr>
          <w:rFonts w:cstheme="minorHAnsi"/>
          <w:sz w:val="24"/>
          <w:szCs w:val="24"/>
        </w:rPr>
        <w:t xml:space="preserve">Věřitel </w:t>
      </w:r>
      <w:r w:rsidR="00C1249D">
        <w:rPr>
          <w:rFonts w:cstheme="minorHAnsi"/>
          <w:sz w:val="24"/>
          <w:szCs w:val="24"/>
        </w:rPr>
        <w:t>v souladu s</w:t>
      </w:r>
      <w:r w:rsidR="00EE64A5">
        <w:rPr>
          <w:rFonts w:cstheme="minorHAnsi"/>
          <w:sz w:val="24"/>
          <w:szCs w:val="24"/>
        </w:rPr>
        <w:t> </w:t>
      </w:r>
      <w:r w:rsidR="00C1249D">
        <w:rPr>
          <w:rFonts w:cstheme="minorHAnsi"/>
          <w:sz w:val="24"/>
          <w:szCs w:val="24"/>
        </w:rPr>
        <w:t>čl</w:t>
      </w:r>
      <w:r w:rsidR="00EE64A5">
        <w:rPr>
          <w:rFonts w:cstheme="minorHAnsi"/>
          <w:sz w:val="24"/>
          <w:szCs w:val="24"/>
        </w:rPr>
        <w:t>.</w:t>
      </w:r>
      <w:r w:rsidR="00C1249D">
        <w:rPr>
          <w:rFonts w:cstheme="minorHAnsi"/>
          <w:sz w:val="24"/>
          <w:szCs w:val="24"/>
        </w:rPr>
        <w:t xml:space="preserve"> 10.7.4.</w:t>
      </w:r>
      <w:r w:rsidRPr="0047574B">
        <w:rPr>
          <w:rFonts w:cstheme="minorHAnsi"/>
          <w:sz w:val="24"/>
          <w:szCs w:val="24"/>
        </w:rPr>
        <w:t xml:space="preserve"> </w:t>
      </w:r>
      <w:r w:rsidR="00C1249D">
        <w:rPr>
          <w:rFonts w:cstheme="minorHAnsi"/>
          <w:sz w:val="24"/>
          <w:szCs w:val="24"/>
        </w:rPr>
        <w:t xml:space="preserve"> </w:t>
      </w:r>
      <w:r w:rsidRPr="0047574B">
        <w:rPr>
          <w:rFonts w:cstheme="minorHAnsi"/>
          <w:sz w:val="24"/>
          <w:szCs w:val="24"/>
        </w:rPr>
        <w:t xml:space="preserve">vystavil </w:t>
      </w:r>
      <w:r w:rsidR="00863A98" w:rsidRPr="0047574B">
        <w:rPr>
          <w:rFonts w:cstheme="minorHAnsi"/>
          <w:sz w:val="24"/>
          <w:szCs w:val="24"/>
        </w:rPr>
        <w:t xml:space="preserve">Dlužníku A </w:t>
      </w:r>
      <w:r w:rsidRPr="0047574B">
        <w:rPr>
          <w:rFonts w:cstheme="minorHAnsi"/>
          <w:sz w:val="24"/>
          <w:szCs w:val="24"/>
        </w:rPr>
        <w:t>fakturu č. 2020480011 ze dne 22.1.2020 znějící na částku 275.365,80 Kč, kterou vyúčtoval smluvní pokuty za změny dle změnových listů specifikovaných výše pod číslem I., dále vystavil fakturu č. 2020480053 ze dne 29.4.2020 znějící na částku 623.996,20 Kč, kterou vyúčtoval smluvní pokuty za změny dle změnových listů specifikovaných výše pod číslem II., a nakonec vystavil fakturu č. 2020480099 ze dne 25.9.2020</w:t>
      </w:r>
      <w:r w:rsidR="00863A98" w:rsidRPr="0047574B">
        <w:rPr>
          <w:rFonts w:cstheme="minorHAnsi"/>
          <w:sz w:val="24"/>
          <w:szCs w:val="24"/>
        </w:rPr>
        <w:t xml:space="preserve"> na částku </w:t>
      </w:r>
      <w:r w:rsidR="0047574B" w:rsidRPr="0047574B">
        <w:rPr>
          <w:rFonts w:cstheme="minorHAnsi"/>
          <w:sz w:val="24"/>
          <w:szCs w:val="24"/>
        </w:rPr>
        <w:t>1.799.688</w:t>
      </w:r>
      <w:r w:rsidR="00EE64A5">
        <w:rPr>
          <w:rFonts w:cstheme="minorHAnsi"/>
          <w:sz w:val="24"/>
          <w:szCs w:val="24"/>
        </w:rPr>
        <w:t>,80</w:t>
      </w:r>
      <w:r w:rsidR="0047574B" w:rsidRPr="0047574B">
        <w:rPr>
          <w:rFonts w:cstheme="minorHAnsi"/>
          <w:sz w:val="24"/>
          <w:szCs w:val="24"/>
        </w:rPr>
        <w:t>,- Kč,</w:t>
      </w:r>
      <w:r w:rsidRPr="0047574B">
        <w:rPr>
          <w:rFonts w:cstheme="minorHAnsi"/>
          <w:sz w:val="24"/>
          <w:szCs w:val="24"/>
        </w:rPr>
        <w:t xml:space="preserve"> kterou vyúčtoval smluvní pokuty za změny dle změnových listů specifikovaných výše pod číslem III. Všechny tři faktury postupně zaslal </w:t>
      </w:r>
      <w:r w:rsidR="00863A98" w:rsidRPr="0047574B">
        <w:rPr>
          <w:rFonts w:cstheme="minorHAnsi"/>
          <w:sz w:val="24"/>
          <w:szCs w:val="24"/>
        </w:rPr>
        <w:t xml:space="preserve">Dlužníku A a následně, v důsledku </w:t>
      </w:r>
      <w:r w:rsidR="0047574B" w:rsidRPr="0047574B">
        <w:rPr>
          <w:rFonts w:cstheme="minorHAnsi"/>
          <w:sz w:val="24"/>
          <w:szCs w:val="24"/>
        </w:rPr>
        <w:t xml:space="preserve">shora popsaného </w:t>
      </w:r>
      <w:r w:rsidR="00863A98" w:rsidRPr="0047574B">
        <w:rPr>
          <w:rFonts w:cstheme="minorHAnsi"/>
          <w:sz w:val="24"/>
          <w:szCs w:val="24"/>
        </w:rPr>
        <w:t>odštěpení</w:t>
      </w:r>
      <w:r w:rsidR="0047574B" w:rsidRPr="0047574B">
        <w:rPr>
          <w:rFonts w:cstheme="minorHAnsi"/>
          <w:sz w:val="24"/>
          <w:szCs w:val="24"/>
        </w:rPr>
        <w:t xml:space="preserve"> Dlužníka B </w:t>
      </w:r>
      <w:r w:rsidR="00863A98" w:rsidRPr="0047574B">
        <w:rPr>
          <w:rFonts w:cstheme="minorHAnsi"/>
          <w:sz w:val="24"/>
          <w:szCs w:val="24"/>
        </w:rPr>
        <w:t xml:space="preserve"> -  i </w:t>
      </w:r>
      <w:r w:rsidR="00863A98" w:rsidRPr="0047574B">
        <w:rPr>
          <w:rFonts w:cstheme="minorHAnsi"/>
          <w:sz w:val="24"/>
          <w:szCs w:val="24"/>
        </w:rPr>
        <w:lastRenderedPageBreak/>
        <w:t>Dlužníku B (faktury č. 2021480022 ze dne 9.3.2021 na částku 275.365,80 Kč, fakturu č. 2021480023 ze dne 9.3.2021 na částku 623.966,20Kč a fakturu č. 2021480024 ze dne 9.3.</w:t>
      </w:r>
      <w:r w:rsidR="000D3FFD" w:rsidRPr="0047574B">
        <w:rPr>
          <w:rFonts w:cstheme="minorHAnsi"/>
          <w:sz w:val="24"/>
          <w:szCs w:val="24"/>
        </w:rPr>
        <w:t xml:space="preserve">2021 </w:t>
      </w:r>
      <w:r w:rsidR="00863A98" w:rsidRPr="0047574B">
        <w:rPr>
          <w:rFonts w:cstheme="minorHAnsi"/>
          <w:sz w:val="24"/>
          <w:szCs w:val="24"/>
        </w:rPr>
        <w:t>na částku 1.779.688</w:t>
      </w:r>
      <w:r w:rsidR="00EE64A5">
        <w:rPr>
          <w:rFonts w:cstheme="minorHAnsi"/>
          <w:sz w:val="24"/>
          <w:szCs w:val="24"/>
        </w:rPr>
        <w:t>,80</w:t>
      </w:r>
      <w:r w:rsidR="00863A98" w:rsidRPr="0047574B">
        <w:rPr>
          <w:rFonts w:cstheme="minorHAnsi"/>
          <w:sz w:val="24"/>
          <w:szCs w:val="24"/>
        </w:rPr>
        <w:t>,-Kč)</w:t>
      </w:r>
      <w:r w:rsidRPr="0047574B">
        <w:rPr>
          <w:rFonts w:cstheme="minorHAnsi"/>
          <w:sz w:val="24"/>
          <w:szCs w:val="24"/>
        </w:rPr>
        <w:t>.</w:t>
      </w:r>
    </w:p>
    <w:p w14:paraId="26A9DF45" w14:textId="6DB25106" w:rsidR="005D4A06" w:rsidRPr="0047574B" w:rsidRDefault="005D4A06" w:rsidP="00AE16BD">
      <w:pPr>
        <w:tabs>
          <w:tab w:val="left" w:pos="2977"/>
        </w:tabs>
        <w:jc w:val="both"/>
        <w:rPr>
          <w:rFonts w:cstheme="minorHAnsi"/>
          <w:b/>
          <w:sz w:val="24"/>
          <w:szCs w:val="24"/>
        </w:rPr>
      </w:pPr>
      <w:r w:rsidRPr="0047574B">
        <w:rPr>
          <w:rFonts w:cstheme="minorHAnsi"/>
          <w:b/>
          <w:sz w:val="24"/>
          <w:szCs w:val="24"/>
        </w:rPr>
        <w:t>Ke dni podpisu této dohody</w:t>
      </w:r>
      <w:r w:rsidR="0047574B" w:rsidRPr="0047574B">
        <w:rPr>
          <w:rFonts w:cstheme="minorHAnsi"/>
          <w:b/>
          <w:sz w:val="24"/>
          <w:szCs w:val="24"/>
        </w:rPr>
        <w:t xml:space="preserve"> tedy </w:t>
      </w:r>
      <w:r w:rsidRPr="0047574B">
        <w:rPr>
          <w:rFonts w:cstheme="minorHAnsi"/>
          <w:b/>
          <w:sz w:val="24"/>
          <w:szCs w:val="24"/>
        </w:rPr>
        <w:t xml:space="preserve">eviduje </w:t>
      </w:r>
      <w:r w:rsidR="0047574B" w:rsidRPr="0047574B">
        <w:rPr>
          <w:rFonts w:cstheme="minorHAnsi"/>
          <w:b/>
          <w:sz w:val="24"/>
          <w:szCs w:val="24"/>
        </w:rPr>
        <w:t xml:space="preserve">Věřitel vůči Dlužníkům A a B </w:t>
      </w:r>
      <w:r w:rsidRPr="0047574B">
        <w:rPr>
          <w:rFonts w:cstheme="minorHAnsi"/>
          <w:b/>
          <w:sz w:val="24"/>
          <w:szCs w:val="24"/>
        </w:rPr>
        <w:t>tyto pohledávky</w:t>
      </w:r>
      <w:r w:rsidR="0047574B">
        <w:rPr>
          <w:rFonts w:cstheme="minorHAnsi"/>
          <w:b/>
          <w:sz w:val="24"/>
          <w:szCs w:val="24"/>
        </w:rPr>
        <w:t>/částky</w:t>
      </w:r>
      <w:r w:rsidRPr="0047574B">
        <w:rPr>
          <w:rFonts w:cstheme="minorHAnsi"/>
          <w:b/>
          <w:sz w:val="24"/>
          <w:szCs w:val="24"/>
        </w:rPr>
        <w:t xml:space="preserve">: </w:t>
      </w:r>
    </w:p>
    <w:p w14:paraId="5DE71FE6" w14:textId="7DD77B14" w:rsidR="005D4A06" w:rsidRDefault="005D4A06" w:rsidP="0073783B">
      <w:pPr>
        <w:pStyle w:val="Odstavecseseznamem"/>
        <w:numPr>
          <w:ilvl w:val="2"/>
          <w:numId w:val="11"/>
        </w:numPr>
        <w:ind w:left="426"/>
        <w:jc w:val="both"/>
        <w:rPr>
          <w:rFonts w:cstheme="minorHAnsi"/>
          <w:sz w:val="24"/>
          <w:szCs w:val="24"/>
        </w:rPr>
      </w:pPr>
      <w:r w:rsidRPr="0047574B">
        <w:rPr>
          <w:rFonts w:cstheme="minorHAnsi"/>
          <w:sz w:val="24"/>
          <w:szCs w:val="24"/>
        </w:rPr>
        <w:t>275.365,80 Kč na základě faktury č. 2020480011 ze dne 22.1.2020</w:t>
      </w:r>
      <w:r w:rsidR="00863A98" w:rsidRPr="0047574B">
        <w:rPr>
          <w:rFonts w:cstheme="minorHAnsi"/>
          <w:sz w:val="24"/>
          <w:szCs w:val="24"/>
        </w:rPr>
        <w:t xml:space="preserve"> Dlužníku A a na základě faktury č. 2021480022 ze dne 9.3.2021</w:t>
      </w:r>
      <w:r w:rsidR="004C74EB">
        <w:rPr>
          <w:rFonts w:cstheme="minorHAnsi"/>
          <w:sz w:val="24"/>
          <w:szCs w:val="24"/>
        </w:rPr>
        <w:t xml:space="preserve"> </w:t>
      </w:r>
      <w:r w:rsidR="00863A98" w:rsidRPr="0047574B">
        <w:rPr>
          <w:rFonts w:cstheme="minorHAnsi"/>
          <w:sz w:val="24"/>
          <w:szCs w:val="24"/>
        </w:rPr>
        <w:t>Dlužníku B</w:t>
      </w:r>
      <w:r w:rsidR="0073783B">
        <w:rPr>
          <w:rFonts w:cstheme="minorHAnsi"/>
          <w:sz w:val="24"/>
          <w:szCs w:val="24"/>
        </w:rPr>
        <w:t>;</w:t>
      </w:r>
    </w:p>
    <w:p w14:paraId="07B84858" w14:textId="77777777" w:rsidR="0073783B" w:rsidRPr="0047574B" w:rsidRDefault="0073783B" w:rsidP="00976C14">
      <w:pPr>
        <w:pStyle w:val="Odstavecseseznamem"/>
        <w:ind w:left="426"/>
        <w:jc w:val="both"/>
        <w:rPr>
          <w:rFonts w:cstheme="minorHAnsi"/>
          <w:sz w:val="24"/>
          <w:szCs w:val="24"/>
        </w:rPr>
      </w:pPr>
    </w:p>
    <w:p w14:paraId="06BF9F7D" w14:textId="29A6826B" w:rsidR="005D4A06" w:rsidRDefault="005D4A06" w:rsidP="0073783B">
      <w:pPr>
        <w:pStyle w:val="Odstavecseseznamem"/>
        <w:numPr>
          <w:ilvl w:val="2"/>
          <w:numId w:val="11"/>
        </w:numPr>
        <w:ind w:left="426"/>
        <w:jc w:val="both"/>
        <w:rPr>
          <w:rFonts w:cstheme="minorHAnsi"/>
          <w:sz w:val="24"/>
          <w:szCs w:val="24"/>
        </w:rPr>
      </w:pPr>
      <w:r w:rsidRPr="0047574B">
        <w:rPr>
          <w:rFonts w:cstheme="minorHAnsi"/>
          <w:sz w:val="24"/>
          <w:szCs w:val="24"/>
        </w:rPr>
        <w:t>623.996,20 Kč na základě faktury č. 20200480053 ze dne 29.4.2020</w:t>
      </w:r>
      <w:r w:rsidR="00863A98" w:rsidRPr="0047574B">
        <w:rPr>
          <w:rFonts w:cstheme="minorHAnsi"/>
          <w:sz w:val="24"/>
          <w:szCs w:val="24"/>
        </w:rPr>
        <w:t xml:space="preserve"> </w:t>
      </w:r>
      <w:r w:rsidR="002C02EB">
        <w:rPr>
          <w:rFonts w:cstheme="minorHAnsi"/>
          <w:sz w:val="24"/>
          <w:szCs w:val="24"/>
        </w:rPr>
        <w:t xml:space="preserve">Dlužníku A </w:t>
      </w:r>
      <w:r w:rsidR="00863A98" w:rsidRPr="0047574B">
        <w:rPr>
          <w:rFonts w:cstheme="minorHAnsi"/>
          <w:sz w:val="24"/>
          <w:szCs w:val="24"/>
        </w:rPr>
        <w:t>a na základě faktury</w:t>
      </w:r>
      <w:r w:rsidR="000D3FFD" w:rsidRPr="0047574B">
        <w:rPr>
          <w:rFonts w:cstheme="minorHAnsi"/>
          <w:sz w:val="24"/>
          <w:szCs w:val="24"/>
        </w:rPr>
        <w:t xml:space="preserve"> č. 2021480023 ze dne 9.3.2021</w:t>
      </w:r>
      <w:r w:rsidR="002C02EB">
        <w:rPr>
          <w:rFonts w:cstheme="minorHAnsi"/>
          <w:sz w:val="24"/>
          <w:szCs w:val="24"/>
        </w:rPr>
        <w:t xml:space="preserve"> Dlužníku B</w:t>
      </w:r>
      <w:r w:rsidR="0073783B">
        <w:rPr>
          <w:rFonts w:cstheme="minorHAnsi"/>
          <w:sz w:val="24"/>
          <w:szCs w:val="24"/>
        </w:rPr>
        <w:t>; a</w:t>
      </w:r>
    </w:p>
    <w:p w14:paraId="73E61298" w14:textId="77777777" w:rsidR="0073783B" w:rsidRPr="0047574B" w:rsidRDefault="0073783B" w:rsidP="00976C14">
      <w:pPr>
        <w:pStyle w:val="Odstavecseseznamem"/>
        <w:ind w:left="426"/>
        <w:jc w:val="both"/>
        <w:rPr>
          <w:rFonts w:cstheme="minorHAnsi"/>
          <w:sz w:val="24"/>
          <w:szCs w:val="24"/>
        </w:rPr>
      </w:pPr>
    </w:p>
    <w:p w14:paraId="339CFBFD" w14:textId="5A1540F1" w:rsidR="00C1249D" w:rsidRPr="004507C3" w:rsidRDefault="00863A98" w:rsidP="004507C3">
      <w:pPr>
        <w:pStyle w:val="Odstavecseseznamem"/>
        <w:numPr>
          <w:ilvl w:val="2"/>
          <w:numId w:val="11"/>
        </w:numPr>
        <w:ind w:left="426"/>
        <w:jc w:val="both"/>
        <w:rPr>
          <w:rFonts w:cstheme="minorHAnsi"/>
          <w:sz w:val="24"/>
          <w:szCs w:val="24"/>
        </w:rPr>
      </w:pPr>
      <w:r w:rsidRPr="0047574B">
        <w:rPr>
          <w:rFonts w:cstheme="minorHAnsi"/>
          <w:sz w:val="24"/>
          <w:szCs w:val="24"/>
        </w:rPr>
        <w:t>1.799.688</w:t>
      </w:r>
      <w:r w:rsidR="00EE64A5">
        <w:rPr>
          <w:rFonts w:cstheme="minorHAnsi"/>
          <w:sz w:val="24"/>
          <w:szCs w:val="24"/>
        </w:rPr>
        <w:t>,80</w:t>
      </w:r>
      <w:r w:rsidRPr="0047574B">
        <w:rPr>
          <w:rFonts w:cstheme="minorHAnsi"/>
          <w:sz w:val="24"/>
          <w:szCs w:val="24"/>
        </w:rPr>
        <w:t>,- Kč</w:t>
      </w:r>
      <w:r w:rsidR="005D4A06" w:rsidRPr="0047574B">
        <w:rPr>
          <w:rFonts w:cstheme="minorHAnsi"/>
          <w:sz w:val="24"/>
          <w:szCs w:val="24"/>
        </w:rPr>
        <w:t xml:space="preserve"> na základě faktury č. 20200480099 ze dne 25.9.2020</w:t>
      </w:r>
      <w:r w:rsidR="002C02EB">
        <w:rPr>
          <w:rFonts w:cstheme="minorHAnsi"/>
          <w:sz w:val="24"/>
          <w:szCs w:val="24"/>
        </w:rPr>
        <w:t xml:space="preserve"> Dlužníku A</w:t>
      </w:r>
      <w:r w:rsidR="005D4A06" w:rsidRPr="0047574B">
        <w:rPr>
          <w:rFonts w:cstheme="minorHAnsi"/>
          <w:sz w:val="24"/>
          <w:szCs w:val="24"/>
        </w:rPr>
        <w:t xml:space="preserve"> </w:t>
      </w:r>
      <w:r w:rsidR="000D3FFD" w:rsidRPr="0047574B">
        <w:rPr>
          <w:rFonts w:cstheme="minorHAnsi"/>
          <w:sz w:val="24"/>
          <w:szCs w:val="24"/>
        </w:rPr>
        <w:t>a na základě faktury č. 2021480024 ze dne 9.3.2021</w:t>
      </w:r>
      <w:r w:rsidR="002C02EB">
        <w:rPr>
          <w:rFonts w:cstheme="minorHAnsi"/>
          <w:sz w:val="24"/>
          <w:szCs w:val="24"/>
        </w:rPr>
        <w:t xml:space="preserve"> Dlužníku B</w:t>
      </w:r>
      <w:r w:rsidR="0073783B">
        <w:rPr>
          <w:rFonts w:cstheme="minorHAnsi"/>
          <w:sz w:val="24"/>
          <w:szCs w:val="24"/>
        </w:rPr>
        <w:t>.</w:t>
      </w:r>
    </w:p>
    <w:p w14:paraId="44E8D76B" w14:textId="17AEF5CE" w:rsidR="00C1249D" w:rsidRPr="0047574B" w:rsidRDefault="0047574B" w:rsidP="0073783B">
      <w:pPr>
        <w:spacing w:after="120" w:line="300" w:lineRule="atLeast"/>
        <w:jc w:val="center"/>
        <w:rPr>
          <w:rFonts w:cstheme="minorHAnsi"/>
          <w:sz w:val="24"/>
          <w:szCs w:val="24"/>
        </w:rPr>
      </w:pPr>
      <w:r w:rsidRPr="0047574B">
        <w:rPr>
          <w:rFonts w:eastAsia="Times New Roman" w:cstheme="minorHAnsi"/>
          <w:b/>
          <w:sz w:val="24"/>
          <w:szCs w:val="24"/>
        </w:rPr>
        <w:t>I</w:t>
      </w:r>
      <w:r w:rsidR="00AE6EC7" w:rsidRPr="0047574B">
        <w:rPr>
          <w:rFonts w:eastAsia="Times New Roman" w:cstheme="minorHAnsi"/>
          <w:b/>
          <w:sz w:val="24"/>
          <w:szCs w:val="24"/>
        </w:rPr>
        <w:t>II.</w:t>
      </w:r>
    </w:p>
    <w:p w14:paraId="0CBA6904" w14:textId="042DC3D2" w:rsidR="0073783B" w:rsidRPr="0047574B" w:rsidRDefault="005D4A06" w:rsidP="00976C14">
      <w:pPr>
        <w:pStyle w:val="Odstavecseseznamem"/>
        <w:numPr>
          <w:ilvl w:val="0"/>
          <w:numId w:val="17"/>
        </w:numPr>
        <w:jc w:val="both"/>
        <w:rPr>
          <w:rFonts w:cstheme="minorHAnsi"/>
          <w:sz w:val="24"/>
          <w:szCs w:val="24"/>
        </w:rPr>
      </w:pPr>
      <w:r w:rsidRPr="0047574B">
        <w:rPr>
          <w:rFonts w:eastAsia="Times New Roman" w:cstheme="minorHAnsi"/>
          <w:b/>
          <w:sz w:val="24"/>
          <w:szCs w:val="24"/>
        </w:rPr>
        <w:t xml:space="preserve">Dlužníci </w:t>
      </w:r>
      <w:r w:rsidR="000D3FFD" w:rsidRPr="0047574B">
        <w:rPr>
          <w:rFonts w:eastAsia="Times New Roman" w:cstheme="minorHAnsi"/>
          <w:b/>
          <w:sz w:val="24"/>
          <w:szCs w:val="24"/>
        </w:rPr>
        <w:t>A a B svými podpisy činí nesporným</w:t>
      </w:r>
      <w:r w:rsidR="000D3FFD" w:rsidRPr="0047574B">
        <w:rPr>
          <w:rFonts w:eastAsia="Times New Roman" w:cstheme="minorHAnsi"/>
          <w:sz w:val="24"/>
          <w:szCs w:val="24"/>
        </w:rPr>
        <w:t>, že tyto dluhy ve výši 275.365,80 Kč a 623.996,20 Kč a 1.779.688</w:t>
      </w:r>
      <w:r w:rsidR="00EE64A5">
        <w:rPr>
          <w:rFonts w:eastAsia="Times New Roman" w:cstheme="minorHAnsi"/>
          <w:sz w:val="24"/>
          <w:szCs w:val="24"/>
        </w:rPr>
        <w:t>,80</w:t>
      </w:r>
      <w:r w:rsidR="000D3FFD" w:rsidRPr="0047574B">
        <w:rPr>
          <w:rFonts w:eastAsia="Times New Roman" w:cstheme="minorHAnsi"/>
          <w:sz w:val="24"/>
          <w:szCs w:val="24"/>
        </w:rPr>
        <w:t xml:space="preserve">,- Kč </w:t>
      </w:r>
      <w:r w:rsidR="0047574B" w:rsidRPr="0047574B">
        <w:rPr>
          <w:rFonts w:eastAsia="Times New Roman" w:cstheme="minorHAnsi"/>
          <w:sz w:val="24"/>
          <w:szCs w:val="24"/>
        </w:rPr>
        <w:t>vůči Věřiteli</w:t>
      </w:r>
      <w:r w:rsidR="000D3FFD" w:rsidRPr="0047574B">
        <w:rPr>
          <w:rFonts w:eastAsia="Times New Roman" w:cstheme="minorHAnsi"/>
          <w:sz w:val="24"/>
          <w:szCs w:val="24"/>
        </w:rPr>
        <w:t>, představující smluvní pokuty za vady projektové dokumentace</w:t>
      </w:r>
      <w:r w:rsidR="0047574B" w:rsidRPr="0047574B">
        <w:rPr>
          <w:rFonts w:eastAsia="Times New Roman" w:cstheme="minorHAnsi"/>
          <w:sz w:val="24"/>
          <w:szCs w:val="24"/>
        </w:rPr>
        <w:t>,</w:t>
      </w:r>
      <w:r w:rsidR="000D3FFD" w:rsidRPr="0047574B">
        <w:rPr>
          <w:rFonts w:eastAsia="Times New Roman" w:cstheme="minorHAnsi"/>
          <w:sz w:val="24"/>
          <w:szCs w:val="24"/>
        </w:rPr>
        <w:t xml:space="preserve"> </w:t>
      </w:r>
      <w:r w:rsidR="000D3FFD" w:rsidRPr="0047574B">
        <w:rPr>
          <w:rFonts w:eastAsia="Times New Roman" w:cstheme="minorHAnsi"/>
          <w:b/>
          <w:sz w:val="24"/>
          <w:szCs w:val="24"/>
        </w:rPr>
        <w:t xml:space="preserve">uznávají, a to jako své </w:t>
      </w:r>
      <w:r w:rsidRPr="0047574B">
        <w:rPr>
          <w:rFonts w:cstheme="minorHAnsi"/>
          <w:b/>
          <w:sz w:val="24"/>
          <w:szCs w:val="24"/>
        </w:rPr>
        <w:t>společ</w:t>
      </w:r>
      <w:r w:rsidR="000D3FFD" w:rsidRPr="0047574B">
        <w:rPr>
          <w:rFonts w:cstheme="minorHAnsi"/>
          <w:b/>
          <w:sz w:val="24"/>
          <w:szCs w:val="24"/>
        </w:rPr>
        <w:t>né a nerozdílné</w:t>
      </w:r>
      <w:r w:rsidRPr="0047574B">
        <w:rPr>
          <w:rFonts w:cstheme="minorHAnsi"/>
          <w:b/>
          <w:sz w:val="24"/>
          <w:szCs w:val="24"/>
        </w:rPr>
        <w:t xml:space="preserve"> dluh</w:t>
      </w:r>
      <w:r w:rsidR="000D3FFD" w:rsidRPr="0047574B">
        <w:rPr>
          <w:rFonts w:cstheme="minorHAnsi"/>
          <w:b/>
          <w:sz w:val="24"/>
          <w:szCs w:val="24"/>
        </w:rPr>
        <w:t>y</w:t>
      </w:r>
      <w:r w:rsidR="000D3FFD" w:rsidRPr="0047574B">
        <w:rPr>
          <w:rFonts w:cstheme="minorHAnsi"/>
          <w:sz w:val="24"/>
          <w:szCs w:val="24"/>
        </w:rPr>
        <w:t>.</w:t>
      </w:r>
    </w:p>
    <w:p w14:paraId="66A9A0C5" w14:textId="77777777" w:rsidR="000D3FFD" w:rsidRPr="00976C14" w:rsidRDefault="000D3FFD" w:rsidP="00976C14">
      <w:pPr>
        <w:pStyle w:val="Odstavecseseznamem"/>
        <w:jc w:val="both"/>
        <w:rPr>
          <w:rFonts w:cstheme="minorHAnsi"/>
          <w:sz w:val="24"/>
          <w:szCs w:val="24"/>
        </w:rPr>
      </w:pPr>
    </w:p>
    <w:p w14:paraId="7D44CAD0" w14:textId="48337C7C" w:rsidR="00F22DD8" w:rsidRPr="00F22DD8" w:rsidRDefault="000D3FFD" w:rsidP="00F22DD8">
      <w:pPr>
        <w:pStyle w:val="Odstavecseseznamem"/>
        <w:numPr>
          <w:ilvl w:val="0"/>
          <w:numId w:val="17"/>
        </w:numPr>
        <w:jc w:val="both"/>
        <w:rPr>
          <w:rFonts w:cstheme="minorHAnsi"/>
          <w:sz w:val="24"/>
          <w:szCs w:val="24"/>
        </w:rPr>
      </w:pPr>
      <w:r w:rsidRPr="0047574B">
        <w:rPr>
          <w:rFonts w:cstheme="minorHAnsi"/>
          <w:b/>
          <w:sz w:val="24"/>
          <w:szCs w:val="24"/>
        </w:rPr>
        <w:t>Dlužníci se zavazují společně a nerozdílně uhradit V</w:t>
      </w:r>
      <w:r w:rsidR="00D11AC5" w:rsidRPr="0047574B">
        <w:rPr>
          <w:rFonts w:cstheme="minorHAnsi"/>
          <w:b/>
          <w:sz w:val="24"/>
          <w:szCs w:val="24"/>
        </w:rPr>
        <w:t xml:space="preserve">ěřiteli </w:t>
      </w:r>
      <w:r w:rsidRPr="0047574B">
        <w:rPr>
          <w:rFonts w:cstheme="minorHAnsi"/>
          <w:b/>
          <w:sz w:val="24"/>
          <w:szCs w:val="24"/>
        </w:rPr>
        <w:t>na jeho účet č. 2832011/0710</w:t>
      </w:r>
      <w:r w:rsidR="0047574B">
        <w:rPr>
          <w:rFonts w:cstheme="minorHAnsi"/>
          <w:b/>
          <w:sz w:val="24"/>
          <w:szCs w:val="24"/>
        </w:rPr>
        <w:t xml:space="preserve"> tyto dluhy</w:t>
      </w:r>
      <w:r w:rsidRPr="0047574B">
        <w:rPr>
          <w:rFonts w:cstheme="minorHAnsi"/>
          <w:b/>
          <w:sz w:val="24"/>
          <w:szCs w:val="24"/>
        </w:rPr>
        <w:t xml:space="preserve"> tak, že</w:t>
      </w:r>
    </w:p>
    <w:p w14:paraId="7CC312F3" w14:textId="3E70FF79" w:rsidR="005D4A06" w:rsidRPr="0047574B" w:rsidRDefault="005D4A06" w:rsidP="00976C14">
      <w:pPr>
        <w:jc w:val="both"/>
        <w:rPr>
          <w:rFonts w:cstheme="minorHAnsi"/>
          <w:sz w:val="24"/>
          <w:szCs w:val="24"/>
        </w:rPr>
      </w:pPr>
      <w:r w:rsidRPr="0047574B">
        <w:rPr>
          <w:rFonts w:cstheme="minorHAnsi"/>
          <w:sz w:val="24"/>
          <w:szCs w:val="24"/>
        </w:rPr>
        <w:t xml:space="preserve">1. </w:t>
      </w:r>
      <w:r w:rsidR="00D11AC5" w:rsidRPr="0047574B">
        <w:rPr>
          <w:rFonts w:cstheme="minorHAnsi"/>
          <w:sz w:val="24"/>
          <w:szCs w:val="24"/>
        </w:rPr>
        <w:t xml:space="preserve">Částku </w:t>
      </w:r>
      <w:r w:rsidRPr="0047574B">
        <w:rPr>
          <w:rFonts w:cstheme="minorHAnsi"/>
          <w:sz w:val="24"/>
          <w:szCs w:val="24"/>
        </w:rPr>
        <w:t>900</w:t>
      </w:r>
      <w:r w:rsidR="00D11AC5" w:rsidRPr="0047574B">
        <w:rPr>
          <w:rFonts w:cstheme="minorHAnsi"/>
          <w:sz w:val="24"/>
          <w:szCs w:val="24"/>
        </w:rPr>
        <w:t xml:space="preserve">.000,- Kč zaplatí </w:t>
      </w:r>
      <w:r w:rsidRPr="0047574B">
        <w:rPr>
          <w:rFonts w:cstheme="minorHAnsi"/>
          <w:sz w:val="24"/>
          <w:szCs w:val="24"/>
        </w:rPr>
        <w:t xml:space="preserve"> do 10 dnů od</w:t>
      </w:r>
      <w:r w:rsidR="000D3FFD" w:rsidRPr="0047574B">
        <w:rPr>
          <w:rFonts w:cstheme="minorHAnsi"/>
          <w:sz w:val="24"/>
          <w:szCs w:val="24"/>
        </w:rPr>
        <w:t xml:space="preserve">e dne </w:t>
      </w:r>
      <w:r w:rsidRPr="0047574B">
        <w:rPr>
          <w:rFonts w:cstheme="minorHAnsi"/>
          <w:sz w:val="24"/>
          <w:szCs w:val="24"/>
        </w:rPr>
        <w:t xml:space="preserve"> podpisu dohody </w:t>
      </w:r>
      <w:r w:rsidR="0008400D">
        <w:rPr>
          <w:rFonts w:cstheme="minorHAnsi"/>
          <w:sz w:val="24"/>
          <w:szCs w:val="24"/>
        </w:rPr>
        <w:t>o uznání dluhu</w:t>
      </w:r>
    </w:p>
    <w:p w14:paraId="7E03C1CE" w14:textId="7A3B817A" w:rsidR="000D3FFD" w:rsidRDefault="00D11AC5" w:rsidP="00976C14">
      <w:pPr>
        <w:jc w:val="both"/>
        <w:rPr>
          <w:rFonts w:cstheme="minorHAnsi"/>
          <w:sz w:val="24"/>
          <w:szCs w:val="24"/>
        </w:rPr>
      </w:pPr>
      <w:r w:rsidRPr="0047574B">
        <w:rPr>
          <w:rFonts w:cstheme="minorHAnsi"/>
          <w:sz w:val="24"/>
          <w:szCs w:val="24"/>
        </w:rPr>
        <w:t>2. Částku</w:t>
      </w:r>
      <w:r w:rsidR="005D4A06" w:rsidRPr="0047574B">
        <w:rPr>
          <w:rFonts w:cstheme="minorHAnsi"/>
          <w:sz w:val="24"/>
          <w:szCs w:val="24"/>
        </w:rPr>
        <w:t xml:space="preserve"> 900</w:t>
      </w:r>
      <w:r w:rsidRPr="0047574B">
        <w:rPr>
          <w:rFonts w:cstheme="minorHAnsi"/>
          <w:sz w:val="24"/>
          <w:szCs w:val="24"/>
        </w:rPr>
        <w:t>.000</w:t>
      </w:r>
      <w:r w:rsidR="005D4A06" w:rsidRPr="0047574B">
        <w:rPr>
          <w:rFonts w:cstheme="minorHAnsi"/>
          <w:sz w:val="24"/>
          <w:szCs w:val="24"/>
        </w:rPr>
        <w:t xml:space="preserve"> </w:t>
      </w:r>
      <w:r w:rsidR="000D3FFD" w:rsidRPr="0047574B">
        <w:rPr>
          <w:rFonts w:cstheme="minorHAnsi"/>
          <w:sz w:val="24"/>
          <w:szCs w:val="24"/>
        </w:rPr>
        <w:t>, -Kč  podle splátkového kalendáře takto:</w:t>
      </w:r>
    </w:p>
    <w:p w14:paraId="7713C09A" w14:textId="7C6946AC" w:rsidR="000D3FFD" w:rsidRPr="0047574B" w:rsidRDefault="000D3FFD" w:rsidP="00976C14">
      <w:pPr>
        <w:jc w:val="both"/>
        <w:rPr>
          <w:rFonts w:cstheme="minorHAnsi"/>
          <w:sz w:val="24"/>
          <w:szCs w:val="24"/>
        </w:rPr>
      </w:pPr>
      <w:r w:rsidRPr="0047574B">
        <w:rPr>
          <w:rFonts w:cstheme="minorHAnsi"/>
          <w:sz w:val="24"/>
          <w:szCs w:val="24"/>
        </w:rPr>
        <w:t xml:space="preserve">- částku 100.000,- Kč </w:t>
      </w:r>
      <w:r w:rsidR="00EE64A5">
        <w:rPr>
          <w:rFonts w:cstheme="minorHAnsi"/>
          <w:sz w:val="24"/>
          <w:szCs w:val="24"/>
        </w:rPr>
        <w:t>do</w:t>
      </w:r>
      <w:r w:rsidRPr="0047574B">
        <w:rPr>
          <w:rFonts w:cstheme="minorHAnsi"/>
          <w:sz w:val="24"/>
          <w:szCs w:val="24"/>
        </w:rPr>
        <w:t> 1.</w:t>
      </w:r>
      <w:r w:rsidR="001716C4">
        <w:rPr>
          <w:rFonts w:cstheme="minorHAnsi"/>
          <w:sz w:val="24"/>
          <w:szCs w:val="24"/>
        </w:rPr>
        <w:t>4</w:t>
      </w:r>
      <w:r w:rsidRPr="0047574B">
        <w:rPr>
          <w:rFonts w:cstheme="minorHAnsi"/>
          <w:sz w:val="24"/>
          <w:szCs w:val="24"/>
        </w:rPr>
        <w:t>.2022</w:t>
      </w:r>
    </w:p>
    <w:p w14:paraId="2E2DDEF3" w14:textId="6DC92E9D"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w:t>
      </w:r>
      <w:r w:rsidR="001716C4">
        <w:rPr>
          <w:rFonts w:cstheme="minorHAnsi"/>
          <w:sz w:val="24"/>
          <w:szCs w:val="24"/>
        </w:rPr>
        <w:t>5</w:t>
      </w:r>
      <w:r w:rsidRPr="0047574B">
        <w:rPr>
          <w:rFonts w:cstheme="minorHAnsi"/>
          <w:sz w:val="24"/>
          <w:szCs w:val="24"/>
        </w:rPr>
        <w:t>.2022</w:t>
      </w:r>
      <w:r w:rsidR="005D4A06" w:rsidRPr="0047574B">
        <w:rPr>
          <w:rFonts w:cstheme="minorHAnsi"/>
          <w:sz w:val="24"/>
          <w:szCs w:val="24"/>
        </w:rPr>
        <w:t xml:space="preserve"> </w:t>
      </w:r>
    </w:p>
    <w:p w14:paraId="71E92D29" w14:textId="5A0E403C"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w:t>
      </w:r>
      <w:r w:rsidR="001716C4">
        <w:rPr>
          <w:rFonts w:cstheme="minorHAnsi"/>
          <w:sz w:val="24"/>
          <w:szCs w:val="24"/>
        </w:rPr>
        <w:t>6</w:t>
      </w:r>
      <w:r w:rsidRPr="0047574B">
        <w:rPr>
          <w:rFonts w:cstheme="minorHAnsi"/>
          <w:sz w:val="24"/>
          <w:szCs w:val="24"/>
        </w:rPr>
        <w:t xml:space="preserve">.2022 </w:t>
      </w:r>
    </w:p>
    <w:p w14:paraId="197661DA" w14:textId="6FC319BB"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w:t>
      </w:r>
      <w:r w:rsidR="001716C4">
        <w:rPr>
          <w:rFonts w:cstheme="minorHAnsi"/>
          <w:sz w:val="24"/>
          <w:szCs w:val="24"/>
        </w:rPr>
        <w:t>7</w:t>
      </w:r>
      <w:r w:rsidRPr="0047574B">
        <w:rPr>
          <w:rFonts w:cstheme="minorHAnsi"/>
          <w:sz w:val="24"/>
          <w:szCs w:val="24"/>
        </w:rPr>
        <w:t xml:space="preserve">.2022 </w:t>
      </w:r>
    </w:p>
    <w:p w14:paraId="6D94A7A8" w14:textId="2ABF1644"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w:t>
      </w:r>
      <w:r w:rsidR="001716C4">
        <w:rPr>
          <w:rFonts w:cstheme="minorHAnsi"/>
          <w:sz w:val="24"/>
          <w:szCs w:val="24"/>
        </w:rPr>
        <w:t>8</w:t>
      </w:r>
      <w:r w:rsidRPr="0047574B">
        <w:rPr>
          <w:rFonts w:cstheme="minorHAnsi"/>
          <w:sz w:val="24"/>
          <w:szCs w:val="24"/>
        </w:rPr>
        <w:t xml:space="preserve">.2022 </w:t>
      </w:r>
    </w:p>
    <w:p w14:paraId="7AF0D276" w14:textId="7FC607F0"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w:t>
      </w:r>
      <w:r w:rsidR="001716C4">
        <w:rPr>
          <w:rFonts w:cstheme="minorHAnsi"/>
          <w:sz w:val="24"/>
          <w:szCs w:val="24"/>
        </w:rPr>
        <w:t>9</w:t>
      </w:r>
      <w:r w:rsidRPr="0047574B">
        <w:rPr>
          <w:rFonts w:cstheme="minorHAnsi"/>
          <w:sz w:val="24"/>
          <w:szCs w:val="24"/>
        </w:rPr>
        <w:t xml:space="preserve">.2022 </w:t>
      </w:r>
    </w:p>
    <w:p w14:paraId="03C6F195" w14:textId="6B2B8F33"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w:t>
      </w:r>
      <w:r w:rsidR="001716C4">
        <w:rPr>
          <w:rFonts w:cstheme="minorHAnsi"/>
          <w:sz w:val="24"/>
          <w:szCs w:val="24"/>
        </w:rPr>
        <w:t>10</w:t>
      </w:r>
      <w:r w:rsidRPr="0047574B">
        <w:rPr>
          <w:rFonts w:cstheme="minorHAnsi"/>
          <w:sz w:val="24"/>
          <w:szCs w:val="24"/>
        </w:rPr>
        <w:t xml:space="preserve">.2022 </w:t>
      </w:r>
    </w:p>
    <w:p w14:paraId="022E8639" w14:textId="0121920A" w:rsidR="000D3FFD" w:rsidRPr="0047574B"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1.1</w:t>
      </w:r>
      <w:r w:rsidR="001716C4">
        <w:rPr>
          <w:rFonts w:cstheme="minorHAnsi"/>
          <w:sz w:val="24"/>
          <w:szCs w:val="24"/>
        </w:rPr>
        <w:t>1</w:t>
      </w:r>
      <w:r w:rsidRPr="0047574B">
        <w:rPr>
          <w:rFonts w:cstheme="minorHAnsi"/>
          <w:sz w:val="24"/>
          <w:szCs w:val="24"/>
        </w:rPr>
        <w:t xml:space="preserve">.2022 </w:t>
      </w:r>
    </w:p>
    <w:p w14:paraId="0B117249" w14:textId="510D4138" w:rsidR="000D3FFD" w:rsidRDefault="000D3FFD" w:rsidP="00976C14">
      <w:pPr>
        <w:jc w:val="both"/>
        <w:rPr>
          <w:rFonts w:cstheme="minorHAnsi"/>
          <w:sz w:val="24"/>
          <w:szCs w:val="24"/>
        </w:rPr>
      </w:pPr>
      <w:r w:rsidRPr="0047574B">
        <w:rPr>
          <w:rFonts w:cstheme="minorHAnsi"/>
          <w:sz w:val="24"/>
          <w:szCs w:val="24"/>
        </w:rPr>
        <w:t>- částku 100.000</w:t>
      </w:r>
      <w:r w:rsidR="00BC521E">
        <w:rPr>
          <w:rFonts w:cstheme="minorHAnsi"/>
          <w:sz w:val="24"/>
          <w:szCs w:val="24"/>
        </w:rPr>
        <w:t>,-</w:t>
      </w:r>
      <w:r w:rsidRPr="0047574B">
        <w:rPr>
          <w:rFonts w:cstheme="minorHAnsi"/>
          <w:sz w:val="24"/>
          <w:szCs w:val="24"/>
        </w:rPr>
        <w:t xml:space="preserve"> Kč </w:t>
      </w:r>
      <w:r w:rsidR="00EE64A5">
        <w:rPr>
          <w:rFonts w:cstheme="minorHAnsi"/>
          <w:sz w:val="24"/>
          <w:szCs w:val="24"/>
        </w:rPr>
        <w:t>do</w:t>
      </w:r>
      <w:r w:rsidRPr="0047574B">
        <w:rPr>
          <w:rFonts w:cstheme="minorHAnsi"/>
          <w:sz w:val="24"/>
          <w:szCs w:val="24"/>
        </w:rPr>
        <w:t> 1.1</w:t>
      </w:r>
      <w:r w:rsidR="001716C4">
        <w:rPr>
          <w:rFonts w:cstheme="minorHAnsi"/>
          <w:sz w:val="24"/>
          <w:szCs w:val="24"/>
        </w:rPr>
        <w:t>2</w:t>
      </w:r>
      <w:r w:rsidRPr="0047574B">
        <w:rPr>
          <w:rFonts w:cstheme="minorHAnsi"/>
          <w:sz w:val="24"/>
          <w:szCs w:val="24"/>
        </w:rPr>
        <w:t xml:space="preserve">.2022 </w:t>
      </w:r>
    </w:p>
    <w:p w14:paraId="048BD2B8" w14:textId="031F9A5D" w:rsidR="00F22DD8" w:rsidRDefault="00F22DD8" w:rsidP="00976C14">
      <w:pPr>
        <w:jc w:val="both"/>
        <w:rPr>
          <w:rFonts w:cstheme="minorHAnsi"/>
          <w:sz w:val="24"/>
          <w:szCs w:val="24"/>
        </w:rPr>
      </w:pPr>
    </w:p>
    <w:p w14:paraId="6E719A21" w14:textId="1732D49C" w:rsidR="00F22DD8" w:rsidRDefault="00F22DD8" w:rsidP="00976C14">
      <w:pPr>
        <w:jc w:val="both"/>
        <w:rPr>
          <w:rFonts w:cstheme="minorHAnsi"/>
          <w:sz w:val="24"/>
          <w:szCs w:val="24"/>
        </w:rPr>
      </w:pPr>
    </w:p>
    <w:p w14:paraId="14132F61" w14:textId="77777777" w:rsidR="00F22DD8" w:rsidRPr="0047574B" w:rsidRDefault="00F22DD8" w:rsidP="00976C14">
      <w:pPr>
        <w:jc w:val="both"/>
        <w:rPr>
          <w:rFonts w:cstheme="minorHAnsi"/>
          <w:sz w:val="24"/>
          <w:szCs w:val="24"/>
        </w:rPr>
      </w:pPr>
    </w:p>
    <w:p w14:paraId="579B2B7D" w14:textId="018F8F80" w:rsidR="00C1249D" w:rsidRDefault="000D3FFD" w:rsidP="00EE64A5">
      <w:pPr>
        <w:spacing w:after="240"/>
        <w:jc w:val="both"/>
        <w:rPr>
          <w:rFonts w:cstheme="minorHAnsi"/>
          <w:sz w:val="24"/>
          <w:szCs w:val="24"/>
        </w:rPr>
      </w:pPr>
      <w:r w:rsidRPr="0047574B">
        <w:rPr>
          <w:rFonts w:cstheme="minorHAnsi"/>
          <w:sz w:val="24"/>
          <w:szCs w:val="24"/>
        </w:rPr>
        <w:lastRenderedPageBreak/>
        <w:t xml:space="preserve">3. </w:t>
      </w:r>
      <w:r w:rsidR="00EE64A5" w:rsidRPr="0047574B">
        <w:rPr>
          <w:rFonts w:cstheme="minorHAnsi"/>
          <w:sz w:val="24"/>
          <w:szCs w:val="24"/>
        </w:rPr>
        <w:t>zb</w:t>
      </w:r>
      <w:r w:rsidR="00EE64A5">
        <w:rPr>
          <w:rFonts w:cstheme="minorHAnsi"/>
          <w:sz w:val="24"/>
          <w:szCs w:val="24"/>
        </w:rPr>
        <w:t xml:space="preserve">ývající část dlužné </w:t>
      </w:r>
      <w:r w:rsidRPr="0047574B">
        <w:rPr>
          <w:rFonts w:cstheme="minorHAnsi"/>
          <w:sz w:val="24"/>
          <w:szCs w:val="24"/>
        </w:rPr>
        <w:t>částky</w:t>
      </w:r>
      <w:r w:rsidR="00C1249D">
        <w:rPr>
          <w:rFonts w:cstheme="minorHAnsi"/>
          <w:sz w:val="24"/>
          <w:szCs w:val="24"/>
        </w:rPr>
        <w:t xml:space="preserve"> </w:t>
      </w:r>
      <w:r w:rsidR="00655F78">
        <w:rPr>
          <w:rFonts w:cstheme="minorHAnsi"/>
          <w:sz w:val="24"/>
          <w:szCs w:val="24"/>
        </w:rPr>
        <w:t>ve výši 899.050</w:t>
      </w:r>
      <w:r w:rsidR="00EE64A5">
        <w:rPr>
          <w:rFonts w:cstheme="minorHAnsi"/>
          <w:sz w:val="24"/>
          <w:szCs w:val="24"/>
        </w:rPr>
        <w:t>,80</w:t>
      </w:r>
      <w:r w:rsidR="00655F78">
        <w:rPr>
          <w:rFonts w:cstheme="minorHAnsi"/>
          <w:sz w:val="24"/>
          <w:szCs w:val="24"/>
        </w:rPr>
        <w:t xml:space="preserve">,-Kč </w:t>
      </w:r>
      <w:r w:rsidR="00C1249D">
        <w:rPr>
          <w:rFonts w:cstheme="minorHAnsi"/>
          <w:sz w:val="24"/>
          <w:szCs w:val="24"/>
        </w:rPr>
        <w:t>do celkové úhrady dluhů</w:t>
      </w:r>
      <w:r w:rsidRPr="0047574B">
        <w:rPr>
          <w:rFonts w:cstheme="minorHAnsi"/>
          <w:sz w:val="24"/>
          <w:szCs w:val="24"/>
        </w:rPr>
        <w:t xml:space="preserve"> do 31.1.2026</w:t>
      </w:r>
      <w:r w:rsidR="0047574B">
        <w:rPr>
          <w:rFonts w:cstheme="minorHAnsi"/>
          <w:sz w:val="24"/>
          <w:szCs w:val="24"/>
        </w:rPr>
        <w:t>.</w:t>
      </w:r>
    </w:p>
    <w:p w14:paraId="119842E1" w14:textId="2914CFDE" w:rsidR="00EE64A5" w:rsidRDefault="00CE0146" w:rsidP="00976C14">
      <w:pPr>
        <w:pStyle w:val="Odstavecseseznamem"/>
        <w:numPr>
          <w:ilvl w:val="0"/>
          <w:numId w:val="17"/>
        </w:numPr>
        <w:jc w:val="both"/>
        <w:rPr>
          <w:rFonts w:cstheme="minorHAnsi"/>
          <w:sz w:val="24"/>
          <w:szCs w:val="24"/>
        </w:rPr>
      </w:pPr>
      <w:r w:rsidRPr="0047574B">
        <w:rPr>
          <w:rFonts w:cstheme="minorHAnsi"/>
          <w:sz w:val="24"/>
          <w:szCs w:val="24"/>
        </w:rPr>
        <w:t>Věřitel s úhradou dluhů ve shora uvedené výši a ve shora uvedených termínech souhlasí.</w:t>
      </w:r>
    </w:p>
    <w:p w14:paraId="3FCCF70C" w14:textId="77777777" w:rsidR="00EE64A5" w:rsidRDefault="00EE64A5" w:rsidP="00976C14">
      <w:pPr>
        <w:pStyle w:val="Odstavecseseznamem"/>
        <w:jc w:val="both"/>
        <w:rPr>
          <w:rFonts w:cstheme="minorHAnsi"/>
          <w:sz w:val="24"/>
          <w:szCs w:val="24"/>
        </w:rPr>
      </w:pPr>
    </w:p>
    <w:p w14:paraId="7AF13698" w14:textId="2BD48694" w:rsidR="00EE64A5" w:rsidRPr="00976C14" w:rsidRDefault="0008400D" w:rsidP="00976C14">
      <w:pPr>
        <w:pStyle w:val="Odstavecseseznamem"/>
        <w:numPr>
          <w:ilvl w:val="0"/>
          <w:numId w:val="17"/>
        </w:numPr>
        <w:jc w:val="both"/>
        <w:rPr>
          <w:rFonts w:cstheme="minorHAnsi"/>
          <w:sz w:val="24"/>
          <w:szCs w:val="24"/>
        </w:rPr>
      </w:pPr>
      <w:r w:rsidRPr="00976C14">
        <w:rPr>
          <w:rFonts w:cstheme="minorHAnsi"/>
          <w:sz w:val="24"/>
          <w:szCs w:val="24"/>
        </w:rPr>
        <w:t>Věřitel a D</w:t>
      </w:r>
      <w:r w:rsidR="00CE0146" w:rsidRPr="00976C14">
        <w:rPr>
          <w:rFonts w:cstheme="minorHAnsi"/>
          <w:sz w:val="24"/>
          <w:szCs w:val="24"/>
        </w:rPr>
        <w:t xml:space="preserve">lužníci </w:t>
      </w:r>
      <w:r w:rsidRPr="00976C14">
        <w:rPr>
          <w:rFonts w:cstheme="minorHAnsi"/>
          <w:sz w:val="24"/>
          <w:szCs w:val="24"/>
        </w:rPr>
        <w:t xml:space="preserve">A i B </w:t>
      </w:r>
      <w:r w:rsidR="00CE0146" w:rsidRPr="00976C14">
        <w:rPr>
          <w:rFonts w:cstheme="minorHAnsi"/>
          <w:sz w:val="24"/>
          <w:szCs w:val="24"/>
        </w:rPr>
        <w:t xml:space="preserve">sjednávají, že v případě, že dlužníci neuhradí kteroukoli ze splátek dluhu ve sjednané výši nebo ve sjednaném termínu splatnosti, </w:t>
      </w:r>
      <w:r w:rsidR="00EE64A5" w:rsidRPr="00976C14">
        <w:rPr>
          <w:rFonts w:cstheme="minorHAnsi"/>
          <w:sz w:val="24"/>
          <w:szCs w:val="24"/>
        </w:rPr>
        <w:t xml:space="preserve">a to ani do </w:t>
      </w:r>
      <w:r w:rsidR="0073783B">
        <w:rPr>
          <w:rFonts w:cstheme="minorHAnsi"/>
          <w:sz w:val="24"/>
          <w:szCs w:val="24"/>
        </w:rPr>
        <w:t>3</w:t>
      </w:r>
      <w:r w:rsidR="00EE64A5" w:rsidRPr="00976C14">
        <w:rPr>
          <w:rFonts w:cstheme="minorHAnsi"/>
          <w:sz w:val="24"/>
          <w:szCs w:val="24"/>
        </w:rPr>
        <w:t xml:space="preserve">0 dnů od doručení výzvy Věřitele alespoň jednomu z Dlužníků k takové úhradě, </w:t>
      </w:r>
      <w:r w:rsidR="00CE0146" w:rsidRPr="00976C14">
        <w:rPr>
          <w:rFonts w:cstheme="minorHAnsi"/>
          <w:sz w:val="24"/>
          <w:szCs w:val="24"/>
        </w:rPr>
        <w:t>stává se</w:t>
      </w:r>
      <w:r w:rsidR="00EE64A5">
        <w:rPr>
          <w:rFonts w:cstheme="minorHAnsi"/>
          <w:sz w:val="24"/>
          <w:szCs w:val="24"/>
        </w:rPr>
        <w:t>, pokud se smluvní strany nedohodnou jinak,</w:t>
      </w:r>
      <w:r w:rsidR="00CE0146" w:rsidRPr="00976C14">
        <w:rPr>
          <w:rFonts w:cstheme="minorHAnsi"/>
          <w:sz w:val="24"/>
          <w:szCs w:val="24"/>
        </w:rPr>
        <w:t xml:space="preserve"> dnem následujícím po </w:t>
      </w:r>
      <w:r w:rsidR="00EE64A5">
        <w:rPr>
          <w:rFonts w:cstheme="minorHAnsi"/>
          <w:sz w:val="24"/>
          <w:szCs w:val="24"/>
        </w:rPr>
        <w:t xml:space="preserve">uplynutí </w:t>
      </w:r>
      <w:r w:rsidR="0073783B">
        <w:rPr>
          <w:rFonts w:cstheme="minorHAnsi"/>
          <w:sz w:val="24"/>
          <w:szCs w:val="24"/>
        </w:rPr>
        <w:t>3</w:t>
      </w:r>
      <w:r w:rsidR="00EE64A5">
        <w:rPr>
          <w:rFonts w:cstheme="minorHAnsi"/>
          <w:sz w:val="24"/>
          <w:szCs w:val="24"/>
        </w:rPr>
        <w:t xml:space="preserve">0 denní lhůty k zaplacení dle výzvy Věřitele </w:t>
      </w:r>
      <w:r w:rsidR="00CE0146" w:rsidRPr="00976C14">
        <w:rPr>
          <w:rFonts w:cstheme="minorHAnsi"/>
          <w:sz w:val="24"/>
          <w:szCs w:val="24"/>
        </w:rPr>
        <w:t>celý zbytek dluhu splatným a Věřitel je oprávněn jej v plné výši i s příslušenstvím po Dlužnících A i B vymáhat.</w:t>
      </w:r>
    </w:p>
    <w:p w14:paraId="54604372" w14:textId="77777777" w:rsidR="00EE64A5" w:rsidRPr="00976C14" w:rsidRDefault="00EE64A5" w:rsidP="00976C14">
      <w:pPr>
        <w:pStyle w:val="Odstavecseseznamem"/>
        <w:jc w:val="both"/>
        <w:rPr>
          <w:rFonts w:cstheme="minorHAnsi"/>
          <w:sz w:val="24"/>
          <w:szCs w:val="24"/>
        </w:rPr>
      </w:pPr>
    </w:p>
    <w:p w14:paraId="4BB4C9D4" w14:textId="4017C954" w:rsidR="00EE64A5" w:rsidRDefault="00CE0146" w:rsidP="00976C14">
      <w:pPr>
        <w:pStyle w:val="Odstavecseseznamem"/>
        <w:numPr>
          <w:ilvl w:val="0"/>
          <w:numId w:val="17"/>
        </w:numPr>
        <w:jc w:val="both"/>
        <w:rPr>
          <w:rFonts w:cstheme="minorHAnsi"/>
          <w:sz w:val="24"/>
          <w:szCs w:val="24"/>
        </w:rPr>
      </w:pPr>
      <w:r w:rsidRPr="00976C14">
        <w:rPr>
          <w:rFonts w:cstheme="minorHAnsi"/>
          <w:sz w:val="24"/>
          <w:szCs w:val="24"/>
        </w:rPr>
        <w:t>Dlužníci jsou oprávněni v průběhu splátkového kalendáře uhradit zbývající část dluhu najednou.</w:t>
      </w:r>
    </w:p>
    <w:p w14:paraId="18409C3A" w14:textId="77777777" w:rsidR="00EE64A5" w:rsidRPr="00976C14" w:rsidRDefault="00EE64A5" w:rsidP="00976C14">
      <w:pPr>
        <w:pStyle w:val="Odstavecseseznamem"/>
        <w:jc w:val="both"/>
        <w:rPr>
          <w:rFonts w:cstheme="minorHAnsi"/>
          <w:sz w:val="24"/>
          <w:szCs w:val="24"/>
        </w:rPr>
      </w:pPr>
    </w:p>
    <w:p w14:paraId="3B587C0B" w14:textId="13CD6CF0" w:rsidR="00CE0146" w:rsidRDefault="00CE0146" w:rsidP="00976C14">
      <w:pPr>
        <w:pStyle w:val="Odstavecseseznamem"/>
        <w:numPr>
          <w:ilvl w:val="0"/>
          <w:numId w:val="17"/>
        </w:numPr>
        <w:jc w:val="both"/>
        <w:rPr>
          <w:rFonts w:cstheme="minorHAnsi"/>
          <w:sz w:val="24"/>
          <w:szCs w:val="24"/>
        </w:rPr>
      </w:pPr>
      <w:r w:rsidRPr="00976C14">
        <w:rPr>
          <w:rFonts w:cstheme="minorHAnsi"/>
          <w:sz w:val="24"/>
          <w:szCs w:val="24"/>
        </w:rPr>
        <w:t>Za den úhrady splátky se považuje den, kdy bude platba připsána na účet Věřitele.</w:t>
      </w:r>
    </w:p>
    <w:p w14:paraId="59534CC7" w14:textId="77777777" w:rsidR="00EE64A5" w:rsidRDefault="00EE64A5" w:rsidP="00976C14">
      <w:pPr>
        <w:pStyle w:val="Odstavecseseznamem"/>
        <w:jc w:val="both"/>
        <w:rPr>
          <w:rFonts w:cstheme="minorHAnsi"/>
          <w:sz w:val="24"/>
          <w:szCs w:val="24"/>
        </w:rPr>
      </w:pPr>
    </w:p>
    <w:p w14:paraId="42651066" w14:textId="24DA2DE2" w:rsidR="00AE6EC7" w:rsidRPr="004507C3" w:rsidRDefault="00EE64A5" w:rsidP="004507C3">
      <w:pPr>
        <w:pStyle w:val="Odstavecseseznamem"/>
        <w:numPr>
          <w:ilvl w:val="0"/>
          <w:numId w:val="17"/>
        </w:numPr>
        <w:jc w:val="both"/>
        <w:rPr>
          <w:rFonts w:eastAsia="Times New Roman" w:cstheme="minorHAnsi"/>
          <w:sz w:val="24"/>
          <w:szCs w:val="24"/>
        </w:rPr>
      </w:pPr>
      <w:r>
        <w:rPr>
          <w:rFonts w:cstheme="minorHAnsi"/>
          <w:sz w:val="24"/>
          <w:szCs w:val="24"/>
        </w:rPr>
        <w:t xml:space="preserve">Věřitel prohlašuje, že </w:t>
      </w:r>
      <w:r w:rsidR="0073783B">
        <w:rPr>
          <w:rFonts w:cstheme="minorHAnsi"/>
          <w:sz w:val="24"/>
          <w:szCs w:val="24"/>
        </w:rPr>
        <w:t xml:space="preserve">nemá vůči Dlužníkům </w:t>
      </w:r>
      <w:r w:rsidR="0073783B" w:rsidRPr="00976C14">
        <w:rPr>
          <w:rFonts w:cstheme="minorHAnsi"/>
          <w:sz w:val="24"/>
          <w:szCs w:val="24"/>
        </w:rPr>
        <w:t>žádné jiné peněžité pohledávky ani jiné nároky vzniklé v</w:t>
      </w:r>
      <w:r w:rsidR="0073783B">
        <w:rPr>
          <w:rFonts w:cstheme="minorHAnsi"/>
          <w:sz w:val="24"/>
          <w:szCs w:val="24"/>
        </w:rPr>
        <w:t> </w:t>
      </w:r>
      <w:r w:rsidR="0073783B" w:rsidRPr="00976C14">
        <w:rPr>
          <w:rFonts w:cstheme="minorHAnsi"/>
          <w:sz w:val="24"/>
          <w:szCs w:val="24"/>
        </w:rPr>
        <w:t>souvislosti</w:t>
      </w:r>
      <w:r w:rsidR="0073783B">
        <w:rPr>
          <w:rFonts w:cstheme="minorHAnsi"/>
          <w:sz w:val="24"/>
          <w:szCs w:val="24"/>
        </w:rPr>
        <w:t xml:space="preserve"> s </w:t>
      </w:r>
      <w:r w:rsidR="0073783B" w:rsidRPr="0047574B">
        <w:rPr>
          <w:rFonts w:cstheme="minorHAnsi"/>
          <w:sz w:val="24"/>
          <w:szCs w:val="24"/>
        </w:rPr>
        <w:t>akc</w:t>
      </w:r>
      <w:r w:rsidR="0073783B">
        <w:rPr>
          <w:rFonts w:cstheme="minorHAnsi"/>
          <w:sz w:val="24"/>
          <w:szCs w:val="24"/>
        </w:rPr>
        <w:t>í</w:t>
      </w:r>
      <w:r w:rsidR="0073783B" w:rsidRPr="0047574B">
        <w:rPr>
          <w:rFonts w:cstheme="minorHAnsi"/>
          <w:sz w:val="24"/>
          <w:szCs w:val="24"/>
        </w:rPr>
        <w:t xml:space="preserve"> Rekonstrukce historické a provozní budovy Státní opery</w:t>
      </w:r>
      <w:r w:rsidR="0073783B">
        <w:rPr>
          <w:rFonts w:cstheme="minorHAnsi"/>
          <w:sz w:val="24"/>
          <w:szCs w:val="24"/>
        </w:rPr>
        <w:t>, především ze S</w:t>
      </w:r>
      <w:r w:rsidR="0073783B" w:rsidRPr="0047574B">
        <w:rPr>
          <w:rFonts w:cstheme="minorHAnsi"/>
          <w:sz w:val="24"/>
          <w:szCs w:val="24"/>
        </w:rPr>
        <w:t>ml</w:t>
      </w:r>
      <w:r w:rsidR="0073783B">
        <w:rPr>
          <w:rFonts w:cstheme="minorHAnsi"/>
          <w:sz w:val="24"/>
          <w:szCs w:val="24"/>
        </w:rPr>
        <w:t>o</w:t>
      </w:r>
      <w:r w:rsidR="0073783B" w:rsidRPr="0047574B">
        <w:rPr>
          <w:rFonts w:cstheme="minorHAnsi"/>
          <w:sz w:val="24"/>
          <w:szCs w:val="24"/>
        </w:rPr>
        <w:t>uv</w:t>
      </w:r>
      <w:r w:rsidR="0073783B">
        <w:rPr>
          <w:rFonts w:cstheme="minorHAnsi"/>
          <w:sz w:val="24"/>
          <w:szCs w:val="24"/>
        </w:rPr>
        <w:t>y</w:t>
      </w:r>
      <w:r w:rsidR="0073783B" w:rsidRPr="0047574B">
        <w:rPr>
          <w:rFonts w:cstheme="minorHAnsi"/>
          <w:sz w:val="24"/>
          <w:szCs w:val="24"/>
        </w:rPr>
        <w:t xml:space="preserve"> o dílo č. THS SO 04/2014</w:t>
      </w:r>
      <w:r w:rsidR="0073783B">
        <w:rPr>
          <w:rFonts w:cstheme="minorHAnsi"/>
          <w:sz w:val="24"/>
          <w:szCs w:val="24"/>
        </w:rPr>
        <w:t xml:space="preserve"> </w:t>
      </w:r>
      <w:r w:rsidR="0073783B" w:rsidRPr="0047574B">
        <w:rPr>
          <w:rFonts w:cstheme="minorHAnsi"/>
          <w:sz w:val="24"/>
          <w:szCs w:val="24"/>
        </w:rPr>
        <w:t xml:space="preserve">a </w:t>
      </w:r>
      <w:r w:rsidR="0073783B">
        <w:rPr>
          <w:rFonts w:cstheme="minorHAnsi"/>
          <w:sz w:val="24"/>
          <w:szCs w:val="24"/>
        </w:rPr>
        <w:t xml:space="preserve">Smlouvy o dílo </w:t>
      </w:r>
      <w:r w:rsidR="0073783B" w:rsidRPr="0047574B">
        <w:rPr>
          <w:rFonts w:cstheme="minorHAnsi"/>
          <w:sz w:val="24"/>
          <w:szCs w:val="24"/>
        </w:rPr>
        <w:t xml:space="preserve">THS SO 01/2015 </w:t>
      </w:r>
      <w:r w:rsidR="0073783B">
        <w:rPr>
          <w:rFonts w:cstheme="minorHAnsi"/>
          <w:sz w:val="24"/>
          <w:szCs w:val="24"/>
        </w:rPr>
        <w:t xml:space="preserve">s výjimkou těch v této dohodě uvedených, tedy </w:t>
      </w:r>
      <w:r w:rsidR="0073783B" w:rsidRPr="006C1B88">
        <w:rPr>
          <w:rFonts w:cstheme="minorHAnsi"/>
          <w:sz w:val="24"/>
          <w:szCs w:val="24"/>
        </w:rPr>
        <w:t>ve výši 2.699.050,80 Kč</w:t>
      </w:r>
      <w:r w:rsidR="0073783B">
        <w:rPr>
          <w:rFonts w:cstheme="minorHAnsi"/>
          <w:sz w:val="24"/>
          <w:szCs w:val="24"/>
        </w:rPr>
        <w:t xml:space="preserve"> a ani takové </w:t>
      </w:r>
      <w:r w:rsidR="0073783B" w:rsidRPr="006C1B88">
        <w:rPr>
          <w:rFonts w:cstheme="minorHAnsi"/>
          <w:sz w:val="24"/>
          <w:szCs w:val="24"/>
        </w:rPr>
        <w:t>peněžité pohledávky ani jiné nároky</w:t>
      </w:r>
      <w:r w:rsidR="0073783B">
        <w:rPr>
          <w:rFonts w:cstheme="minorHAnsi"/>
          <w:sz w:val="24"/>
          <w:szCs w:val="24"/>
        </w:rPr>
        <w:t xml:space="preserve"> </w:t>
      </w:r>
      <w:r w:rsidR="0073783B" w:rsidRPr="00B34B15">
        <w:rPr>
          <w:rFonts w:cstheme="minorHAnsi"/>
          <w:sz w:val="24"/>
          <w:szCs w:val="24"/>
        </w:rPr>
        <w:t>nevzniknou</w:t>
      </w:r>
      <w:r w:rsidR="0050667B" w:rsidRPr="00B34B15">
        <w:rPr>
          <w:rFonts w:cstheme="minorHAnsi"/>
          <w:sz w:val="24"/>
          <w:szCs w:val="24"/>
        </w:rPr>
        <w:t xml:space="preserve">, </w:t>
      </w:r>
      <w:r w:rsidR="0050667B" w:rsidRPr="004507C3">
        <w:rPr>
          <w:rFonts w:cstheme="minorHAnsi"/>
          <w:sz w:val="24"/>
          <w:szCs w:val="24"/>
        </w:rPr>
        <w:t>a to s výhradou možnosti</w:t>
      </w:r>
      <w:r w:rsidR="00FD3DEF" w:rsidRPr="004507C3">
        <w:rPr>
          <w:rFonts w:cstheme="minorHAnsi"/>
          <w:sz w:val="24"/>
          <w:szCs w:val="24"/>
        </w:rPr>
        <w:t xml:space="preserve"> </w:t>
      </w:r>
      <w:r w:rsidR="0050667B" w:rsidRPr="004507C3">
        <w:rPr>
          <w:rFonts w:cstheme="minorHAnsi"/>
          <w:sz w:val="24"/>
          <w:szCs w:val="24"/>
        </w:rPr>
        <w:t xml:space="preserve">uplatnění </w:t>
      </w:r>
      <w:r w:rsidR="00FD3DEF" w:rsidRPr="004507C3">
        <w:rPr>
          <w:rFonts w:cstheme="minorHAnsi"/>
          <w:sz w:val="24"/>
          <w:szCs w:val="24"/>
        </w:rPr>
        <w:t xml:space="preserve">nároků vyplývajících ze </w:t>
      </w:r>
      <w:r w:rsidR="001716C4" w:rsidRPr="004507C3">
        <w:rPr>
          <w:rFonts w:cstheme="minorHAnsi"/>
          <w:sz w:val="24"/>
          <w:szCs w:val="24"/>
        </w:rPr>
        <w:t xml:space="preserve">(i) </w:t>
      </w:r>
      <w:r w:rsidR="0050667B" w:rsidRPr="004507C3">
        <w:rPr>
          <w:rFonts w:cstheme="minorHAnsi"/>
          <w:sz w:val="24"/>
          <w:szCs w:val="24"/>
        </w:rPr>
        <w:t xml:space="preserve">záruk </w:t>
      </w:r>
      <w:r w:rsidR="001716C4" w:rsidRPr="004507C3">
        <w:rPr>
          <w:rFonts w:cstheme="minorHAnsi"/>
          <w:sz w:val="24"/>
          <w:szCs w:val="24"/>
        </w:rPr>
        <w:t xml:space="preserve">a (ii) odpovědnosti za vady </w:t>
      </w:r>
      <w:r w:rsidR="0050667B" w:rsidRPr="004507C3">
        <w:rPr>
          <w:rFonts w:cstheme="minorHAnsi"/>
          <w:sz w:val="24"/>
          <w:szCs w:val="24"/>
        </w:rPr>
        <w:t xml:space="preserve">dle </w:t>
      </w:r>
      <w:r w:rsidR="001716C4" w:rsidRPr="004507C3">
        <w:rPr>
          <w:rFonts w:cstheme="minorHAnsi"/>
          <w:sz w:val="24"/>
          <w:szCs w:val="24"/>
        </w:rPr>
        <w:t xml:space="preserve">čl. 13 </w:t>
      </w:r>
      <w:r w:rsidR="0050667B" w:rsidRPr="004507C3">
        <w:rPr>
          <w:rFonts w:cstheme="minorHAnsi"/>
          <w:sz w:val="24"/>
          <w:szCs w:val="24"/>
        </w:rPr>
        <w:t>Smlouv</w:t>
      </w:r>
      <w:r w:rsidR="00FD3DEF" w:rsidRPr="004507C3">
        <w:rPr>
          <w:rFonts w:cstheme="minorHAnsi"/>
          <w:sz w:val="24"/>
          <w:szCs w:val="24"/>
        </w:rPr>
        <w:t>y</w:t>
      </w:r>
      <w:r w:rsidR="0050667B" w:rsidRPr="004507C3">
        <w:rPr>
          <w:rFonts w:cstheme="minorHAnsi"/>
          <w:sz w:val="24"/>
          <w:szCs w:val="24"/>
        </w:rPr>
        <w:t xml:space="preserve"> o dílo č. THS SO 04/2014 a Smlouvy o dílo THS SO 01/2015</w:t>
      </w:r>
      <w:r w:rsidR="0073783B" w:rsidRPr="00B34B15">
        <w:rPr>
          <w:rFonts w:cstheme="minorHAnsi"/>
          <w:sz w:val="24"/>
          <w:szCs w:val="24"/>
        </w:rPr>
        <w:t>. Pro případ, že by takové jiné nároky existovaly, se jich Věřitel tímto výslovně vzdává</w:t>
      </w:r>
      <w:r w:rsidR="0050667B" w:rsidRPr="004507C3">
        <w:rPr>
          <w:rFonts w:cstheme="minorHAnsi"/>
          <w:sz w:val="24"/>
          <w:szCs w:val="24"/>
        </w:rPr>
        <w:t xml:space="preserve">, a to s výhradou možnosti uplatnění </w:t>
      </w:r>
      <w:r w:rsidR="00FD3DEF" w:rsidRPr="004507C3">
        <w:rPr>
          <w:rFonts w:cstheme="minorHAnsi"/>
          <w:sz w:val="24"/>
          <w:szCs w:val="24"/>
        </w:rPr>
        <w:t xml:space="preserve">nároků ze </w:t>
      </w:r>
      <w:r w:rsidR="001716C4" w:rsidRPr="004507C3">
        <w:rPr>
          <w:rFonts w:cstheme="minorHAnsi"/>
          <w:sz w:val="24"/>
          <w:szCs w:val="24"/>
        </w:rPr>
        <w:t xml:space="preserve">(i) </w:t>
      </w:r>
      <w:r w:rsidR="0050667B" w:rsidRPr="004507C3">
        <w:rPr>
          <w:rFonts w:cstheme="minorHAnsi"/>
          <w:sz w:val="24"/>
          <w:szCs w:val="24"/>
        </w:rPr>
        <w:t xml:space="preserve">záruk </w:t>
      </w:r>
      <w:r w:rsidR="001716C4" w:rsidRPr="004507C3">
        <w:rPr>
          <w:rFonts w:cstheme="minorHAnsi"/>
          <w:sz w:val="24"/>
          <w:szCs w:val="24"/>
        </w:rPr>
        <w:t xml:space="preserve">a (ii) a odpovědnosti za vady </w:t>
      </w:r>
      <w:r w:rsidR="0050667B" w:rsidRPr="004507C3">
        <w:rPr>
          <w:rFonts w:cstheme="minorHAnsi"/>
          <w:sz w:val="24"/>
          <w:szCs w:val="24"/>
        </w:rPr>
        <w:t xml:space="preserve">dle </w:t>
      </w:r>
      <w:r w:rsidR="001716C4" w:rsidRPr="004507C3">
        <w:rPr>
          <w:rFonts w:cstheme="minorHAnsi"/>
          <w:sz w:val="24"/>
          <w:szCs w:val="24"/>
        </w:rPr>
        <w:t xml:space="preserve">čl. 13 </w:t>
      </w:r>
      <w:r w:rsidR="0050667B" w:rsidRPr="004507C3">
        <w:rPr>
          <w:rFonts w:cstheme="minorHAnsi"/>
          <w:sz w:val="24"/>
          <w:szCs w:val="24"/>
        </w:rPr>
        <w:t>Smlouv</w:t>
      </w:r>
      <w:r w:rsidR="00FD3DEF" w:rsidRPr="004507C3">
        <w:rPr>
          <w:rFonts w:cstheme="minorHAnsi"/>
          <w:sz w:val="24"/>
          <w:szCs w:val="24"/>
        </w:rPr>
        <w:t>y</w:t>
      </w:r>
      <w:r w:rsidR="0050667B" w:rsidRPr="004507C3">
        <w:rPr>
          <w:rFonts w:cstheme="minorHAnsi"/>
          <w:sz w:val="24"/>
          <w:szCs w:val="24"/>
        </w:rPr>
        <w:t xml:space="preserve"> o dílo č. THS SO 04/2014 a Smlouvy o dílo THS SO 01/2015</w:t>
      </w:r>
    </w:p>
    <w:p w14:paraId="58EDA676" w14:textId="4AD9010A" w:rsidR="000E3A1E" w:rsidRPr="00976C14" w:rsidRDefault="00CE0146" w:rsidP="00976C14">
      <w:pPr>
        <w:jc w:val="center"/>
        <w:rPr>
          <w:rFonts w:cstheme="minorHAnsi"/>
          <w:sz w:val="24"/>
          <w:szCs w:val="24"/>
        </w:rPr>
      </w:pPr>
      <w:r w:rsidRPr="0047574B">
        <w:rPr>
          <w:rFonts w:cstheme="minorHAnsi"/>
          <w:b/>
          <w:sz w:val="24"/>
          <w:szCs w:val="24"/>
        </w:rPr>
        <w:t>IV</w:t>
      </w:r>
      <w:r w:rsidR="00AE6EC7" w:rsidRPr="0047574B">
        <w:rPr>
          <w:rFonts w:cstheme="minorHAnsi"/>
          <w:b/>
          <w:sz w:val="24"/>
          <w:szCs w:val="24"/>
        </w:rPr>
        <w:t>.</w:t>
      </w:r>
    </w:p>
    <w:p w14:paraId="29867EE0" w14:textId="2D86EC2E" w:rsidR="00711FD5" w:rsidRDefault="00D11AC5" w:rsidP="00F07D57">
      <w:pPr>
        <w:pStyle w:val="Odstavecseseznamem"/>
        <w:numPr>
          <w:ilvl w:val="0"/>
          <w:numId w:val="5"/>
        </w:numPr>
        <w:spacing w:before="100" w:beforeAutospacing="1" w:after="100" w:afterAutospacing="1" w:line="240" w:lineRule="auto"/>
        <w:jc w:val="both"/>
        <w:rPr>
          <w:rFonts w:eastAsia="Times New Roman" w:cstheme="minorHAnsi"/>
          <w:sz w:val="24"/>
          <w:szCs w:val="24"/>
        </w:rPr>
      </w:pPr>
      <w:r w:rsidRPr="0047574B">
        <w:rPr>
          <w:rFonts w:eastAsia="Times New Roman" w:cstheme="minorHAnsi"/>
          <w:sz w:val="24"/>
          <w:szCs w:val="24"/>
        </w:rPr>
        <w:t>Věřitel</w:t>
      </w:r>
      <w:r w:rsidR="00711FD5" w:rsidRPr="0047574B">
        <w:rPr>
          <w:rFonts w:eastAsia="Times New Roman" w:cstheme="minorHAnsi"/>
          <w:sz w:val="24"/>
          <w:szCs w:val="24"/>
        </w:rPr>
        <w:t xml:space="preserve"> se zavazuje </w:t>
      </w:r>
      <w:r w:rsidR="00EE64A5">
        <w:rPr>
          <w:rFonts w:eastAsia="Times New Roman" w:cstheme="minorHAnsi"/>
          <w:sz w:val="24"/>
          <w:szCs w:val="24"/>
        </w:rPr>
        <w:t xml:space="preserve">do 10 dnů od podpisu této dohody </w:t>
      </w:r>
      <w:r w:rsidR="00711FD5" w:rsidRPr="0047574B">
        <w:rPr>
          <w:rFonts w:eastAsia="Times New Roman" w:cstheme="minorHAnsi"/>
          <w:sz w:val="24"/>
          <w:szCs w:val="24"/>
        </w:rPr>
        <w:t xml:space="preserve">vzít zpět svou žalobu </w:t>
      </w:r>
      <w:r w:rsidR="00AE16BD">
        <w:rPr>
          <w:rFonts w:eastAsia="Times New Roman" w:cstheme="minorHAnsi"/>
          <w:sz w:val="24"/>
          <w:szCs w:val="24"/>
        </w:rPr>
        <w:t>proti Dlužníku A a Dlužníku B</w:t>
      </w:r>
      <w:r w:rsidR="00797B88" w:rsidRPr="0047574B">
        <w:rPr>
          <w:rFonts w:eastAsia="Times New Roman" w:cstheme="minorHAnsi"/>
          <w:sz w:val="24"/>
          <w:szCs w:val="24"/>
        </w:rPr>
        <w:t xml:space="preserve"> </w:t>
      </w:r>
      <w:r w:rsidR="00711FD5" w:rsidRPr="0047574B">
        <w:rPr>
          <w:rFonts w:eastAsia="Times New Roman" w:cstheme="minorHAnsi"/>
          <w:sz w:val="24"/>
          <w:szCs w:val="24"/>
        </w:rPr>
        <w:t>vedenou</w:t>
      </w:r>
      <w:r w:rsidR="00CF6487" w:rsidRPr="0047574B">
        <w:rPr>
          <w:rFonts w:eastAsia="Times New Roman" w:cstheme="minorHAnsi"/>
          <w:sz w:val="24"/>
          <w:szCs w:val="24"/>
        </w:rPr>
        <w:t xml:space="preserve"> v řízení </w:t>
      </w:r>
      <w:r w:rsidR="00711FD5" w:rsidRPr="0047574B">
        <w:rPr>
          <w:rFonts w:eastAsia="Times New Roman" w:cstheme="minorHAnsi"/>
          <w:sz w:val="24"/>
          <w:szCs w:val="24"/>
        </w:rPr>
        <w:t xml:space="preserve">u Obvodního soudu pro Prahu </w:t>
      </w:r>
      <w:r w:rsidR="00AE16BD">
        <w:rPr>
          <w:rFonts w:eastAsia="Times New Roman" w:cstheme="minorHAnsi"/>
          <w:sz w:val="24"/>
          <w:szCs w:val="24"/>
        </w:rPr>
        <w:t>1</w:t>
      </w:r>
      <w:r w:rsidR="00711FD5" w:rsidRPr="0047574B">
        <w:rPr>
          <w:rFonts w:eastAsia="Times New Roman" w:cstheme="minorHAnsi"/>
          <w:sz w:val="24"/>
          <w:szCs w:val="24"/>
        </w:rPr>
        <w:t xml:space="preserve"> pod sp.zn</w:t>
      </w:r>
      <w:r w:rsidR="00797B88" w:rsidRPr="0047574B">
        <w:rPr>
          <w:rFonts w:eastAsia="Times New Roman" w:cstheme="minorHAnsi"/>
          <w:sz w:val="24"/>
          <w:szCs w:val="24"/>
        </w:rPr>
        <w:t xml:space="preserve"> </w:t>
      </w:r>
      <w:r w:rsidR="00AE16BD">
        <w:rPr>
          <w:rFonts w:eastAsia="Times New Roman" w:cstheme="minorHAnsi"/>
          <w:sz w:val="24"/>
          <w:szCs w:val="24"/>
        </w:rPr>
        <w:t>27 C 200/2021</w:t>
      </w:r>
      <w:r w:rsidR="00CF6487" w:rsidRPr="0047574B">
        <w:rPr>
          <w:rFonts w:eastAsia="Times New Roman" w:cstheme="minorHAnsi"/>
          <w:sz w:val="24"/>
          <w:szCs w:val="24"/>
        </w:rPr>
        <w:t xml:space="preserve"> a vzdát se práva na náklady řízení</w:t>
      </w:r>
      <w:r w:rsidR="00797B88" w:rsidRPr="0047574B">
        <w:rPr>
          <w:rFonts w:eastAsia="Times New Roman" w:cstheme="minorHAnsi"/>
          <w:sz w:val="24"/>
          <w:szCs w:val="24"/>
        </w:rPr>
        <w:t>.</w:t>
      </w:r>
      <w:r w:rsidR="00711FD5" w:rsidRPr="0047574B">
        <w:rPr>
          <w:rFonts w:eastAsia="Times New Roman" w:cstheme="minorHAnsi"/>
          <w:sz w:val="24"/>
          <w:szCs w:val="24"/>
        </w:rPr>
        <w:t xml:space="preserve"> </w:t>
      </w:r>
      <w:r w:rsidR="00CE0146" w:rsidRPr="0047574B">
        <w:rPr>
          <w:rFonts w:eastAsia="Times New Roman" w:cstheme="minorHAnsi"/>
          <w:sz w:val="24"/>
          <w:szCs w:val="24"/>
        </w:rPr>
        <w:t>Dlužníci A i B</w:t>
      </w:r>
      <w:r w:rsidR="00711FD5" w:rsidRPr="0047574B">
        <w:rPr>
          <w:rFonts w:eastAsia="Times New Roman" w:cstheme="minorHAnsi"/>
          <w:sz w:val="24"/>
          <w:szCs w:val="24"/>
        </w:rPr>
        <w:t xml:space="preserve"> se zavazuj</w:t>
      </w:r>
      <w:r w:rsidR="00CE0146" w:rsidRPr="0047574B">
        <w:rPr>
          <w:rFonts w:eastAsia="Times New Roman" w:cstheme="minorHAnsi"/>
          <w:sz w:val="24"/>
          <w:szCs w:val="24"/>
        </w:rPr>
        <w:t>í</w:t>
      </w:r>
      <w:r w:rsidR="00711FD5" w:rsidRPr="0047574B">
        <w:rPr>
          <w:rFonts w:eastAsia="Times New Roman" w:cstheme="minorHAnsi"/>
          <w:sz w:val="24"/>
          <w:szCs w:val="24"/>
        </w:rPr>
        <w:t xml:space="preserve"> dát souhlas se zpětvzetí</w:t>
      </w:r>
      <w:r w:rsidR="00CF6487" w:rsidRPr="0047574B">
        <w:rPr>
          <w:rFonts w:eastAsia="Times New Roman" w:cstheme="minorHAnsi"/>
          <w:sz w:val="24"/>
          <w:szCs w:val="24"/>
        </w:rPr>
        <w:t>m této</w:t>
      </w:r>
      <w:r w:rsidR="00711FD5" w:rsidRPr="0047574B">
        <w:rPr>
          <w:rFonts w:eastAsia="Times New Roman" w:cstheme="minorHAnsi"/>
          <w:sz w:val="24"/>
          <w:szCs w:val="24"/>
        </w:rPr>
        <w:t xml:space="preserve"> žaloby a </w:t>
      </w:r>
      <w:r w:rsidR="00CF6487" w:rsidRPr="0047574B">
        <w:rPr>
          <w:rFonts w:eastAsia="Times New Roman" w:cstheme="minorHAnsi"/>
          <w:sz w:val="24"/>
          <w:szCs w:val="24"/>
        </w:rPr>
        <w:t xml:space="preserve">se </w:t>
      </w:r>
      <w:r w:rsidR="00711FD5" w:rsidRPr="0047574B">
        <w:rPr>
          <w:rFonts w:eastAsia="Times New Roman" w:cstheme="minorHAnsi"/>
          <w:sz w:val="24"/>
          <w:szCs w:val="24"/>
        </w:rPr>
        <w:t xml:space="preserve">zastavením řízení v důsledku zpětvzetí </w:t>
      </w:r>
      <w:r w:rsidR="00CF6487" w:rsidRPr="0047574B">
        <w:rPr>
          <w:rFonts w:eastAsia="Times New Roman" w:cstheme="minorHAnsi"/>
          <w:sz w:val="24"/>
          <w:szCs w:val="24"/>
        </w:rPr>
        <w:t xml:space="preserve">žaloby </w:t>
      </w:r>
      <w:r w:rsidR="002C7FEA">
        <w:rPr>
          <w:rFonts w:eastAsia="Times New Roman" w:cstheme="minorHAnsi"/>
          <w:sz w:val="24"/>
          <w:szCs w:val="24"/>
        </w:rPr>
        <w:t>Věřite</w:t>
      </w:r>
      <w:r w:rsidR="002C7FEA" w:rsidRPr="0047574B">
        <w:rPr>
          <w:rFonts w:eastAsia="Times New Roman" w:cstheme="minorHAnsi"/>
          <w:sz w:val="24"/>
          <w:szCs w:val="24"/>
        </w:rPr>
        <w:t xml:space="preserve">lem </w:t>
      </w:r>
      <w:r w:rsidR="00711FD5" w:rsidRPr="0047574B">
        <w:rPr>
          <w:rFonts w:eastAsia="Times New Roman" w:cstheme="minorHAnsi"/>
          <w:sz w:val="24"/>
          <w:szCs w:val="24"/>
        </w:rPr>
        <w:t xml:space="preserve">a </w:t>
      </w:r>
      <w:r w:rsidR="00797B88" w:rsidRPr="0047574B">
        <w:rPr>
          <w:rFonts w:eastAsia="Times New Roman" w:cstheme="minorHAnsi"/>
          <w:sz w:val="24"/>
          <w:szCs w:val="24"/>
        </w:rPr>
        <w:t>vzdát se</w:t>
      </w:r>
      <w:r w:rsidR="00AE16BD">
        <w:rPr>
          <w:rFonts w:eastAsia="Times New Roman" w:cstheme="minorHAnsi"/>
          <w:sz w:val="24"/>
          <w:szCs w:val="24"/>
        </w:rPr>
        <w:t xml:space="preserve"> rovněž</w:t>
      </w:r>
      <w:r w:rsidR="00797B88" w:rsidRPr="0047574B">
        <w:rPr>
          <w:rFonts w:eastAsia="Times New Roman" w:cstheme="minorHAnsi"/>
          <w:sz w:val="24"/>
          <w:szCs w:val="24"/>
        </w:rPr>
        <w:t xml:space="preserve"> </w:t>
      </w:r>
      <w:r w:rsidR="00CF6487" w:rsidRPr="0047574B">
        <w:rPr>
          <w:rFonts w:eastAsia="Times New Roman" w:cstheme="minorHAnsi"/>
          <w:sz w:val="24"/>
          <w:szCs w:val="24"/>
        </w:rPr>
        <w:t>práva na</w:t>
      </w:r>
      <w:r w:rsidR="00711FD5" w:rsidRPr="0047574B">
        <w:rPr>
          <w:rFonts w:eastAsia="Times New Roman" w:cstheme="minorHAnsi"/>
          <w:sz w:val="24"/>
          <w:szCs w:val="24"/>
        </w:rPr>
        <w:t xml:space="preserve"> náklad</w:t>
      </w:r>
      <w:r w:rsidR="00CF6487" w:rsidRPr="0047574B">
        <w:rPr>
          <w:rFonts w:eastAsia="Times New Roman" w:cstheme="minorHAnsi"/>
          <w:sz w:val="24"/>
          <w:szCs w:val="24"/>
        </w:rPr>
        <w:t>y</w:t>
      </w:r>
      <w:r w:rsidR="00711FD5" w:rsidRPr="0047574B">
        <w:rPr>
          <w:rFonts w:eastAsia="Times New Roman" w:cstheme="minorHAnsi"/>
          <w:sz w:val="24"/>
          <w:szCs w:val="24"/>
        </w:rPr>
        <w:t xml:space="preserve"> řízení.</w:t>
      </w:r>
    </w:p>
    <w:p w14:paraId="6E1B0D5B" w14:textId="77777777" w:rsidR="0073783B" w:rsidRPr="0047574B" w:rsidRDefault="0073783B" w:rsidP="00976C14">
      <w:pPr>
        <w:pStyle w:val="Odstavecseseznamem"/>
        <w:spacing w:before="100" w:beforeAutospacing="1" w:after="100" w:afterAutospacing="1" w:line="240" w:lineRule="auto"/>
        <w:jc w:val="both"/>
        <w:rPr>
          <w:rFonts w:eastAsia="Times New Roman" w:cstheme="minorHAnsi"/>
          <w:sz w:val="24"/>
          <w:szCs w:val="24"/>
        </w:rPr>
      </w:pPr>
    </w:p>
    <w:p w14:paraId="10C571B4" w14:textId="0F0B0753" w:rsidR="00F22DD8" w:rsidRDefault="00CE0146" w:rsidP="004507C3">
      <w:pPr>
        <w:pStyle w:val="Odstavecseseznamem"/>
        <w:numPr>
          <w:ilvl w:val="0"/>
          <w:numId w:val="5"/>
        </w:numPr>
        <w:spacing w:before="100" w:beforeAutospacing="1" w:after="100" w:afterAutospacing="1" w:line="240" w:lineRule="auto"/>
        <w:jc w:val="both"/>
        <w:rPr>
          <w:rFonts w:cstheme="minorHAnsi"/>
          <w:sz w:val="24"/>
          <w:szCs w:val="24"/>
        </w:rPr>
      </w:pPr>
      <w:r w:rsidRPr="0047574B">
        <w:rPr>
          <w:rFonts w:eastAsia="Times New Roman" w:cstheme="minorHAnsi"/>
          <w:sz w:val="24"/>
          <w:szCs w:val="24"/>
        </w:rPr>
        <w:t xml:space="preserve">Dlužníci A a B se zavazují uhradit Věřiteli </w:t>
      </w:r>
      <w:r w:rsidR="00AE16BD">
        <w:rPr>
          <w:rFonts w:eastAsia="Times New Roman" w:cstheme="minorHAnsi"/>
          <w:sz w:val="24"/>
          <w:szCs w:val="24"/>
        </w:rPr>
        <w:t xml:space="preserve">rozdíl mezi zaplaceným soudním poplatkem a jeho částí vrácenou Obvodním soudem pro Prahu 1 po zastavení řízení, a to do 30 dnů od doručení výzvy Věřitele na jeho účet č. </w:t>
      </w:r>
      <w:r w:rsidR="00A91FB2">
        <w:rPr>
          <w:rFonts w:cstheme="minorHAnsi"/>
          <w:b/>
          <w:sz w:val="24"/>
          <w:szCs w:val="24"/>
        </w:rPr>
        <w:t>xxxx</w:t>
      </w:r>
      <w:r w:rsidR="00AE16BD">
        <w:rPr>
          <w:rFonts w:cstheme="minorHAnsi"/>
          <w:b/>
          <w:sz w:val="24"/>
          <w:szCs w:val="24"/>
        </w:rPr>
        <w:t>.</w:t>
      </w:r>
      <w:r w:rsidR="00C1249D">
        <w:rPr>
          <w:rFonts w:cstheme="minorHAnsi"/>
          <w:b/>
          <w:sz w:val="24"/>
          <w:szCs w:val="24"/>
        </w:rPr>
        <w:t xml:space="preserve"> </w:t>
      </w:r>
      <w:r w:rsidR="00C1249D" w:rsidRPr="00C1249D">
        <w:rPr>
          <w:rFonts w:cstheme="minorHAnsi"/>
          <w:sz w:val="24"/>
          <w:szCs w:val="24"/>
        </w:rPr>
        <w:t>Věřitel zašle výzvu Dlužníkům A i B</w:t>
      </w:r>
      <w:r w:rsidR="00C1249D">
        <w:rPr>
          <w:rFonts w:cstheme="minorHAnsi"/>
          <w:sz w:val="24"/>
          <w:szCs w:val="24"/>
        </w:rPr>
        <w:t xml:space="preserve"> ve lhůtě</w:t>
      </w:r>
      <w:r w:rsidR="00C1249D" w:rsidRPr="00C1249D">
        <w:rPr>
          <w:rFonts w:cstheme="minorHAnsi"/>
          <w:sz w:val="24"/>
          <w:szCs w:val="24"/>
        </w:rPr>
        <w:t xml:space="preserve"> 10 dnů od obdržení vrácené části soudního poplatku.</w:t>
      </w:r>
    </w:p>
    <w:p w14:paraId="14CEC133" w14:textId="34AAD69B" w:rsidR="00AE16BD" w:rsidRPr="00F22DD8" w:rsidRDefault="00F22DD8" w:rsidP="00F22DD8">
      <w:pPr>
        <w:rPr>
          <w:rFonts w:cstheme="minorHAnsi"/>
          <w:sz w:val="24"/>
          <w:szCs w:val="24"/>
        </w:rPr>
      </w:pPr>
      <w:r>
        <w:rPr>
          <w:rFonts w:cstheme="minorHAnsi"/>
          <w:sz w:val="24"/>
          <w:szCs w:val="24"/>
        </w:rPr>
        <w:br w:type="page"/>
      </w:r>
    </w:p>
    <w:p w14:paraId="15F45CDD" w14:textId="7AF4779B" w:rsidR="00AE16BD" w:rsidRPr="004507C3" w:rsidRDefault="00CE0146" w:rsidP="004507C3">
      <w:pPr>
        <w:jc w:val="center"/>
        <w:rPr>
          <w:rFonts w:cstheme="minorHAnsi"/>
          <w:b/>
          <w:sz w:val="24"/>
          <w:szCs w:val="24"/>
        </w:rPr>
      </w:pPr>
      <w:r w:rsidRPr="0047574B">
        <w:rPr>
          <w:rFonts w:cstheme="minorHAnsi"/>
          <w:b/>
          <w:sz w:val="24"/>
          <w:szCs w:val="24"/>
        </w:rPr>
        <w:lastRenderedPageBreak/>
        <w:t>V.</w:t>
      </w:r>
    </w:p>
    <w:p w14:paraId="58EDA67A" w14:textId="4814C3DD" w:rsidR="00F07D57" w:rsidRDefault="00F07D57" w:rsidP="00F07D57">
      <w:pPr>
        <w:pStyle w:val="Odstavecseseznamem"/>
        <w:numPr>
          <w:ilvl w:val="0"/>
          <w:numId w:val="6"/>
        </w:numPr>
        <w:spacing w:before="100" w:beforeAutospacing="1" w:after="100" w:afterAutospacing="1" w:line="240" w:lineRule="auto"/>
        <w:jc w:val="both"/>
        <w:rPr>
          <w:rFonts w:eastAsia="Times New Roman" w:cstheme="minorHAnsi"/>
          <w:sz w:val="24"/>
          <w:szCs w:val="24"/>
        </w:rPr>
      </w:pPr>
      <w:r w:rsidRPr="0047574B">
        <w:rPr>
          <w:rFonts w:eastAsia="Times New Roman" w:cstheme="minorHAnsi"/>
          <w:sz w:val="24"/>
          <w:szCs w:val="24"/>
        </w:rPr>
        <w:t>Smlouva nabývá platnost</w:t>
      </w:r>
      <w:r w:rsidR="0008400D">
        <w:rPr>
          <w:rFonts w:eastAsia="Times New Roman" w:cstheme="minorHAnsi"/>
          <w:sz w:val="24"/>
          <w:szCs w:val="24"/>
        </w:rPr>
        <w:t>i</w:t>
      </w:r>
      <w:r w:rsidRPr="0047574B">
        <w:rPr>
          <w:rFonts w:eastAsia="Times New Roman" w:cstheme="minorHAnsi"/>
          <w:sz w:val="24"/>
          <w:szCs w:val="24"/>
        </w:rPr>
        <w:t xml:space="preserve"> dnem jejího podpisu </w:t>
      </w:r>
      <w:r w:rsidR="00EE64A5">
        <w:rPr>
          <w:rFonts w:eastAsia="Times New Roman" w:cstheme="minorHAnsi"/>
          <w:sz w:val="24"/>
          <w:szCs w:val="24"/>
        </w:rPr>
        <w:t>všemi</w:t>
      </w:r>
      <w:r w:rsidR="00EE64A5" w:rsidRPr="0047574B">
        <w:rPr>
          <w:rFonts w:eastAsia="Times New Roman" w:cstheme="minorHAnsi"/>
          <w:sz w:val="24"/>
          <w:szCs w:val="24"/>
        </w:rPr>
        <w:t xml:space="preserve"> </w:t>
      </w:r>
      <w:r w:rsidRPr="0047574B">
        <w:rPr>
          <w:rFonts w:eastAsia="Times New Roman" w:cstheme="minorHAnsi"/>
          <w:sz w:val="24"/>
          <w:szCs w:val="24"/>
        </w:rPr>
        <w:t>smluvními stranami</w:t>
      </w:r>
      <w:r w:rsidR="0008400D">
        <w:rPr>
          <w:rFonts w:eastAsia="Times New Roman" w:cstheme="minorHAnsi"/>
          <w:sz w:val="24"/>
          <w:szCs w:val="24"/>
        </w:rPr>
        <w:t xml:space="preserve"> a účinnosti dnem zveřejnění v Registru smluv</w:t>
      </w:r>
      <w:r w:rsidRPr="0047574B">
        <w:rPr>
          <w:rFonts w:eastAsia="Times New Roman" w:cstheme="minorHAnsi"/>
          <w:sz w:val="24"/>
          <w:szCs w:val="24"/>
        </w:rPr>
        <w:t>.</w:t>
      </w:r>
    </w:p>
    <w:p w14:paraId="0ACB6D24" w14:textId="77777777" w:rsidR="0073783B" w:rsidRDefault="0073783B" w:rsidP="00976C14">
      <w:pPr>
        <w:pStyle w:val="Odstavecseseznamem"/>
        <w:spacing w:before="100" w:beforeAutospacing="1" w:after="100" w:afterAutospacing="1" w:line="240" w:lineRule="auto"/>
        <w:jc w:val="both"/>
        <w:rPr>
          <w:rFonts w:eastAsia="Times New Roman" w:cstheme="minorHAnsi"/>
          <w:sz w:val="24"/>
          <w:szCs w:val="24"/>
        </w:rPr>
      </w:pPr>
    </w:p>
    <w:p w14:paraId="37E4D283" w14:textId="379F3E61" w:rsidR="0047574B" w:rsidRDefault="0047574B" w:rsidP="00F07D57">
      <w:pPr>
        <w:pStyle w:val="Odstavecseseznamem"/>
        <w:numPr>
          <w:ilvl w:val="0"/>
          <w:numId w:val="6"/>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Dlužníci i Věřitel tímto prohlašují, že </w:t>
      </w:r>
      <w:r w:rsidR="00EE64A5">
        <w:rPr>
          <w:rFonts w:eastAsia="Times New Roman" w:cstheme="minorHAnsi"/>
          <w:sz w:val="24"/>
          <w:szCs w:val="24"/>
        </w:rPr>
        <w:t>tuto</w:t>
      </w:r>
      <w:r>
        <w:rPr>
          <w:rFonts w:eastAsia="Times New Roman" w:cstheme="minorHAnsi"/>
          <w:sz w:val="24"/>
          <w:szCs w:val="24"/>
        </w:rPr>
        <w:t xml:space="preserve"> dohodu neuzavřeli v tísni, že je svobodným a vážným projevem jejich vůle</w:t>
      </w:r>
      <w:r w:rsidR="00F05D0B">
        <w:rPr>
          <w:rFonts w:eastAsia="Times New Roman" w:cstheme="minorHAnsi"/>
          <w:sz w:val="24"/>
          <w:szCs w:val="24"/>
        </w:rPr>
        <w:t>, což stvrzují svými podpisy.</w:t>
      </w:r>
    </w:p>
    <w:p w14:paraId="59B6C3B5" w14:textId="77777777" w:rsidR="0073783B" w:rsidRPr="0047574B" w:rsidRDefault="0073783B" w:rsidP="00976C14">
      <w:pPr>
        <w:pStyle w:val="Odstavecseseznamem"/>
        <w:spacing w:before="100" w:beforeAutospacing="1" w:after="100" w:afterAutospacing="1" w:line="240" w:lineRule="auto"/>
        <w:jc w:val="both"/>
        <w:rPr>
          <w:rFonts w:eastAsia="Times New Roman" w:cstheme="minorHAnsi"/>
          <w:sz w:val="24"/>
          <w:szCs w:val="24"/>
        </w:rPr>
      </w:pPr>
    </w:p>
    <w:p w14:paraId="58EDA67B" w14:textId="7FB6E1A5" w:rsidR="00F07D57" w:rsidRDefault="00F07D57" w:rsidP="00F07D57">
      <w:pPr>
        <w:pStyle w:val="Odstavecseseznamem"/>
        <w:numPr>
          <w:ilvl w:val="0"/>
          <w:numId w:val="6"/>
        </w:numPr>
        <w:spacing w:before="100" w:beforeAutospacing="1" w:after="100" w:afterAutospacing="1" w:line="240" w:lineRule="auto"/>
        <w:jc w:val="both"/>
        <w:rPr>
          <w:rFonts w:eastAsia="Times New Roman" w:cstheme="minorHAnsi"/>
          <w:sz w:val="24"/>
          <w:szCs w:val="24"/>
        </w:rPr>
      </w:pPr>
      <w:r w:rsidRPr="0047574B">
        <w:rPr>
          <w:rFonts w:eastAsia="Times New Roman" w:cstheme="minorHAnsi"/>
          <w:sz w:val="24"/>
          <w:szCs w:val="24"/>
        </w:rPr>
        <w:t xml:space="preserve">Tato smlouva je sepsána ve </w:t>
      </w:r>
      <w:r w:rsidR="00EE64A5">
        <w:rPr>
          <w:rFonts w:eastAsia="Times New Roman" w:cstheme="minorHAnsi"/>
          <w:sz w:val="24"/>
          <w:szCs w:val="24"/>
        </w:rPr>
        <w:t>3</w:t>
      </w:r>
      <w:r w:rsidRPr="0047574B">
        <w:rPr>
          <w:rFonts w:eastAsia="Times New Roman" w:cstheme="minorHAnsi"/>
          <w:sz w:val="24"/>
          <w:szCs w:val="24"/>
        </w:rPr>
        <w:t xml:space="preserve"> stejnopisech s tím, že každá smluvní strana obdrží po jednom vyhotovení. </w:t>
      </w:r>
    </w:p>
    <w:p w14:paraId="741DE64E" w14:textId="77777777" w:rsidR="00F22DD8" w:rsidRDefault="00F22DD8" w:rsidP="00EE64A5">
      <w:pPr>
        <w:pStyle w:val="Default"/>
        <w:rPr>
          <w:rFonts w:asciiTheme="minorHAnsi" w:eastAsia="Times New Roman" w:hAnsiTheme="minorHAnsi" w:cstheme="minorHAnsi"/>
          <w:color w:val="auto"/>
        </w:rPr>
      </w:pPr>
    </w:p>
    <w:p w14:paraId="2949DF3C" w14:textId="18F7C3C4"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V Praze dne _______</w:t>
      </w:r>
    </w:p>
    <w:p w14:paraId="1205C4AF" w14:textId="77777777" w:rsidR="00EE64A5" w:rsidRPr="00976C14" w:rsidRDefault="00EE64A5" w:rsidP="00EE64A5">
      <w:pPr>
        <w:pStyle w:val="Default"/>
        <w:rPr>
          <w:rFonts w:asciiTheme="minorHAnsi" w:eastAsia="Times New Roman" w:hAnsiTheme="minorHAnsi" w:cstheme="minorHAnsi"/>
          <w:color w:val="auto"/>
        </w:rPr>
      </w:pPr>
    </w:p>
    <w:p w14:paraId="025736C9"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 xml:space="preserve">Za </w:t>
      </w:r>
      <w:r w:rsidRPr="00976C14">
        <w:rPr>
          <w:rFonts w:asciiTheme="minorHAnsi" w:eastAsia="Times New Roman" w:hAnsiTheme="minorHAnsi" w:cstheme="minorHAnsi"/>
          <w:b/>
          <w:bCs/>
          <w:color w:val="auto"/>
        </w:rPr>
        <w:t>Národní divadlo</w:t>
      </w:r>
    </w:p>
    <w:p w14:paraId="66DD5BE3" w14:textId="77777777" w:rsidR="00EE64A5" w:rsidRPr="00976C14" w:rsidRDefault="00EE64A5" w:rsidP="00EE64A5">
      <w:pPr>
        <w:pStyle w:val="Default"/>
        <w:rPr>
          <w:rFonts w:asciiTheme="minorHAnsi" w:eastAsia="Times New Roman" w:hAnsiTheme="minorHAnsi" w:cstheme="minorHAnsi"/>
          <w:color w:val="auto"/>
        </w:rPr>
      </w:pPr>
    </w:p>
    <w:p w14:paraId="551B0D60" w14:textId="77777777" w:rsidR="00EE64A5" w:rsidRPr="00976C14" w:rsidRDefault="00EE64A5" w:rsidP="00EE64A5">
      <w:pPr>
        <w:pStyle w:val="Default"/>
        <w:rPr>
          <w:rFonts w:asciiTheme="minorHAnsi" w:eastAsia="Times New Roman" w:hAnsiTheme="minorHAnsi" w:cstheme="minorHAnsi"/>
          <w:color w:val="auto"/>
        </w:rPr>
      </w:pPr>
    </w:p>
    <w:p w14:paraId="09DCFAAA" w14:textId="77777777" w:rsidR="00EE64A5" w:rsidRPr="00976C14" w:rsidRDefault="00EE64A5" w:rsidP="00EE64A5">
      <w:pPr>
        <w:pStyle w:val="Default"/>
        <w:rPr>
          <w:rFonts w:asciiTheme="minorHAnsi" w:eastAsia="Times New Roman" w:hAnsiTheme="minorHAnsi" w:cstheme="minorHAnsi"/>
          <w:color w:val="auto"/>
        </w:rPr>
      </w:pPr>
    </w:p>
    <w:p w14:paraId="7D88F69D"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__________________</w:t>
      </w:r>
    </w:p>
    <w:p w14:paraId="0A69E158"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 xml:space="preserve">prof. MgA. Jan Burian, generální ředitel </w:t>
      </w:r>
    </w:p>
    <w:p w14:paraId="1AF6ADA2" w14:textId="77777777" w:rsidR="00EE64A5" w:rsidRPr="00976C14" w:rsidRDefault="00EE64A5" w:rsidP="00EE64A5">
      <w:pPr>
        <w:pStyle w:val="Default"/>
        <w:rPr>
          <w:rFonts w:asciiTheme="minorHAnsi" w:eastAsia="Times New Roman" w:hAnsiTheme="minorHAnsi" w:cstheme="minorHAnsi"/>
          <w:color w:val="auto"/>
        </w:rPr>
      </w:pPr>
    </w:p>
    <w:p w14:paraId="046FF054" w14:textId="77777777" w:rsidR="00EE64A5" w:rsidRPr="00976C14" w:rsidRDefault="00EE64A5" w:rsidP="00EE64A5">
      <w:pPr>
        <w:pStyle w:val="Default"/>
        <w:rPr>
          <w:rFonts w:asciiTheme="minorHAnsi" w:eastAsia="Times New Roman" w:hAnsiTheme="minorHAnsi" w:cstheme="minorHAnsi"/>
          <w:color w:val="auto"/>
        </w:rPr>
      </w:pPr>
    </w:p>
    <w:p w14:paraId="55637D23"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V Praze dne _______</w:t>
      </w:r>
    </w:p>
    <w:p w14:paraId="64C49183" w14:textId="77777777" w:rsidR="00EE64A5" w:rsidRPr="00976C14" w:rsidRDefault="00EE64A5" w:rsidP="00EE64A5">
      <w:pPr>
        <w:pStyle w:val="Default"/>
        <w:rPr>
          <w:rFonts w:asciiTheme="minorHAnsi" w:eastAsia="Times New Roman" w:hAnsiTheme="minorHAnsi" w:cstheme="minorHAnsi"/>
          <w:color w:val="auto"/>
        </w:rPr>
      </w:pPr>
    </w:p>
    <w:p w14:paraId="640F3AB6"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 xml:space="preserve">Za </w:t>
      </w:r>
      <w:r w:rsidRPr="00976C14">
        <w:rPr>
          <w:rFonts w:asciiTheme="minorHAnsi" w:eastAsia="Times New Roman" w:hAnsiTheme="minorHAnsi" w:cstheme="minorHAnsi"/>
          <w:b/>
          <w:bCs/>
          <w:color w:val="auto"/>
        </w:rPr>
        <w:t>Masák &amp; Partner, s.r.o.</w:t>
      </w:r>
    </w:p>
    <w:p w14:paraId="374C3614" w14:textId="77777777" w:rsidR="00EE64A5" w:rsidRPr="00976C14" w:rsidRDefault="00EE64A5" w:rsidP="00EE64A5">
      <w:pPr>
        <w:pStyle w:val="Default"/>
        <w:rPr>
          <w:rFonts w:asciiTheme="minorHAnsi" w:eastAsia="Times New Roman" w:hAnsiTheme="minorHAnsi" w:cstheme="minorHAnsi"/>
          <w:color w:val="auto"/>
        </w:rPr>
      </w:pPr>
    </w:p>
    <w:p w14:paraId="01C36E91" w14:textId="77777777" w:rsidR="00EE64A5" w:rsidRPr="00976C14" w:rsidRDefault="00EE64A5" w:rsidP="00EE64A5">
      <w:pPr>
        <w:pStyle w:val="Default"/>
        <w:rPr>
          <w:rFonts w:asciiTheme="minorHAnsi" w:eastAsia="Times New Roman" w:hAnsiTheme="minorHAnsi" w:cstheme="minorHAnsi"/>
          <w:color w:val="auto"/>
        </w:rPr>
      </w:pPr>
    </w:p>
    <w:p w14:paraId="41756739" w14:textId="77777777" w:rsidR="00EE64A5" w:rsidRPr="00976C14" w:rsidRDefault="00EE64A5" w:rsidP="00EE64A5">
      <w:pPr>
        <w:pStyle w:val="Default"/>
        <w:rPr>
          <w:rFonts w:asciiTheme="minorHAnsi" w:eastAsia="Times New Roman" w:hAnsiTheme="minorHAnsi" w:cstheme="minorHAnsi"/>
          <w:color w:val="auto"/>
        </w:rPr>
      </w:pPr>
    </w:p>
    <w:p w14:paraId="5005D88A"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__________________</w:t>
      </w:r>
    </w:p>
    <w:p w14:paraId="0B510705"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Ing. arch. Jakub Masák, jednatel</w:t>
      </w:r>
    </w:p>
    <w:p w14:paraId="3E86F8F9" w14:textId="77777777" w:rsidR="00EE64A5" w:rsidRPr="00976C14" w:rsidRDefault="00EE64A5" w:rsidP="00EE64A5">
      <w:pPr>
        <w:pStyle w:val="Default"/>
        <w:rPr>
          <w:rFonts w:asciiTheme="minorHAnsi" w:eastAsia="Times New Roman" w:hAnsiTheme="minorHAnsi" w:cstheme="minorHAnsi"/>
          <w:color w:val="auto"/>
        </w:rPr>
      </w:pPr>
    </w:p>
    <w:p w14:paraId="5B0A3E19"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V Praze dne _______</w:t>
      </w:r>
    </w:p>
    <w:p w14:paraId="32FD3686" w14:textId="77777777" w:rsidR="00EE64A5" w:rsidRPr="00976C14" w:rsidRDefault="00EE64A5" w:rsidP="00EE64A5">
      <w:pPr>
        <w:pStyle w:val="Default"/>
        <w:rPr>
          <w:rFonts w:asciiTheme="minorHAnsi" w:eastAsia="Times New Roman" w:hAnsiTheme="minorHAnsi" w:cstheme="minorHAnsi"/>
          <w:color w:val="auto"/>
        </w:rPr>
      </w:pPr>
    </w:p>
    <w:p w14:paraId="37218CAB"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 xml:space="preserve">Za </w:t>
      </w:r>
      <w:r w:rsidRPr="00976C14">
        <w:rPr>
          <w:rFonts w:asciiTheme="minorHAnsi" w:eastAsia="Times New Roman" w:hAnsiTheme="minorHAnsi" w:cstheme="minorHAnsi"/>
          <w:b/>
          <w:bCs/>
          <w:color w:val="auto"/>
        </w:rPr>
        <w:t>Masák &amp; Partner památky s.r.o.</w:t>
      </w:r>
    </w:p>
    <w:p w14:paraId="1D1E5BBB" w14:textId="77777777" w:rsidR="00EE64A5" w:rsidRPr="00976C14" w:rsidRDefault="00EE64A5" w:rsidP="00EE64A5">
      <w:pPr>
        <w:pStyle w:val="Default"/>
        <w:rPr>
          <w:rFonts w:asciiTheme="minorHAnsi" w:eastAsia="Times New Roman" w:hAnsiTheme="minorHAnsi" w:cstheme="minorHAnsi"/>
          <w:color w:val="auto"/>
        </w:rPr>
      </w:pPr>
    </w:p>
    <w:p w14:paraId="30B1E615" w14:textId="77777777" w:rsidR="00EE64A5" w:rsidRPr="00976C14" w:rsidRDefault="00EE64A5" w:rsidP="00EE64A5">
      <w:pPr>
        <w:pStyle w:val="Default"/>
        <w:rPr>
          <w:rFonts w:asciiTheme="minorHAnsi" w:eastAsia="Times New Roman" w:hAnsiTheme="minorHAnsi" w:cstheme="minorHAnsi"/>
          <w:color w:val="auto"/>
        </w:rPr>
      </w:pPr>
    </w:p>
    <w:p w14:paraId="33D4829B" w14:textId="77777777" w:rsidR="00EE64A5" w:rsidRPr="00976C14" w:rsidRDefault="00EE64A5" w:rsidP="00EE64A5">
      <w:pPr>
        <w:pStyle w:val="Default"/>
        <w:rPr>
          <w:rFonts w:asciiTheme="minorHAnsi" w:eastAsia="Times New Roman" w:hAnsiTheme="minorHAnsi" w:cstheme="minorHAnsi"/>
          <w:color w:val="auto"/>
        </w:rPr>
      </w:pPr>
    </w:p>
    <w:p w14:paraId="7AA33904"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__________________</w:t>
      </w:r>
    </w:p>
    <w:p w14:paraId="62CF3DF2" w14:textId="77777777" w:rsidR="00EE64A5" w:rsidRPr="00976C14" w:rsidRDefault="00EE64A5" w:rsidP="00EE64A5">
      <w:pPr>
        <w:pStyle w:val="Default"/>
        <w:rPr>
          <w:rFonts w:asciiTheme="minorHAnsi" w:eastAsia="Times New Roman" w:hAnsiTheme="minorHAnsi" w:cstheme="minorHAnsi"/>
          <w:color w:val="auto"/>
        </w:rPr>
      </w:pPr>
      <w:r w:rsidRPr="00976C14">
        <w:rPr>
          <w:rFonts w:asciiTheme="minorHAnsi" w:eastAsia="Times New Roman" w:hAnsiTheme="minorHAnsi" w:cstheme="minorHAnsi"/>
          <w:color w:val="auto"/>
        </w:rPr>
        <w:t>Ing. arch. Jakub Masák, jednatel</w:t>
      </w:r>
    </w:p>
    <w:p w14:paraId="58EDA688" w14:textId="0973299E" w:rsidR="006B72DE" w:rsidRPr="0047574B" w:rsidRDefault="00BD29AA" w:rsidP="00D11AC5">
      <w:pPr>
        <w:tabs>
          <w:tab w:val="center" w:pos="2410"/>
          <w:tab w:val="center" w:pos="6663"/>
        </w:tabs>
        <w:spacing w:after="0" w:line="240" w:lineRule="auto"/>
        <w:rPr>
          <w:rFonts w:eastAsia="Times New Roman" w:cstheme="minorHAnsi"/>
          <w:sz w:val="24"/>
          <w:szCs w:val="24"/>
        </w:rPr>
      </w:pPr>
      <w:r w:rsidRPr="0047574B">
        <w:rPr>
          <w:rFonts w:eastAsia="Times New Roman" w:cstheme="minorHAnsi"/>
          <w:sz w:val="24"/>
          <w:szCs w:val="24"/>
        </w:rPr>
        <w:tab/>
      </w:r>
    </w:p>
    <w:sectPr w:rsidR="006B72DE" w:rsidRPr="0047574B">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BE6D" w16cex:dateUtc="2022-02-04T09:29:00Z"/>
  <w16cex:commentExtensible w16cex:durableId="25ABC28F" w16cex:dateUtc="2022-02-07T15:08:00Z"/>
  <w16cex:commentExtensible w16cex:durableId="25ABC27C" w16cex:dateUtc="2022-02-07T15:08:00Z"/>
  <w16cex:commentExtensible w16cex:durableId="25ABBE6E" w16cex:dateUtc="2022-02-04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B1A2C" w16cid:durableId="25ABBE6D"/>
  <w16cid:commentId w16cid:paraId="1CD7AE83" w16cid:durableId="25ABC28F"/>
  <w16cid:commentId w16cid:paraId="193669CE" w16cid:durableId="25ABC27C"/>
  <w16cid:commentId w16cid:paraId="13F067AF" w16cid:durableId="25ABBE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2B452" w14:textId="77777777" w:rsidR="003F43FC" w:rsidRDefault="003F43FC" w:rsidP="00380BE3">
      <w:pPr>
        <w:spacing w:after="0" w:line="240" w:lineRule="auto"/>
      </w:pPr>
      <w:r>
        <w:separator/>
      </w:r>
    </w:p>
  </w:endnote>
  <w:endnote w:type="continuationSeparator" w:id="0">
    <w:p w14:paraId="33ED40B6" w14:textId="77777777" w:rsidR="003F43FC" w:rsidRDefault="003F43FC" w:rsidP="00380BE3">
      <w:pPr>
        <w:spacing w:after="0" w:line="240" w:lineRule="auto"/>
      </w:pPr>
      <w:r>
        <w:continuationSeparator/>
      </w:r>
    </w:p>
  </w:endnote>
  <w:endnote w:type="continuationNotice" w:id="1">
    <w:p w14:paraId="1A509267" w14:textId="77777777" w:rsidR="003F43FC" w:rsidRDefault="003F4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E80B" w14:textId="77777777" w:rsidR="003F43FC" w:rsidRDefault="003F43FC" w:rsidP="00380BE3">
      <w:pPr>
        <w:spacing w:after="0" w:line="240" w:lineRule="auto"/>
      </w:pPr>
      <w:r>
        <w:separator/>
      </w:r>
    </w:p>
  </w:footnote>
  <w:footnote w:type="continuationSeparator" w:id="0">
    <w:p w14:paraId="2BDF7A2B" w14:textId="77777777" w:rsidR="003F43FC" w:rsidRDefault="003F43FC" w:rsidP="00380BE3">
      <w:pPr>
        <w:spacing w:after="0" w:line="240" w:lineRule="auto"/>
      </w:pPr>
      <w:r>
        <w:continuationSeparator/>
      </w:r>
    </w:p>
  </w:footnote>
  <w:footnote w:type="continuationNotice" w:id="1">
    <w:p w14:paraId="416FE4B3" w14:textId="77777777" w:rsidR="003F43FC" w:rsidRDefault="003F4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F359" w14:textId="6BF8D4DE" w:rsidR="00315DC6" w:rsidRDefault="00315DC6" w:rsidP="00315DC6">
    <w:pPr>
      <w:pStyle w:val="Zhlav"/>
      <w:jc w:val="right"/>
    </w:pPr>
    <w:r>
      <w:t xml:space="preserve">Čj. </w:t>
    </w:r>
    <w:r w:rsidRPr="00315DC6">
      <w:t>ND/2120/600301/2022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28F"/>
    <w:multiLevelType w:val="hybridMultilevel"/>
    <w:tmpl w:val="E054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FA5E89"/>
    <w:multiLevelType w:val="hybridMultilevel"/>
    <w:tmpl w:val="2A30DB58"/>
    <w:lvl w:ilvl="0" w:tplc="0405000F">
      <w:start w:val="1"/>
      <w:numFmt w:val="decimal"/>
      <w:lvlText w:val="%1."/>
      <w:lvlJc w:val="left"/>
      <w:pPr>
        <w:ind w:left="720" w:hanging="360"/>
      </w:pPr>
    </w:lvl>
    <w:lvl w:ilvl="1" w:tplc="04050019">
      <w:start w:val="1"/>
      <w:numFmt w:val="lowerLetter"/>
      <w:lvlText w:val="%2."/>
      <w:lvlJc w:val="left"/>
      <w:pPr>
        <w:ind w:left="5321" w:hanging="360"/>
      </w:pPr>
    </w:lvl>
    <w:lvl w:ilvl="2" w:tplc="04050013">
      <w:start w:val="1"/>
      <w:numFmt w:val="upp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1656A"/>
    <w:multiLevelType w:val="multilevel"/>
    <w:tmpl w:val="20CA499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15B90"/>
    <w:multiLevelType w:val="multilevel"/>
    <w:tmpl w:val="89F865AC"/>
    <w:styleLink w:val="Aktulnseznam1"/>
    <w:lvl w:ilvl="0">
      <w:start w:val="1"/>
      <w:numFmt w:val="decimal"/>
      <w:lvlText w:val="%1."/>
      <w:lvlJc w:val="left"/>
      <w:pPr>
        <w:ind w:left="720" w:hanging="360"/>
      </w:pPr>
    </w:lvl>
    <w:lvl w:ilvl="1">
      <w:start w:val="1"/>
      <w:numFmt w:val="lowerLetter"/>
      <w:lvlText w:val="%2."/>
      <w:lvlJc w:val="left"/>
      <w:pPr>
        <w:ind w:left="5321" w:hanging="360"/>
      </w:pPr>
    </w:lvl>
    <w:lvl w:ilvl="2">
      <w:start w:val="1"/>
      <w:numFmt w:val="none"/>
      <w:lvlText w:val="(i)."/>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85ABB"/>
    <w:multiLevelType w:val="hybridMultilevel"/>
    <w:tmpl w:val="E054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9D1488"/>
    <w:multiLevelType w:val="multilevel"/>
    <w:tmpl w:val="962CA278"/>
    <w:lvl w:ilvl="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835503"/>
    <w:multiLevelType w:val="hybridMultilevel"/>
    <w:tmpl w:val="4790E7D6"/>
    <w:lvl w:ilvl="0" w:tplc="0405000F">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1717F1"/>
    <w:multiLevelType w:val="hybridMultilevel"/>
    <w:tmpl w:val="74125E54"/>
    <w:lvl w:ilvl="0" w:tplc="0405000F">
      <w:start w:val="1"/>
      <w:numFmt w:val="decimal"/>
      <w:lvlText w:val="%1."/>
      <w:lvlJc w:val="lef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8" w15:restartNumberingAfterBreak="0">
    <w:nsid w:val="36A936CD"/>
    <w:multiLevelType w:val="hybridMultilevel"/>
    <w:tmpl w:val="E0548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140B0"/>
    <w:multiLevelType w:val="hybridMultilevel"/>
    <w:tmpl w:val="DC6CD1CC"/>
    <w:lvl w:ilvl="0" w:tplc="2D9AD222">
      <w:start w:val="1"/>
      <w:numFmt w:val="lowerLetter"/>
      <w:lvlText w:val="%1)"/>
      <w:lvlJc w:val="left"/>
      <w:pPr>
        <w:ind w:left="720" w:hanging="360"/>
      </w:pPr>
      <w:rPr>
        <w:rFonts w:ascii="Times New Roman" w:eastAsia="Times New Roman" w:hAnsi="Times New Roman" w:cs="Times New Roman" w:hint="default"/>
        <w:b w:val="0"/>
        <w:bCs/>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142B4F"/>
    <w:multiLevelType w:val="hybridMultilevel"/>
    <w:tmpl w:val="41164A3E"/>
    <w:lvl w:ilvl="0" w:tplc="56649BD0">
      <w:start w:val="1"/>
      <w:numFmt w:val="upperRoman"/>
      <w:lvlText w:val="%1."/>
      <w:lvlJc w:val="center"/>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130A0A"/>
    <w:multiLevelType w:val="hybridMultilevel"/>
    <w:tmpl w:val="ABB4B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5C40BE"/>
    <w:multiLevelType w:val="hybridMultilevel"/>
    <w:tmpl w:val="45AAD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387E51"/>
    <w:multiLevelType w:val="hybridMultilevel"/>
    <w:tmpl w:val="82D6C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121634"/>
    <w:multiLevelType w:val="hybridMultilevel"/>
    <w:tmpl w:val="17882E1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4490D6D"/>
    <w:multiLevelType w:val="hybridMultilevel"/>
    <w:tmpl w:val="25B87C72"/>
    <w:lvl w:ilvl="0" w:tplc="364685DC">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D9B20A1"/>
    <w:multiLevelType w:val="hybridMultilevel"/>
    <w:tmpl w:val="F40AD70C"/>
    <w:lvl w:ilvl="0" w:tplc="D62274E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1F6D75"/>
    <w:multiLevelType w:val="multilevel"/>
    <w:tmpl w:val="01EC0610"/>
    <w:lvl w:ilvl="0">
      <w:start w:val="11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8594B04"/>
    <w:multiLevelType w:val="multilevel"/>
    <w:tmpl w:val="32E49AA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14"/>
  </w:num>
  <w:num w:numId="4">
    <w:abstractNumId w:val="13"/>
  </w:num>
  <w:num w:numId="5">
    <w:abstractNumId w:val="11"/>
  </w:num>
  <w:num w:numId="6">
    <w:abstractNumId w:val="6"/>
  </w:num>
  <w:num w:numId="7">
    <w:abstractNumId w:val="10"/>
  </w:num>
  <w:num w:numId="8">
    <w:abstractNumId w:val="4"/>
  </w:num>
  <w:num w:numId="9">
    <w:abstractNumId w:val="0"/>
  </w:num>
  <w:num w:numId="10">
    <w:abstractNumId w:val="8"/>
  </w:num>
  <w:num w:numId="11">
    <w:abstractNumId w:val="1"/>
  </w:num>
  <w:num w:numId="12">
    <w:abstractNumId w:val="17"/>
  </w:num>
  <w:num w:numId="13">
    <w:abstractNumId w:val="18"/>
  </w:num>
  <w:num w:numId="14">
    <w:abstractNumId w:val="5"/>
  </w:num>
  <w:num w:numId="15">
    <w:abstractNumId w:val="15"/>
  </w:num>
  <w:num w:numId="16">
    <w:abstractNumId w:val="12"/>
  </w:num>
  <w:num w:numId="17">
    <w:abstractNumId w:val="9"/>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45"/>
    <w:rsid w:val="0000307D"/>
    <w:rsid w:val="00016A35"/>
    <w:rsid w:val="0005368B"/>
    <w:rsid w:val="00061DD5"/>
    <w:rsid w:val="00065733"/>
    <w:rsid w:val="0008400D"/>
    <w:rsid w:val="00095D69"/>
    <w:rsid w:val="000A7EC0"/>
    <w:rsid w:val="000B3D53"/>
    <w:rsid w:val="000D3BC7"/>
    <w:rsid w:val="000D3FFD"/>
    <w:rsid w:val="000E3A1E"/>
    <w:rsid w:val="000E45B3"/>
    <w:rsid w:val="00147060"/>
    <w:rsid w:val="00151010"/>
    <w:rsid w:val="001716C4"/>
    <w:rsid w:val="00172516"/>
    <w:rsid w:val="00197E1E"/>
    <w:rsid w:val="001E1BD7"/>
    <w:rsid w:val="00242123"/>
    <w:rsid w:val="002436A2"/>
    <w:rsid w:val="002B0FC5"/>
    <w:rsid w:val="002B7D72"/>
    <w:rsid w:val="002C02EB"/>
    <w:rsid w:val="002C7FEA"/>
    <w:rsid w:val="00304780"/>
    <w:rsid w:val="00310615"/>
    <w:rsid w:val="00315DC6"/>
    <w:rsid w:val="0032172E"/>
    <w:rsid w:val="003801EB"/>
    <w:rsid w:val="00380BE3"/>
    <w:rsid w:val="00393445"/>
    <w:rsid w:val="00394D2A"/>
    <w:rsid w:val="00397437"/>
    <w:rsid w:val="003A3F82"/>
    <w:rsid w:val="003B5435"/>
    <w:rsid w:val="003F43FC"/>
    <w:rsid w:val="00431F6D"/>
    <w:rsid w:val="00434C45"/>
    <w:rsid w:val="00437254"/>
    <w:rsid w:val="004507C3"/>
    <w:rsid w:val="00474DD4"/>
    <w:rsid w:val="0047574B"/>
    <w:rsid w:val="0049618B"/>
    <w:rsid w:val="004C74EB"/>
    <w:rsid w:val="004C7EE6"/>
    <w:rsid w:val="004E5D30"/>
    <w:rsid w:val="0050667B"/>
    <w:rsid w:val="005444D9"/>
    <w:rsid w:val="00546018"/>
    <w:rsid w:val="00573F78"/>
    <w:rsid w:val="005A323C"/>
    <w:rsid w:val="005B656E"/>
    <w:rsid w:val="005B73D4"/>
    <w:rsid w:val="005D4A06"/>
    <w:rsid w:val="005E5E30"/>
    <w:rsid w:val="005F0F01"/>
    <w:rsid w:val="005F3C01"/>
    <w:rsid w:val="006413C8"/>
    <w:rsid w:val="00652543"/>
    <w:rsid w:val="00655F78"/>
    <w:rsid w:val="00662D63"/>
    <w:rsid w:val="00677929"/>
    <w:rsid w:val="006868C4"/>
    <w:rsid w:val="00690007"/>
    <w:rsid w:val="006941EB"/>
    <w:rsid w:val="006A33A6"/>
    <w:rsid w:val="006B72DE"/>
    <w:rsid w:val="006E5286"/>
    <w:rsid w:val="006E61BF"/>
    <w:rsid w:val="0070280A"/>
    <w:rsid w:val="00711FD5"/>
    <w:rsid w:val="0072323E"/>
    <w:rsid w:val="00723F88"/>
    <w:rsid w:val="0073783B"/>
    <w:rsid w:val="007476FE"/>
    <w:rsid w:val="00752979"/>
    <w:rsid w:val="007542A9"/>
    <w:rsid w:val="00755156"/>
    <w:rsid w:val="0075669C"/>
    <w:rsid w:val="00766D9E"/>
    <w:rsid w:val="00770CCF"/>
    <w:rsid w:val="00791182"/>
    <w:rsid w:val="00797B88"/>
    <w:rsid w:val="007A6074"/>
    <w:rsid w:val="007D2866"/>
    <w:rsid w:val="007F3F68"/>
    <w:rsid w:val="008123F2"/>
    <w:rsid w:val="00831166"/>
    <w:rsid w:val="00857134"/>
    <w:rsid w:val="00863A98"/>
    <w:rsid w:val="008916FE"/>
    <w:rsid w:val="008A65AC"/>
    <w:rsid w:val="008C1E78"/>
    <w:rsid w:val="008D05F9"/>
    <w:rsid w:val="0090146A"/>
    <w:rsid w:val="00903A47"/>
    <w:rsid w:val="00903CDA"/>
    <w:rsid w:val="00906C32"/>
    <w:rsid w:val="0091392A"/>
    <w:rsid w:val="00914C8C"/>
    <w:rsid w:val="0094323D"/>
    <w:rsid w:val="00961B4F"/>
    <w:rsid w:val="00965480"/>
    <w:rsid w:val="00976C14"/>
    <w:rsid w:val="00985083"/>
    <w:rsid w:val="009B08E4"/>
    <w:rsid w:val="009B6C6B"/>
    <w:rsid w:val="009E36AF"/>
    <w:rsid w:val="009F446E"/>
    <w:rsid w:val="00A15A43"/>
    <w:rsid w:val="00A22B93"/>
    <w:rsid w:val="00A240AA"/>
    <w:rsid w:val="00A2676B"/>
    <w:rsid w:val="00A302E9"/>
    <w:rsid w:val="00A6034B"/>
    <w:rsid w:val="00A63B82"/>
    <w:rsid w:val="00A71DF7"/>
    <w:rsid w:val="00A91FB2"/>
    <w:rsid w:val="00AB4C74"/>
    <w:rsid w:val="00AD01E4"/>
    <w:rsid w:val="00AE16BD"/>
    <w:rsid w:val="00AE6EC7"/>
    <w:rsid w:val="00B11421"/>
    <w:rsid w:val="00B34B15"/>
    <w:rsid w:val="00B53318"/>
    <w:rsid w:val="00B72C54"/>
    <w:rsid w:val="00B80D1C"/>
    <w:rsid w:val="00B96A41"/>
    <w:rsid w:val="00BC521E"/>
    <w:rsid w:val="00BD29AA"/>
    <w:rsid w:val="00BF43D0"/>
    <w:rsid w:val="00C026F7"/>
    <w:rsid w:val="00C1249D"/>
    <w:rsid w:val="00C6600E"/>
    <w:rsid w:val="00C95E34"/>
    <w:rsid w:val="00C9621E"/>
    <w:rsid w:val="00CB272B"/>
    <w:rsid w:val="00CB7300"/>
    <w:rsid w:val="00CE0146"/>
    <w:rsid w:val="00CF6487"/>
    <w:rsid w:val="00CF6AA5"/>
    <w:rsid w:val="00D016EA"/>
    <w:rsid w:val="00D11AC5"/>
    <w:rsid w:val="00D20232"/>
    <w:rsid w:val="00D278CA"/>
    <w:rsid w:val="00D46ADA"/>
    <w:rsid w:val="00D834C3"/>
    <w:rsid w:val="00D90EFE"/>
    <w:rsid w:val="00D94567"/>
    <w:rsid w:val="00DB08E6"/>
    <w:rsid w:val="00DB335A"/>
    <w:rsid w:val="00DF2683"/>
    <w:rsid w:val="00E02B39"/>
    <w:rsid w:val="00E20FE2"/>
    <w:rsid w:val="00E23E1B"/>
    <w:rsid w:val="00E53A5D"/>
    <w:rsid w:val="00E93996"/>
    <w:rsid w:val="00E96766"/>
    <w:rsid w:val="00EA1D7A"/>
    <w:rsid w:val="00EB663F"/>
    <w:rsid w:val="00EC4C31"/>
    <w:rsid w:val="00EE0E98"/>
    <w:rsid w:val="00EE64A5"/>
    <w:rsid w:val="00EF220E"/>
    <w:rsid w:val="00F0199F"/>
    <w:rsid w:val="00F05D0B"/>
    <w:rsid w:val="00F07D57"/>
    <w:rsid w:val="00F21C69"/>
    <w:rsid w:val="00F22DD8"/>
    <w:rsid w:val="00F32C2F"/>
    <w:rsid w:val="00F47BAC"/>
    <w:rsid w:val="00F93231"/>
    <w:rsid w:val="00FD3DEF"/>
    <w:rsid w:val="00FE0933"/>
    <w:rsid w:val="00FF7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DA63A"/>
  <w15:chartTrackingRefBased/>
  <w15:docId w15:val="{34AF7A20-86CA-42E6-82C7-13B85AAF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3D0"/>
    <w:pPr>
      <w:ind w:left="720"/>
      <w:contextualSpacing/>
    </w:pPr>
  </w:style>
  <w:style w:type="paragraph" w:styleId="Normlnweb">
    <w:name w:val="Normal (Web)"/>
    <w:basedOn w:val="Normln"/>
    <w:uiPriority w:val="99"/>
    <w:rsid w:val="00F07D57"/>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07D57"/>
    <w:rPr>
      <w:sz w:val="16"/>
      <w:szCs w:val="16"/>
    </w:rPr>
  </w:style>
  <w:style w:type="paragraph" w:styleId="Textkomente">
    <w:name w:val="annotation text"/>
    <w:basedOn w:val="Normln"/>
    <w:link w:val="TextkomenteChar"/>
    <w:uiPriority w:val="99"/>
    <w:semiHidden/>
    <w:unhideWhenUsed/>
    <w:rsid w:val="00F07D57"/>
    <w:pPr>
      <w:spacing w:line="240" w:lineRule="auto"/>
    </w:pPr>
    <w:rPr>
      <w:sz w:val="20"/>
      <w:szCs w:val="20"/>
    </w:rPr>
  </w:style>
  <w:style w:type="character" w:customStyle="1" w:styleId="TextkomenteChar">
    <w:name w:val="Text komentáře Char"/>
    <w:basedOn w:val="Standardnpsmoodstavce"/>
    <w:link w:val="Textkomente"/>
    <w:uiPriority w:val="99"/>
    <w:semiHidden/>
    <w:rsid w:val="00F07D57"/>
    <w:rPr>
      <w:sz w:val="20"/>
      <w:szCs w:val="20"/>
    </w:rPr>
  </w:style>
  <w:style w:type="paragraph" w:styleId="Pedmtkomente">
    <w:name w:val="annotation subject"/>
    <w:basedOn w:val="Textkomente"/>
    <w:next w:val="Textkomente"/>
    <w:link w:val="PedmtkomenteChar"/>
    <w:uiPriority w:val="99"/>
    <w:semiHidden/>
    <w:unhideWhenUsed/>
    <w:rsid w:val="00F07D57"/>
    <w:rPr>
      <w:b/>
      <w:bCs/>
    </w:rPr>
  </w:style>
  <w:style w:type="character" w:customStyle="1" w:styleId="PedmtkomenteChar">
    <w:name w:val="Předmět komentáře Char"/>
    <w:basedOn w:val="TextkomenteChar"/>
    <w:link w:val="Pedmtkomente"/>
    <w:uiPriority w:val="99"/>
    <w:semiHidden/>
    <w:rsid w:val="00F07D57"/>
    <w:rPr>
      <w:b/>
      <w:bCs/>
      <w:sz w:val="20"/>
      <w:szCs w:val="20"/>
    </w:rPr>
  </w:style>
  <w:style w:type="paragraph" w:styleId="Textbubliny">
    <w:name w:val="Balloon Text"/>
    <w:basedOn w:val="Normln"/>
    <w:link w:val="TextbublinyChar"/>
    <w:uiPriority w:val="99"/>
    <w:semiHidden/>
    <w:unhideWhenUsed/>
    <w:rsid w:val="00F07D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D57"/>
    <w:rPr>
      <w:rFonts w:ascii="Segoe UI" w:hAnsi="Segoe UI" w:cs="Segoe UI"/>
      <w:sz w:val="18"/>
      <w:szCs w:val="18"/>
    </w:rPr>
  </w:style>
  <w:style w:type="paragraph" w:styleId="Revize">
    <w:name w:val="Revision"/>
    <w:hidden/>
    <w:uiPriority w:val="99"/>
    <w:semiHidden/>
    <w:rsid w:val="00EE64A5"/>
    <w:pPr>
      <w:spacing w:after="0" w:line="240" w:lineRule="auto"/>
    </w:pPr>
  </w:style>
  <w:style w:type="paragraph" w:customStyle="1" w:styleId="Default">
    <w:name w:val="Default"/>
    <w:rsid w:val="00EE64A5"/>
    <w:pPr>
      <w:autoSpaceDE w:val="0"/>
      <w:autoSpaceDN w:val="0"/>
      <w:adjustRightInd w:val="0"/>
      <w:spacing w:after="0" w:line="240" w:lineRule="auto"/>
    </w:pPr>
    <w:rPr>
      <w:rFonts w:ascii="Arial" w:hAnsi="Arial" w:cs="Arial"/>
      <w:color w:val="000000"/>
      <w:sz w:val="24"/>
      <w:szCs w:val="24"/>
    </w:rPr>
  </w:style>
  <w:style w:type="numbering" w:customStyle="1" w:styleId="Aktulnseznam1">
    <w:name w:val="Aktuální seznam1"/>
    <w:uiPriority w:val="99"/>
    <w:rsid w:val="0073783B"/>
    <w:pPr>
      <w:numPr>
        <w:numId w:val="19"/>
      </w:numPr>
    </w:pPr>
  </w:style>
  <w:style w:type="paragraph" w:styleId="Zhlav">
    <w:name w:val="header"/>
    <w:basedOn w:val="Normln"/>
    <w:link w:val="ZhlavChar"/>
    <w:uiPriority w:val="99"/>
    <w:unhideWhenUsed/>
    <w:rsid w:val="00976C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6C14"/>
  </w:style>
  <w:style w:type="paragraph" w:styleId="Zpat">
    <w:name w:val="footer"/>
    <w:basedOn w:val="Normln"/>
    <w:link w:val="ZpatChar"/>
    <w:uiPriority w:val="99"/>
    <w:unhideWhenUsed/>
    <w:rsid w:val="00976C14"/>
    <w:pPr>
      <w:tabs>
        <w:tab w:val="center" w:pos="4536"/>
        <w:tab w:val="right" w:pos="9072"/>
      </w:tabs>
      <w:spacing w:after="0" w:line="240" w:lineRule="auto"/>
    </w:pPr>
  </w:style>
  <w:style w:type="character" w:customStyle="1" w:styleId="ZpatChar">
    <w:name w:val="Zápatí Char"/>
    <w:basedOn w:val="Standardnpsmoodstavce"/>
    <w:link w:val="Zpat"/>
    <w:uiPriority w:val="99"/>
    <w:rsid w:val="0097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728">
      <w:bodyDiv w:val="1"/>
      <w:marLeft w:val="0"/>
      <w:marRight w:val="0"/>
      <w:marTop w:val="0"/>
      <w:marBottom w:val="0"/>
      <w:divBdr>
        <w:top w:val="none" w:sz="0" w:space="0" w:color="auto"/>
        <w:left w:val="none" w:sz="0" w:space="0" w:color="auto"/>
        <w:bottom w:val="none" w:sz="0" w:space="0" w:color="auto"/>
        <w:right w:val="none" w:sz="0" w:space="0" w:color="auto"/>
      </w:divBdr>
    </w:div>
    <w:div w:id="155533071">
      <w:bodyDiv w:val="1"/>
      <w:marLeft w:val="0"/>
      <w:marRight w:val="0"/>
      <w:marTop w:val="0"/>
      <w:marBottom w:val="0"/>
      <w:divBdr>
        <w:top w:val="none" w:sz="0" w:space="0" w:color="auto"/>
        <w:left w:val="none" w:sz="0" w:space="0" w:color="auto"/>
        <w:bottom w:val="none" w:sz="0" w:space="0" w:color="auto"/>
        <w:right w:val="none" w:sz="0" w:space="0" w:color="auto"/>
      </w:divBdr>
    </w:div>
    <w:div w:id="202404858">
      <w:bodyDiv w:val="1"/>
      <w:marLeft w:val="0"/>
      <w:marRight w:val="0"/>
      <w:marTop w:val="0"/>
      <w:marBottom w:val="0"/>
      <w:divBdr>
        <w:top w:val="none" w:sz="0" w:space="0" w:color="auto"/>
        <w:left w:val="none" w:sz="0" w:space="0" w:color="auto"/>
        <w:bottom w:val="none" w:sz="0" w:space="0" w:color="auto"/>
        <w:right w:val="none" w:sz="0" w:space="0" w:color="auto"/>
      </w:divBdr>
    </w:div>
    <w:div w:id="235818607">
      <w:bodyDiv w:val="1"/>
      <w:marLeft w:val="0"/>
      <w:marRight w:val="0"/>
      <w:marTop w:val="0"/>
      <w:marBottom w:val="0"/>
      <w:divBdr>
        <w:top w:val="none" w:sz="0" w:space="0" w:color="auto"/>
        <w:left w:val="none" w:sz="0" w:space="0" w:color="auto"/>
        <w:bottom w:val="none" w:sz="0" w:space="0" w:color="auto"/>
        <w:right w:val="none" w:sz="0" w:space="0" w:color="auto"/>
      </w:divBdr>
    </w:div>
    <w:div w:id="277419715">
      <w:bodyDiv w:val="1"/>
      <w:marLeft w:val="0"/>
      <w:marRight w:val="0"/>
      <w:marTop w:val="0"/>
      <w:marBottom w:val="0"/>
      <w:divBdr>
        <w:top w:val="none" w:sz="0" w:space="0" w:color="auto"/>
        <w:left w:val="none" w:sz="0" w:space="0" w:color="auto"/>
        <w:bottom w:val="none" w:sz="0" w:space="0" w:color="auto"/>
        <w:right w:val="none" w:sz="0" w:space="0" w:color="auto"/>
      </w:divBdr>
    </w:div>
    <w:div w:id="447629117">
      <w:bodyDiv w:val="1"/>
      <w:marLeft w:val="0"/>
      <w:marRight w:val="0"/>
      <w:marTop w:val="0"/>
      <w:marBottom w:val="0"/>
      <w:divBdr>
        <w:top w:val="none" w:sz="0" w:space="0" w:color="auto"/>
        <w:left w:val="none" w:sz="0" w:space="0" w:color="auto"/>
        <w:bottom w:val="none" w:sz="0" w:space="0" w:color="auto"/>
        <w:right w:val="none" w:sz="0" w:space="0" w:color="auto"/>
      </w:divBdr>
    </w:div>
    <w:div w:id="1516462357">
      <w:bodyDiv w:val="1"/>
      <w:marLeft w:val="0"/>
      <w:marRight w:val="0"/>
      <w:marTop w:val="0"/>
      <w:marBottom w:val="0"/>
      <w:divBdr>
        <w:top w:val="none" w:sz="0" w:space="0" w:color="auto"/>
        <w:left w:val="none" w:sz="0" w:space="0" w:color="auto"/>
        <w:bottom w:val="none" w:sz="0" w:space="0" w:color="auto"/>
        <w:right w:val="none" w:sz="0" w:space="0" w:color="auto"/>
      </w:divBdr>
    </w:div>
    <w:div w:id="15983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589F9E33B560418E32B13C6CD574D3" ma:contentTypeVersion="2" ma:contentTypeDescription="Vytvoří nový dokument" ma:contentTypeScope="" ma:versionID="8ce27b0a71d6ca12fa6352b552266b36">
  <xsd:schema xmlns:xsd="http://www.w3.org/2001/XMLSchema" xmlns:xs="http://www.w3.org/2001/XMLSchema" xmlns:p="http://schemas.microsoft.com/office/2006/metadata/properties" xmlns:ns2="ef7e78f9-06c7-46f0-a94e-a177a515d740" targetNamespace="http://schemas.microsoft.com/office/2006/metadata/properties" ma:root="true" ma:fieldsID="d8c03d8f68436dc9875a75f60f87752d" ns2:_="">
    <xsd:import namespace="ef7e78f9-06c7-46f0-a94e-a177a515d7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78f9-06c7-46f0-a94e-a177a515d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E6A0A-4165-4E70-98D5-20A2718D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e78f9-06c7-46f0-a94e-a177a515d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9FB23-858B-4226-937C-AD229E6F0ED8}">
  <ds:schemaRefs>
    <ds:schemaRef ds:uri="http://www.w3.org/XML/1998/namespace"/>
    <ds:schemaRef ds:uri="http://schemas.microsoft.com/office/2006/documentManagement/types"/>
    <ds:schemaRef ds:uri="http://purl.org/dc/dcmitype/"/>
    <ds:schemaRef ds:uri="http://purl.org/dc/elements/1.1/"/>
    <ds:schemaRef ds:uri="http://purl.org/dc/terms/"/>
    <ds:schemaRef ds:uri="ef7e78f9-06c7-46f0-a94e-a177a515d74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26FB14-8DBC-4601-BFEA-50BA59072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1387</Words>
  <Characters>8185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Metrostav a.s.</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Kosatík Jiří, Ing.</dc:creator>
  <cp:keywords/>
  <dc:description/>
  <cp:lastModifiedBy>Růžičková Dagmar</cp:lastModifiedBy>
  <cp:revision>3</cp:revision>
  <cp:lastPrinted>2021-07-26T11:36:00Z</cp:lastPrinted>
  <dcterms:created xsi:type="dcterms:W3CDTF">2022-02-21T10:14:00Z</dcterms:created>
  <dcterms:modified xsi:type="dcterms:W3CDTF">2022-02-21T10:20:00Z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0x0101005E589F9E33B560418E32B13C6CD574D3</vt:lpwstr>
  </property>
</Properties>
</file>