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11" w:rsidRPr="007E4AEF" w:rsidRDefault="005D4011" w:rsidP="004D5342">
      <w:pPr>
        <w:spacing w:after="0"/>
        <w:jc w:val="center"/>
        <w:rPr>
          <w:rFonts w:ascii="Garamond" w:hAnsi="Garamond"/>
          <w:b/>
          <w:sz w:val="28"/>
        </w:rPr>
      </w:pPr>
      <w:r w:rsidRPr="007E4AEF">
        <w:rPr>
          <w:rFonts w:ascii="Garamond" w:hAnsi="Garamond"/>
          <w:b/>
          <w:sz w:val="28"/>
        </w:rPr>
        <w:t xml:space="preserve">Dohoda o </w:t>
      </w:r>
      <w:r>
        <w:rPr>
          <w:rFonts w:ascii="Garamond" w:hAnsi="Garamond"/>
          <w:b/>
          <w:sz w:val="28"/>
        </w:rPr>
        <w:t xml:space="preserve">převzetí </w:t>
      </w:r>
      <w:r w:rsidR="004D5342">
        <w:rPr>
          <w:rFonts w:ascii="Garamond" w:hAnsi="Garamond"/>
          <w:b/>
          <w:sz w:val="28"/>
        </w:rPr>
        <w:t>Ohrožených objektů</w:t>
      </w:r>
    </w:p>
    <w:p w:rsidR="00D46EFA" w:rsidRPr="004D5342" w:rsidRDefault="005D4011" w:rsidP="005D4011">
      <w:pPr>
        <w:spacing w:after="0"/>
        <w:jc w:val="both"/>
        <w:rPr>
          <w:rFonts w:ascii="Garamond" w:hAnsi="Garamond"/>
        </w:rPr>
      </w:pPr>
      <w:r w:rsidRPr="004D5342">
        <w:rPr>
          <w:rFonts w:ascii="Garamond" w:hAnsi="Garamond"/>
        </w:rPr>
        <w:t xml:space="preserve">uzavřená v souladu s ustanovením § 37 zákona č. 44/1988 Sb., o ochraně a využití nerostného bohatství (horní zákon), ve znění pozdějších předpisů (dále jen </w:t>
      </w:r>
      <w:r w:rsidRPr="004D5342">
        <w:rPr>
          <w:rFonts w:ascii="Garamond" w:hAnsi="Garamond"/>
          <w:b/>
        </w:rPr>
        <w:t>„Horní zákon“</w:t>
      </w:r>
      <w:r w:rsidRPr="004D5342">
        <w:rPr>
          <w:rFonts w:ascii="Garamond" w:hAnsi="Garamond"/>
        </w:rPr>
        <w:t xml:space="preserve">), mezi těmito smluvními stranami (dále jen </w:t>
      </w:r>
      <w:r w:rsidRPr="004D5342">
        <w:rPr>
          <w:rFonts w:ascii="Garamond" w:hAnsi="Garamond"/>
          <w:b/>
        </w:rPr>
        <w:t>„Dohoda“</w:t>
      </w:r>
      <w:r w:rsidRPr="004D5342">
        <w:rPr>
          <w:rFonts w:ascii="Garamond" w:hAnsi="Garamond"/>
        </w:rPr>
        <w:t>):</w:t>
      </w:r>
    </w:p>
    <w:p w:rsidR="00F56C7E" w:rsidRPr="00F6482C" w:rsidRDefault="00F56C7E" w:rsidP="00F56C7E">
      <w:pPr>
        <w:spacing w:before="40" w:after="40"/>
        <w:jc w:val="center"/>
        <w:rPr>
          <w:rFonts w:ascii="Garamond" w:hAnsi="Garamond"/>
          <w:sz w:val="20"/>
          <w:szCs w:val="20"/>
        </w:rPr>
      </w:pPr>
    </w:p>
    <w:tbl>
      <w:tblPr>
        <w:tblW w:w="9639" w:type="dxa"/>
        <w:tblInd w:w="19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4252"/>
      </w:tblGrid>
      <w:tr w:rsidR="00156D09" w:rsidRPr="00F6482C" w:rsidTr="003A1E67">
        <w:trPr>
          <w:trHeight w:val="340"/>
        </w:trPr>
        <w:tc>
          <w:tcPr>
            <w:tcW w:w="1701" w:type="dxa"/>
            <w:vAlign w:val="center"/>
          </w:tcPr>
          <w:p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strana:</w:t>
            </w:r>
          </w:p>
        </w:tc>
        <w:tc>
          <w:tcPr>
            <w:tcW w:w="3686" w:type="dxa"/>
            <w:vAlign w:val="center"/>
          </w:tcPr>
          <w:p w:rsidR="00156D09" w:rsidRPr="00856D1A" w:rsidRDefault="000417C0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Společnost</w:t>
            </w:r>
          </w:p>
        </w:tc>
        <w:tc>
          <w:tcPr>
            <w:tcW w:w="4252" w:type="dxa"/>
            <w:vAlign w:val="center"/>
          </w:tcPr>
          <w:p w:rsidR="00156D09" w:rsidRPr="00856D1A" w:rsidRDefault="000417C0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Dotčený subjekt</w:t>
            </w:r>
          </w:p>
        </w:tc>
      </w:tr>
      <w:tr w:rsidR="00E324F3" w:rsidRPr="00F6482C" w:rsidTr="003A1E67">
        <w:trPr>
          <w:trHeight w:val="340"/>
        </w:trPr>
        <w:tc>
          <w:tcPr>
            <w:tcW w:w="1701" w:type="dxa"/>
            <w:vAlign w:val="center"/>
          </w:tcPr>
          <w:p w:rsidR="00E324F3" w:rsidRPr="00F6482C" w:rsidRDefault="00E324F3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firma:</w:t>
            </w:r>
          </w:p>
        </w:tc>
        <w:tc>
          <w:tcPr>
            <w:tcW w:w="3686" w:type="dxa"/>
            <w:vAlign w:val="center"/>
          </w:tcPr>
          <w:p w:rsidR="00E324F3" w:rsidRPr="00856D1A" w:rsidRDefault="00E324F3" w:rsidP="008F364A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856D1A">
              <w:rPr>
                <w:rFonts w:ascii="Garamond" w:hAnsi="Garamond"/>
                <w:b/>
                <w:sz w:val="16"/>
                <w:szCs w:val="16"/>
              </w:rPr>
              <w:t>Vršanská uhelná a.s.</w:t>
            </w:r>
          </w:p>
        </w:tc>
        <w:tc>
          <w:tcPr>
            <w:tcW w:w="4252" w:type="dxa"/>
            <w:vAlign w:val="center"/>
          </w:tcPr>
          <w:p w:rsidR="00E324F3" w:rsidRPr="00856D1A" w:rsidRDefault="00BD34C6" w:rsidP="00A16258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Povodí Ohře, státní podnik</w:t>
            </w:r>
          </w:p>
        </w:tc>
      </w:tr>
      <w:tr w:rsidR="00E324F3" w:rsidRPr="00F6482C" w:rsidTr="003A1E67">
        <w:trPr>
          <w:trHeight w:val="340"/>
        </w:trPr>
        <w:tc>
          <w:tcPr>
            <w:tcW w:w="1701" w:type="dxa"/>
            <w:vAlign w:val="center"/>
          </w:tcPr>
          <w:p w:rsidR="00E324F3" w:rsidRPr="00F6482C" w:rsidRDefault="00E324F3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686" w:type="dxa"/>
            <w:vAlign w:val="center"/>
          </w:tcPr>
          <w:p w:rsidR="00E324F3" w:rsidRPr="00856D1A" w:rsidRDefault="00E324F3" w:rsidP="001F70AE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56D1A">
              <w:rPr>
                <w:rFonts w:ascii="Garamond" w:hAnsi="Garamond"/>
                <w:bCs/>
                <w:sz w:val="16"/>
                <w:szCs w:val="16"/>
              </w:rPr>
              <w:t xml:space="preserve"> V. Řezáče 315,  434 67</w:t>
            </w:r>
            <w:r w:rsidR="001F70AE">
              <w:rPr>
                <w:rFonts w:ascii="Garamond" w:hAnsi="Garamond"/>
                <w:bCs/>
                <w:sz w:val="16"/>
                <w:szCs w:val="16"/>
              </w:rPr>
              <w:t xml:space="preserve"> Most</w:t>
            </w:r>
          </w:p>
        </w:tc>
        <w:tc>
          <w:tcPr>
            <w:tcW w:w="4252" w:type="dxa"/>
            <w:vAlign w:val="center"/>
          </w:tcPr>
          <w:p w:rsidR="00E324F3" w:rsidRPr="00856D1A" w:rsidRDefault="00BD34C6" w:rsidP="00A16258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Bezručova 4219, 430 03 Chomutov</w:t>
            </w:r>
          </w:p>
        </w:tc>
      </w:tr>
      <w:tr w:rsidR="00E324F3" w:rsidRPr="00F6482C" w:rsidTr="003A1E67">
        <w:trPr>
          <w:trHeight w:val="340"/>
        </w:trPr>
        <w:tc>
          <w:tcPr>
            <w:tcW w:w="1701" w:type="dxa"/>
            <w:vAlign w:val="center"/>
          </w:tcPr>
          <w:p w:rsidR="00E324F3" w:rsidRPr="00F6482C" w:rsidRDefault="00E324F3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IČ / DIČ:</w:t>
            </w:r>
          </w:p>
        </w:tc>
        <w:tc>
          <w:tcPr>
            <w:tcW w:w="3686" w:type="dxa"/>
            <w:vAlign w:val="center"/>
          </w:tcPr>
          <w:p w:rsidR="00E324F3" w:rsidRPr="00856D1A" w:rsidRDefault="00E324F3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56D1A">
              <w:rPr>
                <w:rFonts w:ascii="Garamond" w:hAnsi="Garamond"/>
                <w:sz w:val="16"/>
                <w:szCs w:val="16"/>
              </w:rPr>
              <w:t>28678010</w:t>
            </w:r>
            <w:r w:rsidRPr="00856D1A">
              <w:rPr>
                <w:rFonts w:ascii="Garamond" w:hAnsi="Garamond"/>
                <w:bCs/>
                <w:sz w:val="16"/>
                <w:szCs w:val="16"/>
              </w:rPr>
              <w:t>/CZ699003245</w:t>
            </w:r>
          </w:p>
        </w:tc>
        <w:tc>
          <w:tcPr>
            <w:tcW w:w="4252" w:type="dxa"/>
            <w:vAlign w:val="center"/>
          </w:tcPr>
          <w:p w:rsidR="00E324F3" w:rsidRPr="00856D1A" w:rsidRDefault="00BD34C6" w:rsidP="00A31513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70889988</w:t>
            </w:r>
            <w:r w:rsidR="00E324F3">
              <w:rPr>
                <w:rFonts w:ascii="Garamond" w:hAnsi="Garamond"/>
                <w:sz w:val="16"/>
                <w:szCs w:val="16"/>
              </w:rPr>
              <w:t>/</w:t>
            </w:r>
            <w:r w:rsidR="008934F9">
              <w:rPr>
                <w:rFonts w:ascii="Garamond" w:hAnsi="Garamond"/>
                <w:sz w:val="16"/>
                <w:szCs w:val="16"/>
              </w:rPr>
              <w:t>CZ</w:t>
            </w:r>
            <w:r>
              <w:rPr>
                <w:rFonts w:ascii="Garamond" w:hAnsi="Garamond"/>
                <w:sz w:val="16"/>
                <w:szCs w:val="16"/>
              </w:rPr>
              <w:t>70889988</w:t>
            </w:r>
          </w:p>
        </w:tc>
      </w:tr>
      <w:tr w:rsidR="00E324F3" w:rsidRPr="00F6482C" w:rsidTr="003A1E67">
        <w:trPr>
          <w:trHeight w:val="340"/>
        </w:trPr>
        <w:tc>
          <w:tcPr>
            <w:tcW w:w="1701" w:type="dxa"/>
            <w:vAlign w:val="center"/>
          </w:tcPr>
          <w:p w:rsidR="00E324F3" w:rsidRPr="00F6482C" w:rsidRDefault="00E324F3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686" w:type="dxa"/>
            <w:vAlign w:val="center"/>
          </w:tcPr>
          <w:p w:rsidR="00E324F3" w:rsidRPr="00856D1A" w:rsidRDefault="00E324F3" w:rsidP="002F27E6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56D1A">
              <w:rPr>
                <w:rFonts w:ascii="Garamond" w:hAnsi="Garamond"/>
                <w:bCs/>
                <w:sz w:val="16"/>
                <w:szCs w:val="16"/>
              </w:rPr>
              <w:t xml:space="preserve">Krajský soud v Ústí nad Labem, </w:t>
            </w:r>
            <w:proofErr w:type="spellStart"/>
            <w:r w:rsidRPr="00856D1A">
              <w:rPr>
                <w:rFonts w:ascii="Garamond" w:hAnsi="Garamond"/>
                <w:bCs/>
                <w:sz w:val="16"/>
                <w:szCs w:val="16"/>
              </w:rPr>
              <w:t>sp</w:t>
            </w:r>
            <w:proofErr w:type="spellEnd"/>
            <w:r w:rsidRPr="00856D1A">
              <w:rPr>
                <w:rFonts w:ascii="Garamond" w:hAnsi="Garamond"/>
                <w:bCs/>
                <w:sz w:val="16"/>
                <w:szCs w:val="16"/>
              </w:rPr>
              <w:t>. zn. B 1987</w:t>
            </w:r>
          </w:p>
        </w:tc>
        <w:tc>
          <w:tcPr>
            <w:tcW w:w="4252" w:type="dxa"/>
            <w:vAlign w:val="center"/>
          </w:tcPr>
          <w:p w:rsidR="00E324F3" w:rsidRPr="00856D1A" w:rsidRDefault="00A31513" w:rsidP="00BD34C6">
            <w:pPr>
              <w:spacing w:after="0"/>
              <w:rPr>
                <w:rFonts w:ascii="Garamond" w:hAnsi="Garamond"/>
                <w:sz w:val="16"/>
                <w:szCs w:val="16"/>
                <w:lang w:val="en-US"/>
              </w:rPr>
            </w:pPr>
            <w:r>
              <w:rPr>
                <w:rFonts w:ascii="Garamond" w:hAnsi="Garamond"/>
                <w:sz w:val="16"/>
                <w:szCs w:val="16"/>
              </w:rPr>
              <w:t>Krajský soud v Ústí nad Labem</w:t>
            </w:r>
            <w:r w:rsidR="00184040">
              <w:rPr>
                <w:rFonts w:ascii="Garamond" w:hAnsi="Garamond"/>
                <w:sz w:val="16"/>
                <w:szCs w:val="16"/>
              </w:rPr>
              <w:t xml:space="preserve">, </w:t>
            </w:r>
            <w:proofErr w:type="spellStart"/>
            <w:r w:rsidR="00184040">
              <w:rPr>
                <w:rFonts w:ascii="Garamond" w:hAnsi="Garamond"/>
                <w:sz w:val="16"/>
                <w:szCs w:val="16"/>
              </w:rPr>
              <w:t>sp</w:t>
            </w:r>
            <w:proofErr w:type="spellEnd"/>
            <w:r w:rsidR="00184040">
              <w:rPr>
                <w:rFonts w:ascii="Garamond" w:hAnsi="Garamond"/>
                <w:sz w:val="16"/>
                <w:szCs w:val="16"/>
              </w:rPr>
              <w:t xml:space="preserve">. zn. </w:t>
            </w:r>
            <w:r w:rsidR="00BD34C6">
              <w:rPr>
                <w:rFonts w:ascii="Garamond" w:hAnsi="Garamond"/>
                <w:sz w:val="16"/>
                <w:szCs w:val="16"/>
              </w:rPr>
              <w:t>A 13052</w:t>
            </w:r>
          </w:p>
        </w:tc>
      </w:tr>
      <w:tr w:rsidR="00E324F3" w:rsidRPr="00F6482C" w:rsidTr="003A1E67">
        <w:trPr>
          <w:trHeight w:val="340"/>
        </w:trPr>
        <w:tc>
          <w:tcPr>
            <w:tcW w:w="1701" w:type="dxa"/>
            <w:vAlign w:val="center"/>
          </w:tcPr>
          <w:p w:rsidR="00E324F3" w:rsidRPr="00F6482C" w:rsidRDefault="00E324F3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zástupce</w:t>
            </w:r>
            <w:r w:rsidRPr="00F6482C">
              <w:rPr>
                <w:rFonts w:ascii="Garamond" w:hAnsi="Garamond"/>
                <w:b/>
                <w:sz w:val="16"/>
                <w:szCs w:val="16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0AE" w:rsidRPr="00762E99" w:rsidRDefault="001F70AE" w:rsidP="008934F9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0451E" w:rsidRPr="00762E99" w:rsidRDefault="0000451E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324F3" w:rsidRPr="00F6482C" w:rsidTr="003A1E67">
        <w:trPr>
          <w:trHeight w:val="340"/>
        </w:trPr>
        <w:tc>
          <w:tcPr>
            <w:tcW w:w="1701" w:type="dxa"/>
            <w:vAlign w:val="center"/>
          </w:tcPr>
          <w:p w:rsidR="00E324F3" w:rsidRPr="00F6482C" w:rsidRDefault="009B47F1" w:rsidP="008934F9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D679B8">
              <w:rPr>
                <w:rFonts w:ascii="Garamond" w:hAnsi="Garamond"/>
                <w:b/>
                <w:sz w:val="16"/>
              </w:rPr>
              <w:t>bankovní spojení:</w:t>
            </w:r>
          </w:p>
        </w:tc>
        <w:tc>
          <w:tcPr>
            <w:tcW w:w="3686" w:type="dxa"/>
            <w:vAlign w:val="center"/>
          </w:tcPr>
          <w:p w:rsidR="00E324F3" w:rsidRPr="00856D1A" w:rsidRDefault="00E324F3" w:rsidP="009B47F1">
            <w:pPr>
              <w:spacing w:after="0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324F3" w:rsidRPr="00856D1A" w:rsidRDefault="00E324F3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</w:p>
        </w:tc>
      </w:tr>
      <w:tr w:rsidR="009B47F1" w:rsidRPr="00F6482C" w:rsidTr="003A1E67">
        <w:trPr>
          <w:trHeight w:val="340"/>
        </w:trPr>
        <w:tc>
          <w:tcPr>
            <w:tcW w:w="1701" w:type="dxa"/>
            <w:vAlign w:val="center"/>
          </w:tcPr>
          <w:p w:rsidR="009B47F1" w:rsidRPr="00F6482C" w:rsidRDefault="009B47F1" w:rsidP="008934F9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D679B8">
              <w:rPr>
                <w:rFonts w:ascii="Garamond" w:hAnsi="Garamond"/>
                <w:b/>
                <w:sz w:val="16"/>
              </w:rPr>
              <w:t>tel./e-mail:</w:t>
            </w:r>
          </w:p>
        </w:tc>
        <w:tc>
          <w:tcPr>
            <w:tcW w:w="3686" w:type="dxa"/>
            <w:vAlign w:val="center"/>
          </w:tcPr>
          <w:p w:rsidR="009B47F1" w:rsidRPr="00856D1A" w:rsidRDefault="009B47F1" w:rsidP="001F70AE">
            <w:pPr>
              <w:spacing w:after="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9B47F1" w:rsidRPr="00184040" w:rsidRDefault="009B47F1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  <w:highlight w:val="yellow"/>
              </w:rPr>
            </w:pPr>
          </w:p>
        </w:tc>
      </w:tr>
      <w:tr w:rsidR="009B47F1" w:rsidRPr="00F6482C" w:rsidTr="003A1E67">
        <w:trPr>
          <w:trHeight w:val="340"/>
        </w:trPr>
        <w:tc>
          <w:tcPr>
            <w:tcW w:w="1701" w:type="dxa"/>
            <w:vAlign w:val="center"/>
          </w:tcPr>
          <w:p w:rsidR="009B47F1" w:rsidRPr="00F6482C" w:rsidRDefault="009B47F1" w:rsidP="008934F9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číslo </w:t>
            </w: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Dohody</w:t>
            </w: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686" w:type="dxa"/>
            <w:vAlign w:val="center"/>
          </w:tcPr>
          <w:p w:rsidR="009B47F1" w:rsidRPr="00856D1A" w:rsidRDefault="009B47F1" w:rsidP="001F70AE">
            <w:pPr>
              <w:spacing w:after="0"/>
              <w:rPr>
                <w:rFonts w:ascii="Garamond" w:hAnsi="Garamond" w:cs="Garamond"/>
                <w:sz w:val="16"/>
                <w:szCs w:val="16"/>
              </w:rPr>
            </w:pPr>
            <w:r w:rsidRPr="00856D1A">
              <w:rPr>
                <w:rFonts w:ascii="Garamond" w:hAnsi="Garamond" w:cs="Garamond"/>
                <w:sz w:val="16"/>
                <w:szCs w:val="16"/>
              </w:rPr>
              <w:t>VUAS/</w:t>
            </w:r>
            <w:r>
              <w:rPr>
                <w:rFonts w:ascii="Garamond" w:hAnsi="Garamond" w:cs="Garamond"/>
                <w:sz w:val="16"/>
                <w:szCs w:val="16"/>
              </w:rPr>
              <w:t>20</w:t>
            </w:r>
            <w:r w:rsidRPr="00A31513">
              <w:rPr>
                <w:rFonts w:ascii="Garamond" w:hAnsi="Garamond" w:cs="Garamond"/>
                <w:sz w:val="16"/>
                <w:szCs w:val="16"/>
              </w:rPr>
              <w:t>2</w:t>
            </w:r>
            <w:r w:rsidR="001F70AE">
              <w:rPr>
                <w:rFonts w:ascii="Garamond" w:hAnsi="Garamond" w:cs="Garamond"/>
                <w:sz w:val="16"/>
                <w:szCs w:val="16"/>
              </w:rPr>
              <w:t>2</w:t>
            </w:r>
            <w:r w:rsidRPr="00856D1A">
              <w:rPr>
                <w:rFonts w:ascii="Garamond" w:hAnsi="Garamond" w:cs="Garamond"/>
                <w:sz w:val="16"/>
                <w:szCs w:val="16"/>
              </w:rPr>
              <w:t>/</w:t>
            </w:r>
            <w:r w:rsidR="001F70AE">
              <w:rPr>
                <w:rFonts w:ascii="Garamond" w:hAnsi="Garamond" w:cs="Garamond"/>
                <w:sz w:val="16"/>
                <w:szCs w:val="16"/>
              </w:rPr>
              <w:t>51</w:t>
            </w:r>
          </w:p>
        </w:tc>
        <w:tc>
          <w:tcPr>
            <w:tcW w:w="4252" w:type="dxa"/>
            <w:vAlign w:val="center"/>
          </w:tcPr>
          <w:p w:rsidR="009B47F1" w:rsidRPr="00184040" w:rsidRDefault="001F70AE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  <w:highlight w:val="yellow"/>
              </w:rPr>
            </w:pPr>
            <w:r w:rsidRPr="001F70AE">
              <w:rPr>
                <w:rFonts w:ascii="Garamond" w:eastAsia="Times New Roman" w:hAnsi="Garamond" w:cs="Times New Roman"/>
                <w:sz w:val="16"/>
                <w:szCs w:val="16"/>
              </w:rPr>
              <w:t>1309/2021</w:t>
            </w:r>
          </w:p>
        </w:tc>
      </w:tr>
    </w:tbl>
    <w:p w:rsidR="00E84DD1" w:rsidRPr="00202777" w:rsidRDefault="00E84DD1" w:rsidP="00F56C7E">
      <w:pPr>
        <w:spacing w:after="0"/>
        <w:jc w:val="both"/>
        <w:rPr>
          <w:rFonts w:ascii="Garamond" w:hAnsi="Garamond"/>
          <w:sz w:val="28"/>
          <w:szCs w:val="24"/>
        </w:rPr>
      </w:pPr>
    </w:p>
    <w:p w:rsidR="00C471CD" w:rsidRPr="001B29AF" w:rsidRDefault="003212BE" w:rsidP="00F56C7E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</w:rPr>
      </w:pPr>
      <w:r w:rsidRPr="001B29AF">
        <w:rPr>
          <w:rFonts w:ascii="Garamond" w:hAnsi="Garamond"/>
          <w:b/>
        </w:rPr>
        <w:t>Úvodní ustanovení</w:t>
      </w:r>
    </w:p>
    <w:p w:rsidR="008B11B8" w:rsidRPr="003A1E67" w:rsidRDefault="00A064BE" w:rsidP="00202777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Garamond" w:hAnsi="Garamond" w:cs="Times New Roman"/>
        </w:rPr>
      </w:pPr>
      <w:r w:rsidRPr="003A1E67">
        <w:rPr>
          <w:rFonts w:ascii="Garamond" w:hAnsi="Garamond"/>
        </w:rPr>
        <w:t xml:space="preserve">Smluvní strany </w:t>
      </w:r>
      <w:r w:rsidR="00141966" w:rsidRPr="003A1E67">
        <w:rPr>
          <w:rFonts w:ascii="Garamond" w:hAnsi="Garamond"/>
          <w:noProof/>
        </w:rPr>
        <w:t xml:space="preserve">prohlašují, že spolu dne </w:t>
      </w:r>
      <w:r w:rsidR="009B47F1" w:rsidRPr="003A1E67">
        <w:rPr>
          <w:rFonts w:ascii="Garamond" w:hAnsi="Garamond"/>
        </w:rPr>
        <w:t>7. 8. 2015</w:t>
      </w:r>
      <w:r w:rsidR="00141966" w:rsidRPr="003A1E67">
        <w:rPr>
          <w:rFonts w:ascii="Garamond" w:hAnsi="Garamond"/>
          <w:noProof/>
        </w:rPr>
        <w:t xml:space="preserve"> uzavřely </w:t>
      </w:r>
      <w:r w:rsidR="00A31513" w:rsidRPr="003A1E67">
        <w:rPr>
          <w:rFonts w:ascii="Garamond" w:hAnsi="Garamond"/>
          <w:noProof/>
        </w:rPr>
        <w:t>Dohodu o odškodnění</w:t>
      </w:r>
      <w:r w:rsidR="00A5288D" w:rsidRPr="003A1E67">
        <w:rPr>
          <w:rFonts w:ascii="Garamond" w:hAnsi="Garamond"/>
          <w:noProof/>
        </w:rPr>
        <w:t xml:space="preserve"> č. VUAS/201</w:t>
      </w:r>
      <w:r w:rsidR="00A31513" w:rsidRPr="003A1E67">
        <w:rPr>
          <w:rFonts w:ascii="Garamond" w:hAnsi="Garamond"/>
          <w:noProof/>
        </w:rPr>
        <w:t>5</w:t>
      </w:r>
      <w:r w:rsidR="00141966" w:rsidRPr="003A1E67">
        <w:rPr>
          <w:rFonts w:ascii="Garamond" w:hAnsi="Garamond"/>
          <w:noProof/>
        </w:rPr>
        <w:t>/</w:t>
      </w:r>
      <w:r w:rsidR="00BD34C6" w:rsidRPr="003A1E67">
        <w:rPr>
          <w:rFonts w:ascii="Garamond" w:hAnsi="Garamond"/>
          <w:noProof/>
        </w:rPr>
        <w:t>239</w:t>
      </w:r>
      <w:r w:rsidR="00184040" w:rsidRPr="003A1E67">
        <w:rPr>
          <w:rFonts w:ascii="Garamond" w:hAnsi="Garamond"/>
          <w:noProof/>
        </w:rPr>
        <w:t>,</w:t>
      </w:r>
      <w:r w:rsidR="00141966" w:rsidRPr="003A1E67">
        <w:rPr>
          <w:rFonts w:ascii="Garamond" w:hAnsi="Garamond"/>
          <w:noProof/>
        </w:rPr>
        <w:t xml:space="preserve"> </w:t>
      </w:r>
      <w:r w:rsidR="00BD34C6" w:rsidRPr="003A1E67">
        <w:rPr>
          <w:rFonts w:ascii="Garamond" w:hAnsi="Garamond"/>
          <w:noProof/>
        </w:rPr>
        <w:t>710/2014</w:t>
      </w:r>
      <w:r w:rsidR="00141966" w:rsidRPr="003A1E67">
        <w:rPr>
          <w:rFonts w:ascii="Garamond" w:hAnsi="Garamond"/>
          <w:noProof/>
        </w:rPr>
        <w:t xml:space="preserve"> (dále jen </w:t>
      </w:r>
      <w:r w:rsidR="00141966" w:rsidRPr="003A1E67">
        <w:rPr>
          <w:rFonts w:ascii="Garamond" w:hAnsi="Garamond"/>
          <w:b/>
          <w:noProof/>
        </w:rPr>
        <w:t>„</w:t>
      </w:r>
      <w:r w:rsidR="00A31513" w:rsidRPr="003A1E67">
        <w:rPr>
          <w:rFonts w:ascii="Garamond" w:hAnsi="Garamond"/>
          <w:b/>
          <w:noProof/>
        </w:rPr>
        <w:t>DoO</w:t>
      </w:r>
      <w:r w:rsidR="00141966" w:rsidRPr="003A1E67">
        <w:rPr>
          <w:rFonts w:ascii="Garamond" w:hAnsi="Garamond"/>
          <w:b/>
          <w:noProof/>
        </w:rPr>
        <w:t>“</w:t>
      </w:r>
      <w:r w:rsidR="004D5342" w:rsidRPr="003A1E67">
        <w:rPr>
          <w:rFonts w:ascii="Garamond" w:hAnsi="Garamond"/>
          <w:noProof/>
        </w:rPr>
        <w:t>), v níž se dohodly na</w:t>
      </w:r>
      <w:r w:rsidR="00141966" w:rsidRPr="003A1E67">
        <w:rPr>
          <w:rFonts w:ascii="Garamond" w:hAnsi="Garamond"/>
          <w:noProof/>
        </w:rPr>
        <w:t xml:space="preserve"> podmínkách, za nichž </w:t>
      </w:r>
      <w:r w:rsidR="000417C0" w:rsidRPr="003A1E67">
        <w:rPr>
          <w:rFonts w:ascii="Garamond" w:hAnsi="Garamond"/>
          <w:noProof/>
        </w:rPr>
        <w:t xml:space="preserve">Společnost </w:t>
      </w:r>
      <w:r w:rsidR="00141966" w:rsidRPr="003A1E67">
        <w:rPr>
          <w:rFonts w:ascii="Garamond" w:hAnsi="Garamond"/>
          <w:noProof/>
        </w:rPr>
        <w:t xml:space="preserve">poskytne </w:t>
      </w:r>
      <w:r w:rsidR="000417C0" w:rsidRPr="003A1E67">
        <w:rPr>
          <w:rFonts w:ascii="Garamond" w:hAnsi="Garamond"/>
          <w:noProof/>
        </w:rPr>
        <w:t xml:space="preserve">Dotčenému subjektu </w:t>
      </w:r>
      <w:r w:rsidR="00141966" w:rsidRPr="003A1E67">
        <w:rPr>
          <w:rFonts w:ascii="Garamond" w:hAnsi="Garamond"/>
          <w:noProof/>
        </w:rPr>
        <w:t>úplnou náhradu všech důlních škod způsobených</w:t>
      </w:r>
      <w:r w:rsidR="0060664E" w:rsidRPr="003A1E67">
        <w:rPr>
          <w:rFonts w:ascii="Garamond" w:hAnsi="Garamond"/>
          <w:noProof/>
        </w:rPr>
        <w:t xml:space="preserve"> mu </w:t>
      </w:r>
      <w:r w:rsidR="00BD34C6" w:rsidRPr="003A1E67">
        <w:rPr>
          <w:rFonts w:ascii="Garamond" w:hAnsi="Garamond"/>
          <w:noProof/>
        </w:rPr>
        <w:t xml:space="preserve">na Průmyslovém vodovodu Nechranice </w:t>
      </w:r>
      <w:r w:rsidR="003A1E67" w:rsidRPr="003A1E67">
        <w:rPr>
          <w:rFonts w:ascii="Garamond" w:hAnsi="Garamond"/>
        </w:rPr>
        <w:t xml:space="preserve">I a II, </w:t>
      </w:r>
      <w:r w:rsidR="00202777">
        <w:rPr>
          <w:rFonts w:ascii="Garamond" w:hAnsi="Garamond"/>
        </w:rPr>
        <w:br/>
      </w:r>
      <w:r w:rsidR="003A1E67" w:rsidRPr="003A1E67">
        <w:rPr>
          <w:rFonts w:ascii="Garamond" w:hAnsi="Garamond"/>
        </w:rPr>
        <w:t>2 x DN</w:t>
      </w:r>
      <w:r w:rsidR="009B47F1" w:rsidRPr="003A1E67">
        <w:rPr>
          <w:rFonts w:ascii="Garamond" w:hAnsi="Garamond"/>
        </w:rPr>
        <w:t>1200</w:t>
      </w:r>
      <w:r w:rsidR="00BD34C6" w:rsidRPr="003A1E67">
        <w:rPr>
          <w:rFonts w:ascii="Garamond" w:hAnsi="Garamond"/>
          <w:noProof/>
        </w:rPr>
        <w:t xml:space="preserve">, jehož </w:t>
      </w:r>
      <w:r w:rsidR="00141966" w:rsidRPr="003A1E67">
        <w:rPr>
          <w:rFonts w:ascii="Garamond" w:hAnsi="Garamond"/>
          <w:noProof/>
        </w:rPr>
        <w:t xml:space="preserve">provozovatelem je </w:t>
      </w:r>
      <w:r w:rsidR="000417C0" w:rsidRPr="003A1E67">
        <w:rPr>
          <w:rFonts w:ascii="Garamond" w:hAnsi="Garamond"/>
          <w:noProof/>
        </w:rPr>
        <w:t xml:space="preserve">Dotčený subjekt </w:t>
      </w:r>
      <w:r w:rsidR="00141966" w:rsidRPr="003A1E67">
        <w:rPr>
          <w:rFonts w:ascii="Garamond" w:hAnsi="Garamond"/>
          <w:noProof/>
        </w:rPr>
        <w:t xml:space="preserve">(dále jen </w:t>
      </w:r>
      <w:r w:rsidR="00141966" w:rsidRPr="003A1E67">
        <w:rPr>
          <w:rFonts w:ascii="Garamond" w:hAnsi="Garamond"/>
          <w:b/>
          <w:noProof/>
        </w:rPr>
        <w:t>„Zařízení“</w:t>
      </w:r>
      <w:r w:rsidR="0060664E" w:rsidRPr="003A1E67">
        <w:rPr>
          <w:rFonts w:ascii="Garamond" w:hAnsi="Garamond"/>
          <w:noProof/>
        </w:rPr>
        <w:t>), hornickou činností Společnosti na lomu Vršany</w:t>
      </w:r>
      <w:r w:rsidR="00141966" w:rsidRPr="003A1E67">
        <w:rPr>
          <w:rFonts w:ascii="Garamond" w:hAnsi="Garamond"/>
          <w:noProof/>
        </w:rPr>
        <w:t xml:space="preserve">. </w:t>
      </w:r>
      <w:r w:rsidR="008B11B8" w:rsidRPr="003A1E67">
        <w:rPr>
          <w:rFonts w:ascii="Garamond" w:hAnsi="Garamond"/>
          <w:noProof/>
        </w:rPr>
        <w:t xml:space="preserve">Předmětem </w:t>
      </w:r>
      <w:r w:rsidR="00A31513" w:rsidRPr="003A1E67">
        <w:rPr>
          <w:rFonts w:ascii="Garamond" w:hAnsi="Garamond"/>
          <w:noProof/>
        </w:rPr>
        <w:t>DoO</w:t>
      </w:r>
      <w:r w:rsidR="008B11B8" w:rsidRPr="003A1E67">
        <w:rPr>
          <w:rFonts w:ascii="Garamond" w:hAnsi="Garamond"/>
          <w:noProof/>
        </w:rPr>
        <w:t xml:space="preserve"> je úprava </w:t>
      </w:r>
      <w:r w:rsidR="008B11B8" w:rsidRPr="003A1E67">
        <w:rPr>
          <w:rFonts w:ascii="Garamond" w:hAnsi="Garamond"/>
        </w:rPr>
        <w:t xml:space="preserve">podmínek, za nichž Společnost v souladu s ustanovením § 37 Horního zákona zajistí zbudování náhrady za </w:t>
      </w:r>
      <w:r w:rsidR="0060664E" w:rsidRPr="003A1E67">
        <w:rPr>
          <w:rFonts w:ascii="Garamond" w:hAnsi="Garamond"/>
        </w:rPr>
        <w:t>část</w:t>
      </w:r>
      <w:r w:rsidR="00184040" w:rsidRPr="003A1E67">
        <w:rPr>
          <w:rFonts w:ascii="Garamond" w:hAnsi="Garamond"/>
        </w:rPr>
        <w:t>i Zařízení dotčené</w:t>
      </w:r>
      <w:r w:rsidR="0060664E" w:rsidRPr="003A1E67">
        <w:rPr>
          <w:rFonts w:ascii="Garamond" w:hAnsi="Garamond"/>
        </w:rPr>
        <w:t xml:space="preserve"> hornickou činností Společnosti</w:t>
      </w:r>
      <w:r w:rsidR="008B11B8" w:rsidRPr="003A1E67">
        <w:rPr>
          <w:rFonts w:ascii="Garamond" w:hAnsi="Garamond"/>
        </w:rPr>
        <w:t xml:space="preserve"> </w:t>
      </w:r>
      <w:r w:rsidR="00202777">
        <w:rPr>
          <w:rFonts w:ascii="Garamond" w:hAnsi="Garamond"/>
        </w:rPr>
        <w:br/>
      </w:r>
      <w:r w:rsidR="008B11B8" w:rsidRPr="003A1E67">
        <w:rPr>
          <w:rFonts w:ascii="Garamond" w:hAnsi="Garamond"/>
        </w:rPr>
        <w:t xml:space="preserve">dle specifikace obsažené v Příloze č. 2 </w:t>
      </w:r>
      <w:r w:rsidR="00184040" w:rsidRPr="003A1E67">
        <w:rPr>
          <w:rFonts w:ascii="Garamond" w:hAnsi="Garamond"/>
        </w:rPr>
        <w:t>k</w:t>
      </w:r>
      <w:r w:rsidR="009B47F1" w:rsidRPr="003A1E67">
        <w:rPr>
          <w:rFonts w:ascii="Garamond" w:hAnsi="Garamond"/>
        </w:rPr>
        <w:t xml:space="preserve"> DoO</w:t>
      </w:r>
      <w:r w:rsidR="008B11B8" w:rsidRPr="003A1E67">
        <w:rPr>
          <w:rFonts w:ascii="Garamond" w:hAnsi="Garamond"/>
        </w:rPr>
        <w:t xml:space="preserve"> (tato náhrada dále jen </w:t>
      </w:r>
      <w:r w:rsidR="008B11B8" w:rsidRPr="003A1E67">
        <w:rPr>
          <w:rFonts w:ascii="Garamond" w:hAnsi="Garamond"/>
          <w:b/>
        </w:rPr>
        <w:t>„Přeložka“</w:t>
      </w:r>
      <w:r w:rsidR="008B11B8" w:rsidRPr="003A1E67">
        <w:rPr>
          <w:rFonts w:ascii="Garamond" w:hAnsi="Garamond"/>
        </w:rPr>
        <w:t>).</w:t>
      </w:r>
    </w:p>
    <w:p w:rsidR="000B42EE" w:rsidRPr="003A1E67" w:rsidRDefault="008B11B8" w:rsidP="00202777">
      <w:pPr>
        <w:pStyle w:val="Odstavecseseznamem"/>
        <w:numPr>
          <w:ilvl w:val="0"/>
          <w:numId w:val="29"/>
        </w:numPr>
        <w:ind w:left="284" w:right="-2" w:hanging="284"/>
        <w:jc w:val="both"/>
        <w:rPr>
          <w:rFonts w:ascii="Garamond" w:hAnsi="Garamond" w:cs="Times New Roman"/>
        </w:rPr>
      </w:pPr>
      <w:r w:rsidRPr="003A1E67">
        <w:rPr>
          <w:rFonts w:ascii="Garamond" w:hAnsi="Garamond"/>
        </w:rPr>
        <w:t xml:space="preserve">V čl. </w:t>
      </w:r>
      <w:r w:rsidR="00BD34C6" w:rsidRPr="003A1E67">
        <w:rPr>
          <w:rFonts w:ascii="Garamond" w:hAnsi="Garamond"/>
        </w:rPr>
        <w:t>E</w:t>
      </w:r>
      <w:r w:rsidR="003A1E67" w:rsidRPr="003A1E67">
        <w:rPr>
          <w:rFonts w:ascii="Garamond" w:hAnsi="Garamond"/>
        </w:rPr>
        <w:t>.</w:t>
      </w:r>
      <w:r w:rsidR="00202777">
        <w:rPr>
          <w:rFonts w:ascii="Garamond" w:hAnsi="Garamond"/>
        </w:rPr>
        <w:t xml:space="preserve"> </w:t>
      </w:r>
      <w:r w:rsidRPr="003A1E67">
        <w:rPr>
          <w:rFonts w:ascii="Garamond" w:hAnsi="Garamond"/>
        </w:rPr>
        <w:t xml:space="preserve">odst. </w:t>
      </w:r>
      <w:r w:rsidR="00BD34C6" w:rsidRPr="003A1E67">
        <w:rPr>
          <w:rFonts w:ascii="Garamond" w:hAnsi="Garamond"/>
        </w:rPr>
        <w:t>9</w:t>
      </w:r>
      <w:r w:rsidRPr="003A1E67">
        <w:rPr>
          <w:rFonts w:ascii="Garamond" w:hAnsi="Garamond"/>
        </w:rPr>
        <w:t xml:space="preserve">. </w:t>
      </w:r>
      <w:r w:rsidR="00A31513" w:rsidRPr="003A1E67">
        <w:rPr>
          <w:rFonts w:ascii="Garamond" w:hAnsi="Garamond"/>
        </w:rPr>
        <w:t>DoO</w:t>
      </w:r>
      <w:r w:rsidRPr="003A1E67">
        <w:rPr>
          <w:rFonts w:ascii="Garamond" w:hAnsi="Garamond"/>
        </w:rPr>
        <w:t xml:space="preserve"> se Společnost zavázala</w:t>
      </w:r>
      <w:r w:rsidR="003A1E67" w:rsidRPr="003A1E67">
        <w:rPr>
          <w:rFonts w:ascii="Garamond" w:hAnsi="Garamond"/>
        </w:rPr>
        <w:t xml:space="preserve"> </w:t>
      </w:r>
      <w:r w:rsidR="0000451E" w:rsidRPr="003A1E67">
        <w:rPr>
          <w:rFonts w:ascii="Garamond" w:hAnsi="Garamond"/>
        </w:rPr>
        <w:t>uzavřít</w:t>
      </w:r>
      <w:r w:rsidRPr="003A1E67">
        <w:rPr>
          <w:rFonts w:ascii="Garamond" w:hAnsi="Garamond"/>
        </w:rPr>
        <w:t xml:space="preserve"> </w:t>
      </w:r>
      <w:r w:rsidR="003A1E67" w:rsidRPr="003A1E67">
        <w:rPr>
          <w:rFonts w:ascii="Garamond" w:hAnsi="Garamond"/>
        </w:rPr>
        <w:t xml:space="preserve">do 1 (jednoho) </w:t>
      </w:r>
      <w:r w:rsidR="00184040" w:rsidRPr="003A1E67">
        <w:rPr>
          <w:rFonts w:ascii="Garamond" w:hAnsi="Garamond"/>
        </w:rPr>
        <w:t>měsíce po realizaci</w:t>
      </w:r>
      <w:r w:rsidR="003A1E67" w:rsidRPr="003A1E67">
        <w:rPr>
          <w:rFonts w:ascii="Garamond" w:hAnsi="Garamond"/>
        </w:rPr>
        <w:t xml:space="preserve"> Přepojení </w:t>
      </w:r>
      <w:r w:rsidR="00E035C0" w:rsidRPr="003A1E67">
        <w:rPr>
          <w:rFonts w:ascii="Garamond" w:hAnsi="Garamond"/>
        </w:rPr>
        <w:t>(</w:t>
      </w:r>
      <w:r w:rsidRPr="003A1E67">
        <w:rPr>
          <w:rFonts w:ascii="Garamond" w:hAnsi="Garamond"/>
        </w:rPr>
        <w:t>tj. </w:t>
      </w:r>
      <w:r w:rsidR="00202777">
        <w:rPr>
          <w:rFonts w:ascii="Garamond" w:hAnsi="Garamond"/>
        </w:rPr>
        <w:t>od</w:t>
      </w:r>
      <w:r w:rsidRPr="003A1E67">
        <w:rPr>
          <w:rFonts w:ascii="Garamond" w:hAnsi="Garamond"/>
        </w:rPr>
        <w:t xml:space="preserve">pojení </w:t>
      </w:r>
      <w:r w:rsidR="002E360B" w:rsidRPr="003A1E67">
        <w:rPr>
          <w:rFonts w:ascii="Garamond" w:hAnsi="Garamond"/>
        </w:rPr>
        <w:t>Přeložko</w:t>
      </w:r>
      <w:r w:rsidR="00184040" w:rsidRPr="003A1E67">
        <w:rPr>
          <w:rFonts w:ascii="Garamond" w:hAnsi="Garamond"/>
        </w:rPr>
        <w:t>u nahrazovaných částí</w:t>
      </w:r>
      <w:r w:rsidR="002E360B" w:rsidRPr="003A1E67">
        <w:rPr>
          <w:rFonts w:ascii="Garamond" w:hAnsi="Garamond"/>
        </w:rPr>
        <w:t xml:space="preserve"> </w:t>
      </w:r>
      <w:r w:rsidR="00184040" w:rsidRPr="003A1E67">
        <w:rPr>
          <w:rFonts w:ascii="Garamond" w:hAnsi="Garamond"/>
        </w:rPr>
        <w:t xml:space="preserve">obou </w:t>
      </w:r>
      <w:r w:rsidR="00A31513" w:rsidRPr="003A1E67">
        <w:rPr>
          <w:rFonts w:ascii="Garamond" w:hAnsi="Garamond"/>
        </w:rPr>
        <w:t>Zařízení dotčených</w:t>
      </w:r>
      <w:r w:rsidR="002E360B" w:rsidRPr="003A1E67">
        <w:rPr>
          <w:rFonts w:ascii="Garamond" w:hAnsi="Garamond"/>
        </w:rPr>
        <w:t xml:space="preserve"> hornickou činností Společnosti, </w:t>
      </w:r>
      <w:r w:rsidR="00184040" w:rsidRPr="003A1E67">
        <w:rPr>
          <w:rFonts w:ascii="Garamond" w:hAnsi="Garamond"/>
        </w:rPr>
        <w:t>ve Smlouvě</w:t>
      </w:r>
      <w:r w:rsidR="00A31513" w:rsidRPr="003A1E67">
        <w:rPr>
          <w:rFonts w:ascii="Garamond" w:hAnsi="Garamond"/>
        </w:rPr>
        <w:t xml:space="preserve"> označovaných</w:t>
      </w:r>
      <w:r w:rsidR="002E360B" w:rsidRPr="003A1E67">
        <w:rPr>
          <w:rFonts w:ascii="Garamond" w:hAnsi="Garamond"/>
        </w:rPr>
        <w:t xml:space="preserve"> jako </w:t>
      </w:r>
      <w:r w:rsidR="002E360B" w:rsidRPr="003A1E67">
        <w:rPr>
          <w:rFonts w:ascii="Garamond" w:hAnsi="Garamond"/>
          <w:b/>
        </w:rPr>
        <w:t>Ohrožené objekty</w:t>
      </w:r>
      <w:r w:rsidR="002E360B" w:rsidRPr="003A1E67">
        <w:rPr>
          <w:rFonts w:ascii="Garamond" w:hAnsi="Garamond"/>
        </w:rPr>
        <w:t xml:space="preserve">, </w:t>
      </w:r>
      <w:r w:rsidRPr="003A1E67">
        <w:rPr>
          <w:rFonts w:ascii="Garamond" w:hAnsi="Garamond"/>
        </w:rPr>
        <w:t>a připojení Přeložky k </w:t>
      </w:r>
      <w:r w:rsidR="001B29AF" w:rsidRPr="003A1E67">
        <w:rPr>
          <w:rFonts w:ascii="Garamond" w:hAnsi="Garamond"/>
        </w:rPr>
        <w:t>Zařízení</w:t>
      </w:r>
      <w:r w:rsidRPr="003A1E67">
        <w:rPr>
          <w:rFonts w:ascii="Garamond" w:hAnsi="Garamond"/>
        </w:rPr>
        <w:t xml:space="preserve">) s Dotčeným subjektem dohodu </w:t>
      </w:r>
      <w:r w:rsidR="00202777">
        <w:rPr>
          <w:rFonts w:ascii="Garamond" w:hAnsi="Garamond"/>
        </w:rPr>
        <w:br/>
      </w:r>
      <w:r w:rsidRPr="003A1E67">
        <w:rPr>
          <w:rFonts w:ascii="Garamond" w:hAnsi="Garamond"/>
        </w:rPr>
        <w:t xml:space="preserve">o převzetí </w:t>
      </w:r>
      <w:r w:rsidR="004D5342" w:rsidRPr="003A1E67">
        <w:rPr>
          <w:rFonts w:ascii="Garamond" w:hAnsi="Garamond"/>
        </w:rPr>
        <w:t xml:space="preserve">Ohrožených objektů </w:t>
      </w:r>
      <w:r w:rsidR="0000451E" w:rsidRPr="003A1E67">
        <w:rPr>
          <w:rFonts w:ascii="Garamond" w:hAnsi="Garamond"/>
        </w:rPr>
        <w:t>Společnost</w:t>
      </w:r>
      <w:r w:rsidR="00BD34C6" w:rsidRPr="003A1E67">
        <w:rPr>
          <w:rFonts w:ascii="Garamond" w:hAnsi="Garamond"/>
        </w:rPr>
        <w:t>í</w:t>
      </w:r>
      <w:r w:rsidRPr="003A1E67">
        <w:rPr>
          <w:rFonts w:ascii="Garamond" w:hAnsi="Garamond"/>
        </w:rPr>
        <w:t xml:space="preserve">, v níž se Společnost zaváže poskytnout Dotčenému subjektu </w:t>
      </w:r>
      <w:r w:rsidR="00202777">
        <w:rPr>
          <w:rFonts w:ascii="Garamond" w:hAnsi="Garamond"/>
        </w:rPr>
        <w:br/>
      </w:r>
      <w:r w:rsidRPr="003A1E67">
        <w:rPr>
          <w:rFonts w:ascii="Garamond" w:hAnsi="Garamond"/>
        </w:rPr>
        <w:t xml:space="preserve">za </w:t>
      </w:r>
      <w:r w:rsidR="004D5342" w:rsidRPr="003A1E67">
        <w:rPr>
          <w:rFonts w:ascii="Garamond" w:hAnsi="Garamond"/>
        </w:rPr>
        <w:t>Ohrožené objekty</w:t>
      </w:r>
      <w:r w:rsidRPr="003A1E67">
        <w:rPr>
          <w:rFonts w:ascii="Garamond" w:hAnsi="Garamond"/>
        </w:rPr>
        <w:t xml:space="preserve"> </w:t>
      </w:r>
      <w:r w:rsidR="0020111A" w:rsidRPr="003A1E67">
        <w:rPr>
          <w:rFonts w:ascii="Garamond" w:hAnsi="Garamond"/>
        </w:rPr>
        <w:t>náhradu</w:t>
      </w:r>
      <w:r w:rsidRPr="003A1E67">
        <w:rPr>
          <w:rFonts w:ascii="Garamond" w:hAnsi="Garamond"/>
        </w:rPr>
        <w:t xml:space="preserve"> odpovídající </w:t>
      </w:r>
      <w:r w:rsidR="004D5342" w:rsidRPr="003A1E67">
        <w:rPr>
          <w:rFonts w:ascii="Garamond" w:hAnsi="Garamond"/>
        </w:rPr>
        <w:t>jejich</w:t>
      </w:r>
      <w:r w:rsidRPr="003A1E67">
        <w:rPr>
          <w:rFonts w:ascii="Garamond" w:hAnsi="Garamond"/>
        </w:rPr>
        <w:t xml:space="preserve"> obvyklé ceně.</w:t>
      </w:r>
    </w:p>
    <w:p w:rsidR="008B11B8" w:rsidRPr="003A1E67" w:rsidRDefault="008B11B8" w:rsidP="00202777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Garamond" w:hAnsi="Garamond" w:cs="Times New Roman"/>
        </w:rPr>
      </w:pPr>
      <w:r w:rsidRPr="003A1E67">
        <w:rPr>
          <w:rFonts w:ascii="Garamond" w:hAnsi="Garamond"/>
        </w:rPr>
        <w:t xml:space="preserve">Smluvní strany prohlašují, že </w:t>
      </w:r>
      <w:r w:rsidR="0000451E" w:rsidRPr="003A1E67">
        <w:rPr>
          <w:rFonts w:ascii="Garamond" w:hAnsi="Garamond"/>
        </w:rPr>
        <w:t>v</w:t>
      </w:r>
      <w:r w:rsidR="00BD34C6" w:rsidRPr="003A1E67">
        <w:rPr>
          <w:rFonts w:ascii="Garamond" w:hAnsi="Garamond"/>
        </w:rPr>
        <w:t> září roku 2020</w:t>
      </w:r>
      <w:r w:rsidRPr="003A1E67">
        <w:rPr>
          <w:rFonts w:ascii="Garamond" w:hAnsi="Garamond"/>
        </w:rPr>
        <w:t xml:space="preserve"> </w:t>
      </w:r>
      <w:r w:rsidR="0000451E" w:rsidRPr="003A1E67">
        <w:rPr>
          <w:rFonts w:ascii="Garamond" w:hAnsi="Garamond"/>
        </w:rPr>
        <w:t xml:space="preserve">bylo </w:t>
      </w:r>
      <w:r w:rsidRPr="003A1E67">
        <w:rPr>
          <w:rFonts w:ascii="Garamond" w:hAnsi="Garamond"/>
        </w:rPr>
        <w:t>řádně dokončeno Přepojení</w:t>
      </w:r>
      <w:r w:rsidR="00BD34C6" w:rsidRPr="003A1E67">
        <w:rPr>
          <w:rFonts w:ascii="Garamond" w:hAnsi="Garamond"/>
        </w:rPr>
        <w:t xml:space="preserve"> (když první část Přepojení /Přepojení PVN 2/ byla provedena v červnu roku 2020)</w:t>
      </w:r>
      <w:r w:rsidRPr="003A1E67">
        <w:rPr>
          <w:rFonts w:ascii="Garamond" w:hAnsi="Garamond"/>
        </w:rPr>
        <w:t xml:space="preserve">. </w:t>
      </w:r>
    </w:p>
    <w:p w:rsidR="002E360B" w:rsidRPr="003A1E67" w:rsidRDefault="0000451E" w:rsidP="00202777">
      <w:pPr>
        <w:pStyle w:val="Odstavecseseznamem"/>
        <w:numPr>
          <w:ilvl w:val="0"/>
          <w:numId w:val="29"/>
        </w:numPr>
        <w:spacing w:after="0"/>
        <w:ind w:left="284" w:hanging="284"/>
        <w:jc w:val="both"/>
        <w:rPr>
          <w:rFonts w:ascii="Garamond" w:hAnsi="Garamond" w:cs="Times New Roman"/>
        </w:rPr>
      </w:pPr>
      <w:r w:rsidRPr="003A1E67">
        <w:rPr>
          <w:rFonts w:ascii="Garamond" w:hAnsi="Garamond"/>
        </w:rPr>
        <w:t xml:space="preserve">Obvyklá cena </w:t>
      </w:r>
      <w:r w:rsidR="004D5342" w:rsidRPr="003A1E67">
        <w:rPr>
          <w:rFonts w:ascii="Garamond" w:hAnsi="Garamond"/>
        </w:rPr>
        <w:t>Ohrožených objektů</w:t>
      </w:r>
      <w:r w:rsidRPr="003A1E67">
        <w:rPr>
          <w:rFonts w:ascii="Garamond" w:hAnsi="Garamond"/>
        </w:rPr>
        <w:t xml:space="preserve"> (tj. původní</w:t>
      </w:r>
      <w:r w:rsidR="004D5342" w:rsidRPr="003A1E67">
        <w:rPr>
          <w:rFonts w:ascii="Garamond" w:hAnsi="Garamond"/>
        </w:rPr>
        <w:t>ch</w:t>
      </w:r>
      <w:r w:rsidRPr="003A1E67">
        <w:rPr>
          <w:rFonts w:ascii="Garamond" w:hAnsi="Garamond"/>
        </w:rPr>
        <w:t xml:space="preserve"> </w:t>
      </w:r>
      <w:r w:rsidR="004D5342" w:rsidRPr="003A1E67">
        <w:rPr>
          <w:rFonts w:ascii="Garamond" w:hAnsi="Garamond"/>
        </w:rPr>
        <w:t xml:space="preserve">potrubí </w:t>
      </w:r>
      <w:r w:rsidR="00BD34C6" w:rsidRPr="003A1E67">
        <w:rPr>
          <w:rFonts w:ascii="Garamond" w:hAnsi="Garamond"/>
        </w:rPr>
        <w:t>PVN 1 a PVN 2</w:t>
      </w:r>
      <w:r w:rsidR="004D5342" w:rsidRPr="003A1E67">
        <w:rPr>
          <w:rFonts w:ascii="Garamond" w:hAnsi="Garamond"/>
        </w:rPr>
        <w:t xml:space="preserve"> odpojených</w:t>
      </w:r>
      <w:r w:rsidRPr="003A1E67">
        <w:rPr>
          <w:rFonts w:ascii="Garamond" w:hAnsi="Garamond"/>
        </w:rPr>
        <w:t xml:space="preserve"> v rámci Přepojení</w:t>
      </w:r>
      <w:r w:rsidR="003A1E67" w:rsidRPr="003A1E67">
        <w:rPr>
          <w:rFonts w:ascii="Garamond" w:hAnsi="Garamond"/>
        </w:rPr>
        <w:t>,</w:t>
      </w:r>
      <w:r w:rsidR="003A1E67">
        <w:rPr>
          <w:rFonts w:ascii="Garamond" w:hAnsi="Garamond"/>
        </w:rPr>
        <w:t xml:space="preserve"> </w:t>
      </w:r>
      <w:r w:rsidR="004D5342" w:rsidRPr="003A1E67">
        <w:rPr>
          <w:rFonts w:ascii="Garamond" w:hAnsi="Garamond"/>
        </w:rPr>
        <w:t>která jsou nahrazena Přeložkou</w:t>
      </w:r>
      <w:r w:rsidRPr="003A1E67">
        <w:rPr>
          <w:rFonts w:ascii="Garamond" w:hAnsi="Garamond"/>
        </w:rPr>
        <w:t>)</w:t>
      </w:r>
      <w:r w:rsidR="002E360B" w:rsidRPr="003A1E67">
        <w:rPr>
          <w:rFonts w:ascii="Garamond" w:hAnsi="Garamond"/>
        </w:rPr>
        <w:t xml:space="preserve"> činí </w:t>
      </w:r>
      <w:r w:rsidR="003A1E67">
        <w:rPr>
          <w:rFonts w:ascii="Garamond" w:hAnsi="Garamond"/>
        </w:rPr>
        <w:t>2,000.000,-</w:t>
      </w:r>
      <w:r w:rsidR="002E360B" w:rsidRPr="003A1E67">
        <w:rPr>
          <w:rFonts w:ascii="Garamond" w:hAnsi="Garamond"/>
        </w:rPr>
        <w:t>Kč</w:t>
      </w:r>
      <w:r w:rsidR="00A5372D" w:rsidRPr="003A1E67">
        <w:rPr>
          <w:rFonts w:ascii="Garamond" w:hAnsi="Garamond"/>
        </w:rPr>
        <w:t xml:space="preserve"> (slovy: dva miliony korun českých)</w:t>
      </w:r>
      <w:r w:rsidR="00340DD5" w:rsidRPr="003A1E67">
        <w:rPr>
          <w:rFonts w:ascii="Garamond" w:hAnsi="Garamond"/>
        </w:rPr>
        <w:t xml:space="preserve"> - dále jen </w:t>
      </w:r>
      <w:r w:rsidR="00340DD5" w:rsidRPr="003A1E67">
        <w:rPr>
          <w:rFonts w:ascii="Garamond" w:hAnsi="Garamond"/>
          <w:b/>
        </w:rPr>
        <w:t>„Náhrada“</w:t>
      </w:r>
      <w:r w:rsidR="002E360B" w:rsidRPr="003A1E67">
        <w:rPr>
          <w:rFonts w:ascii="Garamond" w:hAnsi="Garamond"/>
        </w:rPr>
        <w:t>.</w:t>
      </w:r>
      <w:r w:rsidR="0014135C" w:rsidRPr="003A1E67">
        <w:rPr>
          <w:rFonts w:ascii="Garamond" w:hAnsi="Garamond"/>
        </w:rPr>
        <w:t xml:space="preserve"> Smluvní strany prohlašují, že vypořádáním Náhrady způsobem stanoveným v čl. 2. této Dohody jsou jejich závazky vyplývající z DoO ve vztahu k Ohroženým objektům zcela vypořádané.</w:t>
      </w:r>
    </w:p>
    <w:p w:rsidR="004D5342" w:rsidRPr="00202777" w:rsidRDefault="004D5342" w:rsidP="001B29AF">
      <w:pPr>
        <w:spacing w:after="0"/>
        <w:jc w:val="both"/>
        <w:rPr>
          <w:rFonts w:ascii="Garamond" w:hAnsi="Garamond"/>
          <w:sz w:val="28"/>
        </w:rPr>
      </w:pPr>
    </w:p>
    <w:p w:rsidR="00933830" w:rsidRPr="001B29AF" w:rsidRDefault="003B4DA5" w:rsidP="001B29AF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</w:rPr>
      </w:pPr>
      <w:r w:rsidRPr="001B29AF">
        <w:rPr>
          <w:rFonts w:ascii="Garamond" w:hAnsi="Garamond"/>
          <w:b/>
        </w:rPr>
        <w:t xml:space="preserve">Předmět </w:t>
      </w:r>
      <w:r w:rsidR="008C5754" w:rsidRPr="001B29AF">
        <w:rPr>
          <w:rFonts w:ascii="Garamond" w:hAnsi="Garamond"/>
          <w:b/>
        </w:rPr>
        <w:t>Dohody</w:t>
      </w:r>
    </w:p>
    <w:p w:rsidR="00416276" w:rsidRPr="00A5372D" w:rsidRDefault="00202777" w:rsidP="0020277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</w:t>
      </w:r>
      <w:r w:rsidR="00416276" w:rsidRPr="001B29AF">
        <w:rPr>
          <w:rFonts w:ascii="Garamond" w:hAnsi="Garamond"/>
        </w:rPr>
        <w:t>strany</w:t>
      </w:r>
      <w:r w:rsidR="001B29AF" w:rsidRPr="001B29AF">
        <w:rPr>
          <w:rFonts w:ascii="Garamond" w:hAnsi="Garamond"/>
        </w:rPr>
        <w:t xml:space="preserve"> prohlašují</w:t>
      </w:r>
      <w:r>
        <w:rPr>
          <w:rFonts w:ascii="Garamond" w:hAnsi="Garamond"/>
        </w:rPr>
        <w:t xml:space="preserve">, </w:t>
      </w:r>
      <w:r w:rsidR="00416276" w:rsidRPr="001B29AF">
        <w:rPr>
          <w:rFonts w:ascii="Garamond" w:hAnsi="Garamond"/>
        </w:rPr>
        <w:t xml:space="preserve">že </w:t>
      </w:r>
      <w:r w:rsidR="003A1E67">
        <w:rPr>
          <w:rFonts w:ascii="Garamond" w:hAnsi="Garamond"/>
        </w:rPr>
        <w:t xml:space="preserve">Ohrožené </w:t>
      </w:r>
      <w:r w:rsidR="004D5342">
        <w:rPr>
          <w:rFonts w:ascii="Garamond" w:hAnsi="Garamond"/>
        </w:rPr>
        <w:t>objekty jsou</w:t>
      </w:r>
      <w:r>
        <w:rPr>
          <w:rFonts w:ascii="Garamond" w:hAnsi="Garamond"/>
        </w:rPr>
        <w:t xml:space="preserve"> </w:t>
      </w:r>
      <w:r w:rsidR="00416276" w:rsidRPr="001B29AF">
        <w:rPr>
          <w:rFonts w:ascii="Garamond" w:hAnsi="Garamond"/>
        </w:rPr>
        <w:t>k okamžiku u</w:t>
      </w:r>
      <w:r w:rsidR="003A1E67">
        <w:rPr>
          <w:rFonts w:ascii="Garamond" w:hAnsi="Garamond"/>
        </w:rPr>
        <w:t>zavření této Dohody v</w:t>
      </w:r>
      <w:r>
        <w:rPr>
          <w:rFonts w:ascii="Garamond" w:hAnsi="Garamond"/>
        </w:rPr>
        <w:t> </w:t>
      </w:r>
      <w:r w:rsidR="003A1E67">
        <w:rPr>
          <w:rFonts w:ascii="Garamond" w:hAnsi="Garamond"/>
        </w:rPr>
        <w:t>dispozici</w:t>
      </w:r>
      <w:r>
        <w:rPr>
          <w:rFonts w:ascii="Garamond" w:hAnsi="Garamond"/>
        </w:rPr>
        <w:t xml:space="preserve"> </w:t>
      </w:r>
      <w:r w:rsidR="00416276" w:rsidRPr="001B29AF">
        <w:rPr>
          <w:rFonts w:ascii="Garamond" w:hAnsi="Garamond"/>
        </w:rPr>
        <w:t xml:space="preserve">Společnosti. </w:t>
      </w:r>
      <w:r w:rsidR="002E360B" w:rsidRPr="001B29AF">
        <w:rPr>
          <w:rFonts w:ascii="Garamond" w:hAnsi="Garamond"/>
        </w:rPr>
        <w:t xml:space="preserve">Společnost </w:t>
      </w:r>
      <w:r w:rsidR="00416276" w:rsidRPr="001B29AF">
        <w:rPr>
          <w:rFonts w:ascii="Garamond" w:hAnsi="Garamond"/>
        </w:rPr>
        <w:t>uzavřením této Dohody</w:t>
      </w:r>
      <w:r w:rsidR="002E360B" w:rsidRPr="001B29AF">
        <w:rPr>
          <w:rFonts w:ascii="Garamond" w:hAnsi="Garamond"/>
        </w:rPr>
        <w:t xml:space="preserve"> </w:t>
      </w:r>
      <w:r w:rsidR="0060664E" w:rsidRPr="001B29AF">
        <w:rPr>
          <w:rFonts w:ascii="Garamond" w:hAnsi="Garamond"/>
        </w:rPr>
        <w:t xml:space="preserve">od Dotčeného subjektu </w:t>
      </w:r>
      <w:r w:rsidR="004D5342">
        <w:rPr>
          <w:rFonts w:ascii="Garamond" w:hAnsi="Garamond"/>
        </w:rPr>
        <w:t>Ohrožené objekty</w:t>
      </w:r>
      <w:r w:rsidR="002E360B" w:rsidRPr="001B29AF">
        <w:rPr>
          <w:rFonts w:ascii="Garamond" w:hAnsi="Garamond"/>
        </w:rPr>
        <w:t xml:space="preserve"> </w:t>
      </w:r>
      <w:r w:rsidR="0060664E" w:rsidRPr="001B29AF">
        <w:rPr>
          <w:rFonts w:ascii="Garamond" w:hAnsi="Garamond"/>
        </w:rPr>
        <w:t xml:space="preserve">přebírá </w:t>
      </w:r>
      <w:r w:rsidR="002E360B" w:rsidRPr="001B29AF">
        <w:rPr>
          <w:rFonts w:ascii="Garamond" w:hAnsi="Garamond"/>
        </w:rPr>
        <w:t xml:space="preserve">za účelem zajištění </w:t>
      </w:r>
      <w:r>
        <w:rPr>
          <w:rFonts w:ascii="Garamond" w:hAnsi="Garamond"/>
        </w:rPr>
        <w:t>jejich</w:t>
      </w:r>
      <w:r w:rsidR="002E360B" w:rsidRPr="001B29AF">
        <w:rPr>
          <w:rFonts w:ascii="Garamond" w:hAnsi="Garamond"/>
        </w:rPr>
        <w:t xml:space="preserve"> likvidace</w:t>
      </w:r>
      <w:r w:rsidR="0020111A" w:rsidRPr="001B29AF">
        <w:rPr>
          <w:rFonts w:ascii="Garamond" w:hAnsi="Garamond"/>
        </w:rPr>
        <w:t xml:space="preserve">. </w:t>
      </w:r>
      <w:r w:rsidR="00416276" w:rsidRPr="001B29AF">
        <w:rPr>
          <w:rFonts w:ascii="Garamond" w:hAnsi="Garamond"/>
        </w:rPr>
        <w:t xml:space="preserve">Způsob likvidace </w:t>
      </w:r>
      <w:r w:rsidR="004D5342" w:rsidRPr="00A5372D">
        <w:rPr>
          <w:rFonts w:ascii="Garamond" w:hAnsi="Garamond"/>
        </w:rPr>
        <w:t xml:space="preserve">Ohrožených objektů </w:t>
      </w:r>
      <w:r w:rsidR="00416276" w:rsidRPr="00A5372D">
        <w:rPr>
          <w:rFonts w:ascii="Garamond" w:hAnsi="Garamond"/>
        </w:rPr>
        <w:t xml:space="preserve">je na uvážení Společnosti. Společnost je oprávněna </w:t>
      </w:r>
      <w:r w:rsidR="004D5342" w:rsidRPr="00A5372D">
        <w:rPr>
          <w:rFonts w:ascii="Garamond" w:hAnsi="Garamond"/>
        </w:rPr>
        <w:t>Ohrožené objekty</w:t>
      </w:r>
      <w:r w:rsidR="00416276" w:rsidRPr="00A5372D">
        <w:rPr>
          <w:rFonts w:ascii="Garamond" w:hAnsi="Garamond"/>
        </w:rPr>
        <w:t xml:space="preserve"> či jakoukoli </w:t>
      </w:r>
      <w:r w:rsidR="004D5342" w:rsidRPr="00A5372D">
        <w:rPr>
          <w:rFonts w:ascii="Garamond" w:hAnsi="Garamond"/>
        </w:rPr>
        <w:t>jejich</w:t>
      </w:r>
      <w:r w:rsidR="00416276" w:rsidRPr="00A5372D">
        <w:rPr>
          <w:rFonts w:ascii="Garamond" w:hAnsi="Garamond"/>
        </w:rPr>
        <w:t xml:space="preserve"> část popř. i dále využít pro své účely; veškerá rizika s tím spojená nese Společnost. </w:t>
      </w:r>
    </w:p>
    <w:p w:rsidR="00416276" w:rsidRPr="00A24594" w:rsidRDefault="0020111A" w:rsidP="0020277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/>
        </w:rPr>
      </w:pPr>
      <w:r w:rsidRPr="001B29AF">
        <w:rPr>
          <w:rFonts w:ascii="Garamond" w:hAnsi="Garamond"/>
        </w:rPr>
        <w:t xml:space="preserve">Společnost se tímto zavazuje poskytnout Dotčenému subjektu za </w:t>
      </w:r>
      <w:r w:rsidR="004D5342">
        <w:rPr>
          <w:rFonts w:ascii="Garamond" w:hAnsi="Garamond"/>
        </w:rPr>
        <w:t>Ohrožené objekty</w:t>
      </w:r>
      <w:r w:rsidRPr="001B29AF">
        <w:rPr>
          <w:rFonts w:ascii="Garamond" w:hAnsi="Garamond"/>
        </w:rPr>
        <w:t xml:space="preserve"> </w:t>
      </w:r>
      <w:r w:rsidR="00340DD5">
        <w:rPr>
          <w:rFonts w:ascii="Garamond" w:hAnsi="Garamond"/>
        </w:rPr>
        <w:t>N</w:t>
      </w:r>
      <w:r w:rsidR="00340DD5" w:rsidRPr="001B29AF">
        <w:rPr>
          <w:rFonts w:ascii="Garamond" w:hAnsi="Garamond"/>
        </w:rPr>
        <w:t xml:space="preserve">áhradu </w:t>
      </w:r>
      <w:r w:rsidRPr="001B29AF">
        <w:rPr>
          <w:rFonts w:ascii="Garamond" w:hAnsi="Garamond"/>
        </w:rPr>
        <w:t xml:space="preserve">ve výši </w:t>
      </w:r>
      <w:r w:rsidR="0050300C">
        <w:rPr>
          <w:rFonts w:ascii="Garamond" w:hAnsi="Garamond"/>
        </w:rPr>
        <w:br/>
      </w:r>
      <w:r w:rsidR="00202777">
        <w:rPr>
          <w:rFonts w:ascii="Garamond" w:hAnsi="Garamond"/>
        </w:rPr>
        <w:t>2,000.000,-</w:t>
      </w:r>
      <w:r w:rsidR="00340DD5" w:rsidRPr="00A24594">
        <w:rPr>
          <w:rFonts w:ascii="Garamond" w:hAnsi="Garamond"/>
        </w:rPr>
        <w:t xml:space="preserve">Kč (slovy: dva miliony korun českých). Náhrada je uvedena bez DPH, která bude připočtena </w:t>
      </w:r>
      <w:r w:rsidR="00202777">
        <w:rPr>
          <w:rFonts w:ascii="Garamond" w:hAnsi="Garamond"/>
        </w:rPr>
        <w:br/>
      </w:r>
      <w:r w:rsidR="00340DD5" w:rsidRPr="00A24594">
        <w:rPr>
          <w:rFonts w:ascii="Garamond" w:hAnsi="Garamond"/>
        </w:rPr>
        <w:t xml:space="preserve">dle zákonné sazby platné ke dni </w:t>
      </w:r>
      <w:r w:rsidR="00607974" w:rsidRPr="00A24594">
        <w:rPr>
          <w:rFonts w:ascii="Garamond" w:hAnsi="Garamond"/>
        </w:rPr>
        <w:t>vystavení daňového dokladu</w:t>
      </w:r>
      <w:r w:rsidR="00340DD5" w:rsidRPr="00A24594">
        <w:rPr>
          <w:rFonts w:ascii="Garamond" w:hAnsi="Garamond"/>
        </w:rPr>
        <w:t>.</w:t>
      </w:r>
      <w:r w:rsidRPr="00A24594">
        <w:rPr>
          <w:rFonts w:ascii="Garamond" w:hAnsi="Garamond"/>
        </w:rPr>
        <w:t xml:space="preserve"> </w:t>
      </w:r>
      <w:r w:rsidR="00A24594">
        <w:rPr>
          <w:rFonts w:ascii="Garamond" w:hAnsi="Garamond"/>
        </w:rPr>
        <w:t xml:space="preserve">Dnem zdanitelného plnění bude den nabytí </w:t>
      </w:r>
      <w:r w:rsidR="00A24594">
        <w:rPr>
          <w:rFonts w:ascii="Garamond" w:hAnsi="Garamond"/>
        </w:rPr>
        <w:lastRenderedPageBreak/>
        <w:t xml:space="preserve">účinnosti smlouvy. </w:t>
      </w:r>
      <w:r w:rsidR="00607974" w:rsidRPr="00A24594">
        <w:rPr>
          <w:rFonts w:ascii="Garamond" w:hAnsi="Garamond"/>
        </w:rPr>
        <w:t xml:space="preserve">Náhrada bude splatná do 30 (třiceti) dnů ode dne, v němž Dotčený subjekt doručí Společnosti daňový doklad, kterým jí Náhradu vyúčtuje. </w:t>
      </w:r>
    </w:p>
    <w:p w:rsidR="00E035C0" w:rsidRPr="00202777" w:rsidRDefault="00E035C0" w:rsidP="00202777">
      <w:pPr>
        <w:spacing w:after="0"/>
        <w:jc w:val="both"/>
        <w:rPr>
          <w:rFonts w:ascii="Garamond" w:hAnsi="Garamond"/>
          <w:sz w:val="28"/>
        </w:rPr>
      </w:pPr>
    </w:p>
    <w:p w:rsidR="00E307C0" w:rsidRDefault="00A24594" w:rsidP="00202777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Compliance doložka</w:t>
      </w:r>
    </w:p>
    <w:p w:rsidR="00A24594" w:rsidRDefault="00A24594" w:rsidP="00202777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Garamond" w:hAnsi="Garamond"/>
        </w:rPr>
      </w:pPr>
      <w:r w:rsidRPr="00A24594">
        <w:rPr>
          <w:rFonts w:ascii="Garamond" w:hAnsi="Garamond"/>
        </w:rPr>
        <w:t>Smluvní strany níže svým podpisem stvrzují, že v průběhu vyjednávání o této Smlouvě v</w:t>
      </w:r>
      <w:r w:rsidR="00755EA4">
        <w:rPr>
          <w:rFonts w:ascii="Garamond" w:hAnsi="Garamond"/>
        </w:rPr>
        <w:t xml:space="preserve">ždy jednaly </w:t>
      </w:r>
      <w:r w:rsidR="00202777">
        <w:rPr>
          <w:rFonts w:ascii="Garamond" w:hAnsi="Garamond"/>
        </w:rPr>
        <w:br/>
      </w:r>
      <w:r w:rsidRPr="00A24594">
        <w:rPr>
          <w:rFonts w:ascii="Garamond" w:hAnsi="Garamond"/>
        </w:rPr>
        <w:t xml:space="preserve">a postupovaly čestně a transparentně, a současně se zavazují, že takto budou jednat i při plnění této Smlouvy </w:t>
      </w:r>
      <w:r w:rsidR="00202777">
        <w:rPr>
          <w:rFonts w:ascii="Garamond" w:hAnsi="Garamond"/>
        </w:rPr>
        <w:br/>
      </w:r>
      <w:r w:rsidRPr="00A24594">
        <w:rPr>
          <w:rFonts w:ascii="Garamond" w:hAnsi="Garamond"/>
        </w:rPr>
        <w:t>a veškerých činností s ní souvisejících.</w:t>
      </w:r>
    </w:p>
    <w:p w:rsidR="00A24594" w:rsidRDefault="00A24594" w:rsidP="00202777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se dále zavazují vždy jednat tak a přijmout taková opatření, aby nedošlo ke vzniku důvodného podezření na spáchání </w:t>
      </w:r>
      <w:r w:rsidR="00755EA4">
        <w:rPr>
          <w:rFonts w:ascii="Garamond" w:hAnsi="Garamond"/>
        </w:rPr>
        <w:t>trestného</w:t>
      </w:r>
      <w:r>
        <w:rPr>
          <w:rFonts w:ascii="Garamond" w:hAnsi="Garamond"/>
        </w:rPr>
        <w:t xml:space="preserve"> činu či k samotnému jeho spáchání (včetně formy účast</w:t>
      </w:r>
      <w:r w:rsidR="00755EA4">
        <w:rPr>
          <w:rFonts w:ascii="Garamond" w:hAnsi="Garamond"/>
        </w:rPr>
        <w:t xml:space="preserve">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 kterékoli </w:t>
      </w:r>
      <w:r w:rsidR="00202777">
        <w:rPr>
          <w:rFonts w:ascii="Garamond" w:hAnsi="Garamond"/>
        </w:rPr>
        <w:br/>
      </w:r>
      <w:r w:rsidR="00755EA4">
        <w:rPr>
          <w:rFonts w:ascii="Garamond" w:hAnsi="Garamond"/>
        </w:rPr>
        <w:t>ze smluvních stran, včetně jejích zaměstnanců podle platných právních předpisů.</w:t>
      </w:r>
    </w:p>
    <w:p w:rsidR="00755EA4" w:rsidRDefault="00755EA4" w:rsidP="00202777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Oprávněný z předkupního práva prohlašuje, že se seznámil se zásadami, hodnotami a cíli Compliance programu Povodí Ohře, s.p. (viz </w:t>
      </w:r>
      <w:hyperlink r:id="rId8" w:history="1">
        <w:r w:rsidR="00202777" w:rsidRPr="00325059">
          <w:rPr>
            <w:rStyle w:val="Hypertextovodkaz"/>
            <w:rFonts w:ascii="Garamond" w:hAnsi="Garamond"/>
          </w:rPr>
          <w:t>http://www.poh.cz/protikorupcni-a-compliance-program/d-1346/p1=1458</w:t>
        </w:r>
      </w:hyperlink>
      <w:r>
        <w:rPr>
          <w:rFonts w:ascii="Garamond" w:hAnsi="Garamond"/>
        </w:rPr>
        <w:t>), dále s Etickým kodexem Povodí Ohře, státní podnik a Protikorupčním programem Povodí Ohře, státní podnik. Oprávněný z předkupního práva se při plnění této Smlouvy zavazuje po celou dobu jejího trvání dodržovat zásady a hodnoty obsažené v uvedených dokumentech, pokud to jejich povaha umožňuje.</w:t>
      </w:r>
    </w:p>
    <w:p w:rsidR="00A24594" w:rsidRPr="00202777" w:rsidRDefault="00755EA4" w:rsidP="00A24594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se dále zavazují navzájem si neprodleně oznámit důvodné podezření ohledně možného naplnění skutkové podstaty jakéhokoli z trestných činů, zejména </w:t>
      </w:r>
      <w:r w:rsidR="000F3F26">
        <w:rPr>
          <w:rFonts w:ascii="Garamond" w:hAnsi="Garamond"/>
        </w:rPr>
        <w:t>trestného</w:t>
      </w:r>
      <w:r>
        <w:rPr>
          <w:rFonts w:ascii="Garamond" w:hAnsi="Garamond"/>
        </w:rPr>
        <w:t xml:space="preserve"> činu korupční povahy, a to bez ohledu a nad rámec případné zákonné oznamovací povinnosti, obdobné platí ve </w:t>
      </w:r>
      <w:r w:rsidR="000F3F26">
        <w:rPr>
          <w:rFonts w:ascii="Garamond" w:hAnsi="Garamond"/>
        </w:rPr>
        <w:t>vztahu</w:t>
      </w:r>
      <w:r>
        <w:rPr>
          <w:rFonts w:ascii="Garamond" w:hAnsi="Garamond"/>
        </w:rPr>
        <w:t xml:space="preserve"> k </w:t>
      </w:r>
      <w:r w:rsidR="000F3F26">
        <w:rPr>
          <w:rFonts w:ascii="Garamond" w:hAnsi="Garamond"/>
        </w:rPr>
        <w:t>jednání</w:t>
      </w:r>
      <w:r>
        <w:rPr>
          <w:rFonts w:ascii="Garamond" w:hAnsi="Garamond"/>
        </w:rPr>
        <w:t xml:space="preserve">, které </w:t>
      </w:r>
      <w:r w:rsidR="00202777">
        <w:rPr>
          <w:rFonts w:ascii="Garamond" w:hAnsi="Garamond"/>
        </w:rPr>
        <w:br/>
      </w:r>
      <w:r>
        <w:rPr>
          <w:rFonts w:ascii="Garamond" w:hAnsi="Garamond"/>
        </w:rPr>
        <w:t xml:space="preserve">je v rozporu </w:t>
      </w:r>
      <w:r w:rsidR="000F3F26">
        <w:rPr>
          <w:rFonts w:ascii="Garamond" w:hAnsi="Garamond"/>
        </w:rPr>
        <w:t>se zásadami vyjádřenými v tomto článku.</w:t>
      </w:r>
    </w:p>
    <w:p w:rsidR="00A24594" w:rsidRPr="00202777" w:rsidRDefault="00A24594" w:rsidP="00A24594">
      <w:pPr>
        <w:spacing w:after="0"/>
        <w:rPr>
          <w:rFonts w:ascii="Garamond" w:hAnsi="Garamond"/>
          <w:b/>
          <w:sz w:val="28"/>
        </w:rPr>
      </w:pPr>
    </w:p>
    <w:p w:rsidR="000F3F26" w:rsidRPr="003D1138" w:rsidRDefault="000F3F26" w:rsidP="003D1138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Ochrana a zpracování osobních údajů</w:t>
      </w:r>
    </w:p>
    <w:p w:rsidR="000F3F26" w:rsidRDefault="000F3F26" w:rsidP="00202777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případě, že v souvislosti s touto smlouvou dochází ke zpracování osobních údajů, jsou tyto zpracovány v souladu s platnými právními předpisy, které upravují ochranu a zpracování osobních údajů, zejména s nařízením Evropského parlamentu a Rady (EU) č. 2016/679 ze dne 27. 4. 2016 o ochraně fyzických osob v souvislosti se zpracováním osobních údajů a o volném pohybu těchto údajů a o zrušení směrnice 95/46/ES (obecné nařízení o ochraně osobních údajů). Informace o zpracování osobních údajů, včetně účelu a důvodu zpracování, naleznete na  </w:t>
      </w:r>
      <w:hyperlink r:id="rId9" w:history="1">
        <w:r w:rsidRPr="00325059">
          <w:rPr>
            <w:rStyle w:val="Hypertextovodkaz"/>
            <w:rFonts w:ascii="Garamond" w:hAnsi="Garamond"/>
          </w:rPr>
          <w:t>http://www.poh.cz/informace-o-zpracovani-osobnich-udaju/d-1369/p1=1459</w:t>
        </w:r>
      </w:hyperlink>
      <w:r>
        <w:rPr>
          <w:rFonts w:ascii="Garamond" w:hAnsi="Garamond"/>
        </w:rPr>
        <w:t>.</w:t>
      </w:r>
    </w:p>
    <w:p w:rsidR="000F3F26" w:rsidRPr="00202777" w:rsidRDefault="000F3F26" w:rsidP="00202777">
      <w:pPr>
        <w:spacing w:after="0"/>
        <w:rPr>
          <w:rFonts w:ascii="Garamond" w:hAnsi="Garamond"/>
          <w:b/>
          <w:sz w:val="28"/>
        </w:rPr>
      </w:pPr>
    </w:p>
    <w:p w:rsidR="00A24594" w:rsidRPr="003D1138" w:rsidRDefault="00A24594" w:rsidP="003D1138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</w:rPr>
      </w:pPr>
      <w:r w:rsidRPr="001B29AF">
        <w:rPr>
          <w:rFonts w:ascii="Garamond" w:hAnsi="Garamond"/>
          <w:b/>
        </w:rPr>
        <w:t>Závěrečná ustanovení</w:t>
      </w:r>
    </w:p>
    <w:p w:rsidR="008C5754" w:rsidRDefault="008C5754" w:rsidP="008C5754">
      <w:pPr>
        <w:pStyle w:val="Odstavecseseznamem"/>
        <w:numPr>
          <w:ilvl w:val="0"/>
          <w:numId w:val="32"/>
        </w:numPr>
        <w:spacing w:after="0"/>
        <w:ind w:left="357" w:hanging="357"/>
        <w:jc w:val="both"/>
        <w:rPr>
          <w:rFonts w:ascii="Garamond" w:hAnsi="Garamond" w:cs="Times New Roman"/>
        </w:rPr>
      </w:pPr>
      <w:r w:rsidRPr="001B29AF">
        <w:rPr>
          <w:rFonts w:ascii="Garamond" w:hAnsi="Garamond" w:cs="Times New Roman"/>
        </w:rPr>
        <w:t>Tato Dohoda nabývá</w:t>
      </w:r>
      <w:r w:rsidR="0050300C">
        <w:rPr>
          <w:rFonts w:ascii="Garamond" w:hAnsi="Garamond" w:cs="Times New Roman"/>
        </w:rPr>
        <w:t xml:space="preserve"> platnosti</w:t>
      </w:r>
      <w:r w:rsidRPr="001B29AF">
        <w:rPr>
          <w:rFonts w:ascii="Garamond" w:hAnsi="Garamond" w:cs="Times New Roman"/>
        </w:rPr>
        <w:t xml:space="preserve"> uzavřením, tj. jejím podpisem oběma smluvními stranami.</w:t>
      </w:r>
    </w:p>
    <w:p w:rsidR="00D8407E" w:rsidRPr="001B29AF" w:rsidRDefault="00D8407E" w:rsidP="008C5754">
      <w:pPr>
        <w:pStyle w:val="Odstavecseseznamem"/>
        <w:numPr>
          <w:ilvl w:val="0"/>
          <w:numId w:val="32"/>
        </w:numPr>
        <w:spacing w:after="0"/>
        <w:ind w:left="357" w:hanging="357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Tato dohoda nabývá účinnosti dnem jejího zveřejnění v Registru smluv.</w:t>
      </w:r>
    </w:p>
    <w:p w:rsidR="008C5754" w:rsidRPr="001B29AF" w:rsidRDefault="008C5754" w:rsidP="008C5754">
      <w:pPr>
        <w:pStyle w:val="Odstavecseseznamem"/>
        <w:numPr>
          <w:ilvl w:val="0"/>
          <w:numId w:val="32"/>
        </w:numPr>
        <w:spacing w:after="0"/>
        <w:ind w:left="357" w:hanging="357"/>
        <w:jc w:val="both"/>
        <w:rPr>
          <w:rFonts w:ascii="Garamond" w:hAnsi="Garamond" w:cs="Times New Roman"/>
        </w:rPr>
      </w:pPr>
      <w:r w:rsidRPr="001B29AF">
        <w:rPr>
          <w:rFonts w:ascii="Garamond" w:hAnsi="Garamond" w:cs="Times New Roman"/>
        </w:rPr>
        <w:t xml:space="preserve">Tato Dohoda je vyhotovena v pěti stejnopisech s platností originálu, z nichž </w:t>
      </w:r>
      <w:r w:rsidR="009A39E2" w:rsidRPr="001B29AF">
        <w:rPr>
          <w:rFonts w:ascii="Garamond" w:hAnsi="Garamond" w:cs="Times New Roman"/>
        </w:rPr>
        <w:t xml:space="preserve">Společnosti </w:t>
      </w:r>
      <w:r w:rsidR="0000451E">
        <w:rPr>
          <w:rFonts w:ascii="Garamond" w:hAnsi="Garamond" w:cs="Times New Roman"/>
        </w:rPr>
        <w:t>náleží tři stejnopisy a </w:t>
      </w:r>
      <w:r w:rsidR="009A39E2" w:rsidRPr="001B29AF">
        <w:rPr>
          <w:rFonts w:ascii="Garamond" w:hAnsi="Garamond" w:cs="Times New Roman"/>
        </w:rPr>
        <w:t xml:space="preserve">Dotčenému subjektu </w:t>
      </w:r>
      <w:r w:rsidRPr="001B29AF">
        <w:rPr>
          <w:rFonts w:ascii="Garamond" w:hAnsi="Garamond" w:cs="Times New Roman"/>
        </w:rPr>
        <w:t>dva stejnopisy.</w:t>
      </w:r>
    </w:p>
    <w:p w:rsidR="008C5754" w:rsidRPr="001B29AF" w:rsidRDefault="008C5754" w:rsidP="008C5754">
      <w:pPr>
        <w:numPr>
          <w:ilvl w:val="0"/>
          <w:numId w:val="32"/>
        </w:numPr>
        <w:spacing w:after="0"/>
        <w:ind w:left="357" w:hanging="357"/>
        <w:jc w:val="both"/>
        <w:rPr>
          <w:rFonts w:ascii="Garamond" w:hAnsi="Garamond" w:cs="Times New Roman"/>
        </w:rPr>
      </w:pPr>
      <w:r w:rsidRPr="001B29AF">
        <w:rPr>
          <w:rFonts w:ascii="Garamond" w:hAnsi="Garamond" w:cs="Times New Roman"/>
        </w:rPr>
        <w:t xml:space="preserve">Tato Dohoda a veškeré vztahy s ní související, včetně otázek její platnosti a případných následků </w:t>
      </w:r>
      <w:r w:rsidR="00202777">
        <w:rPr>
          <w:rFonts w:ascii="Garamond" w:hAnsi="Garamond" w:cs="Times New Roman"/>
        </w:rPr>
        <w:br/>
      </w:r>
      <w:r w:rsidRPr="001B29AF">
        <w:rPr>
          <w:rFonts w:ascii="Garamond" w:hAnsi="Garamond" w:cs="Times New Roman"/>
        </w:rPr>
        <w:t xml:space="preserve">její neplatnosti, se řídí právem České republiky bez přihlédnutí k jeho kolizním ustanovením. Při výkladu této Dohody se přihlíží pouze k ustanovením této Dohody a obecně závazných právních předpisů </w:t>
      </w:r>
      <w:r w:rsidR="00556229" w:rsidRPr="001B29AF">
        <w:rPr>
          <w:rFonts w:ascii="Garamond" w:hAnsi="Garamond" w:cs="Times New Roman"/>
        </w:rPr>
        <w:t>a </w:t>
      </w:r>
      <w:r w:rsidRPr="001B29AF">
        <w:rPr>
          <w:rFonts w:ascii="Garamond" w:hAnsi="Garamond" w:cs="Times New Roman"/>
        </w:rPr>
        <w:t xml:space="preserve">nikoli k obchodním zvyklostem ani případné zavedené praxi smluvních stran. Nadpisy jednotlivých ustanovení této Dohody mají pouze orientační význam, při výkladu Smlouvy se k nim tedy nepřihlíží. </w:t>
      </w:r>
    </w:p>
    <w:p w:rsidR="008C5754" w:rsidRPr="001B29AF" w:rsidRDefault="008C5754" w:rsidP="008C5754">
      <w:pPr>
        <w:pStyle w:val="Odstavecseseznamem"/>
        <w:numPr>
          <w:ilvl w:val="0"/>
          <w:numId w:val="32"/>
        </w:numPr>
        <w:spacing w:after="0"/>
        <w:ind w:left="357" w:hanging="357"/>
        <w:jc w:val="both"/>
        <w:rPr>
          <w:rFonts w:ascii="Garamond" w:hAnsi="Garamond" w:cs="Times New Roman"/>
        </w:rPr>
      </w:pPr>
      <w:r w:rsidRPr="001B29AF">
        <w:rPr>
          <w:rFonts w:ascii="Garamond" w:hAnsi="Garamond" w:cs="Times New Roman"/>
        </w:rPr>
        <w:t xml:space="preserve">Změny této Dohody lze provádět pouze písemně, oboustranně podepsanými, vzestupně číslovanými dodatky. </w:t>
      </w:r>
    </w:p>
    <w:p w:rsidR="008C5754" w:rsidRPr="001B29AF" w:rsidRDefault="008C5754" w:rsidP="008C5754">
      <w:pPr>
        <w:pStyle w:val="Odstavecseseznamem"/>
        <w:numPr>
          <w:ilvl w:val="0"/>
          <w:numId w:val="32"/>
        </w:numPr>
        <w:spacing w:after="0"/>
        <w:ind w:left="357" w:hanging="357"/>
        <w:jc w:val="both"/>
        <w:rPr>
          <w:rFonts w:ascii="Garamond" w:hAnsi="Garamond" w:cs="Times New Roman"/>
        </w:rPr>
      </w:pPr>
      <w:r w:rsidRPr="001B29AF">
        <w:rPr>
          <w:rFonts w:ascii="Garamond" w:hAnsi="Garamond" w:cs="Times New Roman"/>
        </w:rPr>
        <w:t xml:space="preserve">Smluvní strany se dohodly, že není-li výše v této </w:t>
      </w:r>
      <w:r w:rsidR="00933830" w:rsidRPr="001B29AF">
        <w:rPr>
          <w:rFonts w:ascii="Garamond" w:hAnsi="Garamond" w:cs="Times New Roman"/>
        </w:rPr>
        <w:t>Dohodě</w:t>
      </w:r>
      <w:r w:rsidRPr="001B29AF">
        <w:rPr>
          <w:rFonts w:ascii="Garamond" w:hAnsi="Garamond" w:cs="Times New Roman"/>
        </w:rPr>
        <w:t xml:space="preserve"> stanoveno jinak, veškerá korespondence, oznámení, odstoupení, sdělení, či jiné dokumenty podle této </w:t>
      </w:r>
      <w:r w:rsidR="00933830" w:rsidRPr="001B29AF">
        <w:rPr>
          <w:rFonts w:ascii="Garamond" w:hAnsi="Garamond" w:cs="Times New Roman"/>
        </w:rPr>
        <w:t>Dohody</w:t>
      </w:r>
      <w:r w:rsidRPr="001B29AF">
        <w:rPr>
          <w:rFonts w:ascii="Garamond" w:hAnsi="Garamond" w:cs="Times New Roman"/>
        </w:rPr>
        <w:t xml:space="preserve"> musí být provedeny písemně </w:t>
      </w:r>
      <w:r w:rsidR="00933830" w:rsidRPr="001B29AF">
        <w:rPr>
          <w:rFonts w:ascii="Garamond" w:hAnsi="Garamond" w:cs="Times New Roman"/>
        </w:rPr>
        <w:t>a </w:t>
      </w:r>
      <w:r w:rsidRPr="001B29AF">
        <w:rPr>
          <w:rFonts w:ascii="Garamond" w:hAnsi="Garamond" w:cs="Times New Roman"/>
        </w:rPr>
        <w:t xml:space="preserve">musí být doručeny druhé smluvní straně osobně nebo zaslány datovou schránkou či doporučenou poštou na dodejku </w:t>
      </w:r>
      <w:r w:rsidR="00202777">
        <w:rPr>
          <w:rFonts w:ascii="Garamond" w:hAnsi="Garamond" w:cs="Times New Roman"/>
        </w:rPr>
        <w:br/>
      </w:r>
      <w:r w:rsidRPr="001B29AF">
        <w:rPr>
          <w:rFonts w:ascii="Garamond" w:hAnsi="Garamond" w:cs="Times New Roman"/>
        </w:rPr>
        <w:t xml:space="preserve">na její adresu uvedenou v záhlaví této </w:t>
      </w:r>
      <w:r w:rsidR="00933830" w:rsidRPr="001B29AF">
        <w:rPr>
          <w:rFonts w:ascii="Garamond" w:hAnsi="Garamond" w:cs="Times New Roman"/>
        </w:rPr>
        <w:t>Dohody</w:t>
      </w:r>
      <w:r w:rsidRPr="001B29AF">
        <w:rPr>
          <w:rFonts w:ascii="Garamond" w:hAnsi="Garamond" w:cs="Times New Roman"/>
        </w:rPr>
        <w:t xml:space="preserve">. </w:t>
      </w:r>
    </w:p>
    <w:p w:rsidR="008C5754" w:rsidRDefault="008C5754" w:rsidP="00202777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Garamond" w:hAnsi="Garamond" w:cs="Times New Roman"/>
        </w:rPr>
      </w:pPr>
      <w:r w:rsidRPr="001B29AF">
        <w:rPr>
          <w:rFonts w:ascii="Garamond" w:hAnsi="Garamond" w:cs="Times New Roman"/>
        </w:rPr>
        <w:lastRenderedPageBreak/>
        <w:t xml:space="preserve">Jakákoli korespondence, oznámení, odstoupení, sdělení či jiný dokument doručovaný druhé smluvní straně </w:t>
      </w:r>
      <w:r w:rsidR="00202777">
        <w:rPr>
          <w:rFonts w:ascii="Garamond" w:hAnsi="Garamond" w:cs="Times New Roman"/>
        </w:rPr>
        <w:br/>
      </w:r>
      <w:r w:rsidRPr="001B29AF">
        <w:rPr>
          <w:rFonts w:ascii="Garamond" w:hAnsi="Garamond" w:cs="Times New Roman"/>
        </w:rPr>
        <w:t xml:space="preserve">na základě této </w:t>
      </w:r>
      <w:r w:rsidR="00933830" w:rsidRPr="001B29AF">
        <w:rPr>
          <w:rFonts w:ascii="Garamond" w:hAnsi="Garamond" w:cs="Times New Roman"/>
        </w:rPr>
        <w:t>Dohody</w:t>
      </w:r>
      <w:r w:rsidRPr="001B29AF">
        <w:rPr>
          <w:rFonts w:ascii="Garamond" w:hAnsi="Garamond" w:cs="Times New Roman"/>
        </w:rPr>
        <w:t xml:space="preserve"> se považuje za řádně doručený i. okamžikem potvrzení převzetí, je-li doručován osobně, </w:t>
      </w:r>
      <w:proofErr w:type="spellStart"/>
      <w:r w:rsidRPr="001B29AF">
        <w:rPr>
          <w:rFonts w:ascii="Garamond" w:hAnsi="Garamond" w:cs="Times New Roman"/>
        </w:rPr>
        <w:t>ii</w:t>
      </w:r>
      <w:proofErr w:type="spellEnd"/>
      <w:r w:rsidRPr="001B29AF">
        <w:rPr>
          <w:rFonts w:ascii="Garamond" w:hAnsi="Garamond" w:cs="Times New Roman"/>
        </w:rPr>
        <w:t xml:space="preserve">. v den přihlášení do datové schránky, nejpozději však třetí pracovní den po dodání do datové schránky, je-li zasílán prostřednictvím datové schránky, </w:t>
      </w:r>
      <w:proofErr w:type="spellStart"/>
      <w:r w:rsidRPr="001B29AF">
        <w:rPr>
          <w:rFonts w:ascii="Garamond" w:hAnsi="Garamond" w:cs="Times New Roman"/>
        </w:rPr>
        <w:t>iii</w:t>
      </w:r>
      <w:proofErr w:type="spellEnd"/>
      <w:r w:rsidRPr="001B29AF">
        <w:rPr>
          <w:rFonts w:ascii="Garamond" w:hAnsi="Garamond" w:cs="Times New Roman"/>
        </w:rPr>
        <w:t>. třetí pracovní den po odevzdání k poštovní přepravě, je-li zasílán doporučenou poštou.</w:t>
      </w:r>
    </w:p>
    <w:p w:rsidR="00D8407E" w:rsidRPr="001B29AF" w:rsidRDefault="00D8407E" w:rsidP="00202777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Smluvní strany berou na vědomí, že Povodí Ohře, státní podnik je povinen zveřejnit obraz smlouvy a jejích případných </w:t>
      </w:r>
      <w:r w:rsidR="003A1E67">
        <w:rPr>
          <w:rFonts w:ascii="Garamond" w:hAnsi="Garamond" w:cs="Times New Roman"/>
        </w:rPr>
        <w:t>změn (dodatků</w:t>
      </w:r>
      <w:r>
        <w:rPr>
          <w:rFonts w:ascii="Garamond" w:hAnsi="Garamond" w:cs="Times New Roman"/>
        </w:rPr>
        <w:t xml:space="preserve">) a dalších dokumentů od této smlouvy odvozených včetně metadat </w:t>
      </w:r>
      <w:r w:rsidR="0050300C">
        <w:rPr>
          <w:rFonts w:ascii="Garamond" w:hAnsi="Garamond" w:cs="Times New Roman"/>
        </w:rPr>
        <w:t xml:space="preserve"> požadovaných k</w:t>
      </w:r>
      <w:r w:rsidR="00FA4B70">
        <w:rPr>
          <w:rFonts w:ascii="Garamond" w:hAnsi="Garamond" w:cs="Times New Roman"/>
        </w:rPr>
        <w:t> </w:t>
      </w:r>
      <w:r w:rsidR="0050300C">
        <w:rPr>
          <w:rFonts w:ascii="Garamond" w:hAnsi="Garamond" w:cs="Times New Roman"/>
        </w:rPr>
        <w:t>uveřejněn</w:t>
      </w:r>
      <w:r w:rsidR="00FA4B70">
        <w:rPr>
          <w:rFonts w:ascii="Garamond" w:hAnsi="Garamond" w:cs="Times New Roman"/>
        </w:rPr>
        <w:t>í dle zákona č. 340/2015 Sb.,  o</w:t>
      </w:r>
      <w:r>
        <w:rPr>
          <w:rFonts w:ascii="Garamond" w:hAnsi="Garamond" w:cs="Times New Roman"/>
        </w:rPr>
        <w:t> registru smluv</w:t>
      </w:r>
      <w:r w:rsidR="00FA4B70">
        <w:rPr>
          <w:rFonts w:ascii="Garamond" w:hAnsi="Garamond" w:cs="Times New Roman"/>
        </w:rPr>
        <w:t>. Zveřejnění smlouvy a metadat  v registru smluv</w:t>
      </w:r>
      <w:r>
        <w:rPr>
          <w:rFonts w:ascii="Garamond" w:hAnsi="Garamond" w:cs="Times New Roman"/>
        </w:rPr>
        <w:t xml:space="preserve"> zajistí Povodí Ohře, státní podnik, který má právo tuto smlouvu zveřejnit rovněž v pochybnostech o tom, </w:t>
      </w:r>
      <w:r w:rsidR="00202777">
        <w:rPr>
          <w:rFonts w:ascii="Garamond" w:hAnsi="Garamond" w:cs="Times New Roman"/>
        </w:rPr>
        <w:br/>
      </w:r>
      <w:r>
        <w:rPr>
          <w:rFonts w:ascii="Garamond" w:hAnsi="Garamond" w:cs="Times New Roman"/>
        </w:rPr>
        <w:t xml:space="preserve">zda tato smlouva zveřejnění podléhá či nikoliv. Smluvní strany nepovažují žádné ustanovení smlouvy </w:t>
      </w:r>
      <w:r w:rsidR="00202777">
        <w:rPr>
          <w:rFonts w:ascii="Garamond" w:hAnsi="Garamond" w:cs="Times New Roman"/>
        </w:rPr>
        <w:br/>
      </w:r>
      <w:r>
        <w:rPr>
          <w:rFonts w:ascii="Garamond" w:hAnsi="Garamond" w:cs="Times New Roman"/>
        </w:rPr>
        <w:t>za obchodní tajemství.</w:t>
      </w:r>
    </w:p>
    <w:p w:rsidR="008C5754" w:rsidRPr="001B29AF" w:rsidRDefault="008C5754" w:rsidP="00202777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Garamond" w:hAnsi="Garamond"/>
        </w:rPr>
      </w:pPr>
      <w:r w:rsidRPr="001B29AF">
        <w:rPr>
          <w:rFonts w:ascii="Garamond" w:hAnsi="Garamond" w:cs="Times New Roman"/>
        </w:rPr>
        <w:t>Sm</w:t>
      </w:r>
      <w:r w:rsidR="00556229" w:rsidRPr="001B29AF">
        <w:rPr>
          <w:rFonts w:ascii="Garamond" w:hAnsi="Garamond" w:cs="Times New Roman"/>
        </w:rPr>
        <w:t>luvní strany tímto prohlašují,</w:t>
      </w:r>
      <w:r w:rsidRPr="001B29AF">
        <w:rPr>
          <w:rFonts w:ascii="Garamond" w:hAnsi="Garamond" w:cs="Times New Roman"/>
        </w:rPr>
        <w:t xml:space="preserve"> že osoby podepisující za ně tuto </w:t>
      </w:r>
      <w:r w:rsidR="00933830" w:rsidRPr="001B29AF">
        <w:rPr>
          <w:rFonts w:ascii="Garamond" w:hAnsi="Garamond" w:cs="Times New Roman"/>
        </w:rPr>
        <w:t>Dohodu</w:t>
      </w:r>
      <w:r w:rsidRPr="001B29AF">
        <w:rPr>
          <w:rFonts w:ascii="Garamond" w:hAnsi="Garamond" w:cs="Times New Roman"/>
        </w:rPr>
        <w:t xml:space="preserve"> jsou oprávněny za ně tuto </w:t>
      </w:r>
      <w:r w:rsidR="00933830" w:rsidRPr="001B29AF">
        <w:rPr>
          <w:rFonts w:ascii="Garamond" w:hAnsi="Garamond" w:cs="Times New Roman"/>
        </w:rPr>
        <w:t>Dohodu</w:t>
      </w:r>
      <w:r w:rsidRPr="001B29AF">
        <w:rPr>
          <w:rFonts w:ascii="Garamond" w:hAnsi="Garamond" w:cs="Times New Roman"/>
        </w:rPr>
        <w:t xml:space="preserve"> uzavřít, že si tuto </w:t>
      </w:r>
      <w:r w:rsidR="00933830" w:rsidRPr="001B29AF">
        <w:rPr>
          <w:rFonts w:ascii="Garamond" w:hAnsi="Garamond" w:cs="Times New Roman"/>
        </w:rPr>
        <w:t>Dohodu</w:t>
      </w:r>
      <w:r w:rsidRPr="001B29AF">
        <w:rPr>
          <w:rFonts w:ascii="Garamond" w:hAnsi="Garamond" w:cs="Times New Roman"/>
        </w:rPr>
        <w:t xml:space="preserve"> před jejím uzavřením pečlivě přečetly, podrobně se seznámily s jejím obsahem, </w:t>
      </w:r>
      <w:r w:rsidR="00202777">
        <w:rPr>
          <w:rFonts w:ascii="Garamond" w:hAnsi="Garamond" w:cs="Times New Roman"/>
        </w:rPr>
        <w:br/>
      </w:r>
      <w:r w:rsidRPr="001B29AF">
        <w:rPr>
          <w:rFonts w:ascii="Garamond" w:hAnsi="Garamond" w:cs="Times New Roman"/>
        </w:rPr>
        <w:t>se kterým bez výhrad souhlasí, uzavírají ji vážně, určitě, svobodně, nikoli v tísni, pod nátlakem nebo za nápadně jednostranně nevýhodných podmínek, což stvrzují svými podpisy.</w:t>
      </w:r>
    </w:p>
    <w:p w:rsidR="00933830" w:rsidRPr="001B29AF" w:rsidRDefault="00933830" w:rsidP="00202777">
      <w:pPr>
        <w:spacing w:after="0"/>
        <w:ind w:left="284" w:hanging="284"/>
        <w:jc w:val="both"/>
        <w:rPr>
          <w:rFonts w:ascii="Garamond" w:hAnsi="Garamond"/>
        </w:rPr>
      </w:pPr>
    </w:p>
    <w:p w:rsidR="00742C62" w:rsidRPr="001B29AF" w:rsidRDefault="00742C62" w:rsidP="00933830">
      <w:pPr>
        <w:spacing w:after="0"/>
        <w:jc w:val="both"/>
        <w:rPr>
          <w:rFonts w:ascii="Garamond" w:hAnsi="Garamond"/>
        </w:rPr>
      </w:pPr>
    </w:p>
    <w:p w:rsidR="00933830" w:rsidRPr="001B29AF" w:rsidRDefault="00933830" w:rsidP="00933830">
      <w:pPr>
        <w:tabs>
          <w:tab w:val="left" w:pos="4536"/>
        </w:tabs>
        <w:spacing w:after="0"/>
        <w:jc w:val="both"/>
        <w:rPr>
          <w:rFonts w:ascii="Garamond" w:hAnsi="Garamond"/>
        </w:rPr>
      </w:pPr>
      <w:r w:rsidRPr="001B29AF">
        <w:rPr>
          <w:rFonts w:ascii="Garamond" w:hAnsi="Garamond"/>
        </w:rPr>
        <w:t>V Mostě dne …………………</w:t>
      </w:r>
      <w:r w:rsidRPr="001B29AF">
        <w:rPr>
          <w:rFonts w:ascii="Garamond" w:hAnsi="Garamond"/>
        </w:rPr>
        <w:tab/>
      </w:r>
      <w:r w:rsidR="00B860C9">
        <w:rPr>
          <w:rFonts w:ascii="Garamond" w:hAnsi="Garamond"/>
        </w:rPr>
        <w:tab/>
      </w:r>
      <w:r w:rsidRPr="001B29AF">
        <w:rPr>
          <w:rFonts w:ascii="Garamond" w:hAnsi="Garamond"/>
        </w:rPr>
        <w:t xml:space="preserve">V </w:t>
      </w:r>
      <w:r w:rsidR="003A1E67">
        <w:rPr>
          <w:rFonts w:ascii="Garamond" w:hAnsi="Garamond"/>
        </w:rPr>
        <w:t>Chomutově</w:t>
      </w:r>
      <w:r w:rsidRPr="001B29AF">
        <w:rPr>
          <w:rFonts w:ascii="Garamond" w:hAnsi="Garamond"/>
        </w:rPr>
        <w:t xml:space="preserve"> dne </w:t>
      </w:r>
      <w:r w:rsidR="008934F9" w:rsidRPr="001B29AF">
        <w:rPr>
          <w:rFonts w:ascii="Garamond" w:hAnsi="Garamond"/>
        </w:rPr>
        <w:t xml:space="preserve">………………… </w:t>
      </w:r>
    </w:p>
    <w:p w:rsidR="00933830" w:rsidRPr="001B29AF" w:rsidRDefault="00933830" w:rsidP="00933830">
      <w:pPr>
        <w:spacing w:after="0"/>
        <w:jc w:val="both"/>
        <w:rPr>
          <w:rFonts w:ascii="Garamond" w:hAnsi="Garamond"/>
        </w:rPr>
      </w:pPr>
    </w:p>
    <w:p w:rsidR="008934F9" w:rsidRDefault="008934F9" w:rsidP="00933830">
      <w:pPr>
        <w:spacing w:after="0"/>
        <w:jc w:val="both"/>
        <w:rPr>
          <w:rFonts w:ascii="Garamond" w:hAnsi="Garamond"/>
        </w:rPr>
      </w:pPr>
    </w:p>
    <w:p w:rsidR="001B29AF" w:rsidRPr="001B29AF" w:rsidRDefault="001B29AF" w:rsidP="00933830">
      <w:pPr>
        <w:spacing w:after="0"/>
        <w:jc w:val="both"/>
        <w:rPr>
          <w:rFonts w:ascii="Garamond" w:hAnsi="Garamond"/>
        </w:rPr>
      </w:pPr>
    </w:p>
    <w:p w:rsidR="00933830" w:rsidRPr="001B29AF" w:rsidRDefault="00933830" w:rsidP="00933830">
      <w:pPr>
        <w:spacing w:after="0"/>
        <w:jc w:val="both"/>
        <w:rPr>
          <w:rFonts w:ascii="Garamond" w:hAnsi="Garamond"/>
        </w:rPr>
      </w:pPr>
    </w:p>
    <w:p w:rsidR="00933830" w:rsidRPr="001B29AF" w:rsidRDefault="00B860C9" w:rsidP="00933830">
      <w:pPr>
        <w:tabs>
          <w:tab w:val="left" w:pos="4536"/>
        </w:tabs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33830" w:rsidRPr="001B29AF">
        <w:rPr>
          <w:rFonts w:ascii="Garamond" w:hAnsi="Garamond"/>
        </w:rPr>
        <w:t>……………………………</w:t>
      </w:r>
      <w:r w:rsidR="008934F9" w:rsidRPr="001B29AF">
        <w:rPr>
          <w:rFonts w:ascii="Garamond" w:hAnsi="Garamond"/>
        </w:rPr>
        <w:t>……</w:t>
      </w:r>
      <w:r w:rsidR="0000451E" w:rsidRPr="001B29AF">
        <w:rPr>
          <w:rFonts w:ascii="Garamond" w:hAnsi="Garamond"/>
        </w:rPr>
        <w:t>…………</w:t>
      </w:r>
    </w:p>
    <w:p w:rsidR="00933830" w:rsidRPr="00E84DD1" w:rsidRDefault="00933830" w:rsidP="00933830">
      <w:pPr>
        <w:tabs>
          <w:tab w:val="left" w:pos="4536"/>
        </w:tabs>
        <w:spacing w:after="0"/>
        <w:jc w:val="both"/>
        <w:rPr>
          <w:rFonts w:ascii="Garamond" w:hAnsi="Garamond"/>
          <w:b/>
        </w:rPr>
      </w:pPr>
      <w:r w:rsidRPr="00E84DD1">
        <w:rPr>
          <w:rFonts w:ascii="Garamond" w:hAnsi="Garamond"/>
          <w:b/>
        </w:rPr>
        <w:t>Vršanská uhelná a.s.</w:t>
      </w:r>
      <w:r w:rsidRPr="00E84DD1">
        <w:rPr>
          <w:rFonts w:ascii="Garamond" w:hAnsi="Garamond"/>
          <w:b/>
        </w:rPr>
        <w:tab/>
      </w:r>
      <w:r w:rsidR="00B860C9">
        <w:rPr>
          <w:rFonts w:ascii="Garamond" w:hAnsi="Garamond"/>
          <w:b/>
        </w:rPr>
        <w:tab/>
      </w:r>
      <w:r w:rsidR="00BD34C6" w:rsidRPr="00E84DD1">
        <w:rPr>
          <w:rFonts w:ascii="Garamond" w:hAnsi="Garamond"/>
          <w:b/>
        </w:rPr>
        <w:t>Povodí Ohře, státní podnik</w:t>
      </w:r>
    </w:p>
    <w:p w:rsidR="008934F9" w:rsidRDefault="008934F9" w:rsidP="00CD63F1">
      <w:pPr>
        <w:tabs>
          <w:tab w:val="left" w:pos="4536"/>
        </w:tabs>
        <w:spacing w:after="0"/>
        <w:jc w:val="both"/>
        <w:rPr>
          <w:rFonts w:ascii="Garamond" w:hAnsi="Garamond"/>
        </w:rPr>
      </w:pPr>
    </w:p>
    <w:p w:rsidR="003A1E67" w:rsidRDefault="003A1E67" w:rsidP="00CD63F1">
      <w:pPr>
        <w:tabs>
          <w:tab w:val="left" w:pos="4536"/>
        </w:tabs>
        <w:spacing w:after="0"/>
        <w:jc w:val="both"/>
        <w:rPr>
          <w:rFonts w:ascii="Garamond" w:hAnsi="Garamond"/>
        </w:rPr>
      </w:pPr>
    </w:p>
    <w:p w:rsidR="00B860C9" w:rsidRDefault="00B860C9" w:rsidP="00CD63F1">
      <w:pPr>
        <w:tabs>
          <w:tab w:val="left" w:pos="4536"/>
        </w:tabs>
        <w:spacing w:after="0"/>
        <w:jc w:val="both"/>
        <w:rPr>
          <w:rFonts w:ascii="Garamond" w:hAnsi="Garamond"/>
        </w:rPr>
      </w:pPr>
    </w:p>
    <w:p w:rsidR="00B860C9" w:rsidRDefault="00B860C9" w:rsidP="00CD63F1">
      <w:pPr>
        <w:tabs>
          <w:tab w:val="left" w:pos="4536"/>
        </w:tabs>
        <w:spacing w:after="0"/>
        <w:jc w:val="both"/>
        <w:rPr>
          <w:rFonts w:ascii="Garamond" w:hAnsi="Garamond"/>
        </w:rPr>
      </w:pPr>
    </w:p>
    <w:p w:rsidR="00B860C9" w:rsidRDefault="00B860C9" w:rsidP="00CD63F1">
      <w:pPr>
        <w:tabs>
          <w:tab w:val="left" w:pos="4536"/>
        </w:tabs>
        <w:spacing w:after="0"/>
        <w:jc w:val="both"/>
        <w:rPr>
          <w:rFonts w:ascii="Garamond" w:hAnsi="Garamond"/>
        </w:rPr>
      </w:pPr>
    </w:p>
    <w:p w:rsidR="003A1E67" w:rsidRPr="001B29AF" w:rsidRDefault="003A1E67" w:rsidP="003A1E67">
      <w:pPr>
        <w:tabs>
          <w:tab w:val="left" w:pos="4536"/>
        </w:tabs>
        <w:spacing w:after="0"/>
        <w:jc w:val="both"/>
        <w:rPr>
          <w:rFonts w:ascii="Garamond" w:hAnsi="Garamond"/>
        </w:rPr>
      </w:pPr>
      <w:r w:rsidRPr="001B29AF">
        <w:rPr>
          <w:rFonts w:ascii="Garamond" w:hAnsi="Garamond"/>
        </w:rPr>
        <w:t>……………………………………</w:t>
      </w:r>
      <w:r w:rsidRPr="001B29AF">
        <w:rPr>
          <w:rFonts w:ascii="Garamond" w:hAnsi="Garamond"/>
        </w:rPr>
        <w:tab/>
      </w:r>
    </w:p>
    <w:p w:rsidR="003A1E67" w:rsidRDefault="003A1E67" w:rsidP="003A1E67">
      <w:pPr>
        <w:tabs>
          <w:tab w:val="left" w:pos="4536"/>
        </w:tabs>
        <w:spacing w:after="0"/>
        <w:jc w:val="both"/>
        <w:rPr>
          <w:rFonts w:ascii="Garamond" w:hAnsi="Garamond"/>
          <w:b/>
        </w:rPr>
      </w:pPr>
      <w:r w:rsidRPr="00E84DD1">
        <w:rPr>
          <w:rFonts w:ascii="Garamond" w:hAnsi="Garamond"/>
          <w:b/>
        </w:rPr>
        <w:t xml:space="preserve">Vršanská </w:t>
      </w:r>
      <w:r>
        <w:rPr>
          <w:rFonts w:ascii="Garamond" w:hAnsi="Garamond"/>
          <w:b/>
        </w:rPr>
        <w:t>uhelná a.s.</w:t>
      </w:r>
      <w:bookmarkStart w:id="0" w:name="_GoBack"/>
      <w:bookmarkEnd w:id="0"/>
    </w:p>
    <w:sectPr w:rsidR="003A1E67" w:rsidSect="00202777">
      <w:headerReference w:type="default" r:id="rId10"/>
      <w:footerReference w:type="default" r:id="rId11"/>
      <w:pgSz w:w="11906" w:h="16838"/>
      <w:pgMar w:top="1276" w:right="1134" w:bottom="1702" w:left="993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C72" w:rsidRDefault="00057C72" w:rsidP="008251F5">
      <w:pPr>
        <w:spacing w:after="0" w:line="240" w:lineRule="auto"/>
      </w:pPr>
      <w:r>
        <w:separator/>
      </w:r>
    </w:p>
    <w:p w:rsidR="00057C72" w:rsidRDefault="00057C72" w:rsidP="00F2313A"/>
  </w:endnote>
  <w:endnote w:type="continuationSeparator" w:id="0">
    <w:p w:rsidR="00057C72" w:rsidRDefault="00057C72" w:rsidP="008251F5">
      <w:pPr>
        <w:spacing w:after="0" w:line="240" w:lineRule="auto"/>
      </w:pPr>
      <w:r>
        <w:continuationSeparator/>
      </w:r>
    </w:p>
    <w:p w:rsidR="00057C72" w:rsidRDefault="00057C72" w:rsidP="00F2313A"/>
  </w:endnote>
  <w:endnote w:type="continuationNotice" w:id="1">
    <w:p w:rsidR="00057C72" w:rsidRDefault="00057C72">
      <w:pPr>
        <w:spacing w:after="0" w:line="240" w:lineRule="auto"/>
      </w:pPr>
    </w:p>
    <w:p w:rsidR="00057C72" w:rsidRDefault="00057C72" w:rsidP="00F23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18"/>
        <w:szCs w:val="18"/>
      </w:rPr>
      <w:id w:val="-165714856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1520512992"/>
          <w:docPartObj>
            <w:docPartGallery w:val="Page Numbers (Top of Page)"/>
            <w:docPartUnique/>
          </w:docPartObj>
        </w:sdtPr>
        <w:sdtEndPr/>
        <w:sdtContent>
          <w:p w:rsidR="00960E61" w:rsidRPr="000559AB" w:rsidRDefault="00960E61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960E61" w:rsidRPr="000559AB" w:rsidRDefault="00960E61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  <w:r w:rsidRPr="000559AB">
              <w:rPr>
                <w:rFonts w:ascii="Garamond" w:hAnsi="Garamond"/>
                <w:sz w:val="18"/>
                <w:szCs w:val="18"/>
              </w:rPr>
              <w:t xml:space="preserve">Stránka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PAGE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FA4B70">
              <w:rPr>
                <w:rFonts w:ascii="Garamond" w:hAnsi="Garamond"/>
                <w:b/>
                <w:noProof/>
                <w:sz w:val="18"/>
                <w:szCs w:val="18"/>
              </w:rPr>
              <w:t>3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Pr="000559AB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NUMPAGES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FA4B70">
              <w:rPr>
                <w:rFonts w:ascii="Garamond" w:hAnsi="Garamond"/>
                <w:b/>
                <w:noProof/>
                <w:sz w:val="18"/>
                <w:szCs w:val="18"/>
              </w:rPr>
              <w:t>3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960E61" w:rsidRDefault="00960E61" w:rsidP="001A24B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C72" w:rsidRDefault="00057C72" w:rsidP="008251F5">
      <w:pPr>
        <w:spacing w:after="0" w:line="240" w:lineRule="auto"/>
      </w:pPr>
      <w:r>
        <w:separator/>
      </w:r>
    </w:p>
    <w:p w:rsidR="00057C72" w:rsidRDefault="00057C72" w:rsidP="00F2313A"/>
  </w:footnote>
  <w:footnote w:type="continuationSeparator" w:id="0">
    <w:p w:rsidR="00057C72" w:rsidRDefault="00057C72" w:rsidP="008251F5">
      <w:pPr>
        <w:spacing w:after="0" w:line="240" w:lineRule="auto"/>
      </w:pPr>
      <w:r>
        <w:continuationSeparator/>
      </w:r>
    </w:p>
    <w:p w:rsidR="00057C72" w:rsidRDefault="00057C72" w:rsidP="00F2313A"/>
  </w:footnote>
  <w:footnote w:type="continuationNotice" w:id="1">
    <w:p w:rsidR="00057C72" w:rsidRDefault="00057C72">
      <w:pPr>
        <w:spacing w:after="0" w:line="240" w:lineRule="auto"/>
      </w:pPr>
    </w:p>
    <w:p w:rsidR="00057C72" w:rsidRDefault="00057C72" w:rsidP="00F231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4F9" w:rsidRDefault="00960E61" w:rsidP="00E035C0">
    <w:pPr>
      <w:pStyle w:val="Zhlav"/>
      <w:tabs>
        <w:tab w:val="clear" w:pos="4536"/>
        <w:tab w:val="clear" w:pos="9072"/>
        <w:tab w:val="right" w:pos="9781"/>
      </w:tabs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Vršanská uhelná a.s.</w:t>
    </w:r>
    <w:r>
      <w:rPr>
        <w:rFonts w:ascii="Garamond" w:hAnsi="Garamond"/>
        <w:sz w:val="18"/>
        <w:szCs w:val="18"/>
      </w:rPr>
      <w:tab/>
    </w:r>
    <w:r w:rsidR="00E035C0">
      <w:rPr>
        <w:rFonts w:ascii="Garamond" w:hAnsi="Garamond"/>
        <w:sz w:val="18"/>
        <w:szCs w:val="18"/>
      </w:rPr>
      <w:t>Povodí Ohře, státní podnik</w:t>
    </w:r>
  </w:p>
  <w:p w:rsidR="00960E61" w:rsidRDefault="00960E61" w:rsidP="001F24A3">
    <w:pPr>
      <w:pStyle w:val="Zhlav"/>
      <w:tabs>
        <w:tab w:val="clear" w:pos="4536"/>
        <w:tab w:val="clear" w:pos="9072"/>
        <w:tab w:val="left" w:pos="34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8B1"/>
    <w:multiLevelType w:val="hybridMultilevel"/>
    <w:tmpl w:val="793A03DC"/>
    <w:lvl w:ilvl="0" w:tplc="D100A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B3DFB"/>
    <w:multiLevelType w:val="hybridMultilevel"/>
    <w:tmpl w:val="E29AC82C"/>
    <w:lvl w:ilvl="0" w:tplc="D77C5B2A">
      <w:start w:val="2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5CA"/>
    <w:multiLevelType w:val="hybridMultilevel"/>
    <w:tmpl w:val="1728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1595"/>
    <w:multiLevelType w:val="hybridMultilevel"/>
    <w:tmpl w:val="BC2A06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39F"/>
    <w:multiLevelType w:val="hybridMultilevel"/>
    <w:tmpl w:val="1728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365B"/>
    <w:multiLevelType w:val="hybridMultilevel"/>
    <w:tmpl w:val="AEC66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A9278C4">
      <w:start w:val="1"/>
      <w:numFmt w:val="lowerLetter"/>
      <w:lvlText w:val="%3)"/>
      <w:lvlJc w:val="left"/>
      <w:pPr>
        <w:ind w:left="2160" w:hanging="180"/>
      </w:pPr>
      <w:rPr>
        <w:rFonts w:ascii="Garamond" w:hAnsi="Garamond" w:hint="default"/>
        <w:sz w:val="24"/>
        <w:szCs w:val="24"/>
      </w:rPr>
    </w:lvl>
    <w:lvl w:ilvl="3" w:tplc="6E80B38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C9EA234">
      <w:start w:val="3"/>
      <w:numFmt w:val="bullet"/>
      <w:lvlText w:val="-"/>
      <w:lvlJc w:val="left"/>
      <w:pPr>
        <w:ind w:left="3600" w:hanging="360"/>
      </w:pPr>
      <w:rPr>
        <w:rFonts w:ascii="Garamond" w:eastAsiaTheme="minorEastAsia" w:hAnsi="Garamond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0171"/>
    <w:multiLevelType w:val="hybridMultilevel"/>
    <w:tmpl w:val="EBB296F2"/>
    <w:lvl w:ilvl="0" w:tplc="D100A5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2A70"/>
    <w:multiLevelType w:val="hybridMultilevel"/>
    <w:tmpl w:val="5CBE60EA"/>
    <w:lvl w:ilvl="0" w:tplc="A56C89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1341DD0">
      <w:start w:val="1"/>
      <w:numFmt w:val="lowerRoman"/>
      <w:lvlText w:val="%2."/>
      <w:lvlJc w:val="left"/>
      <w:pPr>
        <w:ind w:left="1437" w:hanging="360"/>
      </w:pPr>
      <w:rPr>
        <w:rFonts w:ascii="Garamond" w:eastAsiaTheme="minorEastAsia" w:hAnsi="Garamond" w:cstheme="minorBidi"/>
      </w:r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7A08FC4E">
      <w:start w:val="1"/>
      <w:numFmt w:val="upperLetter"/>
      <w:lvlText w:val="%4."/>
      <w:lvlJc w:val="left"/>
      <w:pPr>
        <w:ind w:left="287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2E14F0E"/>
    <w:multiLevelType w:val="hybridMultilevel"/>
    <w:tmpl w:val="CFC41EEC"/>
    <w:lvl w:ilvl="0" w:tplc="FA8453B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C144CE"/>
    <w:multiLevelType w:val="hybridMultilevel"/>
    <w:tmpl w:val="C2F49B64"/>
    <w:lvl w:ilvl="0" w:tplc="D100A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D6997"/>
    <w:multiLevelType w:val="hybridMultilevel"/>
    <w:tmpl w:val="1728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0BEB"/>
    <w:multiLevelType w:val="hybridMultilevel"/>
    <w:tmpl w:val="E22C3916"/>
    <w:lvl w:ilvl="0" w:tplc="6E80B38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507D"/>
    <w:multiLevelType w:val="hybridMultilevel"/>
    <w:tmpl w:val="3A2AE776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261AA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AC2ACC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C6A1E"/>
    <w:multiLevelType w:val="hybridMultilevel"/>
    <w:tmpl w:val="AB1A7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212B8"/>
    <w:multiLevelType w:val="hybridMultilevel"/>
    <w:tmpl w:val="3C42401A"/>
    <w:lvl w:ilvl="0" w:tplc="D100A5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A867858"/>
    <w:multiLevelType w:val="hybridMultilevel"/>
    <w:tmpl w:val="67C08BBC"/>
    <w:lvl w:ilvl="0" w:tplc="C8DC21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FA13279"/>
    <w:multiLevelType w:val="hybridMultilevel"/>
    <w:tmpl w:val="36F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B1690"/>
    <w:multiLevelType w:val="hybridMultilevel"/>
    <w:tmpl w:val="D2548E0C"/>
    <w:lvl w:ilvl="0" w:tplc="1AD4A5B2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95364"/>
    <w:multiLevelType w:val="hybridMultilevel"/>
    <w:tmpl w:val="8A70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23AF4"/>
    <w:multiLevelType w:val="hybridMultilevel"/>
    <w:tmpl w:val="6A4A397E"/>
    <w:lvl w:ilvl="0" w:tplc="F26A7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E5CD9"/>
    <w:multiLevelType w:val="hybridMultilevel"/>
    <w:tmpl w:val="70C0FFBC"/>
    <w:lvl w:ilvl="0" w:tplc="1716F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B3E68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24D76"/>
    <w:multiLevelType w:val="hybridMultilevel"/>
    <w:tmpl w:val="4C526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86478"/>
    <w:multiLevelType w:val="multilevel"/>
    <w:tmpl w:val="5134CC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4" w15:restartNumberingAfterBreak="0">
    <w:nsid w:val="547977EA"/>
    <w:multiLevelType w:val="hybridMultilevel"/>
    <w:tmpl w:val="1C1814E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6628"/>
    <w:multiLevelType w:val="hybridMultilevel"/>
    <w:tmpl w:val="8AD6D1B4"/>
    <w:lvl w:ilvl="0" w:tplc="D100A56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5A2B6614"/>
    <w:multiLevelType w:val="hybridMultilevel"/>
    <w:tmpl w:val="6AC227CE"/>
    <w:lvl w:ilvl="0" w:tplc="9FD2CDC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B4387"/>
    <w:multiLevelType w:val="hybridMultilevel"/>
    <w:tmpl w:val="3462E2A6"/>
    <w:lvl w:ilvl="0" w:tplc="A8C2C7AA">
      <w:start w:val="1"/>
      <w:numFmt w:val="lowerLetter"/>
      <w:lvlText w:val="%1)"/>
      <w:lvlJc w:val="left"/>
      <w:pPr>
        <w:ind w:left="1146" w:hanging="360"/>
      </w:pPr>
      <w:rPr>
        <w:rFonts w:ascii="Garamond" w:eastAsiaTheme="minorHAnsi" w:hAnsi="Garamond" w:cstheme="minorBidi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102597F"/>
    <w:multiLevelType w:val="hybridMultilevel"/>
    <w:tmpl w:val="B9847A00"/>
    <w:lvl w:ilvl="0" w:tplc="0C88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77B237E"/>
    <w:multiLevelType w:val="hybridMultilevel"/>
    <w:tmpl w:val="275C6846"/>
    <w:lvl w:ilvl="0" w:tplc="0405000F">
      <w:start w:val="1"/>
      <w:numFmt w:val="decimal"/>
      <w:lvlText w:val="%1."/>
      <w:lvlJc w:val="left"/>
      <w:pPr>
        <w:ind w:left="39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5068B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11A80"/>
    <w:multiLevelType w:val="multilevel"/>
    <w:tmpl w:val="B9768D2E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331"/>
        </w:tabs>
        <w:ind w:left="1331" w:hanging="432"/>
      </w:pPr>
      <w:rPr>
        <w:rFonts w:ascii="Garamond" w:eastAsia="Times New Roman" w:hAnsi="Garamon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32" w15:restartNumberingAfterBreak="0">
    <w:nsid w:val="70DB597E"/>
    <w:multiLevelType w:val="hybridMultilevel"/>
    <w:tmpl w:val="65A6E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F3287"/>
    <w:multiLevelType w:val="hybridMultilevel"/>
    <w:tmpl w:val="ECCA9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2457B"/>
    <w:multiLevelType w:val="hybridMultilevel"/>
    <w:tmpl w:val="9EF48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51969"/>
    <w:multiLevelType w:val="hybridMultilevel"/>
    <w:tmpl w:val="275C6846"/>
    <w:lvl w:ilvl="0" w:tplc="0405000F">
      <w:start w:val="1"/>
      <w:numFmt w:val="decimal"/>
      <w:lvlText w:val="%1."/>
      <w:lvlJc w:val="left"/>
      <w:pPr>
        <w:ind w:left="39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12"/>
  </w:num>
  <w:num w:numId="4">
    <w:abstractNumId w:val="10"/>
  </w:num>
  <w:num w:numId="5">
    <w:abstractNumId w:val="31"/>
  </w:num>
  <w:num w:numId="6">
    <w:abstractNumId w:val="25"/>
  </w:num>
  <w:num w:numId="7">
    <w:abstractNumId w:val="32"/>
  </w:num>
  <w:num w:numId="8">
    <w:abstractNumId w:val="16"/>
  </w:num>
  <w:num w:numId="9">
    <w:abstractNumId w:val="14"/>
  </w:num>
  <w:num w:numId="10">
    <w:abstractNumId w:val="21"/>
  </w:num>
  <w:num w:numId="11">
    <w:abstractNumId w:val="30"/>
  </w:num>
  <w:num w:numId="12">
    <w:abstractNumId w:val="7"/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3"/>
  </w:num>
  <w:num w:numId="19">
    <w:abstractNumId w:val="33"/>
  </w:num>
  <w:num w:numId="20">
    <w:abstractNumId w:val="17"/>
  </w:num>
  <w:num w:numId="21">
    <w:abstractNumId w:val="23"/>
  </w:num>
  <w:num w:numId="22">
    <w:abstractNumId w:val="15"/>
  </w:num>
  <w:num w:numId="23">
    <w:abstractNumId w:val="22"/>
  </w:num>
  <w:num w:numId="24">
    <w:abstractNumId w:val="6"/>
  </w:num>
  <w:num w:numId="25">
    <w:abstractNumId w:val="3"/>
  </w:num>
  <w:num w:numId="26">
    <w:abstractNumId w:val="4"/>
  </w:num>
  <w:num w:numId="27">
    <w:abstractNumId w:val="20"/>
  </w:num>
  <w:num w:numId="28">
    <w:abstractNumId w:val="2"/>
  </w:num>
  <w:num w:numId="29">
    <w:abstractNumId w:val="26"/>
  </w:num>
  <w:num w:numId="30">
    <w:abstractNumId w:val="1"/>
  </w:num>
  <w:num w:numId="31">
    <w:abstractNumId w:val="0"/>
  </w:num>
  <w:num w:numId="32">
    <w:abstractNumId w:val="29"/>
  </w:num>
  <w:num w:numId="33">
    <w:abstractNumId w:val="28"/>
  </w:num>
  <w:num w:numId="34">
    <w:abstractNumId w:val="8"/>
  </w:num>
  <w:num w:numId="35">
    <w:abstractNumId w:val="27"/>
  </w:num>
  <w:num w:numId="36">
    <w:abstractNumId w:val="19"/>
  </w:num>
  <w:num w:numId="37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FA"/>
    <w:rsid w:val="0000097D"/>
    <w:rsid w:val="0000100A"/>
    <w:rsid w:val="00002236"/>
    <w:rsid w:val="00004024"/>
    <w:rsid w:val="0000451E"/>
    <w:rsid w:val="00004AC7"/>
    <w:rsid w:val="00004E85"/>
    <w:rsid w:val="000052B5"/>
    <w:rsid w:val="000053CE"/>
    <w:rsid w:val="00006A50"/>
    <w:rsid w:val="000114FB"/>
    <w:rsid w:val="00012CD0"/>
    <w:rsid w:val="000162D0"/>
    <w:rsid w:val="00016B25"/>
    <w:rsid w:val="000200E3"/>
    <w:rsid w:val="00021E2C"/>
    <w:rsid w:val="00021E56"/>
    <w:rsid w:val="00024767"/>
    <w:rsid w:val="00024CBD"/>
    <w:rsid w:val="00024FCA"/>
    <w:rsid w:val="0003112F"/>
    <w:rsid w:val="00031302"/>
    <w:rsid w:val="00032C43"/>
    <w:rsid w:val="00033BB1"/>
    <w:rsid w:val="000346BD"/>
    <w:rsid w:val="00040C54"/>
    <w:rsid w:val="000417C0"/>
    <w:rsid w:val="000422CA"/>
    <w:rsid w:val="0004285D"/>
    <w:rsid w:val="00044CA0"/>
    <w:rsid w:val="00045C94"/>
    <w:rsid w:val="00046221"/>
    <w:rsid w:val="000545C5"/>
    <w:rsid w:val="00055288"/>
    <w:rsid w:val="000552BF"/>
    <w:rsid w:val="000559AB"/>
    <w:rsid w:val="00055DE0"/>
    <w:rsid w:val="00057C72"/>
    <w:rsid w:val="00061735"/>
    <w:rsid w:val="00064388"/>
    <w:rsid w:val="00064BB8"/>
    <w:rsid w:val="00065795"/>
    <w:rsid w:val="00066D11"/>
    <w:rsid w:val="000676A0"/>
    <w:rsid w:val="00070077"/>
    <w:rsid w:val="000725EB"/>
    <w:rsid w:val="00073749"/>
    <w:rsid w:val="00074F0A"/>
    <w:rsid w:val="000754BE"/>
    <w:rsid w:val="0007613D"/>
    <w:rsid w:val="000767BE"/>
    <w:rsid w:val="00076996"/>
    <w:rsid w:val="00077621"/>
    <w:rsid w:val="000818CD"/>
    <w:rsid w:val="000836A6"/>
    <w:rsid w:val="00083C92"/>
    <w:rsid w:val="00084038"/>
    <w:rsid w:val="00086D03"/>
    <w:rsid w:val="0008718D"/>
    <w:rsid w:val="000901D2"/>
    <w:rsid w:val="000919B7"/>
    <w:rsid w:val="00092F5A"/>
    <w:rsid w:val="00093A29"/>
    <w:rsid w:val="00093F82"/>
    <w:rsid w:val="000A0B00"/>
    <w:rsid w:val="000A336C"/>
    <w:rsid w:val="000A5EA6"/>
    <w:rsid w:val="000A6AEF"/>
    <w:rsid w:val="000A7006"/>
    <w:rsid w:val="000B0AC6"/>
    <w:rsid w:val="000B2A87"/>
    <w:rsid w:val="000B42EE"/>
    <w:rsid w:val="000B5CB9"/>
    <w:rsid w:val="000B7EB5"/>
    <w:rsid w:val="000C1BB2"/>
    <w:rsid w:val="000C1FF2"/>
    <w:rsid w:val="000C2043"/>
    <w:rsid w:val="000C3086"/>
    <w:rsid w:val="000C34DF"/>
    <w:rsid w:val="000C402C"/>
    <w:rsid w:val="000C45F2"/>
    <w:rsid w:val="000C63D3"/>
    <w:rsid w:val="000D1E31"/>
    <w:rsid w:val="000D28FB"/>
    <w:rsid w:val="000D371B"/>
    <w:rsid w:val="000D5B44"/>
    <w:rsid w:val="000D6B69"/>
    <w:rsid w:val="000D6D2D"/>
    <w:rsid w:val="000E019F"/>
    <w:rsid w:val="000E0769"/>
    <w:rsid w:val="000E1AA4"/>
    <w:rsid w:val="000E2554"/>
    <w:rsid w:val="000E2F59"/>
    <w:rsid w:val="000E34C2"/>
    <w:rsid w:val="000E34D2"/>
    <w:rsid w:val="000E4751"/>
    <w:rsid w:val="000E5521"/>
    <w:rsid w:val="000E736A"/>
    <w:rsid w:val="000F12F6"/>
    <w:rsid w:val="000F1B8F"/>
    <w:rsid w:val="000F3D63"/>
    <w:rsid w:val="000F3F26"/>
    <w:rsid w:val="000F50FD"/>
    <w:rsid w:val="000F5753"/>
    <w:rsid w:val="000F5D7E"/>
    <w:rsid w:val="000F7930"/>
    <w:rsid w:val="00101419"/>
    <w:rsid w:val="00102116"/>
    <w:rsid w:val="00103790"/>
    <w:rsid w:val="00104CF2"/>
    <w:rsid w:val="001067DF"/>
    <w:rsid w:val="0010736E"/>
    <w:rsid w:val="00107E63"/>
    <w:rsid w:val="0011106E"/>
    <w:rsid w:val="00112DFA"/>
    <w:rsid w:val="00113B39"/>
    <w:rsid w:val="00113BE8"/>
    <w:rsid w:val="00116AAA"/>
    <w:rsid w:val="0012129C"/>
    <w:rsid w:val="00121749"/>
    <w:rsid w:val="00123FB0"/>
    <w:rsid w:val="001249E9"/>
    <w:rsid w:val="0012672F"/>
    <w:rsid w:val="00126F05"/>
    <w:rsid w:val="00127BC1"/>
    <w:rsid w:val="00132501"/>
    <w:rsid w:val="001338E6"/>
    <w:rsid w:val="00134358"/>
    <w:rsid w:val="00134C77"/>
    <w:rsid w:val="00134CE1"/>
    <w:rsid w:val="00135259"/>
    <w:rsid w:val="001367B2"/>
    <w:rsid w:val="00140892"/>
    <w:rsid w:val="001409AC"/>
    <w:rsid w:val="0014135C"/>
    <w:rsid w:val="00141966"/>
    <w:rsid w:val="001427DB"/>
    <w:rsid w:val="00143DDF"/>
    <w:rsid w:val="0014506E"/>
    <w:rsid w:val="0014590A"/>
    <w:rsid w:val="00145FB8"/>
    <w:rsid w:val="00147E94"/>
    <w:rsid w:val="0015047C"/>
    <w:rsid w:val="00150C07"/>
    <w:rsid w:val="0015115D"/>
    <w:rsid w:val="001530E9"/>
    <w:rsid w:val="00153F91"/>
    <w:rsid w:val="001562B2"/>
    <w:rsid w:val="00156D09"/>
    <w:rsid w:val="00156D6F"/>
    <w:rsid w:val="0016088B"/>
    <w:rsid w:val="00161626"/>
    <w:rsid w:val="001621A0"/>
    <w:rsid w:val="001641D3"/>
    <w:rsid w:val="0016435A"/>
    <w:rsid w:val="00171FCE"/>
    <w:rsid w:val="00173215"/>
    <w:rsid w:val="001732CF"/>
    <w:rsid w:val="00173CAB"/>
    <w:rsid w:val="00177E75"/>
    <w:rsid w:val="0018050A"/>
    <w:rsid w:val="00181504"/>
    <w:rsid w:val="0018151B"/>
    <w:rsid w:val="0018191E"/>
    <w:rsid w:val="001829D3"/>
    <w:rsid w:val="00183ADC"/>
    <w:rsid w:val="00184040"/>
    <w:rsid w:val="001849B2"/>
    <w:rsid w:val="001955D7"/>
    <w:rsid w:val="001964DE"/>
    <w:rsid w:val="00197B0A"/>
    <w:rsid w:val="001A24BD"/>
    <w:rsid w:val="001A2E57"/>
    <w:rsid w:val="001A4B65"/>
    <w:rsid w:val="001A570C"/>
    <w:rsid w:val="001A5C15"/>
    <w:rsid w:val="001A7790"/>
    <w:rsid w:val="001B29AF"/>
    <w:rsid w:val="001B3509"/>
    <w:rsid w:val="001B4108"/>
    <w:rsid w:val="001B424F"/>
    <w:rsid w:val="001B4CCA"/>
    <w:rsid w:val="001B5160"/>
    <w:rsid w:val="001B5F4A"/>
    <w:rsid w:val="001B773E"/>
    <w:rsid w:val="001B7E38"/>
    <w:rsid w:val="001B7FEE"/>
    <w:rsid w:val="001C228E"/>
    <w:rsid w:val="001C38CD"/>
    <w:rsid w:val="001C41BE"/>
    <w:rsid w:val="001C67A7"/>
    <w:rsid w:val="001D0486"/>
    <w:rsid w:val="001D1B1B"/>
    <w:rsid w:val="001D2F8E"/>
    <w:rsid w:val="001D3B4E"/>
    <w:rsid w:val="001D3D15"/>
    <w:rsid w:val="001D48C8"/>
    <w:rsid w:val="001D5752"/>
    <w:rsid w:val="001D6A5F"/>
    <w:rsid w:val="001E25F3"/>
    <w:rsid w:val="001E564E"/>
    <w:rsid w:val="001F0500"/>
    <w:rsid w:val="001F24A3"/>
    <w:rsid w:val="001F4B9B"/>
    <w:rsid w:val="001F4D5E"/>
    <w:rsid w:val="001F5B0C"/>
    <w:rsid w:val="001F5C72"/>
    <w:rsid w:val="001F6DB3"/>
    <w:rsid w:val="001F70AE"/>
    <w:rsid w:val="001F7EA0"/>
    <w:rsid w:val="00200073"/>
    <w:rsid w:val="00200992"/>
    <w:rsid w:val="0020111A"/>
    <w:rsid w:val="002014AC"/>
    <w:rsid w:val="00202777"/>
    <w:rsid w:val="00203306"/>
    <w:rsid w:val="00205043"/>
    <w:rsid w:val="002059F7"/>
    <w:rsid w:val="002060D0"/>
    <w:rsid w:val="00206D56"/>
    <w:rsid w:val="00207653"/>
    <w:rsid w:val="002126A9"/>
    <w:rsid w:val="00212DC6"/>
    <w:rsid w:val="0021354A"/>
    <w:rsid w:val="00213796"/>
    <w:rsid w:val="00213DCD"/>
    <w:rsid w:val="00216BEA"/>
    <w:rsid w:val="00216D37"/>
    <w:rsid w:val="00216F1A"/>
    <w:rsid w:val="00217241"/>
    <w:rsid w:val="00217A5D"/>
    <w:rsid w:val="002205D5"/>
    <w:rsid w:val="00221B52"/>
    <w:rsid w:val="002233F9"/>
    <w:rsid w:val="0022343E"/>
    <w:rsid w:val="00223D1A"/>
    <w:rsid w:val="002248D1"/>
    <w:rsid w:val="00226B30"/>
    <w:rsid w:val="00230606"/>
    <w:rsid w:val="00230C97"/>
    <w:rsid w:val="00231D53"/>
    <w:rsid w:val="00231E53"/>
    <w:rsid w:val="00232E8A"/>
    <w:rsid w:val="00233383"/>
    <w:rsid w:val="00234883"/>
    <w:rsid w:val="002372E2"/>
    <w:rsid w:val="0023786B"/>
    <w:rsid w:val="00237E76"/>
    <w:rsid w:val="0024025D"/>
    <w:rsid w:val="00240577"/>
    <w:rsid w:val="00241056"/>
    <w:rsid w:val="002418F8"/>
    <w:rsid w:val="00243845"/>
    <w:rsid w:val="00243B0D"/>
    <w:rsid w:val="00243C42"/>
    <w:rsid w:val="00245211"/>
    <w:rsid w:val="002457F5"/>
    <w:rsid w:val="00245AB6"/>
    <w:rsid w:val="00251649"/>
    <w:rsid w:val="002528B4"/>
    <w:rsid w:val="00252C40"/>
    <w:rsid w:val="0025426D"/>
    <w:rsid w:val="0025717F"/>
    <w:rsid w:val="00257F8E"/>
    <w:rsid w:val="00260295"/>
    <w:rsid w:val="002603F4"/>
    <w:rsid w:val="00260671"/>
    <w:rsid w:val="00260793"/>
    <w:rsid w:val="00264000"/>
    <w:rsid w:val="00265092"/>
    <w:rsid w:val="0027045E"/>
    <w:rsid w:val="00270DEB"/>
    <w:rsid w:val="00275F7D"/>
    <w:rsid w:val="002769F7"/>
    <w:rsid w:val="002812EA"/>
    <w:rsid w:val="00284EBA"/>
    <w:rsid w:val="0028573A"/>
    <w:rsid w:val="00292B8F"/>
    <w:rsid w:val="00293BCF"/>
    <w:rsid w:val="00294BC7"/>
    <w:rsid w:val="0029501F"/>
    <w:rsid w:val="00295EBA"/>
    <w:rsid w:val="002A1841"/>
    <w:rsid w:val="002A1C40"/>
    <w:rsid w:val="002A2A67"/>
    <w:rsid w:val="002A2F9F"/>
    <w:rsid w:val="002A34EF"/>
    <w:rsid w:val="002A4069"/>
    <w:rsid w:val="002A5360"/>
    <w:rsid w:val="002A5EEC"/>
    <w:rsid w:val="002A63F7"/>
    <w:rsid w:val="002A6CB7"/>
    <w:rsid w:val="002A7287"/>
    <w:rsid w:val="002A7D84"/>
    <w:rsid w:val="002B1165"/>
    <w:rsid w:val="002B308B"/>
    <w:rsid w:val="002B5887"/>
    <w:rsid w:val="002B6C95"/>
    <w:rsid w:val="002C1227"/>
    <w:rsid w:val="002C2A69"/>
    <w:rsid w:val="002C4700"/>
    <w:rsid w:val="002C60B6"/>
    <w:rsid w:val="002C71FC"/>
    <w:rsid w:val="002D0A82"/>
    <w:rsid w:val="002D12FE"/>
    <w:rsid w:val="002D620D"/>
    <w:rsid w:val="002D6845"/>
    <w:rsid w:val="002D7724"/>
    <w:rsid w:val="002D79EB"/>
    <w:rsid w:val="002E01A3"/>
    <w:rsid w:val="002E0E2A"/>
    <w:rsid w:val="002E115D"/>
    <w:rsid w:val="002E2606"/>
    <w:rsid w:val="002E360B"/>
    <w:rsid w:val="002E3926"/>
    <w:rsid w:val="002E42EB"/>
    <w:rsid w:val="002E5D94"/>
    <w:rsid w:val="002E6D19"/>
    <w:rsid w:val="002E7291"/>
    <w:rsid w:val="002F071C"/>
    <w:rsid w:val="002F27E6"/>
    <w:rsid w:val="002F3763"/>
    <w:rsid w:val="002F4469"/>
    <w:rsid w:val="002F6A53"/>
    <w:rsid w:val="003006A9"/>
    <w:rsid w:val="00300E29"/>
    <w:rsid w:val="00302CE4"/>
    <w:rsid w:val="00303944"/>
    <w:rsid w:val="00303AB1"/>
    <w:rsid w:val="00305219"/>
    <w:rsid w:val="00306D77"/>
    <w:rsid w:val="00306E25"/>
    <w:rsid w:val="0030709C"/>
    <w:rsid w:val="00307150"/>
    <w:rsid w:val="0030719C"/>
    <w:rsid w:val="003151B8"/>
    <w:rsid w:val="00315F18"/>
    <w:rsid w:val="00320438"/>
    <w:rsid w:val="003212BE"/>
    <w:rsid w:val="003213AD"/>
    <w:rsid w:val="00323F1B"/>
    <w:rsid w:val="00323F9F"/>
    <w:rsid w:val="00325E4F"/>
    <w:rsid w:val="00326760"/>
    <w:rsid w:val="00332765"/>
    <w:rsid w:val="00333554"/>
    <w:rsid w:val="003353A1"/>
    <w:rsid w:val="003363AC"/>
    <w:rsid w:val="00337DB6"/>
    <w:rsid w:val="003404B9"/>
    <w:rsid w:val="00340DD5"/>
    <w:rsid w:val="00341F1C"/>
    <w:rsid w:val="00344025"/>
    <w:rsid w:val="00347A7D"/>
    <w:rsid w:val="00350E09"/>
    <w:rsid w:val="00351EEB"/>
    <w:rsid w:val="003528FE"/>
    <w:rsid w:val="00352D93"/>
    <w:rsid w:val="0035624B"/>
    <w:rsid w:val="00360DB5"/>
    <w:rsid w:val="00361F23"/>
    <w:rsid w:val="00361FDB"/>
    <w:rsid w:val="00362D7F"/>
    <w:rsid w:val="0036446F"/>
    <w:rsid w:val="0036580B"/>
    <w:rsid w:val="003663D8"/>
    <w:rsid w:val="003668D9"/>
    <w:rsid w:val="00370DFA"/>
    <w:rsid w:val="00370EE8"/>
    <w:rsid w:val="0037122D"/>
    <w:rsid w:val="0037154B"/>
    <w:rsid w:val="00371740"/>
    <w:rsid w:val="0037215A"/>
    <w:rsid w:val="00372CF9"/>
    <w:rsid w:val="00372E74"/>
    <w:rsid w:val="00375720"/>
    <w:rsid w:val="00375EF3"/>
    <w:rsid w:val="00380E15"/>
    <w:rsid w:val="00381C7B"/>
    <w:rsid w:val="00383DE1"/>
    <w:rsid w:val="00384313"/>
    <w:rsid w:val="003861DB"/>
    <w:rsid w:val="00386968"/>
    <w:rsid w:val="0039074A"/>
    <w:rsid w:val="00390D44"/>
    <w:rsid w:val="00390E53"/>
    <w:rsid w:val="003932E3"/>
    <w:rsid w:val="0039414C"/>
    <w:rsid w:val="00396069"/>
    <w:rsid w:val="003968A4"/>
    <w:rsid w:val="00396DA2"/>
    <w:rsid w:val="003A0C00"/>
    <w:rsid w:val="003A0C0B"/>
    <w:rsid w:val="003A1E67"/>
    <w:rsid w:val="003A2B79"/>
    <w:rsid w:val="003A5F9C"/>
    <w:rsid w:val="003A6809"/>
    <w:rsid w:val="003A68E5"/>
    <w:rsid w:val="003A6D9C"/>
    <w:rsid w:val="003B0121"/>
    <w:rsid w:val="003B036E"/>
    <w:rsid w:val="003B253A"/>
    <w:rsid w:val="003B3306"/>
    <w:rsid w:val="003B40D2"/>
    <w:rsid w:val="003B4335"/>
    <w:rsid w:val="003B4DA5"/>
    <w:rsid w:val="003B4E37"/>
    <w:rsid w:val="003B506F"/>
    <w:rsid w:val="003B7181"/>
    <w:rsid w:val="003C15F4"/>
    <w:rsid w:val="003C34FF"/>
    <w:rsid w:val="003C5458"/>
    <w:rsid w:val="003D1138"/>
    <w:rsid w:val="003D2EDA"/>
    <w:rsid w:val="003D397F"/>
    <w:rsid w:val="003D5C1F"/>
    <w:rsid w:val="003D67C2"/>
    <w:rsid w:val="003E3AE0"/>
    <w:rsid w:val="003E5381"/>
    <w:rsid w:val="003E573C"/>
    <w:rsid w:val="003E6102"/>
    <w:rsid w:val="003E648C"/>
    <w:rsid w:val="003E7734"/>
    <w:rsid w:val="003E7CB0"/>
    <w:rsid w:val="003E7CF1"/>
    <w:rsid w:val="003F0A17"/>
    <w:rsid w:val="003F0D53"/>
    <w:rsid w:val="003F1688"/>
    <w:rsid w:val="003F2ECB"/>
    <w:rsid w:val="003F4849"/>
    <w:rsid w:val="003F496D"/>
    <w:rsid w:val="003F5161"/>
    <w:rsid w:val="003F684B"/>
    <w:rsid w:val="003F71A9"/>
    <w:rsid w:val="00404737"/>
    <w:rsid w:val="00405EA1"/>
    <w:rsid w:val="004068D4"/>
    <w:rsid w:val="00411C20"/>
    <w:rsid w:val="0041541F"/>
    <w:rsid w:val="00415BA2"/>
    <w:rsid w:val="00415CEA"/>
    <w:rsid w:val="00416276"/>
    <w:rsid w:val="0041646F"/>
    <w:rsid w:val="0041654C"/>
    <w:rsid w:val="004173DC"/>
    <w:rsid w:val="004177CD"/>
    <w:rsid w:val="004210F7"/>
    <w:rsid w:val="004211A9"/>
    <w:rsid w:val="0042294C"/>
    <w:rsid w:val="004229DE"/>
    <w:rsid w:val="00422C23"/>
    <w:rsid w:val="0042575D"/>
    <w:rsid w:val="00425B84"/>
    <w:rsid w:val="0043127E"/>
    <w:rsid w:val="0043260A"/>
    <w:rsid w:val="00433BA6"/>
    <w:rsid w:val="00433F83"/>
    <w:rsid w:val="00434404"/>
    <w:rsid w:val="004362B3"/>
    <w:rsid w:val="004366BE"/>
    <w:rsid w:val="00436C8F"/>
    <w:rsid w:val="00436ED4"/>
    <w:rsid w:val="00436F16"/>
    <w:rsid w:val="0043711B"/>
    <w:rsid w:val="004411EC"/>
    <w:rsid w:val="00443CB0"/>
    <w:rsid w:val="00443CB6"/>
    <w:rsid w:val="004440DD"/>
    <w:rsid w:val="00444F7E"/>
    <w:rsid w:val="00445359"/>
    <w:rsid w:val="00447522"/>
    <w:rsid w:val="00451517"/>
    <w:rsid w:val="004523F7"/>
    <w:rsid w:val="0045260D"/>
    <w:rsid w:val="00455325"/>
    <w:rsid w:val="00455721"/>
    <w:rsid w:val="00455C38"/>
    <w:rsid w:val="00457A49"/>
    <w:rsid w:val="00457EB6"/>
    <w:rsid w:val="00460A38"/>
    <w:rsid w:val="00461ECA"/>
    <w:rsid w:val="00465CB5"/>
    <w:rsid w:val="00467F33"/>
    <w:rsid w:val="00470C3A"/>
    <w:rsid w:val="00474970"/>
    <w:rsid w:val="00474AC7"/>
    <w:rsid w:val="00474B12"/>
    <w:rsid w:val="00474B9D"/>
    <w:rsid w:val="00476799"/>
    <w:rsid w:val="00477471"/>
    <w:rsid w:val="00480504"/>
    <w:rsid w:val="0048131C"/>
    <w:rsid w:val="00481971"/>
    <w:rsid w:val="00482394"/>
    <w:rsid w:val="00483989"/>
    <w:rsid w:val="00483BC7"/>
    <w:rsid w:val="00484081"/>
    <w:rsid w:val="0048430C"/>
    <w:rsid w:val="004843C3"/>
    <w:rsid w:val="004869CE"/>
    <w:rsid w:val="00486D56"/>
    <w:rsid w:val="0048769A"/>
    <w:rsid w:val="004907CC"/>
    <w:rsid w:val="00490E08"/>
    <w:rsid w:val="00494827"/>
    <w:rsid w:val="0049723A"/>
    <w:rsid w:val="00497726"/>
    <w:rsid w:val="004A29A6"/>
    <w:rsid w:val="004A4CBA"/>
    <w:rsid w:val="004A5F69"/>
    <w:rsid w:val="004A600F"/>
    <w:rsid w:val="004A68CB"/>
    <w:rsid w:val="004A745E"/>
    <w:rsid w:val="004B09C5"/>
    <w:rsid w:val="004B1304"/>
    <w:rsid w:val="004B6714"/>
    <w:rsid w:val="004C0450"/>
    <w:rsid w:val="004C2598"/>
    <w:rsid w:val="004C50AB"/>
    <w:rsid w:val="004C52A8"/>
    <w:rsid w:val="004C6E9E"/>
    <w:rsid w:val="004D0682"/>
    <w:rsid w:val="004D0DDF"/>
    <w:rsid w:val="004D0DEE"/>
    <w:rsid w:val="004D1D09"/>
    <w:rsid w:val="004D3710"/>
    <w:rsid w:val="004D4603"/>
    <w:rsid w:val="004D4967"/>
    <w:rsid w:val="004D5342"/>
    <w:rsid w:val="004D5A2D"/>
    <w:rsid w:val="004D5CE0"/>
    <w:rsid w:val="004D6FE4"/>
    <w:rsid w:val="004D792A"/>
    <w:rsid w:val="004E3364"/>
    <w:rsid w:val="004E337F"/>
    <w:rsid w:val="004E4E24"/>
    <w:rsid w:val="004E4F23"/>
    <w:rsid w:val="004E57DC"/>
    <w:rsid w:val="004E66E8"/>
    <w:rsid w:val="004E6FEC"/>
    <w:rsid w:val="004E737A"/>
    <w:rsid w:val="004F02B0"/>
    <w:rsid w:val="004F26A6"/>
    <w:rsid w:val="004F5B65"/>
    <w:rsid w:val="004F73A5"/>
    <w:rsid w:val="004F7EA2"/>
    <w:rsid w:val="00502801"/>
    <w:rsid w:val="0050300C"/>
    <w:rsid w:val="005032DA"/>
    <w:rsid w:val="0050390F"/>
    <w:rsid w:val="00505FD9"/>
    <w:rsid w:val="00506038"/>
    <w:rsid w:val="00507279"/>
    <w:rsid w:val="00511A4A"/>
    <w:rsid w:val="00516767"/>
    <w:rsid w:val="00517F57"/>
    <w:rsid w:val="005201EB"/>
    <w:rsid w:val="00520D45"/>
    <w:rsid w:val="00525C63"/>
    <w:rsid w:val="00525D0F"/>
    <w:rsid w:val="0052629D"/>
    <w:rsid w:val="00527515"/>
    <w:rsid w:val="00527D68"/>
    <w:rsid w:val="00530F37"/>
    <w:rsid w:val="005318B2"/>
    <w:rsid w:val="00531A1A"/>
    <w:rsid w:val="005320B5"/>
    <w:rsid w:val="0053321E"/>
    <w:rsid w:val="00533D43"/>
    <w:rsid w:val="00534DD8"/>
    <w:rsid w:val="00534E8B"/>
    <w:rsid w:val="0053727B"/>
    <w:rsid w:val="00537868"/>
    <w:rsid w:val="00537E0D"/>
    <w:rsid w:val="005409B3"/>
    <w:rsid w:val="00541045"/>
    <w:rsid w:val="00541FF9"/>
    <w:rsid w:val="005421C0"/>
    <w:rsid w:val="005426E2"/>
    <w:rsid w:val="00542ADB"/>
    <w:rsid w:val="00542E48"/>
    <w:rsid w:val="00543B6C"/>
    <w:rsid w:val="00544B70"/>
    <w:rsid w:val="00550377"/>
    <w:rsid w:val="0055410D"/>
    <w:rsid w:val="00555664"/>
    <w:rsid w:val="00556144"/>
    <w:rsid w:val="00556229"/>
    <w:rsid w:val="005571BE"/>
    <w:rsid w:val="00561AF7"/>
    <w:rsid w:val="0057012D"/>
    <w:rsid w:val="00570CD4"/>
    <w:rsid w:val="00570DF9"/>
    <w:rsid w:val="00572ADD"/>
    <w:rsid w:val="00573A52"/>
    <w:rsid w:val="00574CBE"/>
    <w:rsid w:val="00575B11"/>
    <w:rsid w:val="0057656C"/>
    <w:rsid w:val="00576E26"/>
    <w:rsid w:val="0057785E"/>
    <w:rsid w:val="00577FBB"/>
    <w:rsid w:val="005830C6"/>
    <w:rsid w:val="0058578A"/>
    <w:rsid w:val="005859D3"/>
    <w:rsid w:val="00586DED"/>
    <w:rsid w:val="005902D7"/>
    <w:rsid w:val="0059057E"/>
    <w:rsid w:val="00591BDB"/>
    <w:rsid w:val="00592840"/>
    <w:rsid w:val="00593407"/>
    <w:rsid w:val="0059369D"/>
    <w:rsid w:val="00597E19"/>
    <w:rsid w:val="005A277C"/>
    <w:rsid w:val="005A35C4"/>
    <w:rsid w:val="005A60CE"/>
    <w:rsid w:val="005A69AC"/>
    <w:rsid w:val="005A7763"/>
    <w:rsid w:val="005B0164"/>
    <w:rsid w:val="005B0A94"/>
    <w:rsid w:val="005B2EDC"/>
    <w:rsid w:val="005C02EE"/>
    <w:rsid w:val="005C2639"/>
    <w:rsid w:val="005C2809"/>
    <w:rsid w:val="005C2E89"/>
    <w:rsid w:val="005C455E"/>
    <w:rsid w:val="005C6723"/>
    <w:rsid w:val="005D0A07"/>
    <w:rsid w:val="005D11E8"/>
    <w:rsid w:val="005D1550"/>
    <w:rsid w:val="005D2527"/>
    <w:rsid w:val="005D347E"/>
    <w:rsid w:val="005D4011"/>
    <w:rsid w:val="005E32F1"/>
    <w:rsid w:val="005E32FE"/>
    <w:rsid w:val="005E59A2"/>
    <w:rsid w:val="005E6479"/>
    <w:rsid w:val="005F153E"/>
    <w:rsid w:val="005F1E90"/>
    <w:rsid w:val="005F24BC"/>
    <w:rsid w:val="005F3FF3"/>
    <w:rsid w:val="005F41C6"/>
    <w:rsid w:val="006003C5"/>
    <w:rsid w:val="006012E7"/>
    <w:rsid w:val="00601600"/>
    <w:rsid w:val="00602C7E"/>
    <w:rsid w:val="0060354A"/>
    <w:rsid w:val="00604D14"/>
    <w:rsid w:val="0060664E"/>
    <w:rsid w:val="00607974"/>
    <w:rsid w:val="006118D8"/>
    <w:rsid w:val="006146D4"/>
    <w:rsid w:val="00615366"/>
    <w:rsid w:val="0061649F"/>
    <w:rsid w:val="00616E03"/>
    <w:rsid w:val="00617B71"/>
    <w:rsid w:val="00620305"/>
    <w:rsid w:val="006221E0"/>
    <w:rsid w:val="006229BC"/>
    <w:rsid w:val="00623ADD"/>
    <w:rsid w:val="006244FA"/>
    <w:rsid w:val="00626447"/>
    <w:rsid w:val="006266C7"/>
    <w:rsid w:val="00626F04"/>
    <w:rsid w:val="006278F2"/>
    <w:rsid w:val="0063207C"/>
    <w:rsid w:val="006347E7"/>
    <w:rsid w:val="00635BE9"/>
    <w:rsid w:val="00637CE9"/>
    <w:rsid w:val="00641C98"/>
    <w:rsid w:val="0064318A"/>
    <w:rsid w:val="00646423"/>
    <w:rsid w:val="006467A3"/>
    <w:rsid w:val="00647D89"/>
    <w:rsid w:val="00647F42"/>
    <w:rsid w:val="00650CDB"/>
    <w:rsid w:val="00651795"/>
    <w:rsid w:val="006537E1"/>
    <w:rsid w:val="00655A80"/>
    <w:rsid w:val="00655D4E"/>
    <w:rsid w:val="00655D98"/>
    <w:rsid w:val="006574F4"/>
    <w:rsid w:val="00661392"/>
    <w:rsid w:val="00661B09"/>
    <w:rsid w:val="00662E99"/>
    <w:rsid w:val="00663323"/>
    <w:rsid w:val="00666465"/>
    <w:rsid w:val="00666508"/>
    <w:rsid w:val="00666D32"/>
    <w:rsid w:val="0067115C"/>
    <w:rsid w:val="00674563"/>
    <w:rsid w:val="00674D8E"/>
    <w:rsid w:val="00676DCD"/>
    <w:rsid w:val="00677458"/>
    <w:rsid w:val="00677BA9"/>
    <w:rsid w:val="00680FAD"/>
    <w:rsid w:val="00691B4F"/>
    <w:rsid w:val="00691CE8"/>
    <w:rsid w:val="006931A5"/>
    <w:rsid w:val="00694AA5"/>
    <w:rsid w:val="00696822"/>
    <w:rsid w:val="006979EB"/>
    <w:rsid w:val="006A207A"/>
    <w:rsid w:val="006A25AD"/>
    <w:rsid w:val="006A5CDD"/>
    <w:rsid w:val="006A68C6"/>
    <w:rsid w:val="006A6CAB"/>
    <w:rsid w:val="006B1742"/>
    <w:rsid w:val="006B39C9"/>
    <w:rsid w:val="006B47F9"/>
    <w:rsid w:val="006B52A4"/>
    <w:rsid w:val="006B5E76"/>
    <w:rsid w:val="006C04BB"/>
    <w:rsid w:val="006C0801"/>
    <w:rsid w:val="006C1F28"/>
    <w:rsid w:val="006C22EE"/>
    <w:rsid w:val="006C28BD"/>
    <w:rsid w:val="006C3C73"/>
    <w:rsid w:val="006C455D"/>
    <w:rsid w:val="006C5E67"/>
    <w:rsid w:val="006C6E9E"/>
    <w:rsid w:val="006C6FDF"/>
    <w:rsid w:val="006D0382"/>
    <w:rsid w:val="006D2191"/>
    <w:rsid w:val="006D43B3"/>
    <w:rsid w:val="006D689C"/>
    <w:rsid w:val="006D6913"/>
    <w:rsid w:val="006D6A11"/>
    <w:rsid w:val="006E0D73"/>
    <w:rsid w:val="006E0FB9"/>
    <w:rsid w:val="006E1646"/>
    <w:rsid w:val="006E23E0"/>
    <w:rsid w:val="006E3170"/>
    <w:rsid w:val="006E36AF"/>
    <w:rsid w:val="006E6AAB"/>
    <w:rsid w:val="006E7F95"/>
    <w:rsid w:val="006F182E"/>
    <w:rsid w:val="006F73BA"/>
    <w:rsid w:val="007015A9"/>
    <w:rsid w:val="007117C4"/>
    <w:rsid w:val="00711F17"/>
    <w:rsid w:val="00712414"/>
    <w:rsid w:val="00717961"/>
    <w:rsid w:val="007203CE"/>
    <w:rsid w:val="00723510"/>
    <w:rsid w:val="007265F8"/>
    <w:rsid w:val="0072670B"/>
    <w:rsid w:val="00732DF3"/>
    <w:rsid w:val="00733500"/>
    <w:rsid w:val="007348CD"/>
    <w:rsid w:val="00734E79"/>
    <w:rsid w:val="007364B4"/>
    <w:rsid w:val="00737143"/>
    <w:rsid w:val="007403C7"/>
    <w:rsid w:val="007413B1"/>
    <w:rsid w:val="00742C62"/>
    <w:rsid w:val="0074386A"/>
    <w:rsid w:val="00743A4A"/>
    <w:rsid w:val="00747B11"/>
    <w:rsid w:val="00747B6A"/>
    <w:rsid w:val="007500A1"/>
    <w:rsid w:val="0075085B"/>
    <w:rsid w:val="00750B93"/>
    <w:rsid w:val="00751621"/>
    <w:rsid w:val="00752CF5"/>
    <w:rsid w:val="00753CFB"/>
    <w:rsid w:val="00755EA4"/>
    <w:rsid w:val="00757FEB"/>
    <w:rsid w:val="0076047A"/>
    <w:rsid w:val="00760C8E"/>
    <w:rsid w:val="00761581"/>
    <w:rsid w:val="00762E99"/>
    <w:rsid w:val="007657ED"/>
    <w:rsid w:val="00767630"/>
    <w:rsid w:val="00767C2C"/>
    <w:rsid w:val="00771616"/>
    <w:rsid w:val="00773657"/>
    <w:rsid w:val="00773CA9"/>
    <w:rsid w:val="00775BAF"/>
    <w:rsid w:val="00775C79"/>
    <w:rsid w:val="007763D4"/>
    <w:rsid w:val="00781A19"/>
    <w:rsid w:val="00782139"/>
    <w:rsid w:val="0078223E"/>
    <w:rsid w:val="007823EE"/>
    <w:rsid w:val="00784878"/>
    <w:rsid w:val="007850FA"/>
    <w:rsid w:val="007854FE"/>
    <w:rsid w:val="007904E4"/>
    <w:rsid w:val="00792E96"/>
    <w:rsid w:val="00793143"/>
    <w:rsid w:val="00793B38"/>
    <w:rsid w:val="0079606C"/>
    <w:rsid w:val="007A080B"/>
    <w:rsid w:val="007A153E"/>
    <w:rsid w:val="007A2504"/>
    <w:rsid w:val="007A3AE2"/>
    <w:rsid w:val="007A59AB"/>
    <w:rsid w:val="007A6B9C"/>
    <w:rsid w:val="007A7620"/>
    <w:rsid w:val="007A7855"/>
    <w:rsid w:val="007B1D3A"/>
    <w:rsid w:val="007B320C"/>
    <w:rsid w:val="007B321A"/>
    <w:rsid w:val="007B48E0"/>
    <w:rsid w:val="007B59DA"/>
    <w:rsid w:val="007B6D23"/>
    <w:rsid w:val="007C0E18"/>
    <w:rsid w:val="007C0E27"/>
    <w:rsid w:val="007C3D1C"/>
    <w:rsid w:val="007C4D0A"/>
    <w:rsid w:val="007C78C8"/>
    <w:rsid w:val="007C7D99"/>
    <w:rsid w:val="007D1CF9"/>
    <w:rsid w:val="007D2764"/>
    <w:rsid w:val="007D5322"/>
    <w:rsid w:val="007D5568"/>
    <w:rsid w:val="007D5675"/>
    <w:rsid w:val="007D5A6A"/>
    <w:rsid w:val="007D5F3D"/>
    <w:rsid w:val="007D77CD"/>
    <w:rsid w:val="007D7820"/>
    <w:rsid w:val="007E08F4"/>
    <w:rsid w:val="007E16CD"/>
    <w:rsid w:val="007E3368"/>
    <w:rsid w:val="007E496B"/>
    <w:rsid w:val="007E6076"/>
    <w:rsid w:val="007F3346"/>
    <w:rsid w:val="007F3919"/>
    <w:rsid w:val="007F537F"/>
    <w:rsid w:val="00800B0F"/>
    <w:rsid w:val="00801271"/>
    <w:rsid w:val="00802E30"/>
    <w:rsid w:val="00805B1E"/>
    <w:rsid w:val="00807A22"/>
    <w:rsid w:val="00807D49"/>
    <w:rsid w:val="00807E4C"/>
    <w:rsid w:val="0081178E"/>
    <w:rsid w:val="00813010"/>
    <w:rsid w:val="00813F7C"/>
    <w:rsid w:val="00814049"/>
    <w:rsid w:val="00815EC4"/>
    <w:rsid w:val="00821D4B"/>
    <w:rsid w:val="00822CCD"/>
    <w:rsid w:val="00824329"/>
    <w:rsid w:val="008248B6"/>
    <w:rsid w:val="008251F5"/>
    <w:rsid w:val="00825D0D"/>
    <w:rsid w:val="00826171"/>
    <w:rsid w:val="00826CB2"/>
    <w:rsid w:val="008277C4"/>
    <w:rsid w:val="008277DE"/>
    <w:rsid w:val="00827989"/>
    <w:rsid w:val="00827DAE"/>
    <w:rsid w:val="008305C3"/>
    <w:rsid w:val="00831496"/>
    <w:rsid w:val="0083191F"/>
    <w:rsid w:val="00832626"/>
    <w:rsid w:val="00833F24"/>
    <w:rsid w:val="00834663"/>
    <w:rsid w:val="00842163"/>
    <w:rsid w:val="008434DB"/>
    <w:rsid w:val="00843716"/>
    <w:rsid w:val="00843BD1"/>
    <w:rsid w:val="008443AE"/>
    <w:rsid w:val="008444C5"/>
    <w:rsid w:val="00845C25"/>
    <w:rsid w:val="00850041"/>
    <w:rsid w:val="00851384"/>
    <w:rsid w:val="0085154A"/>
    <w:rsid w:val="00854B78"/>
    <w:rsid w:val="00856C00"/>
    <w:rsid w:val="00856D1A"/>
    <w:rsid w:val="00856DC5"/>
    <w:rsid w:val="00860D48"/>
    <w:rsid w:val="008611CE"/>
    <w:rsid w:val="008613A0"/>
    <w:rsid w:val="008615CE"/>
    <w:rsid w:val="00864CE6"/>
    <w:rsid w:val="0086509D"/>
    <w:rsid w:val="00866737"/>
    <w:rsid w:val="00866779"/>
    <w:rsid w:val="008674D9"/>
    <w:rsid w:val="008675C7"/>
    <w:rsid w:val="0087232C"/>
    <w:rsid w:val="00874D21"/>
    <w:rsid w:val="00876C9B"/>
    <w:rsid w:val="008826B3"/>
    <w:rsid w:val="008845E4"/>
    <w:rsid w:val="00885C76"/>
    <w:rsid w:val="00885D8F"/>
    <w:rsid w:val="00885FB0"/>
    <w:rsid w:val="0088639D"/>
    <w:rsid w:val="00886968"/>
    <w:rsid w:val="00886F63"/>
    <w:rsid w:val="008870FC"/>
    <w:rsid w:val="00890A44"/>
    <w:rsid w:val="008921AB"/>
    <w:rsid w:val="008929FA"/>
    <w:rsid w:val="00892CB4"/>
    <w:rsid w:val="008934F9"/>
    <w:rsid w:val="008949C3"/>
    <w:rsid w:val="008966C7"/>
    <w:rsid w:val="008970CE"/>
    <w:rsid w:val="008A0062"/>
    <w:rsid w:val="008A0582"/>
    <w:rsid w:val="008A068A"/>
    <w:rsid w:val="008A25FA"/>
    <w:rsid w:val="008A2CD0"/>
    <w:rsid w:val="008A34DF"/>
    <w:rsid w:val="008A3F48"/>
    <w:rsid w:val="008A53F6"/>
    <w:rsid w:val="008A7B7E"/>
    <w:rsid w:val="008B0EF7"/>
    <w:rsid w:val="008B11B8"/>
    <w:rsid w:val="008B1722"/>
    <w:rsid w:val="008B3A75"/>
    <w:rsid w:val="008B5DB1"/>
    <w:rsid w:val="008B7B0F"/>
    <w:rsid w:val="008C0123"/>
    <w:rsid w:val="008C5754"/>
    <w:rsid w:val="008D10BC"/>
    <w:rsid w:val="008D2610"/>
    <w:rsid w:val="008D366F"/>
    <w:rsid w:val="008D41B7"/>
    <w:rsid w:val="008D507B"/>
    <w:rsid w:val="008D510C"/>
    <w:rsid w:val="008D5BB2"/>
    <w:rsid w:val="008D6053"/>
    <w:rsid w:val="008E0243"/>
    <w:rsid w:val="008E2999"/>
    <w:rsid w:val="008E540A"/>
    <w:rsid w:val="008E6465"/>
    <w:rsid w:val="008F030E"/>
    <w:rsid w:val="008F0663"/>
    <w:rsid w:val="008F0DA9"/>
    <w:rsid w:val="008F364A"/>
    <w:rsid w:val="008F3AC3"/>
    <w:rsid w:val="008F40F1"/>
    <w:rsid w:val="008F5069"/>
    <w:rsid w:val="008F745D"/>
    <w:rsid w:val="00901409"/>
    <w:rsid w:val="009071E8"/>
    <w:rsid w:val="009108AA"/>
    <w:rsid w:val="009129E3"/>
    <w:rsid w:val="0091373A"/>
    <w:rsid w:val="00913B32"/>
    <w:rsid w:val="00913C9A"/>
    <w:rsid w:val="00914FB0"/>
    <w:rsid w:val="0091566B"/>
    <w:rsid w:val="009156B8"/>
    <w:rsid w:val="00915771"/>
    <w:rsid w:val="00915C7C"/>
    <w:rsid w:val="00916E2D"/>
    <w:rsid w:val="00920083"/>
    <w:rsid w:val="009202FB"/>
    <w:rsid w:val="009225A7"/>
    <w:rsid w:val="00922631"/>
    <w:rsid w:val="00922952"/>
    <w:rsid w:val="00922B90"/>
    <w:rsid w:val="0092361B"/>
    <w:rsid w:val="0092552F"/>
    <w:rsid w:val="00925F69"/>
    <w:rsid w:val="00926A68"/>
    <w:rsid w:val="00930B3A"/>
    <w:rsid w:val="00931E50"/>
    <w:rsid w:val="009332EC"/>
    <w:rsid w:val="00933830"/>
    <w:rsid w:val="009349CE"/>
    <w:rsid w:val="00934BBE"/>
    <w:rsid w:val="009352DA"/>
    <w:rsid w:val="00937DDB"/>
    <w:rsid w:val="009409F0"/>
    <w:rsid w:val="009432D7"/>
    <w:rsid w:val="00945531"/>
    <w:rsid w:val="009456E0"/>
    <w:rsid w:val="00946954"/>
    <w:rsid w:val="00947415"/>
    <w:rsid w:val="00951533"/>
    <w:rsid w:val="009521DC"/>
    <w:rsid w:val="009542CE"/>
    <w:rsid w:val="00954CF5"/>
    <w:rsid w:val="00955A00"/>
    <w:rsid w:val="00955E29"/>
    <w:rsid w:val="009560D4"/>
    <w:rsid w:val="0095725B"/>
    <w:rsid w:val="00960974"/>
    <w:rsid w:val="00960A89"/>
    <w:rsid w:val="00960E61"/>
    <w:rsid w:val="0096338B"/>
    <w:rsid w:val="00965C69"/>
    <w:rsid w:val="009672C6"/>
    <w:rsid w:val="0096762E"/>
    <w:rsid w:val="0097009A"/>
    <w:rsid w:val="009727DC"/>
    <w:rsid w:val="00975495"/>
    <w:rsid w:val="00977B4C"/>
    <w:rsid w:val="00977C36"/>
    <w:rsid w:val="009825F3"/>
    <w:rsid w:val="0098393F"/>
    <w:rsid w:val="00983A0D"/>
    <w:rsid w:val="0098528B"/>
    <w:rsid w:val="00987942"/>
    <w:rsid w:val="00990543"/>
    <w:rsid w:val="009906E6"/>
    <w:rsid w:val="00991611"/>
    <w:rsid w:val="00991855"/>
    <w:rsid w:val="00992055"/>
    <w:rsid w:val="0099212A"/>
    <w:rsid w:val="00992351"/>
    <w:rsid w:val="00992F42"/>
    <w:rsid w:val="00992F7C"/>
    <w:rsid w:val="00995546"/>
    <w:rsid w:val="00995BB1"/>
    <w:rsid w:val="009962E8"/>
    <w:rsid w:val="0099638E"/>
    <w:rsid w:val="00997D16"/>
    <w:rsid w:val="00997F27"/>
    <w:rsid w:val="009A14D4"/>
    <w:rsid w:val="009A39E2"/>
    <w:rsid w:val="009A47D5"/>
    <w:rsid w:val="009A649A"/>
    <w:rsid w:val="009B11E3"/>
    <w:rsid w:val="009B3700"/>
    <w:rsid w:val="009B47F1"/>
    <w:rsid w:val="009B7BBC"/>
    <w:rsid w:val="009C235E"/>
    <w:rsid w:val="009C382F"/>
    <w:rsid w:val="009C3E30"/>
    <w:rsid w:val="009C3E47"/>
    <w:rsid w:val="009C4346"/>
    <w:rsid w:val="009C5A3A"/>
    <w:rsid w:val="009C65C7"/>
    <w:rsid w:val="009D0924"/>
    <w:rsid w:val="009D1157"/>
    <w:rsid w:val="009D1D9E"/>
    <w:rsid w:val="009D2186"/>
    <w:rsid w:val="009D2D83"/>
    <w:rsid w:val="009D4C8B"/>
    <w:rsid w:val="009D4F9B"/>
    <w:rsid w:val="009D5D26"/>
    <w:rsid w:val="009D6A3F"/>
    <w:rsid w:val="009D7791"/>
    <w:rsid w:val="009D7A7A"/>
    <w:rsid w:val="009D7E32"/>
    <w:rsid w:val="009E0A08"/>
    <w:rsid w:val="009E1620"/>
    <w:rsid w:val="009E233A"/>
    <w:rsid w:val="009E392F"/>
    <w:rsid w:val="009E7475"/>
    <w:rsid w:val="009E7B46"/>
    <w:rsid w:val="009E7FD3"/>
    <w:rsid w:val="009F151A"/>
    <w:rsid w:val="009F1AB1"/>
    <w:rsid w:val="009F26E4"/>
    <w:rsid w:val="009F42BB"/>
    <w:rsid w:val="009F55C5"/>
    <w:rsid w:val="00A00341"/>
    <w:rsid w:val="00A0050F"/>
    <w:rsid w:val="00A01769"/>
    <w:rsid w:val="00A01D1E"/>
    <w:rsid w:val="00A035A9"/>
    <w:rsid w:val="00A040A7"/>
    <w:rsid w:val="00A064BE"/>
    <w:rsid w:val="00A0679F"/>
    <w:rsid w:val="00A06B52"/>
    <w:rsid w:val="00A100EC"/>
    <w:rsid w:val="00A11DB3"/>
    <w:rsid w:val="00A11E95"/>
    <w:rsid w:val="00A14A9F"/>
    <w:rsid w:val="00A14CFD"/>
    <w:rsid w:val="00A14DB3"/>
    <w:rsid w:val="00A1616A"/>
    <w:rsid w:val="00A16258"/>
    <w:rsid w:val="00A170D5"/>
    <w:rsid w:val="00A21BBD"/>
    <w:rsid w:val="00A24594"/>
    <w:rsid w:val="00A24FF7"/>
    <w:rsid w:val="00A26B22"/>
    <w:rsid w:val="00A3057B"/>
    <w:rsid w:val="00A31513"/>
    <w:rsid w:val="00A349A7"/>
    <w:rsid w:val="00A35745"/>
    <w:rsid w:val="00A359EF"/>
    <w:rsid w:val="00A35F18"/>
    <w:rsid w:val="00A369DE"/>
    <w:rsid w:val="00A40FB9"/>
    <w:rsid w:val="00A42666"/>
    <w:rsid w:val="00A444D6"/>
    <w:rsid w:val="00A44E2E"/>
    <w:rsid w:val="00A52741"/>
    <w:rsid w:val="00A5288D"/>
    <w:rsid w:val="00A532E2"/>
    <w:rsid w:val="00A5372D"/>
    <w:rsid w:val="00A53B0B"/>
    <w:rsid w:val="00A57B0D"/>
    <w:rsid w:val="00A6288E"/>
    <w:rsid w:val="00A671BC"/>
    <w:rsid w:val="00A6744C"/>
    <w:rsid w:val="00A71872"/>
    <w:rsid w:val="00A71D2E"/>
    <w:rsid w:val="00A738E5"/>
    <w:rsid w:val="00A75AE8"/>
    <w:rsid w:val="00A76236"/>
    <w:rsid w:val="00A76EA5"/>
    <w:rsid w:val="00A8107E"/>
    <w:rsid w:val="00A82379"/>
    <w:rsid w:val="00A82897"/>
    <w:rsid w:val="00A8338C"/>
    <w:rsid w:val="00A84E6D"/>
    <w:rsid w:val="00A86264"/>
    <w:rsid w:val="00A863AC"/>
    <w:rsid w:val="00A8769F"/>
    <w:rsid w:val="00A90605"/>
    <w:rsid w:val="00A97FBE"/>
    <w:rsid w:val="00AA22CC"/>
    <w:rsid w:val="00AA374B"/>
    <w:rsid w:val="00AA384D"/>
    <w:rsid w:val="00AA43DF"/>
    <w:rsid w:val="00AA472E"/>
    <w:rsid w:val="00AA6A79"/>
    <w:rsid w:val="00AA6BEB"/>
    <w:rsid w:val="00AA6DCF"/>
    <w:rsid w:val="00AB038F"/>
    <w:rsid w:val="00AB0738"/>
    <w:rsid w:val="00AB0AF5"/>
    <w:rsid w:val="00AB10D7"/>
    <w:rsid w:val="00AB1D66"/>
    <w:rsid w:val="00AB251C"/>
    <w:rsid w:val="00AB3888"/>
    <w:rsid w:val="00AB3985"/>
    <w:rsid w:val="00AB3A00"/>
    <w:rsid w:val="00AB3E2B"/>
    <w:rsid w:val="00AB5804"/>
    <w:rsid w:val="00AB5BF6"/>
    <w:rsid w:val="00AB6525"/>
    <w:rsid w:val="00AC11E6"/>
    <w:rsid w:val="00AC1B2F"/>
    <w:rsid w:val="00AC2643"/>
    <w:rsid w:val="00AC2CB5"/>
    <w:rsid w:val="00AC31BD"/>
    <w:rsid w:val="00AC3D57"/>
    <w:rsid w:val="00AC5337"/>
    <w:rsid w:val="00AD1B0B"/>
    <w:rsid w:val="00AD36EE"/>
    <w:rsid w:val="00AD4948"/>
    <w:rsid w:val="00AD4DF7"/>
    <w:rsid w:val="00AD7EBE"/>
    <w:rsid w:val="00AE0C98"/>
    <w:rsid w:val="00AE3448"/>
    <w:rsid w:val="00AE5EE3"/>
    <w:rsid w:val="00AE68A5"/>
    <w:rsid w:val="00AF2162"/>
    <w:rsid w:val="00AF232F"/>
    <w:rsid w:val="00AF2849"/>
    <w:rsid w:val="00AF2CCE"/>
    <w:rsid w:val="00AF3F0A"/>
    <w:rsid w:val="00AF48D7"/>
    <w:rsid w:val="00AF4E30"/>
    <w:rsid w:val="00AF5A11"/>
    <w:rsid w:val="00AF6A3D"/>
    <w:rsid w:val="00B00749"/>
    <w:rsid w:val="00B027F7"/>
    <w:rsid w:val="00B0366C"/>
    <w:rsid w:val="00B053A4"/>
    <w:rsid w:val="00B05A72"/>
    <w:rsid w:val="00B07A31"/>
    <w:rsid w:val="00B07EFC"/>
    <w:rsid w:val="00B1048E"/>
    <w:rsid w:val="00B126E8"/>
    <w:rsid w:val="00B12715"/>
    <w:rsid w:val="00B12880"/>
    <w:rsid w:val="00B12A42"/>
    <w:rsid w:val="00B13FF7"/>
    <w:rsid w:val="00B1507B"/>
    <w:rsid w:val="00B15A9C"/>
    <w:rsid w:val="00B20336"/>
    <w:rsid w:val="00B20D96"/>
    <w:rsid w:val="00B21B0A"/>
    <w:rsid w:val="00B22151"/>
    <w:rsid w:val="00B22949"/>
    <w:rsid w:val="00B2386E"/>
    <w:rsid w:val="00B2469D"/>
    <w:rsid w:val="00B27DA4"/>
    <w:rsid w:val="00B304B2"/>
    <w:rsid w:val="00B305DE"/>
    <w:rsid w:val="00B32BBC"/>
    <w:rsid w:val="00B32DB8"/>
    <w:rsid w:val="00B33E4D"/>
    <w:rsid w:val="00B34056"/>
    <w:rsid w:val="00B34E1E"/>
    <w:rsid w:val="00B3558E"/>
    <w:rsid w:val="00B35639"/>
    <w:rsid w:val="00B40B42"/>
    <w:rsid w:val="00B42AA7"/>
    <w:rsid w:val="00B4527E"/>
    <w:rsid w:val="00B47DC5"/>
    <w:rsid w:val="00B50960"/>
    <w:rsid w:val="00B550DB"/>
    <w:rsid w:val="00B56143"/>
    <w:rsid w:val="00B57DB4"/>
    <w:rsid w:val="00B6019B"/>
    <w:rsid w:val="00B60FEC"/>
    <w:rsid w:val="00B625AF"/>
    <w:rsid w:val="00B65887"/>
    <w:rsid w:val="00B679E6"/>
    <w:rsid w:val="00B72FFC"/>
    <w:rsid w:val="00B7435C"/>
    <w:rsid w:val="00B7439D"/>
    <w:rsid w:val="00B75978"/>
    <w:rsid w:val="00B75D2A"/>
    <w:rsid w:val="00B76F9F"/>
    <w:rsid w:val="00B809AD"/>
    <w:rsid w:val="00B82E6E"/>
    <w:rsid w:val="00B8509C"/>
    <w:rsid w:val="00B860C9"/>
    <w:rsid w:val="00B86B6B"/>
    <w:rsid w:val="00B91E8A"/>
    <w:rsid w:val="00B926DD"/>
    <w:rsid w:val="00B95570"/>
    <w:rsid w:val="00B95BF9"/>
    <w:rsid w:val="00BA1CE1"/>
    <w:rsid w:val="00BA22B9"/>
    <w:rsid w:val="00BA2E73"/>
    <w:rsid w:val="00BA428A"/>
    <w:rsid w:val="00BA6D4E"/>
    <w:rsid w:val="00BA7BD6"/>
    <w:rsid w:val="00BB3BD7"/>
    <w:rsid w:val="00BB4B2C"/>
    <w:rsid w:val="00BC32BD"/>
    <w:rsid w:val="00BC377D"/>
    <w:rsid w:val="00BC4F97"/>
    <w:rsid w:val="00BC5672"/>
    <w:rsid w:val="00BC5F4B"/>
    <w:rsid w:val="00BC5FA0"/>
    <w:rsid w:val="00BD0429"/>
    <w:rsid w:val="00BD2BCD"/>
    <w:rsid w:val="00BD2E1C"/>
    <w:rsid w:val="00BD34C6"/>
    <w:rsid w:val="00BD37FB"/>
    <w:rsid w:val="00BD47CC"/>
    <w:rsid w:val="00BD4FD4"/>
    <w:rsid w:val="00BD51AD"/>
    <w:rsid w:val="00BD632C"/>
    <w:rsid w:val="00BE0B3E"/>
    <w:rsid w:val="00BE0EDB"/>
    <w:rsid w:val="00BE1F93"/>
    <w:rsid w:val="00BE5395"/>
    <w:rsid w:val="00BF020A"/>
    <w:rsid w:val="00BF03BD"/>
    <w:rsid w:val="00BF0496"/>
    <w:rsid w:val="00BF1A55"/>
    <w:rsid w:val="00BF228B"/>
    <w:rsid w:val="00BF2307"/>
    <w:rsid w:val="00BF47AC"/>
    <w:rsid w:val="00BF49A0"/>
    <w:rsid w:val="00BF6A35"/>
    <w:rsid w:val="00BF7F5A"/>
    <w:rsid w:val="00C0319B"/>
    <w:rsid w:val="00C04463"/>
    <w:rsid w:val="00C051D1"/>
    <w:rsid w:val="00C06F82"/>
    <w:rsid w:val="00C0752F"/>
    <w:rsid w:val="00C106B4"/>
    <w:rsid w:val="00C1286C"/>
    <w:rsid w:val="00C13B1D"/>
    <w:rsid w:val="00C143D7"/>
    <w:rsid w:val="00C15EEE"/>
    <w:rsid w:val="00C16746"/>
    <w:rsid w:val="00C20078"/>
    <w:rsid w:val="00C205C7"/>
    <w:rsid w:val="00C211A1"/>
    <w:rsid w:val="00C21ADD"/>
    <w:rsid w:val="00C22CC2"/>
    <w:rsid w:val="00C239FA"/>
    <w:rsid w:val="00C244A4"/>
    <w:rsid w:val="00C25243"/>
    <w:rsid w:val="00C2567C"/>
    <w:rsid w:val="00C257EB"/>
    <w:rsid w:val="00C273E7"/>
    <w:rsid w:val="00C307FB"/>
    <w:rsid w:val="00C30EB6"/>
    <w:rsid w:val="00C32250"/>
    <w:rsid w:val="00C32AA2"/>
    <w:rsid w:val="00C32F90"/>
    <w:rsid w:val="00C333AF"/>
    <w:rsid w:val="00C3499F"/>
    <w:rsid w:val="00C35635"/>
    <w:rsid w:val="00C35883"/>
    <w:rsid w:val="00C35E73"/>
    <w:rsid w:val="00C37812"/>
    <w:rsid w:val="00C40638"/>
    <w:rsid w:val="00C41266"/>
    <w:rsid w:val="00C41BE2"/>
    <w:rsid w:val="00C4211A"/>
    <w:rsid w:val="00C42160"/>
    <w:rsid w:val="00C42A9E"/>
    <w:rsid w:val="00C44FEF"/>
    <w:rsid w:val="00C46560"/>
    <w:rsid w:val="00C46B9B"/>
    <w:rsid w:val="00C471CD"/>
    <w:rsid w:val="00C472D4"/>
    <w:rsid w:val="00C47E82"/>
    <w:rsid w:val="00C5008F"/>
    <w:rsid w:val="00C50240"/>
    <w:rsid w:val="00C50264"/>
    <w:rsid w:val="00C52A83"/>
    <w:rsid w:val="00C5479A"/>
    <w:rsid w:val="00C549D9"/>
    <w:rsid w:val="00C553AE"/>
    <w:rsid w:val="00C56A45"/>
    <w:rsid w:val="00C630AE"/>
    <w:rsid w:val="00C6464C"/>
    <w:rsid w:val="00C651F1"/>
    <w:rsid w:val="00C65A0C"/>
    <w:rsid w:val="00C66F56"/>
    <w:rsid w:val="00C715EE"/>
    <w:rsid w:val="00C71CAC"/>
    <w:rsid w:val="00C7265D"/>
    <w:rsid w:val="00C72B0E"/>
    <w:rsid w:val="00C737E1"/>
    <w:rsid w:val="00C74481"/>
    <w:rsid w:val="00C75954"/>
    <w:rsid w:val="00C76133"/>
    <w:rsid w:val="00C76906"/>
    <w:rsid w:val="00C80A08"/>
    <w:rsid w:val="00C82786"/>
    <w:rsid w:val="00C8294E"/>
    <w:rsid w:val="00C853D8"/>
    <w:rsid w:val="00C85EF2"/>
    <w:rsid w:val="00C86878"/>
    <w:rsid w:val="00C87109"/>
    <w:rsid w:val="00C87352"/>
    <w:rsid w:val="00C90743"/>
    <w:rsid w:val="00C90EA9"/>
    <w:rsid w:val="00C90F76"/>
    <w:rsid w:val="00C91EF3"/>
    <w:rsid w:val="00C9228B"/>
    <w:rsid w:val="00C93D38"/>
    <w:rsid w:val="00C94B82"/>
    <w:rsid w:val="00C94C98"/>
    <w:rsid w:val="00C9593B"/>
    <w:rsid w:val="00C97004"/>
    <w:rsid w:val="00C97939"/>
    <w:rsid w:val="00CA1143"/>
    <w:rsid w:val="00CA1F8A"/>
    <w:rsid w:val="00CA213C"/>
    <w:rsid w:val="00CA3C1C"/>
    <w:rsid w:val="00CA6EF2"/>
    <w:rsid w:val="00CA7922"/>
    <w:rsid w:val="00CB3BBE"/>
    <w:rsid w:val="00CB5AE0"/>
    <w:rsid w:val="00CB747E"/>
    <w:rsid w:val="00CB7771"/>
    <w:rsid w:val="00CC047D"/>
    <w:rsid w:val="00CC0CA4"/>
    <w:rsid w:val="00CC171A"/>
    <w:rsid w:val="00CC4E42"/>
    <w:rsid w:val="00CC585F"/>
    <w:rsid w:val="00CC59E2"/>
    <w:rsid w:val="00CC6EA3"/>
    <w:rsid w:val="00CD04E4"/>
    <w:rsid w:val="00CD070B"/>
    <w:rsid w:val="00CD17CF"/>
    <w:rsid w:val="00CD279A"/>
    <w:rsid w:val="00CD44E8"/>
    <w:rsid w:val="00CD5190"/>
    <w:rsid w:val="00CD63F1"/>
    <w:rsid w:val="00CD7D40"/>
    <w:rsid w:val="00CD7F08"/>
    <w:rsid w:val="00CE00C2"/>
    <w:rsid w:val="00CE0542"/>
    <w:rsid w:val="00CE2EC5"/>
    <w:rsid w:val="00CE3533"/>
    <w:rsid w:val="00CE383C"/>
    <w:rsid w:val="00CE4060"/>
    <w:rsid w:val="00CE5AA2"/>
    <w:rsid w:val="00CE6712"/>
    <w:rsid w:val="00CE6AF7"/>
    <w:rsid w:val="00CF0AD7"/>
    <w:rsid w:val="00CF0EB3"/>
    <w:rsid w:val="00CF143C"/>
    <w:rsid w:val="00CF2753"/>
    <w:rsid w:val="00CF2846"/>
    <w:rsid w:val="00CF3773"/>
    <w:rsid w:val="00CF4756"/>
    <w:rsid w:val="00CF4AC2"/>
    <w:rsid w:val="00CF7815"/>
    <w:rsid w:val="00D01BDF"/>
    <w:rsid w:val="00D13C19"/>
    <w:rsid w:val="00D1551D"/>
    <w:rsid w:val="00D15AA8"/>
    <w:rsid w:val="00D16196"/>
    <w:rsid w:val="00D16367"/>
    <w:rsid w:val="00D1730F"/>
    <w:rsid w:val="00D1766F"/>
    <w:rsid w:val="00D20A60"/>
    <w:rsid w:val="00D2208F"/>
    <w:rsid w:val="00D22FEF"/>
    <w:rsid w:val="00D24941"/>
    <w:rsid w:val="00D24AFD"/>
    <w:rsid w:val="00D251DB"/>
    <w:rsid w:val="00D25456"/>
    <w:rsid w:val="00D264DF"/>
    <w:rsid w:val="00D26C1C"/>
    <w:rsid w:val="00D308C5"/>
    <w:rsid w:val="00D31956"/>
    <w:rsid w:val="00D33417"/>
    <w:rsid w:val="00D338D2"/>
    <w:rsid w:val="00D3410B"/>
    <w:rsid w:val="00D35EBE"/>
    <w:rsid w:val="00D36229"/>
    <w:rsid w:val="00D37A14"/>
    <w:rsid w:val="00D4280B"/>
    <w:rsid w:val="00D42BAA"/>
    <w:rsid w:val="00D43BBA"/>
    <w:rsid w:val="00D46EFA"/>
    <w:rsid w:val="00D47886"/>
    <w:rsid w:val="00D47955"/>
    <w:rsid w:val="00D50F5D"/>
    <w:rsid w:val="00D55705"/>
    <w:rsid w:val="00D56724"/>
    <w:rsid w:val="00D57252"/>
    <w:rsid w:val="00D57DCC"/>
    <w:rsid w:val="00D611FE"/>
    <w:rsid w:val="00D6167E"/>
    <w:rsid w:val="00D625C7"/>
    <w:rsid w:val="00D64784"/>
    <w:rsid w:val="00D64DC2"/>
    <w:rsid w:val="00D64E3E"/>
    <w:rsid w:val="00D65169"/>
    <w:rsid w:val="00D654CC"/>
    <w:rsid w:val="00D65B65"/>
    <w:rsid w:val="00D66A8B"/>
    <w:rsid w:val="00D6749C"/>
    <w:rsid w:val="00D709BF"/>
    <w:rsid w:val="00D70AB9"/>
    <w:rsid w:val="00D720F6"/>
    <w:rsid w:val="00D72FD0"/>
    <w:rsid w:val="00D74B67"/>
    <w:rsid w:val="00D764E9"/>
    <w:rsid w:val="00D77C51"/>
    <w:rsid w:val="00D829FA"/>
    <w:rsid w:val="00D8407E"/>
    <w:rsid w:val="00D8477B"/>
    <w:rsid w:val="00D84AE4"/>
    <w:rsid w:val="00D85FF7"/>
    <w:rsid w:val="00D90386"/>
    <w:rsid w:val="00D963A6"/>
    <w:rsid w:val="00D96D8E"/>
    <w:rsid w:val="00D9775E"/>
    <w:rsid w:val="00DA06C6"/>
    <w:rsid w:val="00DA1F73"/>
    <w:rsid w:val="00DA28BE"/>
    <w:rsid w:val="00DA40D4"/>
    <w:rsid w:val="00DA65E5"/>
    <w:rsid w:val="00DB059C"/>
    <w:rsid w:val="00DB0F53"/>
    <w:rsid w:val="00DB18D1"/>
    <w:rsid w:val="00DB3097"/>
    <w:rsid w:val="00DB3655"/>
    <w:rsid w:val="00DB471D"/>
    <w:rsid w:val="00DB6B52"/>
    <w:rsid w:val="00DC0A2D"/>
    <w:rsid w:val="00DC1CD1"/>
    <w:rsid w:val="00DC2816"/>
    <w:rsid w:val="00DC3C1A"/>
    <w:rsid w:val="00DC410F"/>
    <w:rsid w:val="00DC61D3"/>
    <w:rsid w:val="00DC672B"/>
    <w:rsid w:val="00DC6C91"/>
    <w:rsid w:val="00DD0E2B"/>
    <w:rsid w:val="00DD0E52"/>
    <w:rsid w:val="00DE0DD6"/>
    <w:rsid w:val="00DE0E5A"/>
    <w:rsid w:val="00DE3780"/>
    <w:rsid w:val="00DE4401"/>
    <w:rsid w:val="00DE5011"/>
    <w:rsid w:val="00DE593A"/>
    <w:rsid w:val="00DE61FD"/>
    <w:rsid w:val="00DE75BF"/>
    <w:rsid w:val="00DE7C03"/>
    <w:rsid w:val="00DF1B4B"/>
    <w:rsid w:val="00DF2942"/>
    <w:rsid w:val="00DF5964"/>
    <w:rsid w:val="00DF6B9F"/>
    <w:rsid w:val="00DF7329"/>
    <w:rsid w:val="00E013DA"/>
    <w:rsid w:val="00E016DC"/>
    <w:rsid w:val="00E017B2"/>
    <w:rsid w:val="00E02A58"/>
    <w:rsid w:val="00E035C0"/>
    <w:rsid w:val="00E035E8"/>
    <w:rsid w:val="00E05021"/>
    <w:rsid w:val="00E05ACA"/>
    <w:rsid w:val="00E06F23"/>
    <w:rsid w:val="00E0713F"/>
    <w:rsid w:val="00E07D60"/>
    <w:rsid w:val="00E10938"/>
    <w:rsid w:val="00E144D7"/>
    <w:rsid w:val="00E169BC"/>
    <w:rsid w:val="00E17DB4"/>
    <w:rsid w:val="00E25014"/>
    <w:rsid w:val="00E25149"/>
    <w:rsid w:val="00E2738D"/>
    <w:rsid w:val="00E27AE6"/>
    <w:rsid w:val="00E307C0"/>
    <w:rsid w:val="00E324F3"/>
    <w:rsid w:val="00E33087"/>
    <w:rsid w:val="00E33E6F"/>
    <w:rsid w:val="00E34568"/>
    <w:rsid w:val="00E37012"/>
    <w:rsid w:val="00E3795E"/>
    <w:rsid w:val="00E41ACE"/>
    <w:rsid w:val="00E428D9"/>
    <w:rsid w:val="00E42A4F"/>
    <w:rsid w:val="00E42C4D"/>
    <w:rsid w:val="00E45856"/>
    <w:rsid w:val="00E46B39"/>
    <w:rsid w:val="00E47A31"/>
    <w:rsid w:val="00E523D3"/>
    <w:rsid w:val="00E53246"/>
    <w:rsid w:val="00E5415F"/>
    <w:rsid w:val="00E542D1"/>
    <w:rsid w:val="00E546CC"/>
    <w:rsid w:val="00E54A18"/>
    <w:rsid w:val="00E55786"/>
    <w:rsid w:val="00E56B2E"/>
    <w:rsid w:val="00E5720A"/>
    <w:rsid w:val="00E57AF8"/>
    <w:rsid w:val="00E60ED6"/>
    <w:rsid w:val="00E6161D"/>
    <w:rsid w:val="00E62357"/>
    <w:rsid w:val="00E63B69"/>
    <w:rsid w:val="00E63B9D"/>
    <w:rsid w:val="00E65501"/>
    <w:rsid w:val="00E674F3"/>
    <w:rsid w:val="00E723CF"/>
    <w:rsid w:val="00E72744"/>
    <w:rsid w:val="00E75571"/>
    <w:rsid w:val="00E76170"/>
    <w:rsid w:val="00E7622E"/>
    <w:rsid w:val="00E80023"/>
    <w:rsid w:val="00E814F8"/>
    <w:rsid w:val="00E82178"/>
    <w:rsid w:val="00E822B8"/>
    <w:rsid w:val="00E83BC8"/>
    <w:rsid w:val="00E84499"/>
    <w:rsid w:val="00E84DD1"/>
    <w:rsid w:val="00E85328"/>
    <w:rsid w:val="00E86191"/>
    <w:rsid w:val="00E8712F"/>
    <w:rsid w:val="00E8722D"/>
    <w:rsid w:val="00E91E6E"/>
    <w:rsid w:val="00E93A5F"/>
    <w:rsid w:val="00E93CB3"/>
    <w:rsid w:val="00E954D5"/>
    <w:rsid w:val="00E96AED"/>
    <w:rsid w:val="00E97B9A"/>
    <w:rsid w:val="00EA0071"/>
    <w:rsid w:val="00EA0F5E"/>
    <w:rsid w:val="00EA2017"/>
    <w:rsid w:val="00EA21FA"/>
    <w:rsid w:val="00EA3C02"/>
    <w:rsid w:val="00EA7A96"/>
    <w:rsid w:val="00EA7B48"/>
    <w:rsid w:val="00EA7D47"/>
    <w:rsid w:val="00EB28D0"/>
    <w:rsid w:val="00EB60A5"/>
    <w:rsid w:val="00EB6860"/>
    <w:rsid w:val="00EB7B8E"/>
    <w:rsid w:val="00EC4368"/>
    <w:rsid w:val="00EC69AD"/>
    <w:rsid w:val="00EC78FD"/>
    <w:rsid w:val="00ED5321"/>
    <w:rsid w:val="00ED57E2"/>
    <w:rsid w:val="00ED6227"/>
    <w:rsid w:val="00ED7359"/>
    <w:rsid w:val="00EE3446"/>
    <w:rsid w:val="00EE3B33"/>
    <w:rsid w:val="00EE798C"/>
    <w:rsid w:val="00EF167E"/>
    <w:rsid w:val="00EF251C"/>
    <w:rsid w:val="00EF328F"/>
    <w:rsid w:val="00EF431A"/>
    <w:rsid w:val="00EF590C"/>
    <w:rsid w:val="00F000B3"/>
    <w:rsid w:val="00F002DC"/>
    <w:rsid w:val="00F00553"/>
    <w:rsid w:val="00F00F07"/>
    <w:rsid w:val="00F03931"/>
    <w:rsid w:val="00F06C2E"/>
    <w:rsid w:val="00F10990"/>
    <w:rsid w:val="00F117D2"/>
    <w:rsid w:val="00F12E26"/>
    <w:rsid w:val="00F148CF"/>
    <w:rsid w:val="00F152A4"/>
    <w:rsid w:val="00F17756"/>
    <w:rsid w:val="00F21868"/>
    <w:rsid w:val="00F2313A"/>
    <w:rsid w:val="00F2441E"/>
    <w:rsid w:val="00F24C94"/>
    <w:rsid w:val="00F31FC2"/>
    <w:rsid w:val="00F32BBA"/>
    <w:rsid w:val="00F33D7F"/>
    <w:rsid w:val="00F35443"/>
    <w:rsid w:val="00F3643A"/>
    <w:rsid w:val="00F404AE"/>
    <w:rsid w:val="00F40700"/>
    <w:rsid w:val="00F424C0"/>
    <w:rsid w:val="00F42CA5"/>
    <w:rsid w:val="00F43BCC"/>
    <w:rsid w:val="00F44996"/>
    <w:rsid w:val="00F44F4D"/>
    <w:rsid w:val="00F45DB7"/>
    <w:rsid w:val="00F462E3"/>
    <w:rsid w:val="00F46B8B"/>
    <w:rsid w:val="00F4774A"/>
    <w:rsid w:val="00F47E5F"/>
    <w:rsid w:val="00F50CF3"/>
    <w:rsid w:val="00F52D1C"/>
    <w:rsid w:val="00F5396A"/>
    <w:rsid w:val="00F55CE5"/>
    <w:rsid w:val="00F562BA"/>
    <w:rsid w:val="00F562E7"/>
    <w:rsid w:val="00F565BF"/>
    <w:rsid w:val="00F56AA2"/>
    <w:rsid w:val="00F56C7E"/>
    <w:rsid w:val="00F622AC"/>
    <w:rsid w:val="00F623B5"/>
    <w:rsid w:val="00F62675"/>
    <w:rsid w:val="00F6482C"/>
    <w:rsid w:val="00F6487F"/>
    <w:rsid w:val="00F66AA6"/>
    <w:rsid w:val="00F67651"/>
    <w:rsid w:val="00F715C4"/>
    <w:rsid w:val="00F74880"/>
    <w:rsid w:val="00F7508F"/>
    <w:rsid w:val="00F75B66"/>
    <w:rsid w:val="00F760F8"/>
    <w:rsid w:val="00F7716B"/>
    <w:rsid w:val="00F77F3B"/>
    <w:rsid w:val="00F80BCA"/>
    <w:rsid w:val="00F80F90"/>
    <w:rsid w:val="00F81C03"/>
    <w:rsid w:val="00F81C90"/>
    <w:rsid w:val="00F82514"/>
    <w:rsid w:val="00F83F96"/>
    <w:rsid w:val="00F852BC"/>
    <w:rsid w:val="00F85C7C"/>
    <w:rsid w:val="00F86336"/>
    <w:rsid w:val="00F867D2"/>
    <w:rsid w:val="00F874C8"/>
    <w:rsid w:val="00F87B8A"/>
    <w:rsid w:val="00F90943"/>
    <w:rsid w:val="00F90D84"/>
    <w:rsid w:val="00F91265"/>
    <w:rsid w:val="00F924DD"/>
    <w:rsid w:val="00F938FC"/>
    <w:rsid w:val="00F95206"/>
    <w:rsid w:val="00F95627"/>
    <w:rsid w:val="00F9613D"/>
    <w:rsid w:val="00F96764"/>
    <w:rsid w:val="00F96D8C"/>
    <w:rsid w:val="00F970F8"/>
    <w:rsid w:val="00F97EE9"/>
    <w:rsid w:val="00FA0CFF"/>
    <w:rsid w:val="00FA1CF4"/>
    <w:rsid w:val="00FA1EBD"/>
    <w:rsid w:val="00FA34FC"/>
    <w:rsid w:val="00FA4896"/>
    <w:rsid w:val="00FA4B70"/>
    <w:rsid w:val="00FA575B"/>
    <w:rsid w:val="00FA5CB5"/>
    <w:rsid w:val="00FA5D9F"/>
    <w:rsid w:val="00FA788D"/>
    <w:rsid w:val="00FA7CA5"/>
    <w:rsid w:val="00FB09F9"/>
    <w:rsid w:val="00FB0B85"/>
    <w:rsid w:val="00FB1873"/>
    <w:rsid w:val="00FB2BE0"/>
    <w:rsid w:val="00FB2E10"/>
    <w:rsid w:val="00FB3D7B"/>
    <w:rsid w:val="00FB3D7F"/>
    <w:rsid w:val="00FB4D77"/>
    <w:rsid w:val="00FB6F8F"/>
    <w:rsid w:val="00FC2756"/>
    <w:rsid w:val="00FC3909"/>
    <w:rsid w:val="00FC41E0"/>
    <w:rsid w:val="00FD014E"/>
    <w:rsid w:val="00FD0C71"/>
    <w:rsid w:val="00FD1451"/>
    <w:rsid w:val="00FD29E4"/>
    <w:rsid w:val="00FD3479"/>
    <w:rsid w:val="00FD3711"/>
    <w:rsid w:val="00FD4ABC"/>
    <w:rsid w:val="00FD6A5C"/>
    <w:rsid w:val="00FD6D63"/>
    <w:rsid w:val="00FE29AF"/>
    <w:rsid w:val="00FE4196"/>
    <w:rsid w:val="00FE5466"/>
    <w:rsid w:val="00FE57E4"/>
    <w:rsid w:val="00FE5DD4"/>
    <w:rsid w:val="00FE63A8"/>
    <w:rsid w:val="00FE7688"/>
    <w:rsid w:val="00FF08BB"/>
    <w:rsid w:val="00FF0A61"/>
    <w:rsid w:val="00FF3220"/>
    <w:rsid w:val="00FF6E63"/>
    <w:rsid w:val="00FF727C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04D656-5C7A-48BA-AFAB-690FC96B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0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340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1D48C8"/>
    <w:rPr>
      <w:color w:val="800080" w:themeColor="followedHyperlink"/>
      <w:u w:val="single"/>
    </w:rPr>
  </w:style>
  <w:style w:type="paragraph" w:customStyle="1" w:styleId="Text">
    <w:name w:val="Text"/>
    <w:basedOn w:val="Normln"/>
    <w:link w:val="TextChar"/>
    <w:uiPriority w:val="99"/>
    <w:rsid w:val="00231E53"/>
    <w:pPr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link w:val="Text"/>
    <w:uiPriority w:val="99"/>
    <w:locked/>
    <w:rsid w:val="00231E53"/>
    <w:rPr>
      <w:rFonts w:ascii="Times New Roman" w:eastAsia="Times New Roman" w:hAnsi="Times New Roman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248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3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tikorupcni-a-compliance-program/d-1346/p1=14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h.cz/informace-o-zpracovani-osobnich-udaju/d-1369/p1=145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A2C9-4682-4D03-AE31-B06AC1E6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Vršanská uhelná a.s.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Cidlinský Martin</cp:lastModifiedBy>
  <cp:revision>5</cp:revision>
  <cp:lastPrinted>2018-03-09T15:59:00Z</cp:lastPrinted>
  <dcterms:created xsi:type="dcterms:W3CDTF">2022-02-08T10:33:00Z</dcterms:created>
  <dcterms:modified xsi:type="dcterms:W3CDTF">2022-02-18T12:45:00Z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-1605130419</vt:i4>
  </property>
  <property fmtid="{D5CDD505-2E9C-101B-9397-08002B2CF9AE}" pid="3" name="_NewReviewCycle">
    <vt:lpwstr/>
  </property>
</Properties>
</file>