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35E3" w14:textId="77777777" w:rsidR="00176B2A" w:rsidRDefault="003C2114">
      <w:pPr>
        <w:rPr>
          <w:sz w:val="2"/>
          <w:szCs w:val="2"/>
        </w:rPr>
      </w:pPr>
      <w:r>
        <w:pict w14:anchorId="3358367C">
          <v:rect id="_x0000_s1027" style="position:absolute;margin-left:430.95pt;margin-top:381.25pt;width:94.55pt;height:14.9pt;z-index:-251658752;mso-position-horizontal-relative:page;mso-position-vertical-relative:page" fillcolor="#3d4545" stroked="f">
            <w10:wrap anchorx="page" anchory="page"/>
          </v:rect>
        </w:pict>
      </w:r>
      <w:r>
        <w:pict w14:anchorId="3358367D">
          <v:rect id="_x0000_s1026" style="position:absolute;margin-left:429.3pt;margin-top:379.6pt;width:127.7pt;height:18.7pt;z-index:-251658751;mso-position-horizontal-relative:page;mso-position-vertical-relative:page" fillcolor="#3e4545" stroked="f">
            <w10:wrap anchorx="page" anchory="page"/>
          </v:rect>
        </w:pict>
      </w:r>
    </w:p>
    <w:p w14:paraId="335835E4" w14:textId="77777777" w:rsidR="00176B2A" w:rsidRDefault="00174C84">
      <w:pPr>
        <w:pStyle w:val="Heading50"/>
        <w:framePr w:w="1594" w:h="910" w:hRule="exact" w:wrap="none" w:vAnchor="page" w:hAnchor="page" w:x="1161" w:y="520"/>
        <w:shd w:val="clear" w:color="auto" w:fill="auto"/>
      </w:pPr>
      <w:bookmarkStart w:id="0" w:name="bookmark0"/>
      <w:proofErr w:type="spellStart"/>
      <w:r>
        <w:t>Servatech</w:t>
      </w:r>
      <w:proofErr w:type="spellEnd"/>
      <w:r>
        <w:t xml:space="preserve"> s.r.o.</w:t>
      </w:r>
      <w:bookmarkEnd w:id="0"/>
    </w:p>
    <w:p w14:paraId="6E6597EE" w14:textId="77777777" w:rsidR="00437BFA" w:rsidRDefault="00174C84">
      <w:pPr>
        <w:pStyle w:val="Bodytext30"/>
        <w:framePr w:w="1594" w:h="910" w:hRule="exact" w:wrap="none" w:vAnchor="page" w:hAnchor="page" w:x="1161" w:y="520"/>
        <w:shd w:val="clear" w:color="auto" w:fill="auto"/>
      </w:pPr>
      <w:r>
        <w:t xml:space="preserve">Záběhlická 134/95 10600 Praha </w:t>
      </w:r>
    </w:p>
    <w:p w14:paraId="335835E5" w14:textId="7D638801" w:rsidR="00176B2A" w:rsidRDefault="00174C84">
      <w:pPr>
        <w:pStyle w:val="Bodytext30"/>
        <w:framePr w:w="1594" w:h="910" w:hRule="exact" w:wrap="none" w:vAnchor="page" w:hAnchor="page" w:x="1161" w:y="520"/>
        <w:shd w:val="clear" w:color="auto" w:fill="auto"/>
      </w:pPr>
      <w:r>
        <w:t>Česká republika</w:t>
      </w:r>
    </w:p>
    <w:p w14:paraId="335835E6" w14:textId="77777777" w:rsidR="00176B2A" w:rsidRDefault="00174C84">
      <w:pPr>
        <w:pStyle w:val="Bodytext30"/>
        <w:framePr w:w="1258" w:h="450" w:hRule="exact" w:wrap="none" w:vAnchor="page" w:hAnchor="page" w:x="4617" w:y="778"/>
        <w:shd w:val="clear" w:color="auto" w:fill="auto"/>
        <w:ind w:right="20"/>
        <w:jc w:val="center"/>
      </w:pPr>
      <w:r>
        <w:t>IČ: 29040591</w:t>
      </w:r>
      <w:r>
        <w:br/>
        <w:t>DIČ: CZ29040591</w:t>
      </w:r>
    </w:p>
    <w:p w14:paraId="335835E7" w14:textId="77777777" w:rsidR="00176B2A" w:rsidRDefault="00174C84">
      <w:pPr>
        <w:pStyle w:val="Bodytext40"/>
        <w:framePr w:w="2486" w:h="649" w:hRule="exact" w:wrap="none" w:vAnchor="page" w:hAnchor="page" w:x="5040" w:y="782"/>
        <w:shd w:val="clear" w:color="auto" w:fill="auto"/>
        <w:ind w:firstLine="1180"/>
      </w:pPr>
      <w:r>
        <w:t>mobil:</w:t>
      </w:r>
    </w:p>
    <w:p w14:paraId="335835E9" w14:textId="46A36DC2" w:rsidR="00176B2A" w:rsidRDefault="00174C84">
      <w:pPr>
        <w:pStyle w:val="Bodytext40"/>
        <w:framePr w:w="2486" w:h="649" w:hRule="exact" w:wrap="none" w:vAnchor="page" w:hAnchor="page" w:x="5040" w:y="782"/>
        <w:shd w:val="clear" w:color="auto" w:fill="auto"/>
      </w:pPr>
      <w:r>
        <w:t xml:space="preserve">                                   </w:t>
      </w:r>
      <w:hyperlink r:id="rId6" w:history="1">
        <w:r>
          <w:rPr>
            <w:lang w:val="en-US" w:eastAsia="en-US" w:bidi="en-US"/>
          </w:rPr>
          <w:t>www.servatech.cz</w:t>
        </w:r>
      </w:hyperlink>
      <w:r>
        <w:rPr>
          <w:lang w:val="en-US" w:eastAsia="en-US" w:bidi="en-US"/>
        </w:rPr>
        <w:br/>
      </w:r>
      <w:r>
        <w:t xml:space="preserve">                                   e-mail: </w:t>
      </w:r>
      <w:hyperlink r:id="rId7" w:history="1">
        <w:r>
          <w:rPr>
            <w:lang w:val="en-US" w:eastAsia="en-US" w:bidi="en-US"/>
          </w:rPr>
          <w:t>info@servatech.cz</w:t>
        </w:r>
      </w:hyperlink>
      <w:r>
        <w:t xml:space="preserve"> C 162074 vedená u Městského soudu v Praze</w:t>
      </w:r>
    </w:p>
    <w:p w14:paraId="335835EA" w14:textId="15505EB8" w:rsidR="00176B2A" w:rsidRDefault="00174C84">
      <w:pPr>
        <w:pStyle w:val="Bodytext40"/>
        <w:framePr w:w="1210" w:h="317" w:hRule="exact" w:wrap="none" w:vAnchor="page" w:hAnchor="page" w:x="7814" w:y="809"/>
        <w:shd w:val="clear" w:color="auto" w:fill="auto"/>
        <w:spacing w:line="139" w:lineRule="exact"/>
        <w:jc w:val="both"/>
      </w:pPr>
      <w:r>
        <w:t>tel.: fax:</w:t>
      </w:r>
    </w:p>
    <w:p w14:paraId="335835EB" w14:textId="77777777" w:rsidR="00176B2A" w:rsidRDefault="00174C84">
      <w:pPr>
        <w:pStyle w:val="Heading30"/>
        <w:framePr w:wrap="none" w:vAnchor="page" w:hAnchor="page" w:x="1171" w:y="1509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</w:t>
      </w:r>
      <w:bookmarkEnd w:id="1"/>
    </w:p>
    <w:p w14:paraId="335835EC" w14:textId="77777777" w:rsidR="00176B2A" w:rsidRDefault="00174C84">
      <w:pPr>
        <w:pStyle w:val="Bodytext50"/>
        <w:framePr w:h="599" w:wrap="around" w:vAnchor="page" w:hAnchor="page" w:x="1169" w:y="2373"/>
        <w:shd w:val="clear" w:color="auto" w:fill="auto"/>
        <w:spacing w:line="499" w:lineRule="exact"/>
      </w:pPr>
      <w:r>
        <w:rPr>
          <w:rFonts w:ascii="Kalinga" w:eastAsia="Kalinga" w:hAnsi="Kalinga" w:cs="Kalinga"/>
          <w:position w:val="-15"/>
          <w:sz w:val="68"/>
          <w:szCs w:val="68"/>
        </w:rPr>
        <w:t>O</w:t>
      </w:r>
    </w:p>
    <w:p w14:paraId="335835ED" w14:textId="77777777" w:rsidR="00176B2A" w:rsidRDefault="00174C84">
      <w:pPr>
        <w:pStyle w:val="Bodytext50"/>
        <w:framePr w:w="2333" w:h="891" w:hRule="exact" w:wrap="none" w:vAnchor="page" w:hAnchor="page" w:x="1142" w:y="2055"/>
        <w:shd w:val="clear" w:color="auto" w:fill="auto"/>
        <w:ind w:left="576"/>
      </w:pPr>
      <w:r>
        <w:t xml:space="preserve"> </w:t>
      </w:r>
      <w:proofErr w:type="spellStart"/>
      <w:r>
        <w:rPr>
          <w:rStyle w:val="Bodytext5SmallCaps"/>
        </w:rPr>
        <w:t>ServaTech</w:t>
      </w:r>
      <w:proofErr w:type="spellEnd"/>
    </w:p>
    <w:p w14:paraId="335835EE" w14:textId="7717B7F4" w:rsidR="00176B2A" w:rsidRDefault="00174C84">
      <w:pPr>
        <w:pStyle w:val="Bodytext60"/>
        <w:framePr w:w="2333" w:h="891" w:hRule="exact" w:wrap="none" w:vAnchor="page" w:hAnchor="page" w:x="1142" w:y="2055"/>
        <w:shd w:val="clear" w:color="auto" w:fill="auto"/>
        <w:ind w:left="900"/>
      </w:pPr>
      <w:proofErr w:type="spellStart"/>
      <w:r>
        <w:t>Service</w:t>
      </w:r>
      <w:proofErr w:type="spellEnd"/>
      <w:r>
        <w:t xml:space="preserve"> and technology</w:t>
      </w:r>
    </w:p>
    <w:p w14:paraId="335835EF" w14:textId="77777777" w:rsidR="00176B2A" w:rsidRDefault="00174C84">
      <w:pPr>
        <w:pStyle w:val="Bodytext20"/>
        <w:framePr w:w="749" w:h="737" w:hRule="exact" w:wrap="none" w:vAnchor="page" w:hAnchor="page" w:x="1161" w:y="3460"/>
        <w:shd w:val="clear" w:color="auto" w:fill="auto"/>
        <w:ind w:firstLine="0"/>
      </w:pPr>
      <w:r>
        <w:t>Platba:</w:t>
      </w:r>
    </w:p>
    <w:p w14:paraId="335835F0" w14:textId="77777777" w:rsidR="00176B2A" w:rsidRDefault="00174C84">
      <w:pPr>
        <w:pStyle w:val="Bodytext20"/>
        <w:framePr w:w="749" w:h="737" w:hRule="exact" w:wrap="none" w:vAnchor="page" w:hAnchor="page" w:x="1161" w:y="3460"/>
        <w:shd w:val="clear" w:color="auto" w:fill="auto"/>
        <w:spacing w:after="180"/>
        <w:ind w:firstLine="0"/>
      </w:pPr>
      <w:r>
        <w:t>Doprava:</w:t>
      </w:r>
    </w:p>
    <w:p w14:paraId="335835F1" w14:textId="77777777" w:rsidR="00176B2A" w:rsidRDefault="00174C84">
      <w:pPr>
        <w:pStyle w:val="Bodytext20"/>
        <w:framePr w:w="749" w:h="737" w:hRule="exact" w:wrap="none" w:vAnchor="page" w:hAnchor="page" w:x="1161" w:y="3460"/>
        <w:shd w:val="clear" w:color="auto" w:fill="auto"/>
        <w:ind w:firstLine="0"/>
      </w:pPr>
      <w:r>
        <w:t>Datum</w:t>
      </w:r>
    </w:p>
    <w:p w14:paraId="335835F2" w14:textId="77777777" w:rsidR="00176B2A" w:rsidRDefault="00174C84">
      <w:pPr>
        <w:pStyle w:val="Bodytext20"/>
        <w:framePr w:wrap="none" w:vAnchor="page" w:hAnchor="page" w:x="1977" w:y="3464"/>
        <w:shd w:val="clear" w:color="auto" w:fill="auto"/>
        <w:ind w:firstLine="0"/>
      </w:pPr>
      <w:r>
        <w:t>převodem</w:t>
      </w:r>
    </w:p>
    <w:p w14:paraId="335835F4" w14:textId="77777777" w:rsidR="00176B2A" w:rsidRDefault="00174C84">
      <w:pPr>
        <w:pStyle w:val="Tablecaption0"/>
        <w:framePr w:wrap="none" w:vAnchor="page" w:hAnchor="page" w:x="3504" w:y="3978"/>
        <w:shd w:val="clear" w:color="auto" w:fill="auto"/>
      </w:pPr>
      <w:r>
        <w:rPr>
          <w:rStyle w:val="Tablecaption1"/>
        </w:rPr>
        <w:t>Symbol</w:t>
      </w:r>
    </w:p>
    <w:p w14:paraId="335835F5" w14:textId="77777777" w:rsidR="00176B2A" w:rsidRDefault="00174C84">
      <w:pPr>
        <w:pStyle w:val="Heading30"/>
        <w:framePr w:wrap="none" w:vAnchor="page" w:hAnchor="page" w:x="9379" w:y="1481"/>
        <w:shd w:val="clear" w:color="auto" w:fill="auto"/>
      </w:pPr>
      <w:bookmarkStart w:id="2" w:name="bookmark2"/>
      <w:r>
        <w:t>FAS22462</w:t>
      </w:r>
      <w:bookmarkEnd w:id="2"/>
    </w:p>
    <w:p w14:paraId="335835F6" w14:textId="77777777" w:rsidR="00176B2A" w:rsidRDefault="00174C84">
      <w:pPr>
        <w:pStyle w:val="Bodytext20"/>
        <w:framePr w:w="979" w:h="449" w:hRule="exact" w:wrap="none" w:vAnchor="page" w:hAnchor="page" w:x="6336" w:y="1905"/>
        <w:shd w:val="clear" w:color="auto" w:fill="auto"/>
        <w:spacing w:after="80"/>
        <w:ind w:firstLine="0"/>
      </w:pPr>
      <w:r>
        <w:t>Objednávka:</w:t>
      </w:r>
    </w:p>
    <w:p w14:paraId="335835F7" w14:textId="77777777" w:rsidR="00176B2A" w:rsidRDefault="00174C84">
      <w:pPr>
        <w:pStyle w:val="Bodytext20"/>
        <w:framePr w:w="979" w:h="449" w:hRule="exact" w:wrap="none" w:vAnchor="page" w:hAnchor="page" w:x="6336" w:y="1905"/>
        <w:shd w:val="clear" w:color="auto" w:fill="auto"/>
        <w:ind w:firstLine="0"/>
      </w:pPr>
      <w:r>
        <w:t>Odběratel</w:t>
      </w:r>
    </w:p>
    <w:p w14:paraId="335835F8" w14:textId="77777777" w:rsidR="00176B2A" w:rsidRDefault="00176B2A">
      <w:pPr>
        <w:framePr w:wrap="none" w:vAnchor="page" w:hAnchor="page" w:x="9571" w:y="1798"/>
      </w:pPr>
    </w:p>
    <w:p w14:paraId="335835F9" w14:textId="77777777" w:rsidR="00176B2A" w:rsidRDefault="00174C84">
      <w:pPr>
        <w:pStyle w:val="Other0"/>
        <w:framePr w:wrap="none" w:vAnchor="page" w:hAnchor="page" w:x="10675" w:y="1842"/>
        <w:shd w:val="clear" w:color="auto" w:fill="auto"/>
        <w:spacing w:line="140" w:lineRule="exact"/>
        <w:jc w:val="both"/>
      </w:pPr>
      <w:r>
        <w:rPr>
          <w:rStyle w:val="OtherArial7pt"/>
        </w:rPr>
        <w:t>j</w:t>
      </w:r>
    </w:p>
    <w:p w14:paraId="335835FA" w14:textId="7B2065E2" w:rsidR="00176B2A" w:rsidRDefault="00174C84">
      <w:pPr>
        <w:pStyle w:val="Heading50"/>
        <w:framePr w:wrap="none" w:vAnchor="page" w:hAnchor="page" w:x="6345" w:y="2484"/>
        <w:shd w:val="clear" w:color="auto" w:fill="auto"/>
      </w:pPr>
      <w:bookmarkStart w:id="3" w:name="bookmark3"/>
      <w:r>
        <w:t>Hudební divadlo v Karlíně</w:t>
      </w:r>
      <w:bookmarkEnd w:id="3"/>
    </w:p>
    <w:p w14:paraId="335835FB" w14:textId="40DF79B0" w:rsidR="00176B2A" w:rsidRDefault="00174C84">
      <w:pPr>
        <w:pStyle w:val="Bodytext30"/>
        <w:framePr w:w="1354" w:h="995" w:hRule="exact" w:wrap="none" w:vAnchor="page" w:hAnchor="page" w:x="6326" w:y="3139"/>
        <w:shd w:val="clear" w:color="auto" w:fill="auto"/>
        <w:spacing w:after="112" w:line="221" w:lineRule="exact"/>
      </w:pPr>
      <w:r>
        <w:t>Křižíkova 283/10 18600 Praha     Česká republika</w:t>
      </w:r>
    </w:p>
    <w:p w14:paraId="335835FC" w14:textId="2881A7E3" w:rsidR="00176B2A" w:rsidRDefault="00174C84">
      <w:pPr>
        <w:pStyle w:val="Bodytext20"/>
        <w:framePr w:w="1354" w:h="995" w:hRule="exact" w:wrap="none" w:vAnchor="page" w:hAnchor="page" w:x="6326" w:y="3139"/>
        <w:shd w:val="clear" w:color="auto" w:fill="auto"/>
        <w:ind w:firstLine="0"/>
      </w:pPr>
      <w:r>
        <w:t xml:space="preserve">  IČ: 00064335</w:t>
      </w:r>
    </w:p>
    <w:p w14:paraId="335835FF" w14:textId="77777777" w:rsidR="00176B2A" w:rsidRDefault="00174C84">
      <w:pPr>
        <w:pStyle w:val="Bodytext20"/>
        <w:framePr w:wrap="none" w:vAnchor="page" w:hAnchor="page" w:x="8092" w:y="3906"/>
        <w:shd w:val="clear" w:color="auto" w:fill="auto"/>
        <w:ind w:firstLine="0"/>
      </w:pPr>
      <w:r>
        <w:t>DIČ: CZ00064335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907"/>
        <w:gridCol w:w="586"/>
        <w:gridCol w:w="1138"/>
        <w:gridCol w:w="274"/>
      </w:tblGrid>
      <w:tr w:rsidR="00176B2A" w14:paraId="33583605" w14:textId="77777777">
        <w:trPr>
          <w:trHeight w:hRule="exact" w:val="202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</w:tcPr>
          <w:p w14:paraId="33583600" w14:textId="6E8B7A0B" w:rsidR="00176B2A" w:rsidRDefault="00174C84">
            <w:pPr>
              <w:pStyle w:val="Bodytext20"/>
              <w:framePr w:w="5208" w:h="2078" w:wrap="none" w:vAnchor="page" w:hAnchor="page" w:x="1190" w:y="4233"/>
              <w:shd w:val="clear" w:color="auto" w:fill="auto"/>
              <w:ind w:firstLine="0"/>
            </w:pPr>
            <w:r>
              <w:rPr>
                <w:rStyle w:val="Bodytext21"/>
              </w:rPr>
              <w:t>vystavení:  13.01.2022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14:paraId="33583601" w14:textId="701656E4" w:rsidR="00176B2A" w:rsidRDefault="00174C84" w:rsidP="00174C84">
            <w:pPr>
              <w:pStyle w:val="Bodytext20"/>
              <w:framePr w:w="5208" w:h="2078" w:wrap="none" w:vAnchor="page" w:hAnchor="page" w:x="1190" w:y="4233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 xml:space="preserve">   konstantní: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3583602" w14:textId="77777777" w:rsidR="00176B2A" w:rsidRDefault="00176B2A">
            <w:pPr>
              <w:framePr w:w="5208" w:h="2078" w:wrap="none" w:vAnchor="page" w:hAnchor="page" w:x="1190" w:y="4233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14:paraId="33583603" w14:textId="77777777" w:rsidR="00176B2A" w:rsidRDefault="00176B2A">
            <w:pPr>
              <w:framePr w:w="5208" w:h="2078" w:wrap="none" w:vAnchor="page" w:hAnchor="page" w:x="1190" w:y="4233"/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14:paraId="33583604" w14:textId="77777777" w:rsidR="00176B2A" w:rsidRDefault="00176B2A">
            <w:pPr>
              <w:framePr w:w="5208" w:h="2078" w:wrap="none" w:vAnchor="page" w:hAnchor="page" w:x="1190" w:y="4233"/>
              <w:rPr>
                <w:sz w:val="10"/>
                <w:szCs w:val="10"/>
              </w:rPr>
            </w:pPr>
          </w:p>
        </w:tc>
      </w:tr>
      <w:tr w:rsidR="00176B2A" w14:paraId="3358360B" w14:textId="77777777">
        <w:trPr>
          <w:trHeight w:hRule="exact" w:val="226"/>
        </w:trPr>
        <w:tc>
          <w:tcPr>
            <w:tcW w:w="2304" w:type="dxa"/>
            <w:shd w:val="clear" w:color="auto" w:fill="FFFFFF"/>
            <w:vAlign w:val="bottom"/>
          </w:tcPr>
          <w:p w14:paraId="33583606" w14:textId="63F9071F" w:rsidR="00176B2A" w:rsidRDefault="00174C84">
            <w:pPr>
              <w:pStyle w:val="Bodytext20"/>
              <w:framePr w:w="5208" w:h="2078" w:wrap="none" w:vAnchor="page" w:hAnchor="page" w:x="1190" w:y="4233"/>
              <w:shd w:val="clear" w:color="auto" w:fill="auto"/>
              <w:ind w:firstLine="0"/>
            </w:pPr>
            <w:r>
              <w:rPr>
                <w:rStyle w:val="Bodytext21"/>
              </w:rPr>
              <w:t>splatnosti:  20.01.2022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33583607" w14:textId="77777777" w:rsidR="00176B2A" w:rsidRDefault="00174C84">
            <w:pPr>
              <w:pStyle w:val="Bodytext20"/>
              <w:framePr w:w="5208" w:h="2078" w:wrap="none" w:vAnchor="page" w:hAnchor="page" w:x="1190" w:y="4233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variabilní: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33583608" w14:textId="421EFF49" w:rsidR="00176B2A" w:rsidRDefault="00174C84">
            <w:pPr>
              <w:pStyle w:val="Bodytext20"/>
              <w:framePr w:w="5208" w:h="2078" w:wrap="none" w:vAnchor="page" w:hAnchor="page" w:x="1190" w:y="4233"/>
              <w:shd w:val="clear" w:color="auto" w:fill="auto"/>
              <w:ind w:firstLine="0"/>
            </w:pPr>
            <w:r>
              <w:rPr>
                <w:rStyle w:val="Bodytext21"/>
              </w:rPr>
              <w:t xml:space="preserve">  22462</w:t>
            </w:r>
          </w:p>
        </w:tc>
        <w:tc>
          <w:tcPr>
            <w:tcW w:w="1138" w:type="dxa"/>
            <w:shd w:val="clear" w:color="auto" w:fill="B6B7BA"/>
          </w:tcPr>
          <w:p w14:paraId="33583609" w14:textId="77777777" w:rsidR="00176B2A" w:rsidRDefault="00176B2A">
            <w:pPr>
              <w:framePr w:w="5208" w:h="2078" w:wrap="none" w:vAnchor="page" w:hAnchor="page" w:x="1190" w:y="4233"/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14:paraId="3358360A" w14:textId="77777777" w:rsidR="00176B2A" w:rsidRDefault="00176B2A">
            <w:pPr>
              <w:framePr w:w="5208" w:h="2078" w:wrap="none" w:vAnchor="page" w:hAnchor="page" w:x="1190" w:y="4233"/>
              <w:rPr>
                <w:sz w:val="10"/>
                <w:szCs w:val="10"/>
              </w:rPr>
            </w:pPr>
          </w:p>
        </w:tc>
      </w:tr>
      <w:tr w:rsidR="00176B2A" w14:paraId="33583611" w14:textId="77777777">
        <w:trPr>
          <w:trHeight w:hRule="exact" w:val="365"/>
        </w:trPr>
        <w:tc>
          <w:tcPr>
            <w:tcW w:w="2304" w:type="dxa"/>
            <w:shd w:val="clear" w:color="auto" w:fill="FFFFFF"/>
          </w:tcPr>
          <w:p w14:paraId="3358360C" w14:textId="77777777" w:rsidR="00176B2A" w:rsidRDefault="00174C84">
            <w:pPr>
              <w:pStyle w:val="Bodytext20"/>
              <w:framePr w:w="5208" w:h="2078" w:wrap="none" w:vAnchor="page" w:hAnchor="page" w:x="1190" w:y="4233"/>
              <w:shd w:val="clear" w:color="auto" w:fill="auto"/>
              <w:ind w:firstLine="0"/>
            </w:pPr>
            <w:proofErr w:type="spellStart"/>
            <w:r>
              <w:rPr>
                <w:rStyle w:val="Bodytext21"/>
              </w:rPr>
              <w:t>zd</w:t>
            </w:r>
            <w:proofErr w:type="spellEnd"/>
            <w:r>
              <w:rPr>
                <w:rStyle w:val="Bodytext21"/>
              </w:rPr>
              <w:t>. plnění: 13.01.2022</w:t>
            </w:r>
          </w:p>
        </w:tc>
        <w:tc>
          <w:tcPr>
            <w:tcW w:w="907" w:type="dxa"/>
            <w:shd w:val="clear" w:color="auto" w:fill="FFFFFF"/>
          </w:tcPr>
          <w:p w14:paraId="3358360D" w14:textId="77777777" w:rsidR="00176B2A" w:rsidRDefault="00174C84">
            <w:pPr>
              <w:pStyle w:val="Bodytext20"/>
              <w:framePr w:w="5208" w:h="2078" w:wrap="none" w:vAnchor="page" w:hAnchor="page" w:x="1190" w:y="4233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specifický:</w:t>
            </w:r>
          </w:p>
        </w:tc>
        <w:tc>
          <w:tcPr>
            <w:tcW w:w="586" w:type="dxa"/>
            <w:shd w:val="clear" w:color="auto" w:fill="FFFFFF"/>
          </w:tcPr>
          <w:p w14:paraId="3358360E" w14:textId="77777777" w:rsidR="00176B2A" w:rsidRDefault="00176B2A">
            <w:pPr>
              <w:framePr w:w="5208" w:h="2078" w:wrap="none" w:vAnchor="page" w:hAnchor="page" w:x="1190" w:y="4233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14:paraId="3358360F" w14:textId="77777777" w:rsidR="00176B2A" w:rsidRDefault="00176B2A">
            <w:pPr>
              <w:framePr w:w="5208" w:h="2078" w:wrap="none" w:vAnchor="page" w:hAnchor="page" w:x="1190" w:y="4233"/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14:paraId="33583610" w14:textId="77777777" w:rsidR="00176B2A" w:rsidRDefault="00176B2A">
            <w:pPr>
              <w:framePr w:w="5208" w:h="2078" w:wrap="none" w:vAnchor="page" w:hAnchor="page" w:x="1190" w:y="4233"/>
              <w:rPr>
                <w:sz w:val="10"/>
                <w:szCs w:val="10"/>
              </w:rPr>
            </w:pPr>
          </w:p>
        </w:tc>
      </w:tr>
      <w:tr w:rsidR="00176B2A" w14:paraId="33583617" w14:textId="77777777">
        <w:trPr>
          <w:trHeight w:hRule="exact" w:val="226"/>
        </w:trPr>
        <w:tc>
          <w:tcPr>
            <w:tcW w:w="2304" w:type="dxa"/>
            <w:shd w:val="clear" w:color="auto" w:fill="FFFFFF"/>
          </w:tcPr>
          <w:p w14:paraId="33583612" w14:textId="77777777" w:rsidR="00176B2A" w:rsidRDefault="00174C84">
            <w:pPr>
              <w:pStyle w:val="Bodytext20"/>
              <w:framePr w:w="5208" w:h="2078" w:wrap="none" w:vAnchor="page" w:hAnchor="page" w:x="1190" w:y="4233"/>
              <w:shd w:val="clear" w:color="auto" w:fill="auto"/>
              <w:ind w:firstLine="0"/>
            </w:pPr>
            <w:r>
              <w:rPr>
                <w:rStyle w:val="Bodytext21"/>
              </w:rPr>
              <w:t>Bankovní účet</w:t>
            </w:r>
          </w:p>
        </w:tc>
        <w:tc>
          <w:tcPr>
            <w:tcW w:w="907" w:type="dxa"/>
            <w:shd w:val="clear" w:color="auto" w:fill="FFFFFF"/>
          </w:tcPr>
          <w:p w14:paraId="33583613" w14:textId="77777777" w:rsidR="00176B2A" w:rsidRDefault="00176B2A">
            <w:pPr>
              <w:framePr w:w="5208" w:h="2078" w:wrap="none" w:vAnchor="page" w:hAnchor="page" w:x="1190" w:y="4233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B6B7BA"/>
          </w:tcPr>
          <w:p w14:paraId="33583614" w14:textId="77777777" w:rsidR="00176B2A" w:rsidRDefault="00176B2A">
            <w:pPr>
              <w:framePr w:w="5208" w:h="2078" w:wrap="none" w:vAnchor="page" w:hAnchor="page" w:x="1190" w:y="4233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B6B7BA"/>
          </w:tcPr>
          <w:p w14:paraId="33583615" w14:textId="77777777" w:rsidR="00176B2A" w:rsidRDefault="00176B2A">
            <w:pPr>
              <w:framePr w:w="5208" w:h="2078" w:wrap="none" w:vAnchor="page" w:hAnchor="page" w:x="1190" w:y="4233"/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FFFFFF"/>
          </w:tcPr>
          <w:p w14:paraId="33583616" w14:textId="77777777" w:rsidR="00176B2A" w:rsidRDefault="00176B2A">
            <w:pPr>
              <w:framePr w:w="5208" w:h="2078" w:wrap="none" w:vAnchor="page" w:hAnchor="page" w:x="1190" w:y="4233"/>
              <w:rPr>
                <w:sz w:val="10"/>
                <w:szCs w:val="10"/>
              </w:rPr>
            </w:pPr>
          </w:p>
        </w:tc>
      </w:tr>
      <w:tr w:rsidR="00176B2A" w14:paraId="3358361B" w14:textId="77777777">
        <w:trPr>
          <w:trHeight w:hRule="exact" w:val="307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83618" w14:textId="77777777" w:rsidR="00176B2A" w:rsidRDefault="00174C84">
            <w:pPr>
              <w:pStyle w:val="Bodytext20"/>
              <w:framePr w:w="5208" w:h="2078" w:wrap="none" w:vAnchor="page" w:hAnchor="page" w:x="1190" w:y="4233"/>
              <w:shd w:val="clear" w:color="auto" w:fill="auto"/>
              <w:spacing w:line="234" w:lineRule="exact"/>
              <w:ind w:firstLine="0"/>
              <w:jc w:val="center"/>
            </w:pPr>
            <w:r>
              <w:rPr>
                <w:rStyle w:val="Bodytext2105ptBold"/>
              </w:rPr>
              <w:t>2200253466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83619" w14:textId="77777777" w:rsidR="00176B2A" w:rsidRDefault="00174C84">
            <w:pPr>
              <w:pStyle w:val="Bodytext20"/>
              <w:framePr w:w="5208" w:h="2078" w:wrap="none" w:vAnchor="page" w:hAnchor="page" w:x="1190" w:y="4233"/>
              <w:shd w:val="clear" w:color="auto" w:fill="auto"/>
              <w:spacing w:line="234" w:lineRule="exact"/>
              <w:ind w:firstLine="0"/>
              <w:jc w:val="center"/>
            </w:pPr>
            <w:r>
              <w:rPr>
                <w:rStyle w:val="Bodytext2105ptBold"/>
              </w:rPr>
              <w:t>2010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14:paraId="3358361A" w14:textId="77777777" w:rsidR="00176B2A" w:rsidRDefault="00176B2A">
            <w:pPr>
              <w:framePr w:w="5208" w:h="2078" w:wrap="none" w:vAnchor="page" w:hAnchor="page" w:x="1190" w:y="4233"/>
              <w:rPr>
                <w:sz w:val="10"/>
                <w:szCs w:val="10"/>
              </w:rPr>
            </w:pPr>
          </w:p>
        </w:tc>
      </w:tr>
      <w:tr w:rsidR="00176B2A" w14:paraId="33583620" w14:textId="77777777">
        <w:trPr>
          <w:trHeight w:hRule="exact" w:val="754"/>
        </w:trPr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58361C" w14:textId="77777777" w:rsidR="00176B2A" w:rsidRDefault="00174C84">
            <w:pPr>
              <w:pStyle w:val="Bodytext20"/>
              <w:framePr w:w="5208" w:h="2078" w:wrap="none" w:vAnchor="page" w:hAnchor="page" w:x="1190" w:y="4233"/>
              <w:shd w:val="clear" w:color="auto" w:fill="auto"/>
              <w:ind w:firstLine="0"/>
            </w:pPr>
            <w:r>
              <w:rPr>
                <w:rStyle w:val="Bodytext21"/>
              </w:rPr>
              <w:t>Označení dodávky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58361D" w14:textId="77777777" w:rsidR="00176B2A" w:rsidRDefault="00174C84">
            <w:pPr>
              <w:pStyle w:val="Bodytext20"/>
              <w:framePr w:w="5208" w:h="2078" w:wrap="none" w:vAnchor="page" w:hAnchor="page" w:x="1190" w:y="4233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Katalog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58361E" w14:textId="77777777" w:rsidR="00176B2A" w:rsidRDefault="00176B2A">
            <w:pPr>
              <w:framePr w:w="5208" w:h="2078" w:wrap="none" w:vAnchor="page" w:hAnchor="page" w:x="1190" w:y="4233"/>
              <w:rPr>
                <w:sz w:val="10"/>
                <w:szCs w:val="1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58361F" w14:textId="77777777" w:rsidR="00176B2A" w:rsidRDefault="00174C84">
            <w:pPr>
              <w:pStyle w:val="Bodytext20"/>
              <w:framePr w:w="5208" w:h="2078" w:wrap="none" w:vAnchor="page" w:hAnchor="page" w:x="1190" w:y="4233"/>
              <w:shd w:val="clear" w:color="auto" w:fill="auto"/>
              <w:ind w:right="200" w:firstLine="0"/>
              <w:jc w:val="right"/>
            </w:pPr>
            <w:r>
              <w:rPr>
                <w:rStyle w:val="Bodytext21"/>
              </w:rPr>
              <w:t xml:space="preserve">Počet </w:t>
            </w:r>
            <w:proofErr w:type="spellStart"/>
            <w:r>
              <w:rPr>
                <w:rStyle w:val="Bodytext21"/>
              </w:rPr>
              <w:t>m.j</w:t>
            </w:r>
            <w:proofErr w:type="spellEnd"/>
            <w:r>
              <w:rPr>
                <w:rStyle w:val="Bodytext21"/>
              </w:rPr>
              <w:t>.</w:t>
            </w:r>
          </w:p>
        </w:tc>
      </w:tr>
    </w:tbl>
    <w:p w14:paraId="33583621" w14:textId="277B087E" w:rsidR="00176B2A" w:rsidRDefault="00174C84">
      <w:pPr>
        <w:pStyle w:val="Bodytext20"/>
        <w:framePr w:w="3379" w:h="637" w:hRule="exact" w:wrap="none" w:vAnchor="page" w:hAnchor="page" w:x="6384" w:y="4173"/>
        <w:shd w:val="clear" w:color="auto" w:fill="auto"/>
        <w:spacing w:line="202" w:lineRule="exact"/>
        <w:ind w:left="1820"/>
      </w:pPr>
      <w:r>
        <w:t xml:space="preserve"> </w:t>
      </w:r>
    </w:p>
    <w:p w14:paraId="33583622" w14:textId="371BAA77" w:rsidR="00176B2A" w:rsidRDefault="00174C84">
      <w:pPr>
        <w:pStyle w:val="Bodytext20"/>
        <w:framePr w:w="3379" w:h="637" w:hRule="exact" w:wrap="none" w:vAnchor="page" w:hAnchor="page" w:x="6384" w:y="4173"/>
        <w:shd w:val="clear" w:color="auto" w:fill="auto"/>
        <w:spacing w:line="202" w:lineRule="exact"/>
        <w:ind w:left="14" w:firstLine="0"/>
      </w:pPr>
      <w:r>
        <w:t>Hudební divadlo v Karlíně</w:t>
      </w:r>
    </w:p>
    <w:p w14:paraId="33583623" w14:textId="77777777" w:rsidR="00176B2A" w:rsidRDefault="00174C84">
      <w:pPr>
        <w:pStyle w:val="Tablecaption0"/>
        <w:framePr w:wrap="none" w:vAnchor="page" w:hAnchor="page" w:x="6384" w:y="4266"/>
        <w:shd w:val="clear" w:color="auto" w:fill="auto"/>
        <w:ind w:left="14"/>
      </w:pPr>
      <w:r>
        <w:t>Konečný příjemce</w:t>
      </w:r>
    </w:p>
    <w:p w14:paraId="1C9EAC12" w14:textId="77777777" w:rsidR="00174C84" w:rsidRDefault="00174C84" w:rsidP="00174C84">
      <w:pPr>
        <w:pStyle w:val="Tablecaption0"/>
        <w:framePr w:w="1674" w:h="632" w:hRule="exact" w:wrap="none" w:vAnchor="page" w:hAnchor="page" w:x="6316" w:y="4969"/>
        <w:shd w:val="clear" w:color="auto" w:fill="auto"/>
        <w:spacing w:line="197" w:lineRule="exact"/>
      </w:pPr>
      <w:r>
        <w:t xml:space="preserve">  Křižíkova 283/10 </w:t>
      </w:r>
    </w:p>
    <w:p w14:paraId="3F7D1377" w14:textId="77777777" w:rsidR="00174C84" w:rsidRDefault="00174C84" w:rsidP="00174C84">
      <w:pPr>
        <w:pStyle w:val="Tablecaption0"/>
        <w:framePr w:w="1674" w:h="632" w:hRule="exact" w:wrap="none" w:vAnchor="page" w:hAnchor="page" w:x="6316" w:y="4969"/>
        <w:shd w:val="clear" w:color="auto" w:fill="auto"/>
        <w:spacing w:line="197" w:lineRule="exact"/>
      </w:pPr>
      <w:r>
        <w:t xml:space="preserve">  18600 Praha </w:t>
      </w:r>
    </w:p>
    <w:p w14:paraId="33583624" w14:textId="62A8E858" w:rsidR="00176B2A" w:rsidRDefault="00174C84" w:rsidP="00174C84">
      <w:pPr>
        <w:pStyle w:val="Tablecaption0"/>
        <w:framePr w:w="1674" w:h="632" w:hRule="exact" w:wrap="none" w:vAnchor="page" w:hAnchor="page" w:x="6316" w:y="4969"/>
        <w:shd w:val="clear" w:color="auto" w:fill="auto"/>
        <w:spacing w:line="197" w:lineRule="exact"/>
      </w:pPr>
      <w:r>
        <w:t xml:space="preserve">  Česká republika</w:t>
      </w:r>
    </w:p>
    <w:p w14:paraId="33583625" w14:textId="6B4CF9C7" w:rsidR="00176B2A" w:rsidRDefault="00174C84">
      <w:pPr>
        <w:pStyle w:val="Tablecaption0"/>
        <w:framePr w:wrap="none" w:vAnchor="page" w:hAnchor="page" w:x="6393" w:y="6057"/>
        <w:shd w:val="clear" w:color="auto" w:fill="auto"/>
        <w:ind w:left="5"/>
      </w:pPr>
      <w:r>
        <w:t>Cena za m. j.        Sazba</w:t>
      </w:r>
    </w:p>
    <w:p w14:paraId="33583626" w14:textId="77777777" w:rsidR="00176B2A" w:rsidRDefault="00174C84">
      <w:pPr>
        <w:pStyle w:val="Bodytext20"/>
        <w:framePr w:wrap="none" w:vAnchor="page" w:hAnchor="page" w:x="8457" w:y="6066"/>
        <w:shd w:val="clear" w:color="auto" w:fill="auto"/>
        <w:ind w:firstLine="0"/>
      </w:pPr>
      <w:r>
        <w:t>Základ</w:t>
      </w:r>
    </w:p>
    <w:p w14:paraId="33583627" w14:textId="3EF15173" w:rsidR="00176B2A" w:rsidRDefault="00174C84">
      <w:pPr>
        <w:pStyle w:val="Bodytext20"/>
        <w:framePr w:wrap="none" w:vAnchor="page" w:hAnchor="page" w:x="9619" w:y="6047"/>
        <w:shd w:val="clear" w:color="auto" w:fill="auto"/>
        <w:ind w:firstLine="0"/>
      </w:pPr>
      <w:r>
        <w:t xml:space="preserve">  DPH</w:t>
      </w:r>
    </w:p>
    <w:p w14:paraId="33583628" w14:textId="77777777" w:rsidR="00176B2A" w:rsidRDefault="00174C84">
      <w:pPr>
        <w:pStyle w:val="Bodytext20"/>
        <w:framePr w:wrap="none" w:vAnchor="page" w:hAnchor="page" w:x="10473" w:y="6037"/>
        <w:shd w:val="clear" w:color="auto" w:fill="auto"/>
        <w:ind w:firstLine="0"/>
      </w:pPr>
      <w:r>
        <w:t>Celkem</w:t>
      </w:r>
    </w:p>
    <w:p w14:paraId="33583629" w14:textId="40FB77A4" w:rsidR="00176B2A" w:rsidRDefault="00174C84" w:rsidP="00174C84">
      <w:pPr>
        <w:pStyle w:val="Bodytext20"/>
        <w:framePr w:w="5214" w:h="534" w:hRule="exact" w:wrap="none" w:vAnchor="page" w:hAnchor="page" w:x="1113" w:y="6364"/>
        <w:shd w:val="clear" w:color="auto" w:fill="auto"/>
        <w:ind w:firstLine="0"/>
      </w:pPr>
      <w:r>
        <w:t xml:space="preserve">SINGCLEAN slinový </w:t>
      </w:r>
      <w:r>
        <w:rPr>
          <w:lang w:val="en-US" w:eastAsia="en-US" w:bidi="en-US"/>
        </w:rPr>
        <w:t xml:space="preserve">in vitro </w:t>
      </w:r>
      <w:r>
        <w:t>COVID-19,1 ks TESTC0VIDSALIVA1 S       1 440,00</w:t>
      </w:r>
    </w:p>
    <w:p w14:paraId="3358362A" w14:textId="77777777" w:rsidR="00176B2A" w:rsidRDefault="00174C84" w:rsidP="00174C84">
      <w:pPr>
        <w:pStyle w:val="Bodytext70"/>
        <w:framePr w:w="5214" w:h="534" w:hRule="exact" w:wrap="none" w:vAnchor="page" w:hAnchor="page" w:x="1113" w:y="6364"/>
        <w:shd w:val="clear" w:color="auto" w:fill="auto"/>
      </w:pPr>
      <w:proofErr w:type="spellStart"/>
      <w:r>
        <w:t>SingClean</w:t>
      </w:r>
      <w:proofErr w:type="spellEnd"/>
      <w:r>
        <w:t xml:space="preserve"> COVID-19 </w:t>
      </w:r>
      <w:r>
        <w:rPr>
          <w:lang w:val="en-US" w:eastAsia="en-US" w:bidi="en-US"/>
        </w:rPr>
        <w:t xml:space="preserve">Antigen Test Kit </w:t>
      </w:r>
      <w:r>
        <w:t>(</w:t>
      </w:r>
      <w:proofErr w:type="spellStart"/>
      <w:r>
        <w:t>Collodial</w:t>
      </w:r>
      <w:proofErr w:type="spellEnd"/>
      <w:r>
        <w:t xml:space="preserve"> </w:t>
      </w:r>
      <w:r>
        <w:rPr>
          <w:lang w:val="en-US" w:eastAsia="en-US" w:bidi="en-US"/>
        </w:rPr>
        <w:t xml:space="preserve">Gold), </w:t>
      </w:r>
      <w:r>
        <w:t>slinový, 1 ks</w:t>
      </w:r>
    </w:p>
    <w:p w14:paraId="3358362B" w14:textId="77777777" w:rsidR="00176B2A" w:rsidRDefault="00174C84">
      <w:pPr>
        <w:pStyle w:val="Bodytext20"/>
        <w:framePr w:wrap="none" w:vAnchor="page" w:hAnchor="page" w:x="6864" w:y="6354"/>
        <w:shd w:val="clear" w:color="auto" w:fill="auto"/>
        <w:ind w:firstLine="0"/>
      </w:pPr>
      <w:r>
        <w:t>40,00</w:t>
      </w:r>
    </w:p>
    <w:p w14:paraId="3358362C" w14:textId="77777777" w:rsidR="00176B2A" w:rsidRPr="00174C84" w:rsidRDefault="00174C84">
      <w:pPr>
        <w:pStyle w:val="Bodytext90"/>
        <w:framePr w:wrap="none" w:vAnchor="page" w:hAnchor="page" w:x="7574" w:y="6329"/>
        <w:shd w:val="clear" w:color="auto" w:fill="auto"/>
        <w:rPr>
          <w:rFonts w:ascii="Arial" w:hAnsi="Arial" w:cs="Arial"/>
          <w:sz w:val="16"/>
          <w:szCs w:val="16"/>
        </w:rPr>
      </w:pPr>
      <w:r w:rsidRPr="00174C84">
        <w:rPr>
          <w:rStyle w:val="Bodytext912pt"/>
          <w:rFonts w:ascii="Arial" w:hAnsi="Arial" w:cs="Arial"/>
          <w:sz w:val="16"/>
          <w:szCs w:val="16"/>
        </w:rPr>
        <w:t>0</w:t>
      </w:r>
      <w:r w:rsidRPr="00174C84">
        <w:rPr>
          <w:rFonts w:ascii="Arial" w:hAnsi="Arial" w:cs="Arial"/>
          <w:sz w:val="16"/>
          <w:szCs w:val="16"/>
        </w:rPr>
        <w:t xml:space="preserve"> %</w:t>
      </w:r>
    </w:p>
    <w:p w14:paraId="3358362D" w14:textId="1965225B" w:rsidR="00176B2A" w:rsidRDefault="00174C84">
      <w:pPr>
        <w:pStyle w:val="Bodytext20"/>
        <w:framePr w:wrap="none" w:vAnchor="page" w:hAnchor="page" w:x="8352" w:y="6349"/>
        <w:shd w:val="clear" w:color="auto" w:fill="auto"/>
        <w:ind w:firstLine="0"/>
      </w:pPr>
      <w:r>
        <w:t>57 600,00</w:t>
      </w:r>
    </w:p>
    <w:p w14:paraId="3358362E" w14:textId="77777777" w:rsidR="00176B2A" w:rsidRPr="00174C84" w:rsidRDefault="00174C84">
      <w:pPr>
        <w:pStyle w:val="Heading420"/>
        <w:framePr w:wrap="none" w:vAnchor="page" w:hAnchor="page" w:x="9657" w:y="6323"/>
        <w:shd w:val="clear" w:color="auto" w:fill="auto"/>
        <w:rPr>
          <w:rFonts w:ascii="Arial" w:hAnsi="Arial" w:cs="Arial"/>
          <w:sz w:val="16"/>
          <w:szCs w:val="16"/>
        </w:rPr>
      </w:pPr>
      <w:bookmarkStart w:id="4" w:name="bookmark5"/>
      <w:r w:rsidRPr="00174C84">
        <w:rPr>
          <w:rFonts w:ascii="Arial" w:hAnsi="Arial" w:cs="Arial"/>
          <w:sz w:val="16"/>
          <w:szCs w:val="16"/>
        </w:rPr>
        <w:t>0,00</w:t>
      </w:r>
      <w:bookmarkEnd w:id="4"/>
    </w:p>
    <w:p w14:paraId="3358362F" w14:textId="77777777" w:rsidR="00176B2A" w:rsidRDefault="00174C84">
      <w:pPr>
        <w:pStyle w:val="Bodytext20"/>
        <w:framePr w:wrap="none" w:vAnchor="page" w:hAnchor="page" w:x="10425" w:y="6340"/>
        <w:shd w:val="clear" w:color="auto" w:fill="auto"/>
        <w:ind w:firstLine="0"/>
      </w:pPr>
      <w:r>
        <w:t>57 600,00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811"/>
        <w:gridCol w:w="1411"/>
        <w:gridCol w:w="1037"/>
        <w:gridCol w:w="979"/>
      </w:tblGrid>
      <w:tr w:rsidR="00176B2A" w14:paraId="33583635" w14:textId="77777777">
        <w:trPr>
          <w:trHeight w:hRule="exact" w:val="230"/>
        </w:trPr>
        <w:tc>
          <w:tcPr>
            <w:tcW w:w="710" w:type="dxa"/>
            <w:shd w:val="clear" w:color="auto" w:fill="FFFFFF"/>
          </w:tcPr>
          <w:p w14:paraId="33583630" w14:textId="77777777" w:rsidR="00176B2A" w:rsidRDefault="00176B2A">
            <w:pPr>
              <w:framePr w:w="4949" w:h="1891" w:wrap="none" w:vAnchor="page" w:hAnchor="page" w:x="1166" w:y="7055"/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FFFFFF"/>
          </w:tcPr>
          <w:p w14:paraId="33583631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firstLine="0"/>
            </w:pPr>
            <w:r>
              <w:rPr>
                <w:rStyle w:val="Bodytext21"/>
              </w:rPr>
              <w:t>Sazba</w:t>
            </w:r>
          </w:p>
        </w:tc>
        <w:tc>
          <w:tcPr>
            <w:tcW w:w="1411" w:type="dxa"/>
            <w:shd w:val="clear" w:color="auto" w:fill="FFFFFF"/>
          </w:tcPr>
          <w:p w14:paraId="33583632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right="480" w:firstLine="0"/>
              <w:jc w:val="right"/>
            </w:pPr>
            <w:r>
              <w:rPr>
                <w:rStyle w:val="Bodytext21"/>
              </w:rPr>
              <w:t>Základ</w:t>
            </w:r>
          </w:p>
        </w:tc>
        <w:tc>
          <w:tcPr>
            <w:tcW w:w="1037" w:type="dxa"/>
            <w:shd w:val="clear" w:color="auto" w:fill="FFFFFF"/>
          </w:tcPr>
          <w:p w14:paraId="33583633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firstLine="0"/>
              <w:jc w:val="center"/>
            </w:pPr>
            <w:r>
              <w:rPr>
                <w:rStyle w:val="Bodytext21"/>
              </w:rPr>
              <w:t>DPH</w:t>
            </w:r>
          </w:p>
        </w:tc>
        <w:tc>
          <w:tcPr>
            <w:tcW w:w="979" w:type="dxa"/>
            <w:shd w:val="clear" w:color="auto" w:fill="FFFFFF"/>
          </w:tcPr>
          <w:p w14:paraId="33583634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Celkem</w:t>
            </w:r>
          </w:p>
        </w:tc>
      </w:tr>
      <w:tr w:rsidR="00176B2A" w14:paraId="3358363B" w14:textId="77777777">
        <w:trPr>
          <w:trHeight w:hRule="exact" w:val="197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14:paraId="33583636" w14:textId="77777777" w:rsidR="00176B2A" w:rsidRDefault="00176B2A">
            <w:pPr>
              <w:framePr w:w="4949" w:h="1891" w:wrap="none" w:vAnchor="page" w:hAnchor="page" w:x="1166" w:y="705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83637" w14:textId="20A52678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spacing w:line="122" w:lineRule="exact"/>
              <w:ind w:firstLine="0"/>
            </w:pPr>
            <w:r>
              <w:rPr>
                <w:rStyle w:val="Bodytext2TrebuchetMS55pt"/>
              </w:rPr>
              <w:t xml:space="preserve">  </w:t>
            </w:r>
            <w:r>
              <w:rPr>
                <w:rStyle w:val="Bodytext25ptItalic"/>
              </w:rPr>
              <w:t>10 %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583638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spacing w:line="112" w:lineRule="exact"/>
              <w:ind w:right="480" w:firstLine="0"/>
              <w:jc w:val="right"/>
            </w:pPr>
            <w:r>
              <w:rPr>
                <w:rStyle w:val="Bodytext25ptItalic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583639" w14:textId="2409C25D" w:rsidR="00176B2A" w:rsidRDefault="00174C84" w:rsidP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spacing w:line="112" w:lineRule="exact"/>
              <w:ind w:right="300" w:firstLine="0"/>
              <w:jc w:val="center"/>
            </w:pPr>
            <w:r>
              <w:rPr>
                <w:rStyle w:val="Bodytext25ptItalic"/>
              </w:rPr>
              <w:t xml:space="preserve">          0,00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58363A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spacing w:line="112" w:lineRule="exact"/>
              <w:ind w:firstLine="0"/>
              <w:jc w:val="right"/>
            </w:pPr>
            <w:r>
              <w:rPr>
                <w:rStyle w:val="Bodytext25ptItalic"/>
              </w:rPr>
              <w:t>0,00</w:t>
            </w:r>
          </w:p>
        </w:tc>
      </w:tr>
      <w:tr w:rsidR="00176B2A" w14:paraId="33583641" w14:textId="77777777">
        <w:trPr>
          <w:trHeight w:hRule="exact" w:val="168"/>
        </w:trPr>
        <w:tc>
          <w:tcPr>
            <w:tcW w:w="710" w:type="dxa"/>
            <w:shd w:val="clear" w:color="auto" w:fill="FFFFFF"/>
            <w:vAlign w:val="center"/>
          </w:tcPr>
          <w:p w14:paraId="3358363C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spacing w:line="112" w:lineRule="exact"/>
              <w:ind w:firstLine="0"/>
            </w:pPr>
            <w:r>
              <w:rPr>
                <w:rStyle w:val="Bodytext25ptItalic"/>
              </w:rPr>
              <w:t>Zaokrouhleni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58363D" w14:textId="0BCB071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spacing w:line="122" w:lineRule="exact"/>
              <w:ind w:firstLine="0"/>
            </w:pPr>
            <w:r>
              <w:rPr>
                <w:rStyle w:val="Bodytext2TrebuchetMS55pt"/>
              </w:rPr>
              <w:t xml:space="preserve">  </w:t>
            </w:r>
            <w:r>
              <w:rPr>
                <w:rStyle w:val="Bodytext25ptItalic"/>
              </w:rPr>
              <w:t>15 %</w:t>
            </w:r>
          </w:p>
        </w:tc>
        <w:tc>
          <w:tcPr>
            <w:tcW w:w="1411" w:type="dxa"/>
            <w:shd w:val="clear" w:color="auto" w:fill="FFFFFF"/>
            <w:vAlign w:val="bottom"/>
          </w:tcPr>
          <w:p w14:paraId="3358363E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spacing w:line="112" w:lineRule="exact"/>
              <w:ind w:right="480" w:firstLine="0"/>
              <w:jc w:val="right"/>
            </w:pPr>
            <w:r>
              <w:rPr>
                <w:rStyle w:val="Bodytext25ptItalic"/>
              </w:rPr>
              <w:t>0,00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3358363F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spacing w:line="112" w:lineRule="exact"/>
              <w:ind w:firstLine="0"/>
              <w:jc w:val="center"/>
            </w:pPr>
            <w:r>
              <w:rPr>
                <w:rStyle w:val="Bodytext25ptItalic"/>
              </w:rPr>
              <w:t>0,00</w:t>
            </w:r>
          </w:p>
        </w:tc>
        <w:tc>
          <w:tcPr>
            <w:tcW w:w="979" w:type="dxa"/>
            <w:shd w:val="clear" w:color="auto" w:fill="FFFFFF"/>
            <w:vAlign w:val="bottom"/>
          </w:tcPr>
          <w:p w14:paraId="33583640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spacing w:line="112" w:lineRule="exact"/>
              <w:ind w:firstLine="0"/>
              <w:jc w:val="right"/>
            </w:pPr>
            <w:r>
              <w:rPr>
                <w:rStyle w:val="Bodytext25ptItalic"/>
              </w:rPr>
              <w:t>0,00</w:t>
            </w:r>
          </w:p>
        </w:tc>
      </w:tr>
      <w:tr w:rsidR="00176B2A" w14:paraId="33583647" w14:textId="77777777">
        <w:trPr>
          <w:trHeight w:hRule="exact" w:val="202"/>
        </w:trPr>
        <w:tc>
          <w:tcPr>
            <w:tcW w:w="710" w:type="dxa"/>
            <w:shd w:val="clear" w:color="auto" w:fill="FFFFFF"/>
          </w:tcPr>
          <w:p w14:paraId="33583642" w14:textId="77777777" w:rsidR="00176B2A" w:rsidRDefault="00176B2A">
            <w:pPr>
              <w:framePr w:w="4949" w:h="1891" w:wrap="none" w:vAnchor="page" w:hAnchor="page" w:x="1166" w:y="705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583643" w14:textId="7411EA2E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spacing w:line="122" w:lineRule="exact"/>
              <w:ind w:firstLine="0"/>
            </w:pPr>
            <w:r>
              <w:rPr>
                <w:rStyle w:val="Bodytext2TrebuchetMS55pt"/>
              </w:rPr>
              <w:t xml:space="preserve">  </w:t>
            </w:r>
            <w:r>
              <w:rPr>
                <w:rStyle w:val="Bodytext25ptItalic"/>
              </w:rPr>
              <w:t>21 %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33583644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spacing w:line="112" w:lineRule="exact"/>
              <w:ind w:right="480" w:firstLine="0"/>
              <w:jc w:val="right"/>
            </w:pPr>
            <w:r>
              <w:rPr>
                <w:rStyle w:val="Bodytext25ptItalic"/>
              </w:rPr>
              <w:t>0,00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33583645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spacing w:line="112" w:lineRule="exact"/>
              <w:ind w:firstLine="0"/>
              <w:jc w:val="center"/>
            </w:pPr>
            <w:r>
              <w:rPr>
                <w:rStyle w:val="Bodytext25ptItalic"/>
              </w:rPr>
              <w:t>0,00</w:t>
            </w:r>
          </w:p>
        </w:tc>
        <w:tc>
          <w:tcPr>
            <w:tcW w:w="979" w:type="dxa"/>
            <w:shd w:val="clear" w:color="auto" w:fill="FFFFFF"/>
            <w:vAlign w:val="center"/>
          </w:tcPr>
          <w:p w14:paraId="33583646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spacing w:line="112" w:lineRule="exact"/>
              <w:ind w:firstLine="0"/>
              <w:jc w:val="right"/>
            </w:pPr>
            <w:r>
              <w:rPr>
                <w:rStyle w:val="Bodytext25ptItalic"/>
              </w:rPr>
              <w:t>0,00</w:t>
            </w:r>
          </w:p>
        </w:tc>
      </w:tr>
      <w:tr w:rsidR="00176B2A" w14:paraId="3358364D" w14:textId="77777777">
        <w:trPr>
          <w:trHeight w:hRule="exact" w:val="2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83648" w14:textId="77777777" w:rsidR="00176B2A" w:rsidRDefault="00176B2A">
            <w:pPr>
              <w:framePr w:w="4949" w:h="1891" w:wrap="none" w:vAnchor="page" w:hAnchor="page" w:x="1166" w:y="705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583649" w14:textId="5F4F33B7" w:rsidR="00176B2A" w:rsidRDefault="00174C84" w:rsidP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firstLine="0"/>
            </w:pPr>
            <w:r>
              <w:rPr>
                <w:rStyle w:val="Bodytext21"/>
              </w:rPr>
              <w:t xml:space="preserve">  0 %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58364A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right="480" w:firstLine="0"/>
              <w:jc w:val="right"/>
            </w:pPr>
            <w:r>
              <w:rPr>
                <w:rStyle w:val="Bodytext21"/>
              </w:rPr>
              <w:t>57 600,00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14:paraId="3358364B" w14:textId="77777777" w:rsidR="00176B2A" w:rsidRDefault="00176B2A">
            <w:pPr>
              <w:framePr w:w="4949" w:h="1891" w:wrap="none" w:vAnchor="page" w:hAnchor="page" w:x="1166" w:y="705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8364C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57 600,00</w:t>
            </w:r>
          </w:p>
        </w:tc>
      </w:tr>
      <w:tr w:rsidR="00176B2A" w14:paraId="33583653" w14:textId="77777777">
        <w:trPr>
          <w:trHeight w:hRule="exact" w:val="19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58364E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left="180" w:firstLine="0"/>
            </w:pPr>
            <w:r>
              <w:rPr>
                <w:rStyle w:val="Bodytext21"/>
              </w:rPr>
              <w:t>snížená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3358364F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firstLine="0"/>
            </w:pPr>
            <w:r>
              <w:rPr>
                <w:rStyle w:val="Bodytext21"/>
              </w:rPr>
              <w:t>10 %</w:t>
            </w:r>
          </w:p>
        </w:tc>
        <w:tc>
          <w:tcPr>
            <w:tcW w:w="1411" w:type="dxa"/>
            <w:shd w:val="clear" w:color="auto" w:fill="FFFFFF"/>
            <w:vAlign w:val="bottom"/>
          </w:tcPr>
          <w:p w14:paraId="33583650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right="480" w:firstLine="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33583651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firstLine="0"/>
              <w:jc w:val="center"/>
            </w:pPr>
            <w:r>
              <w:rPr>
                <w:rStyle w:val="Bodytext21"/>
              </w:rPr>
              <w:t>0,00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3583652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0,00</w:t>
            </w:r>
          </w:p>
        </w:tc>
      </w:tr>
      <w:tr w:rsidR="00176B2A" w14:paraId="33583659" w14:textId="77777777">
        <w:trPr>
          <w:trHeight w:hRule="exact" w:val="18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583654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left="180" w:firstLine="0"/>
            </w:pPr>
            <w:r>
              <w:rPr>
                <w:rStyle w:val="Bodytext21"/>
              </w:rPr>
              <w:t>snížená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33583655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firstLine="0"/>
            </w:pPr>
            <w:r>
              <w:rPr>
                <w:rStyle w:val="Bodytext21"/>
              </w:rPr>
              <w:t>15 %</w:t>
            </w:r>
          </w:p>
        </w:tc>
        <w:tc>
          <w:tcPr>
            <w:tcW w:w="1411" w:type="dxa"/>
            <w:shd w:val="clear" w:color="auto" w:fill="FFFFFF"/>
            <w:vAlign w:val="bottom"/>
          </w:tcPr>
          <w:p w14:paraId="33583656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right="480" w:firstLine="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33583657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firstLine="0"/>
              <w:jc w:val="center"/>
            </w:pPr>
            <w:r>
              <w:rPr>
                <w:rStyle w:val="Bodytext21"/>
              </w:rPr>
              <w:t>0,00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3583658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0,00</w:t>
            </w:r>
          </w:p>
        </w:tc>
      </w:tr>
      <w:tr w:rsidR="00176B2A" w14:paraId="3358365F" w14:textId="77777777">
        <w:trPr>
          <w:trHeight w:hRule="exact" w:val="24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58365A" w14:textId="6D5052FD" w:rsidR="00176B2A" w:rsidRDefault="00174C84" w:rsidP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firstLine="0"/>
            </w:pPr>
            <w:r>
              <w:rPr>
                <w:rStyle w:val="Bodytext21"/>
              </w:rPr>
              <w:t xml:space="preserve">   základní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3358365B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firstLine="0"/>
            </w:pPr>
            <w:r>
              <w:rPr>
                <w:rStyle w:val="Bodytext21"/>
              </w:rPr>
              <w:t>21 %</w:t>
            </w:r>
          </w:p>
        </w:tc>
        <w:tc>
          <w:tcPr>
            <w:tcW w:w="1411" w:type="dxa"/>
            <w:shd w:val="clear" w:color="auto" w:fill="FFFFFF"/>
            <w:vAlign w:val="bottom"/>
          </w:tcPr>
          <w:p w14:paraId="3358365C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right="480" w:firstLine="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3358365D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firstLine="0"/>
              <w:jc w:val="center"/>
            </w:pPr>
            <w:r>
              <w:rPr>
                <w:rStyle w:val="Bodytext21"/>
              </w:rPr>
              <w:t>0,00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358365E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0,00</w:t>
            </w:r>
          </w:p>
        </w:tc>
      </w:tr>
      <w:tr w:rsidR="00176B2A" w14:paraId="33583664" w14:textId="77777777">
        <w:trPr>
          <w:trHeight w:hRule="exact" w:val="250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83660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left="660" w:firstLine="0"/>
            </w:pPr>
            <w:r>
              <w:rPr>
                <w:rStyle w:val="Bodytext21"/>
              </w:rPr>
              <w:t>CELKEM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583661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right="480" w:firstLine="0"/>
              <w:jc w:val="right"/>
            </w:pPr>
            <w:r>
              <w:rPr>
                <w:rStyle w:val="Bodytext21"/>
              </w:rPr>
              <w:t>57 600,00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583662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firstLine="0"/>
              <w:jc w:val="center"/>
            </w:pPr>
            <w:r>
              <w:rPr>
                <w:rStyle w:val="Bodytext21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3663" w14:textId="77777777" w:rsidR="00176B2A" w:rsidRDefault="00174C84">
            <w:pPr>
              <w:pStyle w:val="Bodytext20"/>
              <w:framePr w:w="4949" w:h="1891" w:wrap="none" w:vAnchor="page" w:hAnchor="page" w:x="1166" w:y="705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57 600,00</w:t>
            </w:r>
          </w:p>
        </w:tc>
      </w:tr>
    </w:tbl>
    <w:p w14:paraId="33583665" w14:textId="77777777" w:rsidR="00176B2A" w:rsidRDefault="00174C84">
      <w:pPr>
        <w:pStyle w:val="Bodytext100"/>
        <w:framePr w:w="3845" w:h="1672" w:hRule="exact" w:wrap="none" w:vAnchor="page" w:hAnchor="page" w:x="6542" w:y="7232"/>
        <w:shd w:val="clear" w:color="auto" w:fill="auto"/>
        <w:ind w:left="880"/>
      </w:pPr>
      <w:r>
        <w:t>Sleva v %:</w:t>
      </w:r>
    </w:p>
    <w:p w14:paraId="33583666" w14:textId="77777777" w:rsidR="00176B2A" w:rsidRDefault="00174C84">
      <w:pPr>
        <w:pStyle w:val="Bodytext100"/>
        <w:framePr w:w="3845" w:h="1672" w:hRule="exact" w:wrap="none" w:vAnchor="page" w:hAnchor="page" w:x="6542" w:y="7232"/>
        <w:shd w:val="clear" w:color="auto" w:fill="auto"/>
        <w:ind w:left="160"/>
      </w:pPr>
      <w:r>
        <w:t>Celkem k úhradě:</w:t>
      </w:r>
    </w:p>
    <w:p w14:paraId="33583667" w14:textId="77777777" w:rsidR="00176B2A" w:rsidRDefault="00174C84">
      <w:pPr>
        <w:pStyle w:val="Bodytext100"/>
        <w:framePr w:w="3845" w:h="1672" w:hRule="exact" w:wrap="none" w:vAnchor="page" w:hAnchor="page" w:x="6542" w:y="7232"/>
        <w:shd w:val="clear" w:color="auto" w:fill="auto"/>
      </w:pPr>
      <w:r>
        <w:t>Uhrazeno zálohou:</w:t>
      </w:r>
    </w:p>
    <w:p w14:paraId="33583668" w14:textId="77777777" w:rsidR="00176B2A" w:rsidRDefault="00174C84">
      <w:pPr>
        <w:pStyle w:val="Bodytext100"/>
        <w:framePr w:w="3845" w:h="1672" w:hRule="exact" w:wrap="none" w:vAnchor="page" w:hAnchor="page" w:x="6542" w:y="7232"/>
        <w:shd w:val="clear" w:color="auto" w:fill="auto"/>
        <w:tabs>
          <w:tab w:val="left" w:pos="2894"/>
        </w:tabs>
        <w:ind w:left="460"/>
        <w:jc w:val="both"/>
      </w:pPr>
      <w:r>
        <w:t>Zbývá uhradit:</w:t>
      </w:r>
      <w:r>
        <w:tab/>
        <w:t>57 600,00</w:t>
      </w:r>
    </w:p>
    <w:p w14:paraId="33583669" w14:textId="7166B8D0" w:rsidR="00176B2A" w:rsidRDefault="00174C84">
      <w:pPr>
        <w:pStyle w:val="Bodytext70"/>
        <w:framePr w:w="3845" w:h="1672" w:hRule="exact" w:wrap="none" w:vAnchor="page" w:hAnchor="page" w:x="6542" w:y="7232"/>
        <w:shd w:val="clear" w:color="auto" w:fill="auto"/>
        <w:ind w:left="300"/>
      </w:pPr>
      <w:r>
        <w:t>Pozn.: Částky obsahují zaokrouhlení.</w:t>
      </w:r>
    </w:p>
    <w:p w14:paraId="3358366A" w14:textId="77777777" w:rsidR="00176B2A" w:rsidRPr="00174C84" w:rsidRDefault="00174C84">
      <w:pPr>
        <w:pStyle w:val="Heading20"/>
        <w:framePr w:wrap="none" w:vAnchor="page" w:hAnchor="page" w:x="9888" w:y="7324"/>
        <w:shd w:val="clear" w:color="auto" w:fill="auto"/>
        <w:rPr>
          <w:rFonts w:ascii="Arial" w:hAnsi="Arial" w:cs="Arial"/>
          <w:sz w:val="20"/>
          <w:szCs w:val="20"/>
        </w:rPr>
      </w:pPr>
      <w:bookmarkStart w:id="5" w:name="bookmark6"/>
      <w:r w:rsidRPr="00174C84">
        <w:rPr>
          <w:rFonts w:ascii="Arial" w:hAnsi="Arial" w:cs="Arial"/>
          <w:sz w:val="20"/>
          <w:szCs w:val="20"/>
        </w:rPr>
        <w:t>0,00</w:t>
      </w:r>
      <w:bookmarkEnd w:id="5"/>
    </w:p>
    <w:p w14:paraId="3358366B" w14:textId="77777777" w:rsidR="00176B2A" w:rsidRDefault="00174C84">
      <w:pPr>
        <w:pStyle w:val="Bodytext100"/>
        <w:framePr w:wrap="none" w:vAnchor="page" w:hAnchor="page" w:x="9360" w:y="7617"/>
        <w:shd w:val="clear" w:color="auto" w:fill="353B3A"/>
        <w:spacing w:line="234" w:lineRule="exact"/>
      </w:pPr>
      <w:r>
        <w:rPr>
          <w:rStyle w:val="Bodytext101"/>
          <w:b/>
          <w:bCs/>
        </w:rPr>
        <w:t>57 600,00</w:t>
      </w:r>
    </w:p>
    <w:p w14:paraId="3358366C" w14:textId="4D007735" w:rsidR="00176B2A" w:rsidRDefault="00174C84">
      <w:pPr>
        <w:pStyle w:val="Bodytext110"/>
        <w:framePr w:wrap="none" w:vAnchor="page" w:hAnchor="page" w:x="10473" w:y="7623"/>
        <w:shd w:val="clear" w:color="auto" w:fill="auto"/>
      </w:pPr>
      <w:r>
        <w:t>K</w:t>
      </w:r>
      <w:r>
        <w:rPr>
          <w:rFonts w:ascii="Calibri" w:hAnsi="Calibri" w:cs="Calibri"/>
        </w:rPr>
        <w:t>č</w:t>
      </w:r>
    </w:p>
    <w:p w14:paraId="3358366D" w14:textId="77777777" w:rsidR="00176B2A" w:rsidRDefault="00174C84">
      <w:pPr>
        <w:pStyle w:val="Heading220"/>
        <w:framePr w:wrap="none" w:vAnchor="page" w:hAnchor="page" w:x="9878" w:y="7953"/>
        <w:shd w:val="clear" w:color="auto" w:fill="auto"/>
      </w:pPr>
      <w:bookmarkStart w:id="6" w:name="bookmark7"/>
      <w:r>
        <w:t>0,00</w:t>
      </w:r>
      <w:bookmarkEnd w:id="6"/>
    </w:p>
    <w:p w14:paraId="33583675" w14:textId="77777777" w:rsidR="00176B2A" w:rsidRDefault="00174C84">
      <w:pPr>
        <w:pStyle w:val="Bodytext20"/>
        <w:framePr w:wrap="none" w:vAnchor="page" w:hAnchor="page" w:x="9148" w:y="10943"/>
        <w:shd w:val="clear" w:color="auto" w:fill="auto"/>
        <w:ind w:firstLine="0"/>
      </w:pPr>
      <w:r>
        <w:t>Razítko a podpis</w:t>
      </w:r>
    </w:p>
    <w:p w14:paraId="33583676" w14:textId="7AD10B60" w:rsidR="00176B2A" w:rsidRDefault="00174C84">
      <w:pPr>
        <w:pStyle w:val="Bodytext70"/>
        <w:framePr w:wrap="none" w:vAnchor="page" w:hAnchor="page" w:x="1099" w:y="16122"/>
        <w:shd w:val="clear" w:color="auto" w:fill="auto"/>
      </w:pPr>
      <w:r>
        <w:t xml:space="preserve">Vytiskl(a): </w:t>
      </w:r>
      <w:proofErr w:type="spellStart"/>
      <w:r>
        <w:t>Jiř</w:t>
      </w:r>
      <w:proofErr w:type="spellEnd"/>
      <w:r>
        <w:t xml:space="preserve"> </w:t>
      </w:r>
      <w:proofErr w:type="spellStart"/>
      <w:r>
        <w:t>íDuchoň</w:t>
      </w:r>
      <w:proofErr w:type="spellEnd"/>
      <w:r>
        <w:t>, 13.01.2022</w:t>
      </w:r>
    </w:p>
    <w:p w14:paraId="33583677" w14:textId="77777777" w:rsidR="00176B2A" w:rsidRDefault="00174C84" w:rsidP="00174C84">
      <w:pPr>
        <w:pStyle w:val="Bodytext70"/>
        <w:framePr w:w="1493" w:h="361" w:hRule="exact" w:wrap="none" w:vAnchor="page" w:hAnchor="page" w:x="5380" w:y="15998"/>
        <w:shd w:val="clear" w:color="auto" w:fill="auto"/>
        <w:spacing w:line="110" w:lineRule="exact"/>
        <w:ind w:right="20"/>
        <w:jc w:val="center"/>
      </w:pPr>
      <w:r>
        <w:t xml:space="preserve">Zpracováno systémem </w:t>
      </w:r>
      <w:r>
        <w:rPr>
          <w:lang w:val="en-US" w:eastAsia="en-US" w:bidi="en-US"/>
        </w:rPr>
        <w:t xml:space="preserve">Money </w:t>
      </w:r>
      <w:r>
        <w:t>S3</w:t>
      </w:r>
      <w:r>
        <w:br/>
      </w:r>
      <w:hyperlink r:id="rId8" w:history="1">
        <w:r>
          <w:rPr>
            <w:lang w:val="en-US" w:eastAsia="en-US" w:bidi="en-US"/>
          </w:rPr>
          <w:t>www.money.cz</w:t>
        </w:r>
      </w:hyperlink>
    </w:p>
    <w:p w14:paraId="33583678" w14:textId="77777777" w:rsidR="00176B2A" w:rsidRDefault="00174C84">
      <w:pPr>
        <w:pStyle w:val="Bodytext70"/>
        <w:framePr w:wrap="none" w:vAnchor="page" w:hAnchor="page" w:x="10579" w:y="16108"/>
        <w:shd w:val="clear" w:color="auto" w:fill="auto"/>
      </w:pPr>
      <w:r>
        <w:t>Strana: 1</w:t>
      </w:r>
    </w:p>
    <w:p w14:paraId="3358367B" w14:textId="77777777" w:rsidR="00176B2A" w:rsidRDefault="00176B2A">
      <w:pPr>
        <w:rPr>
          <w:sz w:val="2"/>
          <w:szCs w:val="2"/>
        </w:rPr>
      </w:pPr>
    </w:p>
    <w:sectPr w:rsidR="00176B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616A" w14:textId="77777777" w:rsidR="003C2114" w:rsidRDefault="003C2114">
      <w:r>
        <w:separator/>
      </w:r>
    </w:p>
  </w:endnote>
  <w:endnote w:type="continuationSeparator" w:id="0">
    <w:p w14:paraId="0C95A880" w14:textId="77777777" w:rsidR="003C2114" w:rsidRDefault="003C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DilleniaUPC">
    <w:altName w:val="Times New Roman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Kalinga">
    <w:altName w:val="Times New Roman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D03F" w14:textId="77777777" w:rsidR="003C2114" w:rsidRDefault="003C2114"/>
  </w:footnote>
  <w:footnote w:type="continuationSeparator" w:id="0">
    <w:p w14:paraId="088EAD55" w14:textId="77777777" w:rsidR="003C2114" w:rsidRDefault="003C21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B2A"/>
    <w:rsid w:val="00174C84"/>
    <w:rsid w:val="00176B2A"/>
    <w:rsid w:val="003C2114"/>
    <w:rsid w:val="00437BFA"/>
    <w:rsid w:val="005D60F6"/>
    <w:rsid w:val="00C4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5835E3"/>
  <w15:docId w15:val="{CA21DED3-822E-4302-A3D0-E4CE95DE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5SmallCaps">
    <w:name w:val="Body text (5) + Small Caps"/>
    <w:basedOn w:val="Bodytext5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7pt">
    <w:name w:val="Other + Arial;7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1">
    <w:name w:val="Heading #4"/>
    <w:basedOn w:val="Heading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8196C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w w:val="70"/>
      <w:sz w:val="44"/>
      <w:szCs w:val="44"/>
      <w:u w:val="none"/>
    </w:rPr>
  </w:style>
  <w:style w:type="character" w:customStyle="1" w:styleId="Bodytext81">
    <w:name w:val="Body text (8)"/>
    <w:basedOn w:val="Bodytext8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color w:val="EF7893"/>
      <w:spacing w:val="0"/>
      <w:w w:val="70"/>
      <w:position w:val="0"/>
      <w:sz w:val="44"/>
      <w:szCs w:val="44"/>
      <w:u w:val="none"/>
      <w:lang w:val="cs-CZ" w:eastAsia="cs-CZ" w:bidi="cs-CZ"/>
    </w:rPr>
  </w:style>
  <w:style w:type="character" w:customStyle="1" w:styleId="Bodytext8TrebuchetMS4ptScaling100">
    <w:name w:val="Body text (8) + Trebuchet MS;4 pt;Scaling 100%"/>
    <w:basedOn w:val="Body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EF7893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05ptBold">
    <w:name w:val="Body text (2)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912pt">
    <w:name w:val="Body text (9) + 12 pt"/>
    <w:basedOn w:val="Bodytext9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42">
    <w:name w:val="Heading #4 (2)_"/>
    <w:basedOn w:val="Standardnpsmoodstavce"/>
    <w:link w:val="Heading42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u w:val="none"/>
    </w:rPr>
  </w:style>
  <w:style w:type="character" w:customStyle="1" w:styleId="Bodytext2TrebuchetMS55pt">
    <w:name w:val="Body text (2) + Trebuchet MS;5.5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5ptItalic">
    <w:name w:val="Body text (2) + 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Microsoft JhengHei" w:eastAsia="Microsoft JhengHei" w:hAnsi="Microsoft JhengHei" w:cs="Microsoft JhengHe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60"/>
      <w:w w:val="66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60"/>
      <w:w w:val="66"/>
      <w:position w:val="0"/>
      <w:sz w:val="34"/>
      <w:szCs w:val="34"/>
      <w:u w:val="singl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4">
    <w:name w:val="Body text (14)_"/>
    <w:basedOn w:val="Standardnpsmoodstavce"/>
    <w:link w:val="Bodytext140"/>
    <w:rPr>
      <w:rFonts w:ascii="Segoe UI Light" w:eastAsia="Segoe UI Light" w:hAnsi="Segoe UI Light" w:cs="Segoe UI Light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Bodytext14DilleniaUPC75ptNotItalic">
    <w:name w:val="Body text (14) + DilleniaUPC;7.5 pt;Not Italic"/>
    <w:basedOn w:val="Bodytext14"/>
    <w:rPr>
      <w:rFonts w:ascii="DilleniaUPC" w:eastAsia="DilleniaUPC" w:hAnsi="DilleniaUPC" w:cs="Dillen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5">
    <w:name w:val="Body text (15)_"/>
    <w:basedOn w:val="Standardnpsmoodstavce"/>
    <w:link w:val="Bodytext1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5Arial5ptItalic">
    <w:name w:val="Body text (15) + Arial;5 pt;Italic"/>
    <w:basedOn w:val="Bodytext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15Arial5pt">
    <w:name w:val="Body text (15) + Arial;5 pt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16">
    <w:name w:val="Body text (16)_"/>
    <w:basedOn w:val="Standardnpsmoodstavce"/>
    <w:link w:val="Bodytext1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6TrebuchetMSItalic">
    <w:name w:val="Body text (16) + Trebuchet MS;Italic"/>
    <w:basedOn w:val="Bodytext1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6Georgia45pt">
    <w:name w:val="Body text (16) + Georgia;4.5 pt"/>
    <w:basedOn w:val="Bodytext1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line="212" w:lineRule="exact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7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49" w:lineRule="exact"/>
    </w:pPr>
    <w:rPr>
      <w:rFonts w:ascii="Trebuchet MS" w:eastAsia="Trebuchet MS" w:hAnsi="Trebuchet MS" w:cs="Trebuchet MS"/>
      <w:sz w:val="11"/>
      <w:szCs w:val="1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90" w:lineRule="exac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760" w:lineRule="exact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12" w:lineRule="exact"/>
    </w:pPr>
    <w:rPr>
      <w:rFonts w:ascii="Arial" w:eastAsia="Arial" w:hAnsi="Arial" w:cs="Arial"/>
      <w:i/>
      <w:iCs/>
      <w:sz w:val="10"/>
      <w:szCs w:val="1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56" w:lineRule="exact"/>
      <w:ind w:hanging="200"/>
    </w:pPr>
    <w:rPr>
      <w:rFonts w:ascii="Arial" w:eastAsia="Arial" w:hAnsi="Arial" w:cs="Arial"/>
      <w:sz w:val="14"/>
      <w:szCs w:val="14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22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180" w:line="246" w:lineRule="exact"/>
      <w:outlineLvl w:val="3"/>
    </w:pPr>
    <w:rPr>
      <w:rFonts w:ascii="Trebuchet MS" w:eastAsia="Trebuchet MS" w:hAnsi="Trebuchet MS" w:cs="Trebuchet MS"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80" w:line="312" w:lineRule="exact"/>
    </w:pPr>
    <w:rPr>
      <w:rFonts w:ascii="DilleniaUPC" w:eastAsia="DilleniaUPC" w:hAnsi="DilleniaUPC" w:cs="DilleniaUPC"/>
      <w:w w:val="70"/>
      <w:sz w:val="44"/>
      <w:szCs w:val="44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12" w:lineRule="exact"/>
    </w:pPr>
    <w:rPr>
      <w:rFonts w:ascii="Arial" w:eastAsia="Arial" w:hAnsi="Arial" w:cs="Arial"/>
      <w:i/>
      <w:iCs/>
      <w:sz w:val="10"/>
      <w:szCs w:val="1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88" w:lineRule="exact"/>
    </w:pPr>
    <w:rPr>
      <w:rFonts w:ascii="DilleniaUPC" w:eastAsia="DilleniaUPC" w:hAnsi="DilleniaUPC" w:cs="DilleniaUPC"/>
      <w:sz w:val="23"/>
      <w:szCs w:val="23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line="178" w:lineRule="exact"/>
      <w:outlineLvl w:val="3"/>
    </w:pPr>
    <w:rPr>
      <w:rFonts w:ascii="DilleniaUPC" w:eastAsia="DilleniaUPC" w:hAnsi="DilleniaUPC" w:cs="DilleniaUPC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331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34" w:lineRule="exact"/>
      <w:outlineLvl w:val="1"/>
    </w:pPr>
    <w:rPr>
      <w:rFonts w:ascii="DilleniaUPC" w:eastAsia="DilleniaUPC" w:hAnsi="DilleniaUPC" w:cs="DilleniaUPC"/>
      <w:sz w:val="34"/>
      <w:szCs w:val="34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44" w:lineRule="exact"/>
    </w:pPr>
    <w:rPr>
      <w:rFonts w:ascii="Microsoft JhengHei" w:eastAsia="Microsoft JhengHei" w:hAnsi="Microsoft JhengHei" w:cs="Microsoft JhengHei"/>
      <w:b/>
      <w:bCs/>
      <w:sz w:val="19"/>
      <w:szCs w:val="19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34" w:lineRule="exact"/>
      <w:outlineLvl w:val="1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80" w:lineRule="exact"/>
      <w:outlineLvl w:val="0"/>
    </w:pPr>
    <w:rPr>
      <w:rFonts w:ascii="Microsoft Sans Serif" w:eastAsia="Microsoft Sans Serif" w:hAnsi="Microsoft Sans Serif" w:cs="Microsoft Sans Serif"/>
      <w:spacing w:val="60"/>
      <w:w w:val="66"/>
      <w:sz w:val="34"/>
      <w:szCs w:val="34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134" w:lineRule="exact"/>
    </w:pPr>
    <w:rPr>
      <w:rFonts w:ascii="Arial" w:eastAsia="Arial" w:hAnsi="Arial" w:cs="Arial"/>
      <w:i/>
      <w:iCs/>
      <w:sz w:val="12"/>
      <w:szCs w:val="12"/>
      <w:lang w:val="en-US" w:eastAsia="en-US" w:bidi="en-US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after="60" w:line="130" w:lineRule="exact"/>
    </w:pPr>
    <w:rPr>
      <w:rFonts w:ascii="Arial" w:eastAsia="Arial" w:hAnsi="Arial" w:cs="Arial"/>
      <w:sz w:val="11"/>
      <w:szCs w:val="11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91" w:lineRule="exact"/>
      <w:jc w:val="both"/>
    </w:pPr>
    <w:rPr>
      <w:rFonts w:ascii="Segoe UI Light" w:eastAsia="Segoe UI Light" w:hAnsi="Segoe UI Light" w:cs="Segoe UI Light"/>
      <w:i/>
      <w:iCs/>
      <w:sz w:val="9"/>
      <w:szCs w:val="9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line="91" w:lineRule="exact"/>
      <w:ind w:firstLine="640"/>
      <w:jc w:val="both"/>
    </w:pPr>
    <w:rPr>
      <w:rFonts w:ascii="Georgia" w:eastAsia="Georgia" w:hAnsi="Georgia" w:cs="Georgia"/>
      <w:sz w:val="9"/>
      <w:szCs w:val="9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line="91" w:lineRule="exact"/>
      <w:jc w:val="both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e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ervatec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rvatech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1421</Characters>
  <Application>Microsoft Office Word</Application>
  <DocSecurity>0</DocSecurity>
  <Lines>11</Lines>
  <Paragraphs>3</Paragraphs>
  <ScaleCrop>false</ScaleCrop>
  <Company>Hudební divadlo Karlín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2022-02-18T10:06:00Z</dcterms:created>
  <dcterms:modified xsi:type="dcterms:W3CDTF">2022-02-18T16:09:00Z</dcterms:modified>
</cp:coreProperties>
</file>