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59" w:rsidRPr="000F0D27" w:rsidRDefault="00B66959" w:rsidP="00B66959">
      <w:pPr>
        <w:rPr>
          <w:i/>
          <w:iCs/>
          <w:sz w:val="16"/>
          <w:szCs w:val="16"/>
        </w:rPr>
      </w:pPr>
    </w:p>
    <w:p w:rsidR="00B66959" w:rsidRDefault="00B66959" w:rsidP="00C93AEB">
      <w:pPr>
        <w:jc w:val="center"/>
        <w:rPr>
          <w:rFonts w:ascii="Arial" w:hAnsi="Arial" w:cs="Arial"/>
          <w:b/>
          <w:sz w:val="36"/>
          <w:szCs w:val="36"/>
        </w:rPr>
      </w:pPr>
      <w:r w:rsidRPr="00C93AEB">
        <w:rPr>
          <w:rFonts w:ascii="Arial" w:hAnsi="Arial" w:cs="Arial"/>
          <w:b/>
          <w:sz w:val="36"/>
          <w:szCs w:val="36"/>
        </w:rPr>
        <w:t>Smlouva o dílo</w:t>
      </w:r>
    </w:p>
    <w:p w:rsidR="00C93AEB" w:rsidRPr="00C93AEB" w:rsidRDefault="00C93AEB" w:rsidP="00C93AEB">
      <w:pPr>
        <w:jc w:val="center"/>
        <w:rPr>
          <w:rFonts w:ascii="Arial" w:hAnsi="Arial" w:cs="Arial"/>
          <w:b/>
          <w:sz w:val="36"/>
          <w:szCs w:val="36"/>
        </w:rPr>
      </w:pPr>
    </w:p>
    <w:p w:rsidR="00C27517" w:rsidRDefault="00C27517" w:rsidP="00C27517">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C27517" w:rsidRDefault="00C27517" w:rsidP="00C27517">
      <w:pPr>
        <w:jc w:val="center"/>
        <w:rPr>
          <w:rFonts w:ascii="Arial" w:hAnsi="Arial" w:cs="Arial"/>
          <w:sz w:val="22"/>
          <w:szCs w:val="22"/>
        </w:rPr>
      </w:pP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EB4F17">
        <w:rPr>
          <w:rFonts w:ascii="Arial" w:hAnsi="Arial" w:cs="Arial"/>
          <w:b/>
          <w:bCs/>
          <w:sz w:val="22"/>
          <w:szCs w:val="22"/>
        </w:rPr>
        <w:t xml:space="preserve"> </w:t>
      </w:r>
      <w:r w:rsidR="00EB4F17">
        <w:rPr>
          <w:rFonts w:ascii="Arial" w:hAnsi="Arial" w:cs="Arial"/>
          <w:b/>
          <w:bCs/>
          <w:sz w:val="22"/>
          <w:szCs w:val="22"/>
        </w:rPr>
        <w:tab/>
      </w:r>
      <w:r w:rsidR="00EE70AE">
        <w:rPr>
          <w:rFonts w:ascii="Arial" w:hAnsi="Arial" w:cs="Arial"/>
          <w:b/>
          <w:bCs/>
          <w:sz w:val="22"/>
          <w:szCs w:val="22"/>
        </w:rPr>
        <w:t>54/2022</w:t>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w:t>
      </w:r>
      <w:r w:rsidR="00A02A7C">
        <w:rPr>
          <w:rFonts w:ascii="Arial" w:hAnsi="Arial" w:cs="Arial"/>
          <w:b/>
          <w:bCs/>
          <w:sz w:val="22"/>
          <w:szCs w:val="22"/>
        </w:rPr>
        <w:t xml:space="preserve"> </w:t>
      </w:r>
      <w:r w:rsidR="00DE42E2">
        <w:rPr>
          <w:rFonts w:ascii="Arial" w:hAnsi="Arial" w:cs="Arial"/>
          <w:b/>
          <w:bCs/>
          <w:sz w:val="22"/>
          <w:szCs w:val="22"/>
        </w:rPr>
        <w:t>zhotovitel</w:t>
      </w:r>
      <w:r w:rsidR="00A02A7C">
        <w:rPr>
          <w:rFonts w:ascii="Arial" w:hAnsi="Arial" w:cs="Arial"/>
          <w:b/>
          <w:bCs/>
          <w:sz w:val="22"/>
          <w:szCs w:val="22"/>
        </w:rPr>
        <w:t>e</w:t>
      </w: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p>
    <w:p w:rsidR="00B66959" w:rsidRPr="00A21A8F" w:rsidRDefault="00B66959" w:rsidP="00A21A8F">
      <w:pPr>
        <w:autoSpaceDE w:val="0"/>
        <w:autoSpaceDN w:val="0"/>
        <w:adjustRightInd w:val="0"/>
        <w:spacing w:line="300" w:lineRule="atLeast"/>
        <w:rPr>
          <w:rFonts w:ascii="Arial" w:hAnsi="Arial" w:cs="Arial"/>
          <w:sz w:val="22"/>
          <w:szCs w:val="22"/>
        </w:rPr>
      </w:pPr>
    </w:p>
    <w:p w:rsidR="00D67361" w:rsidRDefault="00B66959" w:rsidP="00D67361">
      <w:pPr>
        <w:jc w:val="center"/>
        <w:rPr>
          <w:rFonts w:ascii="Arial CE" w:hAnsi="Arial CE" w:cs="Arial"/>
          <w:b/>
          <w:sz w:val="28"/>
          <w:szCs w:val="28"/>
        </w:rPr>
      </w:pPr>
      <w:r w:rsidRPr="00434117">
        <w:rPr>
          <w:rFonts w:ascii="Arial CE" w:hAnsi="Arial CE" w:cs="Arial"/>
          <w:b/>
          <w:sz w:val="28"/>
          <w:szCs w:val="28"/>
        </w:rPr>
        <w:t>Název díla:</w:t>
      </w:r>
    </w:p>
    <w:p w:rsidR="00DD5B03" w:rsidRPr="00330C2F" w:rsidRDefault="00CA0B57" w:rsidP="00330C2F">
      <w:pPr>
        <w:jc w:val="center"/>
        <w:rPr>
          <w:rFonts w:ascii="Arial CE" w:hAnsi="Arial CE" w:cs="Arial"/>
          <w:b/>
          <w:sz w:val="28"/>
          <w:szCs w:val="28"/>
        </w:rPr>
      </w:pPr>
      <w:r>
        <w:rPr>
          <w:rFonts w:ascii="Arial CE" w:hAnsi="Arial CE" w:cs="Arial"/>
          <w:b/>
          <w:sz w:val="28"/>
          <w:szCs w:val="28"/>
        </w:rPr>
        <w:t>„</w:t>
      </w:r>
      <w:r w:rsidR="00D67361" w:rsidRPr="00D67361">
        <w:rPr>
          <w:rFonts w:ascii="Arial CE" w:hAnsi="Arial CE" w:cs="Arial"/>
          <w:b/>
          <w:sz w:val="28"/>
          <w:szCs w:val="28"/>
        </w:rPr>
        <w:t xml:space="preserve">Protipovodňová opatření v povodí Vilémovského </w:t>
      </w:r>
      <w:proofErr w:type="gramStart"/>
      <w:r w:rsidR="00D67361" w:rsidRPr="00D67361">
        <w:rPr>
          <w:rFonts w:ascii="Arial CE" w:hAnsi="Arial CE" w:cs="Arial"/>
          <w:b/>
          <w:sz w:val="28"/>
          <w:szCs w:val="28"/>
        </w:rPr>
        <w:t>potoka - investiční</w:t>
      </w:r>
      <w:proofErr w:type="gramEnd"/>
      <w:r w:rsidR="00D67361" w:rsidRPr="00D67361">
        <w:rPr>
          <w:rFonts w:ascii="Arial CE" w:hAnsi="Arial CE" w:cs="Arial"/>
          <w:b/>
          <w:sz w:val="28"/>
          <w:szCs w:val="28"/>
        </w:rPr>
        <w:t xml:space="preserve"> záměr</w:t>
      </w:r>
      <w:r w:rsidR="00BF5A09">
        <w:rPr>
          <w:rFonts w:ascii="Arial CE" w:hAnsi="Arial CE" w:cs="Arial"/>
          <w:b/>
          <w:sz w:val="28"/>
          <w:szCs w:val="28"/>
        </w:rPr>
        <w:t>“</w:t>
      </w:r>
      <w:r w:rsidR="00DD5B03">
        <w:rPr>
          <w:rFonts w:ascii="Arial CE" w:hAnsi="Arial CE" w:cs="Arial"/>
          <w:b/>
          <w:sz w:val="28"/>
          <w:szCs w:val="28"/>
        </w:rPr>
        <w:t xml:space="preserve"> </w:t>
      </w:r>
    </w:p>
    <w:p w:rsidR="00DD5B03" w:rsidRPr="00A21A8F" w:rsidRDefault="00DD5B03" w:rsidP="00DD5B03">
      <w:pPr>
        <w:autoSpaceDE w:val="0"/>
        <w:autoSpaceDN w:val="0"/>
        <w:adjustRightInd w:val="0"/>
        <w:spacing w:line="300" w:lineRule="atLeast"/>
        <w:rPr>
          <w:rFonts w:ascii="Arial" w:hAnsi="Arial" w:cs="Arial"/>
          <w:sz w:val="22"/>
          <w:szCs w:val="22"/>
        </w:rPr>
      </w:pPr>
    </w:p>
    <w:p w:rsidR="00C27517" w:rsidRDefault="00C27517" w:rsidP="00C27517">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p>
    <w:p w:rsidR="00C27517" w:rsidRPr="001D7A19" w:rsidRDefault="00C27517" w:rsidP="00C93AEB"/>
    <w:p w:rsidR="00C27517" w:rsidRPr="00C93AEB" w:rsidRDefault="00C27517" w:rsidP="00C93AEB">
      <w:pPr>
        <w:tabs>
          <w:tab w:val="left" w:pos="3960"/>
        </w:tabs>
        <w:jc w:val="both"/>
        <w:rPr>
          <w:rFonts w:ascii="Arial CE" w:hAnsi="Arial CE" w:cs="Arial"/>
          <w:b/>
          <w:sz w:val="22"/>
          <w:szCs w:val="22"/>
        </w:rPr>
      </w:pPr>
      <w:r w:rsidRPr="00C93AEB">
        <w:rPr>
          <w:rFonts w:ascii="Arial CE" w:hAnsi="Arial CE" w:cs="Arial"/>
          <w:b/>
          <w:sz w:val="22"/>
          <w:szCs w:val="22"/>
        </w:rPr>
        <w:t>Objednatel:</w:t>
      </w:r>
      <w:r w:rsidRPr="00C93AEB">
        <w:rPr>
          <w:rFonts w:ascii="Arial CE" w:hAnsi="Arial CE" w:cs="Arial"/>
          <w:b/>
          <w:sz w:val="22"/>
          <w:szCs w:val="22"/>
        </w:rPr>
        <w:tab/>
        <w:t>Povodí Ohře, státní podnik</w:t>
      </w:r>
    </w:p>
    <w:p w:rsidR="00C27517" w:rsidRPr="001D7A19" w:rsidRDefault="00C27517" w:rsidP="00C27517">
      <w:pPr>
        <w:tabs>
          <w:tab w:val="left" w:pos="3960"/>
        </w:tabs>
        <w:jc w:val="both"/>
        <w:rPr>
          <w:rFonts w:ascii="Arial CE" w:hAnsi="Arial CE" w:cs="Arial"/>
          <w:sz w:val="22"/>
          <w:szCs w:val="22"/>
        </w:rPr>
      </w:pPr>
      <w:r>
        <w:rPr>
          <w:rFonts w:ascii="Arial CE" w:hAnsi="Arial CE" w:cs="Arial"/>
          <w:sz w:val="22"/>
          <w:szCs w:val="22"/>
        </w:rPr>
        <w:t>s</w:t>
      </w:r>
      <w:r w:rsidRPr="0083347B">
        <w:rPr>
          <w:rFonts w:ascii="Arial CE" w:hAnsi="Arial CE" w:cs="Arial"/>
          <w:sz w:val="22"/>
          <w:szCs w:val="22"/>
        </w:rPr>
        <w:t>ídlo:</w:t>
      </w:r>
      <w:r w:rsidRPr="001D7A19">
        <w:rPr>
          <w:rFonts w:ascii="Arial CE" w:hAnsi="Arial CE" w:cs="Arial"/>
          <w:sz w:val="22"/>
          <w:szCs w:val="22"/>
        </w:rPr>
        <w:tab/>
        <w:t>Bezručova 4219, 430 03 Chomutov</w:t>
      </w:r>
    </w:p>
    <w:p w:rsidR="00C27517" w:rsidRPr="001D7A19" w:rsidRDefault="00C27517" w:rsidP="00C27517">
      <w:pPr>
        <w:tabs>
          <w:tab w:val="left" w:pos="3960"/>
        </w:tabs>
        <w:jc w:val="both"/>
        <w:rPr>
          <w:rFonts w:ascii="Arial CE" w:hAnsi="Arial CE" w:cs="Arial"/>
          <w:sz w:val="22"/>
          <w:szCs w:val="22"/>
        </w:rPr>
      </w:pPr>
      <w:r w:rsidRPr="000E66E5">
        <w:rPr>
          <w:rFonts w:ascii="Arial CE" w:hAnsi="Arial CE" w:cs="Arial"/>
          <w:sz w:val="22"/>
          <w:szCs w:val="22"/>
        </w:rPr>
        <w:t>statutární orgán</w:t>
      </w:r>
      <w:r w:rsidRPr="001D7A19">
        <w:rPr>
          <w:rFonts w:ascii="Arial CE" w:hAnsi="Arial CE" w:cs="Arial"/>
          <w:b/>
          <w:sz w:val="22"/>
          <w:szCs w:val="22"/>
        </w:rPr>
        <w:tab/>
      </w:r>
      <w:r w:rsidRPr="001D7A19">
        <w:rPr>
          <w:rFonts w:ascii="Arial CE" w:hAnsi="Arial CE" w:cs="Arial"/>
          <w:sz w:val="22"/>
          <w:szCs w:val="22"/>
        </w:rPr>
        <w:t xml:space="preserve"> </w:t>
      </w:r>
    </w:p>
    <w:p w:rsidR="00C27517" w:rsidRPr="0083347B" w:rsidRDefault="00C27517" w:rsidP="00C27517">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C27517" w:rsidRPr="001D7A19" w:rsidRDefault="00C27517" w:rsidP="00C27517">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C27517" w:rsidRPr="001D7A19" w:rsidRDefault="00C27517" w:rsidP="00C27517">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C27517" w:rsidRDefault="00C27517" w:rsidP="00C27517">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F91AEF" w:rsidRDefault="00C27517" w:rsidP="00F91AEF">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Pr="000A37B0">
        <w:rPr>
          <w:rFonts w:ascii="Arial" w:hAnsi="Arial" w:cs="Arial"/>
          <w:color w:val="000000"/>
          <w:sz w:val="22"/>
          <w:szCs w:val="22"/>
        </w:rPr>
        <w:t>:</w:t>
      </w:r>
      <w:r w:rsidRPr="000A37B0">
        <w:rPr>
          <w:rFonts w:ascii="Arial" w:hAnsi="Arial" w:cs="Arial"/>
          <w:color w:val="000000"/>
          <w:sz w:val="22"/>
          <w:szCs w:val="22"/>
        </w:rPr>
        <w:tab/>
      </w:r>
    </w:p>
    <w:p w:rsidR="00C27517" w:rsidRDefault="00C27517" w:rsidP="00C27517">
      <w:pPr>
        <w:tabs>
          <w:tab w:val="left" w:pos="1701"/>
          <w:tab w:val="left" w:pos="4253"/>
        </w:tabs>
        <w:autoSpaceDE w:val="0"/>
        <w:autoSpaceDN w:val="0"/>
        <w:adjustRightInd w:val="0"/>
        <w:spacing w:line="300" w:lineRule="atLeast"/>
        <w:ind w:left="3960"/>
        <w:rPr>
          <w:rFonts w:ascii="Arial" w:hAnsi="Arial" w:cs="Arial"/>
          <w:sz w:val="22"/>
          <w:szCs w:val="22"/>
        </w:rPr>
      </w:pPr>
    </w:p>
    <w:p w:rsidR="00C27517" w:rsidRDefault="00C27517" w:rsidP="00C27517">
      <w:pPr>
        <w:tabs>
          <w:tab w:val="left" w:pos="3960"/>
        </w:tabs>
        <w:jc w:val="both"/>
        <w:rPr>
          <w:rFonts w:ascii="Arial CE" w:hAnsi="Arial CE" w:cs="Arial"/>
          <w:sz w:val="22"/>
          <w:szCs w:val="22"/>
        </w:rPr>
      </w:pPr>
    </w:p>
    <w:p w:rsidR="00EE70AE" w:rsidRDefault="00C27517" w:rsidP="00C27517">
      <w:pPr>
        <w:tabs>
          <w:tab w:val="left" w:pos="3960"/>
        </w:tabs>
        <w:jc w:val="both"/>
        <w:rPr>
          <w:rFonts w:ascii="Arial CE" w:hAnsi="Arial CE" w:cs="Arial"/>
          <w:b/>
          <w:sz w:val="22"/>
          <w:szCs w:val="22"/>
        </w:rPr>
      </w:pPr>
      <w:r w:rsidRPr="0083347B">
        <w:rPr>
          <w:rFonts w:ascii="Arial CE" w:hAnsi="Arial CE" w:cs="Arial"/>
          <w:sz w:val="22"/>
          <w:szCs w:val="22"/>
        </w:rPr>
        <w:t>IČO:</w:t>
      </w:r>
      <w:r w:rsidRPr="0083347B">
        <w:rPr>
          <w:rFonts w:ascii="Arial CE" w:hAnsi="Arial CE" w:cs="Arial"/>
          <w:b/>
          <w:sz w:val="22"/>
          <w:szCs w:val="22"/>
        </w:rPr>
        <w:tab/>
      </w:r>
      <w:r w:rsidR="00EE70AE" w:rsidRPr="0083347B">
        <w:rPr>
          <w:rFonts w:ascii="Arial CE" w:hAnsi="Arial CE" w:cs="Arial"/>
          <w:sz w:val="22"/>
          <w:szCs w:val="22"/>
        </w:rPr>
        <w:t>70889988</w:t>
      </w:r>
    </w:p>
    <w:p w:rsidR="00C27517" w:rsidRPr="0083347B" w:rsidRDefault="00C27517" w:rsidP="00C27517">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C27517" w:rsidRPr="001D7A19" w:rsidRDefault="00C27517" w:rsidP="00C27517">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C27517" w:rsidRPr="001D7A19" w:rsidRDefault="00C27517" w:rsidP="00C27517">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C27517" w:rsidRDefault="00C27517" w:rsidP="00C27517">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soud </w:t>
      </w:r>
      <w:r w:rsidRPr="001D7A19">
        <w:rPr>
          <w:rFonts w:ascii="Arial CE" w:hAnsi="Arial CE" w:cs="Arial"/>
          <w:sz w:val="22"/>
          <w:szCs w:val="22"/>
        </w:rPr>
        <w:t>v Ústí nad La</w:t>
      </w:r>
      <w:r>
        <w:rPr>
          <w:rFonts w:ascii="Arial CE" w:hAnsi="Arial CE" w:cs="Arial"/>
          <w:sz w:val="22"/>
          <w:szCs w:val="22"/>
        </w:rPr>
        <w:t xml:space="preserve">bem, oddíl A, vložka </w:t>
      </w:r>
    </w:p>
    <w:p w:rsidR="00C27517" w:rsidRPr="001D7A19" w:rsidRDefault="00C27517" w:rsidP="00C27517">
      <w:pPr>
        <w:tabs>
          <w:tab w:val="left" w:pos="3960"/>
        </w:tabs>
        <w:jc w:val="both"/>
        <w:rPr>
          <w:rFonts w:ascii="Arial CE" w:hAnsi="Arial CE" w:cs="Arial"/>
          <w:sz w:val="22"/>
          <w:szCs w:val="22"/>
        </w:rPr>
      </w:pPr>
      <w:r>
        <w:rPr>
          <w:rFonts w:ascii="Arial CE" w:hAnsi="Arial CE" w:cs="Arial"/>
          <w:sz w:val="22"/>
          <w:szCs w:val="22"/>
        </w:rPr>
        <w:tab/>
        <w:t>13052.</w:t>
      </w:r>
    </w:p>
    <w:p w:rsidR="00C27517" w:rsidRDefault="00C27517" w:rsidP="00C27517">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C27517" w:rsidRDefault="00C27517" w:rsidP="00C27517">
      <w:pPr>
        <w:tabs>
          <w:tab w:val="left" w:pos="3960"/>
        </w:tabs>
        <w:jc w:val="both"/>
        <w:rPr>
          <w:rFonts w:ascii="Arial CE" w:hAnsi="Arial CE" w:cs="Arial"/>
          <w:sz w:val="22"/>
          <w:szCs w:val="22"/>
        </w:rPr>
      </w:pPr>
    </w:p>
    <w:p w:rsidR="00C27517" w:rsidRPr="001D7A19" w:rsidRDefault="00C27517" w:rsidP="00C27517">
      <w:pPr>
        <w:tabs>
          <w:tab w:val="left" w:pos="3960"/>
        </w:tabs>
        <w:jc w:val="both"/>
        <w:rPr>
          <w:rFonts w:ascii="Arial CE" w:hAnsi="Arial CE" w:cs="Arial"/>
          <w:sz w:val="22"/>
          <w:szCs w:val="22"/>
        </w:rPr>
      </w:pPr>
      <w:r>
        <w:rPr>
          <w:rFonts w:ascii="Arial CE" w:hAnsi="Arial CE" w:cs="Arial"/>
          <w:sz w:val="22"/>
          <w:szCs w:val="22"/>
        </w:rPr>
        <w:t>a</w:t>
      </w:r>
    </w:p>
    <w:p w:rsidR="00C27517" w:rsidRDefault="00C27517" w:rsidP="00C27517">
      <w:pPr>
        <w:tabs>
          <w:tab w:val="left" w:pos="3960"/>
        </w:tabs>
        <w:autoSpaceDE w:val="0"/>
        <w:autoSpaceDN w:val="0"/>
        <w:adjustRightInd w:val="0"/>
        <w:spacing w:line="300" w:lineRule="atLeast"/>
        <w:jc w:val="both"/>
        <w:rPr>
          <w:rFonts w:ascii="Arial CE" w:hAnsi="Arial CE" w:cs="Arial"/>
          <w:b/>
          <w:sz w:val="22"/>
          <w:szCs w:val="22"/>
        </w:rPr>
      </w:pPr>
    </w:p>
    <w:p w:rsidR="00D67361" w:rsidRPr="00041469" w:rsidRDefault="00D67361" w:rsidP="00D67361">
      <w:pPr>
        <w:spacing w:line="300" w:lineRule="atLeast"/>
        <w:rPr>
          <w:rFonts w:ascii="Arial" w:hAnsi="Arial" w:cs="Arial"/>
          <w:b/>
          <w:bCs/>
          <w:sz w:val="22"/>
          <w:szCs w:val="22"/>
        </w:rPr>
      </w:pPr>
      <w:r w:rsidRPr="00041469">
        <w:rPr>
          <w:rFonts w:ascii="Arial" w:hAnsi="Arial" w:cs="Arial"/>
          <w:b/>
          <w:bCs/>
          <w:sz w:val="22"/>
          <w:szCs w:val="22"/>
        </w:rPr>
        <w:t>Zhotovitel:</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b/>
          <w:bCs/>
          <w:sz w:val="22"/>
          <w:szCs w:val="22"/>
        </w:rPr>
        <w:t>Vodohospodářský rozvoj a výstavba a.s.</w:t>
      </w:r>
    </w:p>
    <w:p w:rsidR="00D67361" w:rsidRPr="00041469" w:rsidRDefault="00D67361" w:rsidP="00D67361">
      <w:pPr>
        <w:spacing w:line="300" w:lineRule="atLeast"/>
        <w:ind w:left="3540" w:firstLine="708"/>
        <w:rPr>
          <w:rFonts w:ascii="Arial" w:hAnsi="Arial" w:cs="Arial"/>
          <w:sz w:val="22"/>
          <w:szCs w:val="22"/>
        </w:rPr>
      </w:pPr>
      <w:r w:rsidRPr="00041469">
        <w:rPr>
          <w:rFonts w:ascii="Arial" w:hAnsi="Arial" w:cs="Arial"/>
          <w:sz w:val="22"/>
          <w:szCs w:val="22"/>
        </w:rPr>
        <w:t>150 56 Praha 5 – Smíchov, Nábřežní 4</w:t>
      </w:r>
    </w:p>
    <w:p w:rsidR="00D67361" w:rsidRPr="00041469" w:rsidRDefault="00D67361" w:rsidP="00D67361">
      <w:pPr>
        <w:spacing w:line="300" w:lineRule="atLeast"/>
        <w:rPr>
          <w:rFonts w:ascii="Arial" w:hAnsi="Arial" w:cs="Arial"/>
          <w:sz w:val="22"/>
          <w:szCs w:val="22"/>
        </w:rPr>
      </w:pPr>
      <w:r w:rsidRPr="00041469">
        <w:rPr>
          <w:rFonts w:ascii="Arial" w:hAnsi="Arial" w:cs="Arial"/>
          <w:b/>
          <w:bCs/>
          <w:sz w:val="22"/>
          <w:szCs w:val="22"/>
        </w:rPr>
        <w:t>IČO:</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sz w:val="22"/>
          <w:szCs w:val="22"/>
        </w:rPr>
        <w:t>47 11 69 01</w:t>
      </w:r>
    </w:p>
    <w:p w:rsidR="00D67361" w:rsidRPr="00041469" w:rsidRDefault="00D67361" w:rsidP="00D67361">
      <w:pPr>
        <w:jc w:val="both"/>
        <w:rPr>
          <w:rFonts w:ascii="Arial" w:hAnsi="Arial" w:cs="Arial"/>
          <w:sz w:val="22"/>
          <w:szCs w:val="22"/>
        </w:rPr>
      </w:pPr>
      <w:r w:rsidRPr="00041469">
        <w:rPr>
          <w:rFonts w:ascii="Arial" w:hAnsi="Arial" w:cs="Arial"/>
          <w:b/>
          <w:bCs/>
          <w:sz w:val="22"/>
          <w:szCs w:val="22"/>
        </w:rPr>
        <w:t>DIČ:</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041469">
        <w:rPr>
          <w:rFonts w:ascii="Arial" w:hAnsi="Arial" w:cs="Arial"/>
          <w:sz w:val="22"/>
          <w:szCs w:val="22"/>
        </w:rPr>
        <w:t>CZ47116901</w:t>
      </w:r>
    </w:p>
    <w:p w:rsidR="00F91AEF" w:rsidRPr="00041469" w:rsidRDefault="00D67361" w:rsidP="00F91AEF">
      <w:pPr>
        <w:jc w:val="both"/>
        <w:rPr>
          <w:rFonts w:ascii="Arial" w:hAnsi="Arial" w:cs="Arial"/>
          <w:b/>
          <w:bCs/>
          <w:sz w:val="22"/>
          <w:szCs w:val="22"/>
        </w:rPr>
      </w:pPr>
      <w:r w:rsidRPr="00041469">
        <w:rPr>
          <w:rFonts w:ascii="Arial" w:hAnsi="Arial" w:cs="Arial"/>
          <w:b/>
          <w:bCs/>
          <w:sz w:val="22"/>
          <w:szCs w:val="22"/>
        </w:rPr>
        <w:t>statutární orgán:</w:t>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r w:rsidRPr="00AD6320">
        <w:rPr>
          <w:rFonts w:ascii="Arial" w:hAnsi="Arial" w:cs="Arial"/>
          <w:b/>
          <w:bCs/>
          <w:sz w:val="22"/>
          <w:szCs w:val="22"/>
        </w:rPr>
        <w:tab/>
      </w:r>
    </w:p>
    <w:p w:rsidR="00D67361" w:rsidRPr="00041469" w:rsidRDefault="00D67361" w:rsidP="00D67361">
      <w:pPr>
        <w:ind w:left="3540" w:firstLine="708"/>
        <w:jc w:val="both"/>
        <w:rPr>
          <w:rFonts w:ascii="Arial" w:hAnsi="Arial" w:cs="Arial"/>
          <w:sz w:val="22"/>
          <w:szCs w:val="22"/>
        </w:rPr>
      </w:pPr>
      <w:r w:rsidRPr="00041469">
        <w:rPr>
          <w:rFonts w:ascii="Arial" w:hAnsi="Arial" w:cs="Arial"/>
          <w:b/>
          <w:bCs/>
          <w:sz w:val="22"/>
          <w:szCs w:val="22"/>
        </w:rPr>
        <w:t xml:space="preserve"> </w:t>
      </w:r>
    </w:p>
    <w:p w:rsidR="00D67361" w:rsidRPr="00041469" w:rsidRDefault="00D67361" w:rsidP="00D67361">
      <w:pPr>
        <w:ind w:left="3960" w:hanging="3960"/>
        <w:jc w:val="both"/>
        <w:rPr>
          <w:rFonts w:ascii="Arial" w:hAnsi="Arial" w:cs="Arial"/>
          <w:sz w:val="22"/>
          <w:szCs w:val="22"/>
        </w:rPr>
      </w:pPr>
      <w:r w:rsidRPr="00041469">
        <w:rPr>
          <w:rFonts w:ascii="Arial" w:hAnsi="Arial" w:cs="Arial"/>
          <w:b/>
          <w:bCs/>
          <w:sz w:val="22"/>
          <w:szCs w:val="22"/>
        </w:rPr>
        <w:t>zástupce ve věcech smluvních:</w:t>
      </w:r>
      <w:r w:rsidRPr="00AD6320">
        <w:rPr>
          <w:rFonts w:ascii="Arial" w:hAnsi="Arial" w:cs="Arial"/>
          <w:b/>
          <w:bCs/>
          <w:sz w:val="22"/>
          <w:szCs w:val="22"/>
        </w:rPr>
        <w:tab/>
      </w:r>
      <w:r w:rsidRPr="00041469">
        <w:rPr>
          <w:rFonts w:ascii="Arial" w:hAnsi="Arial" w:cs="Arial"/>
          <w:b/>
          <w:bCs/>
          <w:sz w:val="22"/>
          <w:szCs w:val="22"/>
        </w:rPr>
        <w:t xml:space="preserve"> </w:t>
      </w:r>
      <w:r w:rsidRPr="00041469">
        <w:rPr>
          <w:rFonts w:ascii="Arial" w:hAnsi="Arial" w:cs="Arial"/>
          <w:color w:val="2F2F2F"/>
          <w:sz w:val="22"/>
          <w:szCs w:val="22"/>
        </w:rPr>
        <w:t xml:space="preserve">Za společnost jednají vždy dva členové představenstva společně. Kdo za společnost podepisuje, připojí k obchodní firmě společnosti svůj </w:t>
      </w:r>
      <w:proofErr w:type="gramStart"/>
      <w:r w:rsidRPr="00041469">
        <w:rPr>
          <w:rFonts w:ascii="Arial" w:hAnsi="Arial" w:cs="Arial"/>
          <w:color w:val="2F2F2F"/>
          <w:sz w:val="22"/>
          <w:szCs w:val="22"/>
        </w:rPr>
        <w:t>podpis</w:t>
      </w:r>
      <w:proofErr w:type="gramEnd"/>
      <w:r w:rsidRPr="00041469">
        <w:rPr>
          <w:rFonts w:ascii="Arial" w:hAnsi="Arial" w:cs="Arial"/>
          <w:color w:val="2F2F2F"/>
          <w:sz w:val="22"/>
          <w:szCs w:val="22"/>
        </w:rPr>
        <w:t xml:space="preserve"> popřípadě i údaj o své funkci</w:t>
      </w:r>
    </w:p>
    <w:p w:rsidR="00D67361" w:rsidRPr="00AD6320" w:rsidRDefault="00D67361" w:rsidP="00D67361">
      <w:pPr>
        <w:tabs>
          <w:tab w:val="left" w:pos="3960"/>
        </w:tabs>
        <w:ind w:left="3960" w:hanging="3960"/>
        <w:jc w:val="both"/>
        <w:rPr>
          <w:rFonts w:ascii="Arial" w:hAnsi="Arial" w:cs="Arial"/>
          <w:sz w:val="22"/>
          <w:szCs w:val="22"/>
        </w:rPr>
      </w:pPr>
    </w:p>
    <w:p w:rsidR="00D67361" w:rsidRDefault="00D67361" w:rsidP="00D67361">
      <w:pPr>
        <w:tabs>
          <w:tab w:val="left" w:pos="3960"/>
        </w:tabs>
        <w:ind w:left="3960" w:hanging="3960"/>
        <w:jc w:val="both"/>
        <w:rPr>
          <w:rFonts w:ascii="Arial" w:hAnsi="Arial" w:cs="Arial"/>
          <w:b/>
          <w:sz w:val="22"/>
          <w:szCs w:val="22"/>
        </w:rPr>
      </w:pPr>
    </w:p>
    <w:p w:rsidR="00D67361" w:rsidRPr="00D67361" w:rsidRDefault="00D67361" w:rsidP="00D67361">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D67361" w:rsidRDefault="00D67361" w:rsidP="00D67361">
      <w:pPr>
        <w:tabs>
          <w:tab w:val="left" w:pos="3960"/>
        </w:tabs>
        <w:jc w:val="both"/>
        <w:rPr>
          <w:rFonts w:ascii="Arial" w:hAnsi="Arial" w:cs="Arial"/>
          <w:sz w:val="22"/>
          <w:szCs w:val="22"/>
        </w:rPr>
      </w:pPr>
      <w:r w:rsidRPr="00D67361">
        <w:rPr>
          <w:rFonts w:ascii="Arial" w:hAnsi="Arial" w:cs="Arial"/>
          <w:b/>
          <w:sz w:val="22"/>
          <w:szCs w:val="22"/>
        </w:rPr>
        <w:t>zástupce ve věcech smluvních:</w:t>
      </w:r>
      <w:r w:rsidRPr="00D67361">
        <w:rPr>
          <w:rFonts w:ascii="Arial" w:hAnsi="Arial" w:cs="Arial"/>
          <w:b/>
          <w:sz w:val="22"/>
          <w:szCs w:val="22"/>
        </w:rPr>
        <w:tab/>
      </w:r>
    </w:p>
    <w:p w:rsidR="00D67361" w:rsidRPr="00171676" w:rsidRDefault="00171676" w:rsidP="00D67361">
      <w:pPr>
        <w:tabs>
          <w:tab w:val="left" w:pos="3960"/>
        </w:tabs>
        <w:jc w:val="both"/>
        <w:rPr>
          <w:rFonts w:ascii="Arial" w:hAnsi="Arial" w:cs="Arial"/>
          <w:sz w:val="22"/>
          <w:szCs w:val="22"/>
        </w:rPr>
      </w:pPr>
      <w:r>
        <w:rPr>
          <w:rFonts w:ascii="Arial" w:hAnsi="Arial" w:cs="Arial"/>
          <w:b/>
          <w:sz w:val="22"/>
          <w:szCs w:val="22"/>
        </w:rPr>
        <w:tab/>
      </w:r>
      <w:r w:rsidRPr="00171676">
        <w:rPr>
          <w:rFonts w:ascii="Arial" w:hAnsi="Arial" w:cs="Arial"/>
          <w:sz w:val="22"/>
          <w:szCs w:val="22"/>
        </w:rPr>
        <w:t>Na základě plné moci ze dne 5.1.2021</w:t>
      </w:r>
    </w:p>
    <w:p w:rsidR="00D67361" w:rsidRDefault="00D67361" w:rsidP="00F91AEF">
      <w:pPr>
        <w:tabs>
          <w:tab w:val="left" w:pos="3960"/>
        </w:tabs>
        <w:jc w:val="both"/>
        <w:rPr>
          <w:rFonts w:ascii="Arial" w:hAnsi="Arial" w:cs="Arial"/>
          <w:b/>
          <w:sz w:val="22"/>
          <w:szCs w:val="22"/>
        </w:rPr>
      </w:pPr>
      <w:r w:rsidRPr="00386410">
        <w:rPr>
          <w:rFonts w:ascii="Arial" w:hAnsi="Arial" w:cs="Arial"/>
          <w:b/>
          <w:sz w:val="22"/>
          <w:szCs w:val="22"/>
        </w:rPr>
        <w:lastRenderedPageBreak/>
        <w:t>zástupce ve věcech technických:</w:t>
      </w:r>
      <w:r w:rsidRPr="00386410">
        <w:rPr>
          <w:rFonts w:ascii="Arial" w:hAnsi="Arial" w:cs="Arial"/>
          <w:b/>
          <w:sz w:val="22"/>
          <w:szCs w:val="22"/>
        </w:rPr>
        <w:tab/>
      </w:r>
    </w:p>
    <w:p w:rsidR="00D67361" w:rsidRPr="00386410" w:rsidRDefault="00D67361" w:rsidP="00D67361">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D67361" w:rsidRPr="00386410" w:rsidRDefault="00D67361" w:rsidP="00D67361">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D67361" w:rsidRDefault="00D67361" w:rsidP="00D67361">
      <w:pPr>
        <w:jc w:val="both"/>
        <w:rPr>
          <w:rFonts w:ascii="Arial" w:hAnsi="Arial" w:cs="Arial"/>
          <w:sz w:val="22"/>
          <w:szCs w:val="22"/>
        </w:rPr>
      </w:pPr>
    </w:p>
    <w:p w:rsidR="00D67361" w:rsidRDefault="00D67361" w:rsidP="00D67361">
      <w:pPr>
        <w:jc w:val="both"/>
        <w:rPr>
          <w:rFonts w:ascii="Arial" w:hAnsi="Arial" w:cs="Arial"/>
          <w:sz w:val="22"/>
          <w:szCs w:val="22"/>
        </w:rPr>
      </w:pPr>
      <w:r w:rsidRPr="00386410">
        <w:rPr>
          <w:rFonts w:ascii="Arial" w:hAnsi="Arial" w:cs="Arial"/>
          <w:sz w:val="22"/>
          <w:szCs w:val="22"/>
        </w:rPr>
        <w:t>Zhotovitel je zapsán v Obchodním rejstříku</w:t>
      </w:r>
      <w:r>
        <w:rPr>
          <w:rFonts w:ascii="Arial" w:hAnsi="Arial" w:cs="Arial"/>
          <w:sz w:val="22"/>
          <w:szCs w:val="22"/>
        </w:rPr>
        <w:t xml:space="preserve"> Městského soudu v Praze</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B</w:t>
      </w:r>
      <w:r w:rsidRPr="00386410">
        <w:rPr>
          <w:rFonts w:ascii="Arial" w:hAnsi="Arial" w:cs="Arial"/>
          <w:sz w:val="22"/>
          <w:szCs w:val="22"/>
        </w:rPr>
        <w:t>, vložce č.</w:t>
      </w:r>
      <w:r>
        <w:rPr>
          <w:rFonts w:ascii="Arial" w:hAnsi="Arial" w:cs="Arial"/>
          <w:sz w:val="22"/>
          <w:szCs w:val="22"/>
        </w:rPr>
        <w:t> 1930</w:t>
      </w:r>
      <w:r w:rsidRPr="00386410">
        <w:rPr>
          <w:rFonts w:ascii="Arial" w:hAnsi="Arial" w:cs="Arial"/>
          <w:sz w:val="22"/>
          <w:szCs w:val="22"/>
        </w:rPr>
        <w:t xml:space="preserve"> </w:t>
      </w:r>
    </w:p>
    <w:p w:rsidR="00D67361" w:rsidRDefault="00D67361" w:rsidP="00D67361">
      <w:pPr>
        <w:widowControl w:val="0"/>
        <w:rPr>
          <w:rFonts w:ascii="Arial" w:hAnsi="Arial" w:cs="Arial"/>
          <w:color w:val="000000"/>
          <w:sz w:val="22"/>
          <w:szCs w:val="22"/>
        </w:rPr>
      </w:pPr>
      <w:r>
        <w:rPr>
          <w:rFonts w:ascii="Arial" w:hAnsi="Arial" w:cs="Arial"/>
          <w:sz w:val="22"/>
          <w:szCs w:val="22"/>
        </w:rPr>
        <w:t>(dále jen „zhotovitel“) na straně druhé.</w:t>
      </w:r>
    </w:p>
    <w:p w:rsidR="00D67361" w:rsidRPr="00AD6320" w:rsidRDefault="00D67361" w:rsidP="00D67361">
      <w:pPr>
        <w:tabs>
          <w:tab w:val="left" w:pos="851"/>
        </w:tabs>
        <w:rPr>
          <w:rFonts w:ascii="Arial" w:hAnsi="Arial" w:cs="Arial"/>
          <w:sz w:val="22"/>
          <w:szCs w:val="22"/>
        </w:rPr>
      </w:pPr>
    </w:p>
    <w:p w:rsidR="00E20540" w:rsidRDefault="00E20540" w:rsidP="00E20540">
      <w:pPr>
        <w:tabs>
          <w:tab w:val="left" w:pos="851"/>
        </w:tabs>
      </w:pPr>
    </w:p>
    <w:p w:rsidR="00982AC2" w:rsidRDefault="00982AC2" w:rsidP="00C93AEB">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 PŘEDMĚT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2F3CE1" w:rsidRDefault="00C27517" w:rsidP="002F3CE1">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Zhotovitel </w:t>
      </w:r>
      <w:r w:rsidR="002F3CE1" w:rsidRPr="0085100B">
        <w:rPr>
          <w:rFonts w:ascii="Arial" w:hAnsi="Arial" w:cs="Arial"/>
          <w:sz w:val="22"/>
          <w:szCs w:val="22"/>
        </w:rPr>
        <w:t>se zavazuje na svůj náklad a nebezpečí zajistit v rozsahu a za podmínek ujednaných v této smlouvě pro objednatele a objednateli odevzdat níže uveden</w:t>
      </w:r>
      <w:r w:rsidR="000774E4">
        <w:rPr>
          <w:rFonts w:ascii="Arial" w:hAnsi="Arial" w:cs="Arial"/>
          <w:sz w:val="22"/>
          <w:szCs w:val="22"/>
        </w:rPr>
        <w:t>é</w:t>
      </w:r>
      <w:r w:rsidR="002F3CE1" w:rsidRPr="0085100B">
        <w:rPr>
          <w:rFonts w:ascii="Arial" w:hAnsi="Arial" w:cs="Arial"/>
          <w:sz w:val="22"/>
          <w:szCs w:val="22"/>
        </w:rPr>
        <w:t xml:space="preserve"> </w:t>
      </w:r>
      <w:r w:rsidR="000774E4">
        <w:rPr>
          <w:rFonts w:ascii="Arial" w:hAnsi="Arial" w:cs="Arial"/>
          <w:sz w:val="22"/>
          <w:szCs w:val="22"/>
        </w:rPr>
        <w:t>dílo</w:t>
      </w:r>
      <w:r w:rsidR="00DD5B03">
        <w:rPr>
          <w:rFonts w:ascii="Arial" w:hAnsi="Arial" w:cs="Arial"/>
          <w:sz w:val="22"/>
          <w:szCs w:val="22"/>
        </w:rPr>
        <w:t xml:space="preserve"> </w:t>
      </w:r>
      <w:r w:rsidR="002F3CE1">
        <w:rPr>
          <w:rFonts w:ascii="Arial" w:hAnsi="Arial" w:cs="Arial"/>
          <w:sz w:val="22"/>
          <w:szCs w:val="22"/>
        </w:rPr>
        <w:t xml:space="preserve">včetně </w:t>
      </w:r>
      <w:r w:rsidR="002F3CE1" w:rsidRPr="0085100B">
        <w:rPr>
          <w:rFonts w:ascii="Arial" w:hAnsi="Arial" w:cs="Arial"/>
          <w:sz w:val="22"/>
          <w:szCs w:val="22"/>
        </w:rPr>
        <w:t>související</w:t>
      </w:r>
      <w:r w:rsidR="002F3CE1">
        <w:rPr>
          <w:rFonts w:ascii="Arial" w:hAnsi="Arial" w:cs="Arial"/>
          <w:sz w:val="22"/>
          <w:szCs w:val="22"/>
        </w:rPr>
        <w:t>ch</w:t>
      </w:r>
      <w:r w:rsidR="002F3CE1" w:rsidRPr="0085100B">
        <w:rPr>
          <w:rFonts w:ascii="Arial" w:hAnsi="Arial" w:cs="Arial"/>
          <w:sz w:val="22"/>
          <w:szCs w:val="22"/>
        </w:rPr>
        <w:t xml:space="preserve"> výkon</w:t>
      </w:r>
      <w:r w:rsidR="002F3CE1">
        <w:rPr>
          <w:rFonts w:ascii="Arial" w:hAnsi="Arial" w:cs="Arial"/>
          <w:sz w:val="22"/>
          <w:szCs w:val="22"/>
        </w:rPr>
        <w:t>ů</w:t>
      </w:r>
      <w:r w:rsidR="002F3CE1" w:rsidRPr="0085100B">
        <w:rPr>
          <w:rFonts w:ascii="Arial" w:hAnsi="Arial" w:cs="Arial"/>
          <w:sz w:val="22"/>
          <w:szCs w:val="22"/>
        </w:rPr>
        <w:t>:</w:t>
      </w:r>
    </w:p>
    <w:p w:rsidR="003E019A" w:rsidRDefault="003E019A" w:rsidP="002F3CE1">
      <w:pPr>
        <w:autoSpaceDE w:val="0"/>
        <w:autoSpaceDN w:val="0"/>
        <w:adjustRightInd w:val="0"/>
        <w:spacing w:line="300" w:lineRule="atLeast"/>
        <w:jc w:val="both"/>
        <w:rPr>
          <w:rFonts w:ascii="Arial" w:hAnsi="Arial" w:cs="Arial"/>
          <w:sz w:val="22"/>
          <w:szCs w:val="22"/>
        </w:rPr>
      </w:pPr>
    </w:p>
    <w:p w:rsidR="00D67361" w:rsidRPr="00D67361" w:rsidRDefault="00D67361" w:rsidP="00C27517">
      <w:pPr>
        <w:autoSpaceDE w:val="0"/>
        <w:autoSpaceDN w:val="0"/>
        <w:adjustRightInd w:val="0"/>
        <w:spacing w:line="300" w:lineRule="atLeast"/>
        <w:jc w:val="center"/>
        <w:rPr>
          <w:rFonts w:ascii="Arial CE" w:hAnsi="Arial CE" w:cs="Arial"/>
          <w:b/>
        </w:rPr>
      </w:pPr>
      <w:r w:rsidRPr="00D67361">
        <w:rPr>
          <w:rFonts w:ascii="Arial CE" w:hAnsi="Arial CE" w:cs="Arial"/>
          <w:b/>
        </w:rPr>
        <w:t>Protipovodňová opatření v povodí Vilémovského potoka</w:t>
      </w:r>
    </w:p>
    <w:p w:rsidR="00BF271D" w:rsidRPr="00D67361" w:rsidRDefault="00D67361" w:rsidP="00C27517">
      <w:pPr>
        <w:autoSpaceDE w:val="0"/>
        <w:autoSpaceDN w:val="0"/>
        <w:adjustRightInd w:val="0"/>
        <w:spacing w:line="300" w:lineRule="atLeast"/>
        <w:jc w:val="center"/>
        <w:rPr>
          <w:rFonts w:ascii="Arial" w:hAnsi="Arial" w:cs="Arial"/>
        </w:rPr>
      </w:pPr>
      <w:r w:rsidRPr="00D67361">
        <w:rPr>
          <w:rFonts w:ascii="Arial CE" w:hAnsi="Arial CE" w:cs="Arial"/>
          <w:b/>
        </w:rPr>
        <w:t xml:space="preserve"> - investiční záměr</w:t>
      </w:r>
    </w:p>
    <w:p w:rsidR="00D67361" w:rsidRDefault="00D67361" w:rsidP="00DE42E2">
      <w:pPr>
        <w:rPr>
          <w:rFonts w:ascii="Arial" w:eastAsia="Arial CE" w:hAnsi="Arial" w:cs="Arial"/>
          <w:sz w:val="22"/>
          <w:szCs w:val="22"/>
        </w:rPr>
      </w:pPr>
    </w:p>
    <w:p w:rsidR="00DE42E2" w:rsidRPr="00DE42E2" w:rsidRDefault="00DE42E2" w:rsidP="00DE42E2">
      <w:pPr>
        <w:rPr>
          <w:rFonts w:ascii="Arial" w:eastAsia="Arial CE" w:hAnsi="Arial" w:cs="Arial"/>
          <w:sz w:val="22"/>
          <w:szCs w:val="22"/>
        </w:rPr>
      </w:pPr>
      <w:r w:rsidRPr="00DE42E2">
        <w:rPr>
          <w:rFonts w:ascii="Arial" w:eastAsia="Arial CE" w:hAnsi="Arial" w:cs="Arial"/>
          <w:sz w:val="22"/>
          <w:szCs w:val="22"/>
        </w:rPr>
        <w:t>Předmětem smlouvy je zpracování a zajištění:</w:t>
      </w:r>
    </w:p>
    <w:p w:rsidR="00DE42E2" w:rsidRPr="002B2647" w:rsidRDefault="00DE42E2" w:rsidP="00DE42E2">
      <w:pPr>
        <w:rPr>
          <w:rFonts w:eastAsia="Arial CE"/>
          <w:highlight w:val="yellow"/>
        </w:rPr>
      </w:pPr>
    </w:p>
    <w:p w:rsidR="00DE42E2" w:rsidRDefault="00DE42E2" w:rsidP="00D67361">
      <w:pPr>
        <w:jc w:val="both"/>
        <w:rPr>
          <w:rFonts w:ascii="Arial" w:hAnsi="Arial" w:cs="Arial"/>
          <w:bCs/>
          <w:color w:val="000000"/>
          <w:sz w:val="22"/>
          <w:szCs w:val="22"/>
        </w:rPr>
      </w:pPr>
      <w:r w:rsidRPr="00001EE4">
        <w:rPr>
          <w:rFonts w:ascii="Arial" w:hAnsi="Arial" w:cs="Arial"/>
          <w:bCs/>
          <w:color w:val="000000"/>
          <w:sz w:val="22"/>
          <w:szCs w:val="22"/>
        </w:rPr>
        <w:t>investičního záměru</w:t>
      </w:r>
      <w:r>
        <w:rPr>
          <w:rFonts w:ascii="Arial" w:hAnsi="Arial" w:cs="Arial"/>
          <w:bCs/>
          <w:color w:val="000000"/>
          <w:sz w:val="22"/>
          <w:szCs w:val="22"/>
        </w:rPr>
        <w:t xml:space="preserve"> (dále jen IZ)</w:t>
      </w:r>
      <w:r w:rsidRPr="00001EE4">
        <w:rPr>
          <w:rFonts w:ascii="Arial" w:hAnsi="Arial" w:cs="Arial"/>
          <w:bCs/>
          <w:color w:val="000000"/>
          <w:sz w:val="22"/>
          <w:szCs w:val="22"/>
        </w:rPr>
        <w:t xml:space="preserve"> ve vazbě na výsledky </w:t>
      </w:r>
      <w:r w:rsidR="00D67361">
        <w:rPr>
          <w:rFonts w:ascii="Arial" w:hAnsi="Arial" w:cs="Arial"/>
          <w:bCs/>
          <w:color w:val="000000"/>
          <w:sz w:val="22"/>
          <w:szCs w:val="22"/>
        </w:rPr>
        <w:t>„</w:t>
      </w:r>
      <w:r w:rsidR="00D67361" w:rsidRPr="00D67361">
        <w:rPr>
          <w:rFonts w:ascii="Arial" w:hAnsi="Arial" w:cs="Arial"/>
          <w:bCs/>
          <w:color w:val="000000"/>
          <w:sz w:val="22"/>
          <w:szCs w:val="22"/>
        </w:rPr>
        <w:t>Protipovodňová opatření v povodí Vilémovského potoka/</w:t>
      </w:r>
      <w:proofErr w:type="spellStart"/>
      <w:r w:rsidR="00D67361" w:rsidRPr="00D67361">
        <w:rPr>
          <w:rFonts w:ascii="Arial" w:hAnsi="Arial" w:cs="Arial"/>
          <w:bCs/>
          <w:color w:val="000000"/>
          <w:sz w:val="22"/>
          <w:szCs w:val="22"/>
        </w:rPr>
        <w:t>Sebnitz</w:t>
      </w:r>
      <w:proofErr w:type="spellEnd"/>
      <w:r w:rsidR="00D67361" w:rsidRPr="00D67361">
        <w:rPr>
          <w:rFonts w:ascii="Arial" w:hAnsi="Arial" w:cs="Arial"/>
          <w:bCs/>
          <w:color w:val="000000"/>
          <w:sz w:val="22"/>
          <w:szCs w:val="22"/>
        </w:rPr>
        <w:t xml:space="preserve"> – studie proveditelnosti</w:t>
      </w:r>
      <w:r w:rsidR="00D67361">
        <w:rPr>
          <w:rFonts w:ascii="Arial" w:hAnsi="Arial" w:cs="Arial"/>
          <w:bCs/>
          <w:color w:val="000000"/>
          <w:sz w:val="22"/>
          <w:szCs w:val="22"/>
        </w:rPr>
        <w:t>“</w:t>
      </w:r>
      <w:r w:rsidR="00126F11">
        <w:rPr>
          <w:rFonts w:ascii="Arial" w:hAnsi="Arial" w:cs="Arial"/>
          <w:bCs/>
          <w:color w:val="000000"/>
          <w:sz w:val="22"/>
          <w:szCs w:val="22"/>
        </w:rPr>
        <w:t xml:space="preserve"> (dále jen Studie). </w:t>
      </w:r>
    </w:p>
    <w:p w:rsidR="00D67361" w:rsidRDefault="00D67361" w:rsidP="00D67361">
      <w:pPr>
        <w:pStyle w:val="Default"/>
        <w:jc w:val="both"/>
        <w:rPr>
          <w:sz w:val="22"/>
          <w:szCs w:val="22"/>
        </w:rPr>
      </w:pPr>
      <w:r w:rsidRPr="00A16638">
        <w:rPr>
          <w:sz w:val="22"/>
          <w:szCs w:val="22"/>
        </w:rPr>
        <w:t>Investiční záměr bude řešit pouze opatření navrhovaná na území České republiky.</w:t>
      </w:r>
      <w:r>
        <w:rPr>
          <w:sz w:val="22"/>
          <w:szCs w:val="22"/>
        </w:rPr>
        <w:t xml:space="preserve"> </w:t>
      </w:r>
      <w:r w:rsidRPr="00A16638">
        <w:rPr>
          <w:sz w:val="22"/>
          <w:szCs w:val="22"/>
        </w:rPr>
        <w:t xml:space="preserve">V rámci Studie bylo navrženo 8 suchých nádrží a doplňková liniová protipovodňová opatření na Lučním, Liščím, </w:t>
      </w:r>
      <w:proofErr w:type="spellStart"/>
      <w:r w:rsidRPr="00A16638">
        <w:rPr>
          <w:sz w:val="22"/>
          <w:szCs w:val="22"/>
        </w:rPr>
        <w:t>Velkošenovském</w:t>
      </w:r>
      <w:proofErr w:type="spellEnd"/>
      <w:r w:rsidRPr="00A16638">
        <w:rPr>
          <w:sz w:val="22"/>
          <w:szCs w:val="22"/>
        </w:rPr>
        <w:t xml:space="preserve">, </w:t>
      </w:r>
      <w:proofErr w:type="spellStart"/>
      <w:r w:rsidRPr="00A16638">
        <w:rPr>
          <w:sz w:val="22"/>
          <w:szCs w:val="22"/>
        </w:rPr>
        <w:t>Mikulášovickém</w:t>
      </w:r>
      <w:proofErr w:type="spellEnd"/>
      <w:r w:rsidRPr="00A16638">
        <w:rPr>
          <w:sz w:val="22"/>
          <w:szCs w:val="22"/>
        </w:rPr>
        <w:t xml:space="preserve"> a Vilémovském potoce v celkové délce cca. 5,6 km.</w:t>
      </w:r>
    </w:p>
    <w:p w:rsidR="00D67361" w:rsidRDefault="00D67361" w:rsidP="00D67361">
      <w:pPr>
        <w:pStyle w:val="Default"/>
        <w:jc w:val="both"/>
        <w:rPr>
          <w:sz w:val="22"/>
          <w:szCs w:val="22"/>
        </w:rPr>
      </w:pPr>
      <w:r w:rsidRPr="00A16638">
        <w:rPr>
          <w:sz w:val="22"/>
          <w:szCs w:val="22"/>
        </w:rPr>
        <w:t xml:space="preserve"> </w:t>
      </w:r>
    </w:p>
    <w:p w:rsidR="00126F11" w:rsidRPr="00A16638" w:rsidRDefault="00126F11" w:rsidP="00D67361">
      <w:pPr>
        <w:pStyle w:val="Default"/>
        <w:jc w:val="both"/>
        <w:rPr>
          <w:sz w:val="22"/>
          <w:szCs w:val="22"/>
        </w:rPr>
      </w:pPr>
    </w:p>
    <w:p w:rsidR="00982AC2" w:rsidRDefault="00982AC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II.</w:t>
      </w:r>
      <w:r w:rsidRPr="001D7A19">
        <w:rPr>
          <w:rFonts w:ascii="Arial CE" w:hAnsi="Arial CE" w:cs="Arial"/>
          <w:b/>
          <w:color w:val="000000"/>
          <w:sz w:val="22"/>
          <w:szCs w:val="22"/>
          <w:u w:val="single"/>
        </w:rPr>
        <w:tab/>
        <w:t>DÍLO A ZPŮSOB PROVEDENÍ DÍLA</w:t>
      </w:r>
    </w:p>
    <w:p w:rsid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26F11" w:rsidRPr="001D7A19" w:rsidRDefault="00126F11" w:rsidP="00982A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C3140" w:rsidRDefault="00DE42E2" w:rsidP="00A02A7C">
      <w:pPr>
        <w:autoSpaceDE w:val="0"/>
        <w:autoSpaceDN w:val="0"/>
        <w:adjustRightInd w:val="0"/>
        <w:jc w:val="both"/>
        <w:rPr>
          <w:rFonts w:ascii="Arial CE" w:hAnsi="Arial CE" w:cs="Arial"/>
          <w:sz w:val="22"/>
          <w:szCs w:val="22"/>
        </w:rPr>
      </w:pPr>
      <w:r>
        <w:rPr>
          <w:rFonts w:ascii="Arial CE" w:hAnsi="Arial CE" w:cs="Arial"/>
          <w:sz w:val="22"/>
          <w:szCs w:val="22"/>
        </w:rPr>
        <w:t>Zhotovitel</w:t>
      </w:r>
      <w:r w:rsidR="000C3140" w:rsidRPr="001D7A19">
        <w:rPr>
          <w:rFonts w:ascii="Arial CE" w:hAnsi="Arial CE" w:cs="Arial"/>
          <w:sz w:val="22"/>
          <w:szCs w:val="22"/>
        </w:rPr>
        <w:t xml:space="preserve"> se zavazuje provést dílo v rozsahu a</w:t>
      </w:r>
      <w:r w:rsidR="00EB4F17">
        <w:rPr>
          <w:rFonts w:ascii="Arial CE" w:hAnsi="Arial CE" w:cs="Arial"/>
          <w:sz w:val="22"/>
          <w:szCs w:val="22"/>
        </w:rPr>
        <w:t> </w:t>
      </w:r>
      <w:r w:rsidR="000C3140" w:rsidRPr="001D7A19">
        <w:rPr>
          <w:rFonts w:ascii="Arial CE" w:hAnsi="Arial CE" w:cs="Arial"/>
          <w:sz w:val="22"/>
          <w:szCs w:val="22"/>
        </w:rPr>
        <w:t>kvalitě podle t</w:t>
      </w:r>
      <w:r w:rsidR="000C3140">
        <w:rPr>
          <w:rFonts w:ascii="Arial CE" w:hAnsi="Arial CE" w:cs="Arial"/>
          <w:sz w:val="22"/>
          <w:szCs w:val="22"/>
        </w:rPr>
        <w:t>éto smlouvy a v term</w:t>
      </w:r>
      <w:r w:rsidR="001E708D">
        <w:rPr>
          <w:rFonts w:ascii="Arial CE" w:hAnsi="Arial CE" w:cs="Arial"/>
          <w:sz w:val="22"/>
          <w:szCs w:val="22"/>
        </w:rPr>
        <w:t>í</w:t>
      </w:r>
      <w:r w:rsidR="000C3140">
        <w:rPr>
          <w:rFonts w:ascii="Arial CE" w:hAnsi="Arial CE" w:cs="Arial"/>
          <w:sz w:val="22"/>
          <w:szCs w:val="22"/>
        </w:rPr>
        <w:t>nu plnění, jak je definováno níže</w:t>
      </w:r>
      <w:r w:rsidR="000C3140" w:rsidRPr="001D7A19">
        <w:rPr>
          <w:rFonts w:ascii="Arial CE" w:hAnsi="Arial CE" w:cs="Arial"/>
          <w:sz w:val="22"/>
          <w:szCs w:val="22"/>
        </w:rPr>
        <w:t>.</w:t>
      </w:r>
      <w:r w:rsidR="000C3140">
        <w:rPr>
          <w:rFonts w:ascii="Arial CE" w:hAnsi="Arial CE" w:cs="Arial"/>
          <w:sz w:val="22"/>
          <w:szCs w:val="22"/>
        </w:rPr>
        <w:t xml:space="preserve"> </w:t>
      </w:r>
      <w:r w:rsidR="000C3140" w:rsidRPr="00344662">
        <w:rPr>
          <w:rFonts w:ascii="Arial CE" w:hAnsi="Arial CE" w:cs="Arial"/>
          <w:sz w:val="22"/>
          <w:szCs w:val="22"/>
        </w:rPr>
        <w:t>Součástí plnění díla je</w:t>
      </w:r>
      <w:r w:rsidR="00EB4F17">
        <w:rPr>
          <w:rFonts w:ascii="Arial CE" w:hAnsi="Arial CE" w:cs="Arial"/>
          <w:sz w:val="22"/>
          <w:szCs w:val="22"/>
        </w:rPr>
        <w:t> </w:t>
      </w:r>
      <w:r w:rsidR="000C3140" w:rsidRPr="00344662">
        <w:rPr>
          <w:rFonts w:ascii="Arial CE" w:hAnsi="Arial CE" w:cs="Arial"/>
          <w:sz w:val="22"/>
          <w:szCs w:val="22"/>
        </w:rPr>
        <w:t>písemné projednání stavby se všemi přímo dotčenými subjekty.</w:t>
      </w:r>
      <w:r w:rsidR="000C3140" w:rsidRPr="001D7A19">
        <w:rPr>
          <w:rFonts w:ascii="Arial CE" w:hAnsi="Arial CE" w:cs="Arial"/>
          <w:sz w:val="22"/>
          <w:szCs w:val="22"/>
        </w:rPr>
        <w:t xml:space="preserve"> </w:t>
      </w:r>
    </w:p>
    <w:p w:rsidR="000C3140" w:rsidRDefault="000C3140" w:rsidP="00A02A7C">
      <w:pPr>
        <w:autoSpaceDE w:val="0"/>
        <w:autoSpaceDN w:val="0"/>
        <w:adjustRightInd w:val="0"/>
        <w:jc w:val="both"/>
        <w:rPr>
          <w:rFonts w:ascii="Arial CE" w:hAnsi="Arial CE" w:cs="Arial"/>
          <w:sz w:val="22"/>
          <w:szCs w:val="22"/>
        </w:rPr>
      </w:pPr>
    </w:p>
    <w:p w:rsidR="00126F11" w:rsidRDefault="00126F11" w:rsidP="00A02A7C">
      <w:pPr>
        <w:autoSpaceDE w:val="0"/>
        <w:autoSpaceDN w:val="0"/>
        <w:adjustRightInd w:val="0"/>
        <w:jc w:val="both"/>
        <w:rPr>
          <w:rFonts w:ascii="Arial CE" w:hAnsi="Arial CE" w:cs="Arial"/>
          <w:sz w:val="22"/>
          <w:szCs w:val="22"/>
        </w:rPr>
      </w:pPr>
    </w:p>
    <w:p w:rsidR="00126F11" w:rsidRDefault="00126F11" w:rsidP="00A02A7C">
      <w:pPr>
        <w:autoSpaceDE w:val="0"/>
        <w:autoSpaceDN w:val="0"/>
        <w:adjustRightInd w:val="0"/>
        <w:jc w:val="both"/>
        <w:rPr>
          <w:rFonts w:ascii="Arial CE" w:hAnsi="Arial CE" w:cs="Arial"/>
          <w:sz w:val="22"/>
          <w:szCs w:val="22"/>
        </w:rPr>
      </w:pPr>
    </w:p>
    <w:p w:rsidR="00126F11" w:rsidRDefault="00126F11" w:rsidP="00A02A7C">
      <w:pPr>
        <w:autoSpaceDE w:val="0"/>
        <w:autoSpaceDN w:val="0"/>
        <w:adjustRightInd w:val="0"/>
        <w:jc w:val="both"/>
        <w:rPr>
          <w:rFonts w:ascii="Arial CE" w:hAnsi="Arial CE" w:cs="Arial"/>
          <w:sz w:val="22"/>
          <w:szCs w:val="22"/>
        </w:rPr>
      </w:pPr>
    </w:p>
    <w:p w:rsidR="00CA0B57" w:rsidRDefault="0042477A" w:rsidP="00CA0B57">
      <w:pPr>
        <w:spacing w:line="300" w:lineRule="atLeast"/>
        <w:jc w:val="both"/>
        <w:rPr>
          <w:rFonts w:ascii="Arial" w:hAnsi="Arial" w:cs="Arial"/>
          <w:sz w:val="22"/>
          <w:szCs w:val="22"/>
          <w:u w:val="single"/>
        </w:rPr>
      </w:pPr>
      <w:r w:rsidRPr="0042477A">
        <w:rPr>
          <w:rFonts w:ascii="Arial" w:hAnsi="Arial" w:cs="Arial"/>
          <w:sz w:val="22"/>
          <w:szCs w:val="22"/>
          <w:u w:val="single"/>
        </w:rPr>
        <w:t>Popis věcného r</w:t>
      </w:r>
      <w:r w:rsidR="00DB6E43" w:rsidRPr="0042477A">
        <w:rPr>
          <w:rFonts w:ascii="Arial" w:hAnsi="Arial" w:cs="Arial"/>
          <w:sz w:val="22"/>
          <w:szCs w:val="22"/>
          <w:u w:val="single"/>
        </w:rPr>
        <w:t>ozsah</w:t>
      </w:r>
      <w:r w:rsidRPr="0042477A">
        <w:rPr>
          <w:rFonts w:ascii="Arial" w:hAnsi="Arial" w:cs="Arial"/>
          <w:sz w:val="22"/>
          <w:szCs w:val="22"/>
          <w:u w:val="single"/>
        </w:rPr>
        <w:t xml:space="preserve">u řešení </w:t>
      </w:r>
    </w:p>
    <w:p w:rsidR="00C64E23" w:rsidRDefault="00C64E23" w:rsidP="00CA0B57">
      <w:pPr>
        <w:spacing w:line="300" w:lineRule="atLeast"/>
        <w:jc w:val="both"/>
        <w:rPr>
          <w:rFonts w:ascii="Arial" w:hAnsi="Arial" w:cs="Arial"/>
          <w:sz w:val="22"/>
          <w:szCs w:val="22"/>
        </w:rPr>
      </w:pPr>
    </w:p>
    <w:p w:rsidR="00C64E23" w:rsidRDefault="00C64E23" w:rsidP="00CA0B57">
      <w:pPr>
        <w:spacing w:line="300" w:lineRule="atLeast"/>
        <w:jc w:val="both"/>
        <w:rPr>
          <w:rFonts w:ascii="Arial" w:hAnsi="Arial" w:cs="Arial"/>
          <w:sz w:val="22"/>
          <w:szCs w:val="22"/>
        </w:rPr>
      </w:pPr>
    </w:p>
    <w:p w:rsidR="00D67361" w:rsidRDefault="00D67361" w:rsidP="00D67361">
      <w:pPr>
        <w:pStyle w:val="Default"/>
        <w:jc w:val="both"/>
        <w:rPr>
          <w:b/>
          <w:sz w:val="22"/>
          <w:szCs w:val="22"/>
        </w:rPr>
      </w:pPr>
      <w:r w:rsidRPr="00A16638">
        <w:rPr>
          <w:b/>
          <w:sz w:val="22"/>
          <w:szCs w:val="22"/>
        </w:rPr>
        <w:t>Suché nádrže</w:t>
      </w:r>
    </w:p>
    <w:p w:rsidR="00D67361" w:rsidRPr="00A16638" w:rsidRDefault="00D67361" w:rsidP="00D67361">
      <w:pPr>
        <w:pStyle w:val="Default"/>
        <w:jc w:val="both"/>
        <w:rPr>
          <w:b/>
          <w:sz w:val="22"/>
          <w:szCs w:val="22"/>
        </w:rPr>
      </w:pPr>
    </w:p>
    <w:p w:rsidR="00D67361" w:rsidRPr="00C64E23" w:rsidRDefault="00D67361" w:rsidP="00D67361">
      <w:pPr>
        <w:pStyle w:val="Default"/>
        <w:jc w:val="both"/>
        <w:rPr>
          <w:sz w:val="22"/>
          <w:szCs w:val="22"/>
        </w:rPr>
      </w:pPr>
      <w:r w:rsidRPr="00C64E23">
        <w:rPr>
          <w:sz w:val="22"/>
          <w:szCs w:val="22"/>
        </w:rPr>
        <w:t xml:space="preserve">U všech suchých nádrží byly ve </w:t>
      </w:r>
      <w:r w:rsidRPr="00C64E23">
        <w:rPr>
          <w:i/>
          <w:sz w:val="22"/>
          <w:szCs w:val="22"/>
        </w:rPr>
        <w:t>Studii</w:t>
      </w:r>
      <w:r w:rsidRPr="00C64E23">
        <w:rPr>
          <w:sz w:val="22"/>
          <w:szCs w:val="22"/>
        </w:rPr>
        <w:t xml:space="preserve"> navrženy základní parametry, jako je profil, výška a objem hráze a plocha a objem zátopy a byly vyhodnoceny limity území v úrovni ÚAP. Nebyly řešeny funkční objekty s ohledem na typ a umístění bezpečnostního přelivu a spodní výpusti, migrační průchodnost apod. Současně byla zajištěna předběžná stanoviska vlastníků dotčených pozemků. </w:t>
      </w:r>
    </w:p>
    <w:p w:rsidR="00D67361" w:rsidRPr="00C64E23" w:rsidRDefault="00D67361" w:rsidP="00D67361">
      <w:pPr>
        <w:pStyle w:val="Default"/>
        <w:jc w:val="both"/>
        <w:rPr>
          <w:sz w:val="22"/>
          <w:szCs w:val="22"/>
        </w:rPr>
      </w:pPr>
    </w:p>
    <w:p w:rsidR="00D67361" w:rsidRPr="00C64E23" w:rsidRDefault="00D67361" w:rsidP="00D67361">
      <w:pPr>
        <w:pStyle w:val="Default"/>
        <w:jc w:val="both"/>
        <w:rPr>
          <w:b/>
          <w:sz w:val="22"/>
          <w:szCs w:val="22"/>
        </w:rPr>
      </w:pPr>
      <w:r w:rsidRPr="00C64E23">
        <w:rPr>
          <w:b/>
          <w:sz w:val="22"/>
          <w:szCs w:val="22"/>
        </w:rPr>
        <w:t xml:space="preserve">Liniová opatření </w:t>
      </w:r>
    </w:p>
    <w:p w:rsidR="00D67361" w:rsidRPr="00C64E23" w:rsidRDefault="00D67361" w:rsidP="00D67361">
      <w:pPr>
        <w:pStyle w:val="Default"/>
        <w:jc w:val="both"/>
        <w:rPr>
          <w:sz w:val="22"/>
          <w:szCs w:val="22"/>
        </w:rPr>
      </w:pPr>
    </w:p>
    <w:p w:rsidR="00D67361" w:rsidRPr="00C64E23" w:rsidRDefault="00D67361" w:rsidP="00D67361">
      <w:pPr>
        <w:pStyle w:val="Default"/>
        <w:jc w:val="both"/>
        <w:rPr>
          <w:sz w:val="22"/>
          <w:szCs w:val="22"/>
        </w:rPr>
      </w:pPr>
      <w:r w:rsidRPr="00C64E23">
        <w:rPr>
          <w:sz w:val="22"/>
          <w:szCs w:val="22"/>
        </w:rPr>
        <w:lastRenderedPageBreak/>
        <w:t xml:space="preserve">Na ovlivněné průtoky vlivem suchých nádrží byla v rámci </w:t>
      </w:r>
      <w:r w:rsidRPr="00C64E23">
        <w:rPr>
          <w:i/>
          <w:sz w:val="22"/>
          <w:szCs w:val="22"/>
        </w:rPr>
        <w:t>Studie</w:t>
      </w:r>
      <w:r w:rsidRPr="00C64E23">
        <w:rPr>
          <w:sz w:val="22"/>
          <w:szCs w:val="22"/>
        </w:rPr>
        <w:t xml:space="preserve"> na všech uvedených tocích navržena koncepce liniové ochrany charakteru zkapacitnění koryta, protipovodňové zdi a hráze a zkapacitnění mostů a lávek. Nebyly prověřovány vlastnické vztahy ani existence inženýrských sítí. </w:t>
      </w:r>
    </w:p>
    <w:p w:rsidR="00D67361" w:rsidRPr="00C64E23" w:rsidRDefault="00D67361" w:rsidP="00D67361">
      <w:pPr>
        <w:pStyle w:val="Default"/>
        <w:jc w:val="both"/>
        <w:rPr>
          <w:sz w:val="22"/>
          <w:szCs w:val="22"/>
        </w:rPr>
      </w:pPr>
      <w:r w:rsidRPr="00C64E23">
        <w:rPr>
          <w:sz w:val="22"/>
          <w:szCs w:val="22"/>
        </w:rPr>
        <w:t xml:space="preserve">Dle vyjádření Krajského úřadu Ústeckého kraje, odboru životního prostředí a zemědělství podléhají navrhovaná opatření zjišťovacímu řízení, ale současně nemají vliv na soustavu NATURA 2000. </w:t>
      </w:r>
    </w:p>
    <w:p w:rsidR="00126F11" w:rsidRDefault="00126F11" w:rsidP="00D67361">
      <w:pPr>
        <w:pStyle w:val="Default"/>
        <w:jc w:val="both"/>
        <w:rPr>
          <w:sz w:val="22"/>
          <w:szCs w:val="22"/>
        </w:rPr>
      </w:pPr>
    </w:p>
    <w:p w:rsidR="00126F11" w:rsidRDefault="00126F11" w:rsidP="00126F11">
      <w:pPr>
        <w:spacing w:line="300" w:lineRule="atLeast"/>
        <w:jc w:val="both"/>
        <w:rPr>
          <w:rFonts w:ascii="Arial" w:hAnsi="Arial" w:cs="Arial"/>
          <w:sz w:val="22"/>
          <w:szCs w:val="22"/>
        </w:rPr>
      </w:pPr>
      <w:r>
        <w:rPr>
          <w:rFonts w:ascii="Arial" w:hAnsi="Arial" w:cs="Arial"/>
          <w:sz w:val="22"/>
          <w:szCs w:val="22"/>
        </w:rPr>
        <w:t>V investičním záměru budou podrobně specifikovány jednotlivé body plnění v následující struktuře:</w:t>
      </w:r>
    </w:p>
    <w:p w:rsidR="00126F11" w:rsidRDefault="00126F11" w:rsidP="00D67361">
      <w:pPr>
        <w:pStyle w:val="Default"/>
        <w:jc w:val="both"/>
        <w:rPr>
          <w:sz w:val="22"/>
          <w:szCs w:val="22"/>
        </w:rPr>
      </w:pPr>
    </w:p>
    <w:p w:rsidR="00D67361" w:rsidRPr="00C64E23" w:rsidRDefault="00D67361" w:rsidP="00D67361">
      <w:pPr>
        <w:pStyle w:val="Default"/>
        <w:jc w:val="both"/>
        <w:rPr>
          <w:sz w:val="22"/>
          <w:szCs w:val="22"/>
        </w:rPr>
      </w:pPr>
      <w:r w:rsidRPr="00C64E23">
        <w:rPr>
          <w:sz w:val="22"/>
          <w:szCs w:val="22"/>
        </w:rPr>
        <w:t>Investiční záměr by měl sloužit ke zpřesnění technického řešení se zohledněním existence inženýrských sítí a dalších územních limitů a dále k projednání s vlastníky dotčených pozemků, tj</w:t>
      </w:r>
      <w:r w:rsidR="0023122E">
        <w:rPr>
          <w:sz w:val="22"/>
          <w:szCs w:val="22"/>
        </w:rPr>
        <w:t>.</w:t>
      </w:r>
      <w:r w:rsidRPr="00C64E23">
        <w:rPr>
          <w:sz w:val="22"/>
          <w:szCs w:val="22"/>
        </w:rPr>
        <w:t xml:space="preserve"> zajištění souhlasů se stavbou. </w:t>
      </w:r>
    </w:p>
    <w:p w:rsidR="00D67361" w:rsidRPr="00C64E23" w:rsidRDefault="00D67361" w:rsidP="00D67361">
      <w:pPr>
        <w:pStyle w:val="Default"/>
        <w:jc w:val="both"/>
        <w:rPr>
          <w:sz w:val="22"/>
          <w:szCs w:val="22"/>
        </w:rPr>
      </w:pPr>
      <w:r w:rsidRPr="00C64E23">
        <w:rPr>
          <w:sz w:val="22"/>
          <w:szCs w:val="22"/>
        </w:rPr>
        <w:t>Investiční záměr bude zahrnovat rozpracování návrhů a technických řešení pro konkrétní lokality nad stávajícími podklady. Prověří realizovatelnost opatření z pohledů projednání s klíčovými subjekty, jako jsou správci sítí a technické infrastruktury</w:t>
      </w:r>
      <w:r w:rsidR="0023122E">
        <w:rPr>
          <w:sz w:val="22"/>
          <w:szCs w:val="22"/>
        </w:rPr>
        <w:t>,</w:t>
      </w:r>
      <w:r w:rsidRPr="00C64E23">
        <w:rPr>
          <w:sz w:val="22"/>
          <w:szCs w:val="22"/>
        </w:rPr>
        <w:t xml:space="preserve"> vlastníků pozemků</w:t>
      </w:r>
      <w:r w:rsidR="0023122E">
        <w:rPr>
          <w:sz w:val="22"/>
          <w:szCs w:val="22"/>
        </w:rPr>
        <w:t xml:space="preserve"> nebo stanoviska orgánů státní správy</w:t>
      </w:r>
      <w:r w:rsidRPr="00C64E23">
        <w:rPr>
          <w:sz w:val="22"/>
          <w:szCs w:val="22"/>
        </w:rPr>
        <w:t xml:space="preserve">. Jedná se o předprojektovou přípravu, která nebude zahrnovat nákladné průzkumy v podobě geodetického zaměření, geologických vrtů, rozborů sedimentů a dalších, které vyžaduje zpracování dalšího stupně projektové přípravy DUR. Na základě výstupů z investičního záměru, které budou zpracovány pro jednotlivá opatření, bude rozhodnuto o dalším postupu prací. </w:t>
      </w:r>
    </w:p>
    <w:p w:rsidR="00D67361" w:rsidRPr="00C64E23" w:rsidRDefault="00D67361" w:rsidP="00D67361">
      <w:pPr>
        <w:jc w:val="both"/>
        <w:rPr>
          <w:rFonts w:ascii="Arial" w:hAnsi="Arial" w:cs="Arial"/>
          <w:sz w:val="22"/>
          <w:szCs w:val="22"/>
        </w:rPr>
      </w:pPr>
      <w:r w:rsidRPr="00C64E23">
        <w:rPr>
          <w:rFonts w:ascii="Arial" w:hAnsi="Arial" w:cs="Arial"/>
          <w:sz w:val="22"/>
          <w:szCs w:val="22"/>
        </w:rPr>
        <w:t>Investiční záměr bude podkladem pro následnou optimalizaci opatření, tzn. posouzení na srážko-odtokovém a hydrodynamickém modelu a úpravu rozsahu a parametrů navrhovaných opatření. Současně bude sloužit jako podklad pro zpracování Oznámení záměru dle přílohy č. 3 zákona č. 100/2001 Sb. a jako podklad pro zanesení do příslušných územně plánovacích dokumentací.</w:t>
      </w:r>
    </w:p>
    <w:p w:rsidR="00D67361" w:rsidRPr="00C64E23" w:rsidRDefault="00D67361" w:rsidP="00D67361">
      <w:pPr>
        <w:jc w:val="both"/>
        <w:rPr>
          <w:rFonts w:ascii="Arial" w:hAnsi="Arial" w:cs="Arial"/>
          <w:sz w:val="22"/>
          <w:szCs w:val="22"/>
        </w:rPr>
      </w:pPr>
    </w:p>
    <w:p w:rsidR="00D67361" w:rsidRPr="00C64E23" w:rsidRDefault="00D67361" w:rsidP="00D67361">
      <w:pPr>
        <w:jc w:val="both"/>
        <w:rPr>
          <w:rFonts w:ascii="Arial" w:hAnsi="Arial" w:cs="Arial"/>
          <w:sz w:val="22"/>
          <w:szCs w:val="22"/>
        </w:rPr>
      </w:pPr>
      <w:r w:rsidRPr="00C64E23">
        <w:rPr>
          <w:rFonts w:ascii="Arial" w:hAnsi="Arial" w:cs="Arial"/>
          <w:sz w:val="22"/>
          <w:szCs w:val="22"/>
        </w:rPr>
        <w:t>Obsahem investičního záměru budou činnosti v následujícím rozsahu:</w:t>
      </w:r>
    </w:p>
    <w:p w:rsidR="00D67361" w:rsidRPr="00C64E23" w:rsidRDefault="00D67361" w:rsidP="00D67361">
      <w:pPr>
        <w:jc w:val="both"/>
        <w:rPr>
          <w:rFonts w:ascii="Arial" w:hAnsi="Arial" w:cs="Arial"/>
          <w:sz w:val="22"/>
          <w:szCs w:val="22"/>
        </w:rPr>
      </w:pPr>
    </w:p>
    <w:p w:rsidR="00D67361" w:rsidRPr="00C64E23" w:rsidRDefault="00D67361" w:rsidP="00D67361">
      <w:pPr>
        <w:jc w:val="both"/>
        <w:rPr>
          <w:rFonts w:ascii="Arial" w:hAnsi="Arial" w:cs="Arial"/>
          <w:b/>
          <w:sz w:val="22"/>
          <w:szCs w:val="22"/>
        </w:rPr>
      </w:pPr>
      <w:r w:rsidRPr="00C64E23">
        <w:rPr>
          <w:rFonts w:ascii="Arial" w:hAnsi="Arial" w:cs="Arial"/>
          <w:b/>
          <w:sz w:val="22"/>
          <w:szCs w:val="22"/>
        </w:rPr>
        <w:t>Soubor opatření s retencí – SN</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Technický návrh – základní řezy, pohledy a situace, specifikace spodních výpustí a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umístění bezpečnostního přelivu.</w:t>
      </w:r>
    </w:p>
    <w:p w:rsidR="00D67361" w:rsidRPr="00C64E23" w:rsidRDefault="00D67361" w:rsidP="00D67361">
      <w:pPr>
        <w:jc w:val="both"/>
        <w:rPr>
          <w:rFonts w:ascii="Arial" w:hAnsi="Arial" w:cs="Arial"/>
          <w:sz w:val="22"/>
          <w:szCs w:val="22"/>
        </w:rPr>
      </w:pPr>
    </w:p>
    <w:p w:rsidR="00D67361" w:rsidRPr="00C64E23" w:rsidRDefault="00D67361" w:rsidP="00D67361">
      <w:pPr>
        <w:jc w:val="both"/>
        <w:rPr>
          <w:rFonts w:ascii="Arial" w:hAnsi="Arial" w:cs="Arial"/>
          <w:sz w:val="22"/>
          <w:szCs w:val="22"/>
        </w:rPr>
      </w:pPr>
      <w:r w:rsidRPr="00C64E23">
        <w:rPr>
          <w:rFonts w:ascii="Arial" w:hAnsi="Arial" w:cs="Arial"/>
          <w:sz w:val="22"/>
          <w:szCs w:val="22"/>
        </w:rPr>
        <w:t>• Geologickou rešerši se zaměřením na vytipování zemníku pro výstavbu SN.</w:t>
      </w:r>
    </w:p>
    <w:p w:rsidR="00D67361" w:rsidRPr="00C64E23" w:rsidRDefault="00D67361" w:rsidP="00D67361">
      <w:pPr>
        <w:jc w:val="both"/>
        <w:rPr>
          <w:rFonts w:ascii="Arial" w:hAnsi="Arial" w:cs="Arial"/>
          <w:sz w:val="22"/>
          <w:szCs w:val="22"/>
        </w:rPr>
      </w:pPr>
      <w:r w:rsidRPr="00C64E23">
        <w:rPr>
          <w:rFonts w:ascii="Arial" w:hAnsi="Arial" w:cs="Arial"/>
          <w:sz w:val="22"/>
          <w:szCs w:val="22"/>
        </w:rPr>
        <w:t>• Zajištění informací o existenci inženýrských sítí.</w:t>
      </w:r>
    </w:p>
    <w:p w:rsidR="00D67361" w:rsidRPr="00C64E23" w:rsidRDefault="00D67361" w:rsidP="00D67361">
      <w:pPr>
        <w:jc w:val="both"/>
        <w:rPr>
          <w:rFonts w:ascii="Arial" w:hAnsi="Arial" w:cs="Arial"/>
          <w:sz w:val="22"/>
          <w:szCs w:val="22"/>
        </w:rPr>
      </w:pPr>
      <w:r w:rsidRPr="00C64E23">
        <w:rPr>
          <w:rFonts w:ascii="Arial" w:hAnsi="Arial" w:cs="Arial"/>
          <w:sz w:val="22"/>
          <w:szCs w:val="22"/>
        </w:rPr>
        <w:t>• Projednání se správci inženýrských sítí a dopravní infrastruktury.</w:t>
      </w:r>
    </w:p>
    <w:p w:rsidR="00D67361" w:rsidRPr="00C64E23" w:rsidRDefault="00D67361" w:rsidP="00D67361">
      <w:pPr>
        <w:jc w:val="both"/>
        <w:rPr>
          <w:rFonts w:ascii="Arial" w:hAnsi="Arial" w:cs="Arial"/>
          <w:sz w:val="22"/>
          <w:szCs w:val="22"/>
        </w:rPr>
      </w:pPr>
      <w:r w:rsidRPr="00C64E23">
        <w:rPr>
          <w:rFonts w:ascii="Arial" w:hAnsi="Arial" w:cs="Arial"/>
          <w:sz w:val="22"/>
          <w:szCs w:val="22"/>
        </w:rPr>
        <w:t>• Aktualizace záborového elaborátu.</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Odhad investičních nákladů – na základě specifikace spodních výpustí, bezpečnostního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přelivu a vytipovaného zemníku.</w:t>
      </w:r>
    </w:p>
    <w:p w:rsidR="00D67361" w:rsidRPr="00C64E23" w:rsidRDefault="00D67361" w:rsidP="00D67361">
      <w:pPr>
        <w:jc w:val="both"/>
        <w:rPr>
          <w:rFonts w:ascii="Arial" w:hAnsi="Arial" w:cs="Arial"/>
          <w:sz w:val="22"/>
          <w:szCs w:val="22"/>
        </w:rPr>
      </w:pPr>
    </w:p>
    <w:p w:rsidR="00D67361" w:rsidRPr="00C64E23" w:rsidRDefault="00D67361" w:rsidP="00D67361">
      <w:pPr>
        <w:jc w:val="both"/>
        <w:rPr>
          <w:rFonts w:ascii="Arial" w:hAnsi="Arial" w:cs="Arial"/>
          <w:sz w:val="22"/>
          <w:szCs w:val="22"/>
        </w:rPr>
      </w:pPr>
      <w:r w:rsidRPr="00C64E23">
        <w:rPr>
          <w:rFonts w:ascii="Arial" w:hAnsi="Arial" w:cs="Arial"/>
          <w:sz w:val="22"/>
          <w:szCs w:val="22"/>
        </w:rPr>
        <w:t>• Projednání s vlastníky – získání souhlasů se stavbou na připravené situaci stavby.</w:t>
      </w:r>
    </w:p>
    <w:p w:rsidR="00D67361" w:rsidRDefault="00D67361" w:rsidP="00D67361">
      <w:pPr>
        <w:jc w:val="both"/>
        <w:rPr>
          <w:rFonts w:ascii="Arial" w:hAnsi="Arial" w:cs="Arial"/>
        </w:rPr>
      </w:pPr>
    </w:p>
    <w:p w:rsidR="00D67361" w:rsidRPr="00C64E23" w:rsidRDefault="00D67361" w:rsidP="00D67361">
      <w:pPr>
        <w:jc w:val="both"/>
        <w:rPr>
          <w:rFonts w:ascii="Arial" w:hAnsi="Arial" w:cs="Arial"/>
          <w:sz w:val="22"/>
          <w:szCs w:val="22"/>
        </w:rPr>
      </w:pPr>
      <w:r w:rsidRPr="00C64E23">
        <w:rPr>
          <w:rFonts w:ascii="Arial" w:hAnsi="Arial" w:cs="Arial"/>
          <w:b/>
          <w:bCs/>
          <w:sz w:val="22"/>
          <w:szCs w:val="22"/>
        </w:rPr>
        <w:t xml:space="preserve">Soubor doplňkových protipovodňových opatření PPO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Technický návrh – základní řezy, pohledy a situace, specifikace spodní stavby, možná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pohledová úprava, dopravní řešení napojení infrastruktury na nově </w:t>
      </w:r>
      <w:proofErr w:type="spellStart"/>
      <w:r w:rsidRPr="00C64E23">
        <w:rPr>
          <w:rFonts w:ascii="Arial" w:hAnsi="Arial" w:cs="Arial"/>
          <w:sz w:val="22"/>
          <w:szCs w:val="22"/>
        </w:rPr>
        <w:t>zkapacitněné</w:t>
      </w:r>
      <w:proofErr w:type="spellEnd"/>
      <w:r w:rsidRPr="00C64E23">
        <w:rPr>
          <w:rFonts w:ascii="Arial" w:hAnsi="Arial" w:cs="Arial"/>
          <w:sz w:val="22"/>
          <w:szCs w:val="22"/>
        </w:rPr>
        <w:t xml:space="preserve"> mosty.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Odhad investičních nákladů.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Zajištění informací o existenci inženýrských sítí.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Projednání se správci inženýrských sítí a dopravní infrastruktury.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Vyhotovení záborového elaborátu. </w:t>
      </w:r>
    </w:p>
    <w:p w:rsidR="00D67361" w:rsidRPr="00C64E23" w:rsidRDefault="00D67361" w:rsidP="00D67361">
      <w:pPr>
        <w:jc w:val="both"/>
        <w:rPr>
          <w:rFonts w:ascii="Arial" w:hAnsi="Arial" w:cs="Arial"/>
          <w:sz w:val="22"/>
          <w:szCs w:val="22"/>
        </w:rPr>
      </w:pPr>
      <w:r w:rsidRPr="00C64E23">
        <w:rPr>
          <w:rFonts w:ascii="Arial" w:hAnsi="Arial" w:cs="Arial"/>
          <w:sz w:val="22"/>
          <w:szCs w:val="22"/>
        </w:rPr>
        <w:t xml:space="preserve">• Projednání s vlastníky – získání souhlasů se stavbou na připravené situaci stavby. </w:t>
      </w:r>
    </w:p>
    <w:p w:rsidR="00D67361" w:rsidRPr="00C64E23" w:rsidRDefault="00D67361" w:rsidP="00D67361">
      <w:pPr>
        <w:jc w:val="both"/>
        <w:rPr>
          <w:rFonts w:ascii="Arial" w:hAnsi="Arial" w:cs="Arial"/>
          <w:sz w:val="22"/>
          <w:szCs w:val="22"/>
        </w:rPr>
      </w:pPr>
    </w:p>
    <w:p w:rsidR="00D67361" w:rsidRDefault="00D67361" w:rsidP="00D67361">
      <w:pPr>
        <w:jc w:val="both"/>
        <w:rPr>
          <w:rFonts w:ascii="Arial" w:hAnsi="Arial" w:cs="Arial"/>
        </w:rPr>
      </w:pPr>
      <w:r w:rsidRPr="00B4302E">
        <w:rPr>
          <w:rFonts w:ascii="Arial" w:hAnsi="Arial" w:cs="Arial"/>
          <w:i/>
          <w:iCs/>
        </w:rPr>
        <w:t xml:space="preserve"> Počty a celkové délky liniových doplňkových PPO</w:t>
      </w:r>
    </w:p>
    <w:p w:rsidR="00D67361" w:rsidRDefault="00D67361" w:rsidP="00D67361">
      <w:pPr>
        <w:jc w:val="both"/>
        <w:rPr>
          <w:rFonts w:ascii="Arial" w:hAnsi="Arial" w:cs="Arial"/>
        </w:rPr>
      </w:pPr>
      <w:r w:rsidRPr="00ED2E35">
        <w:rPr>
          <w:rFonts w:ascii="Arial" w:hAnsi="Arial" w:cs="Arial"/>
          <w:noProof/>
        </w:rPr>
        <w:lastRenderedPageBreak/>
        <w:drawing>
          <wp:inline distT="0" distB="0" distL="0" distR="0" wp14:anchorId="568BF195" wp14:editId="51BFD1AC">
            <wp:extent cx="5760720" cy="216789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67890"/>
                    </a:xfrm>
                    <a:prstGeom prst="rect">
                      <a:avLst/>
                    </a:prstGeom>
                  </pic:spPr>
                </pic:pic>
              </a:graphicData>
            </a:graphic>
          </wp:inline>
        </w:drawing>
      </w:r>
    </w:p>
    <w:p w:rsidR="00D67361" w:rsidRDefault="00D67361" w:rsidP="00D67361">
      <w:pPr>
        <w:jc w:val="both"/>
        <w:rPr>
          <w:rFonts w:ascii="Arial" w:hAnsi="Arial" w:cs="Arial"/>
        </w:rPr>
      </w:pPr>
    </w:p>
    <w:p w:rsidR="00D67361" w:rsidRDefault="00D67361" w:rsidP="00D67361">
      <w:pPr>
        <w:jc w:val="both"/>
        <w:rPr>
          <w:rFonts w:ascii="Arial" w:hAnsi="Arial" w:cs="Arial"/>
          <w:i/>
        </w:rPr>
      </w:pPr>
      <w:r w:rsidRPr="00ED2E35">
        <w:rPr>
          <w:rFonts w:ascii="Arial" w:hAnsi="Arial" w:cs="Arial"/>
          <w:i/>
        </w:rPr>
        <w:t>Počty bodových doplňkových PPO</w:t>
      </w:r>
    </w:p>
    <w:p w:rsidR="00D67361" w:rsidRPr="00ED2E35" w:rsidRDefault="00D67361" w:rsidP="00D67361">
      <w:pPr>
        <w:jc w:val="both"/>
        <w:rPr>
          <w:rFonts w:ascii="Arial" w:hAnsi="Arial" w:cs="Arial"/>
          <w:i/>
        </w:rPr>
      </w:pPr>
      <w:r w:rsidRPr="00B350E2">
        <w:rPr>
          <w:rFonts w:ascii="Arial" w:hAnsi="Arial" w:cs="Arial"/>
          <w:i/>
          <w:noProof/>
        </w:rPr>
        <w:drawing>
          <wp:inline distT="0" distB="0" distL="0" distR="0" wp14:anchorId="46DB8694" wp14:editId="6EC6C676">
            <wp:extent cx="5760720" cy="1921510"/>
            <wp:effectExtent l="0" t="0" r="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921510"/>
                    </a:xfrm>
                    <a:prstGeom prst="rect">
                      <a:avLst/>
                    </a:prstGeom>
                  </pic:spPr>
                </pic:pic>
              </a:graphicData>
            </a:graphic>
          </wp:inline>
        </w:drawing>
      </w:r>
    </w:p>
    <w:p w:rsidR="00D67361" w:rsidRDefault="00D67361" w:rsidP="00D67361">
      <w:pPr>
        <w:jc w:val="both"/>
        <w:rPr>
          <w:rFonts w:ascii="Arial" w:hAnsi="Arial" w:cs="Arial"/>
        </w:rPr>
      </w:pPr>
    </w:p>
    <w:p w:rsidR="001052F1" w:rsidRPr="001052F1" w:rsidRDefault="001052F1" w:rsidP="001052F1">
      <w:pPr>
        <w:spacing w:line="300" w:lineRule="atLeast"/>
        <w:jc w:val="both"/>
        <w:rPr>
          <w:rFonts w:ascii="Arial" w:hAnsi="Arial" w:cs="Arial"/>
          <w:sz w:val="22"/>
          <w:szCs w:val="22"/>
        </w:rPr>
      </w:pPr>
    </w:p>
    <w:p w:rsidR="00BA42C0" w:rsidRPr="002E6880" w:rsidRDefault="00BA42C0" w:rsidP="002E6880">
      <w:pPr>
        <w:widowControl w:val="0"/>
        <w:spacing w:after="120" w:line="300" w:lineRule="atLeast"/>
        <w:jc w:val="both"/>
        <w:rPr>
          <w:rFonts w:ascii="Arial" w:hAnsi="Arial" w:cs="Arial"/>
          <w:b/>
          <w:snapToGrid w:val="0"/>
          <w:sz w:val="22"/>
          <w:szCs w:val="22"/>
        </w:rPr>
      </w:pPr>
      <w:r w:rsidRPr="002E6880">
        <w:rPr>
          <w:rFonts w:ascii="Arial" w:hAnsi="Arial" w:cs="Arial"/>
          <w:snapToGrid w:val="0"/>
          <w:sz w:val="22"/>
          <w:szCs w:val="22"/>
        </w:rPr>
        <w:t>Požadované výstupy</w:t>
      </w:r>
      <w:r w:rsidR="00B06F3E" w:rsidRPr="002E6880">
        <w:rPr>
          <w:rFonts w:ascii="Arial" w:hAnsi="Arial" w:cs="Arial"/>
          <w:snapToGrid w:val="0"/>
          <w:sz w:val="22"/>
          <w:szCs w:val="22"/>
        </w:rPr>
        <w:t xml:space="preserve"> v plném rozsahu</w:t>
      </w:r>
      <w:r w:rsidRPr="002E6880">
        <w:rPr>
          <w:rFonts w:ascii="Arial" w:hAnsi="Arial" w:cs="Arial"/>
          <w:snapToGrid w:val="0"/>
          <w:sz w:val="22"/>
          <w:szCs w:val="22"/>
        </w:rPr>
        <w:t xml:space="preserve"> budou předány </w:t>
      </w:r>
      <w:r w:rsidR="00D67361">
        <w:rPr>
          <w:rFonts w:ascii="Arial" w:hAnsi="Arial" w:cs="Arial"/>
          <w:snapToGrid w:val="0"/>
          <w:sz w:val="22"/>
          <w:szCs w:val="22"/>
        </w:rPr>
        <w:t xml:space="preserve">6 </w:t>
      </w:r>
      <w:r w:rsidR="007866C2" w:rsidRPr="002E6880">
        <w:rPr>
          <w:rFonts w:ascii="Arial" w:hAnsi="Arial" w:cs="Arial"/>
          <w:snapToGrid w:val="0"/>
          <w:sz w:val="22"/>
          <w:szCs w:val="22"/>
        </w:rPr>
        <w:t xml:space="preserve">x </w:t>
      </w:r>
      <w:r w:rsidRPr="002E6880">
        <w:rPr>
          <w:rFonts w:ascii="Arial" w:hAnsi="Arial" w:cs="Arial"/>
          <w:snapToGrid w:val="0"/>
          <w:sz w:val="22"/>
          <w:szCs w:val="22"/>
        </w:rPr>
        <w:t>v tištěné a</w:t>
      </w:r>
      <w:r w:rsidR="007866C2" w:rsidRPr="002E6880">
        <w:rPr>
          <w:rFonts w:ascii="Arial" w:hAnsi="Arial" w:cs="Arial"/>
          <w:snapToGrid w:val="0"/>
          <w:sz w:val="22"/>
          <w:szCs w:val="22"/>
        </w:rPr>
        <w:t xml:space="preserve"> </w:t>
      </w:r>
      <w:r w:rsidR="00D67361">
        <w:rPr>
          <w:rFonts w:ascii="Arial" w:hAnsi="Arial" w:cs="Arial"/>
          <w:snapToGrid w:val="0"/>
          <w:sz w:val="22"/>
          <w:szCs w:val="22"/>
        </w:rPr>
        <w:t xml:space="preserve">2 </w:t>
      </w:r>
      <w:r w:rsidR="007866C2" w:rsidRPr="002E6880">
        <w:rPr>
          <w:rFonts w:ascii="Arial" w:hAnsi="Arial" w:cs="Arial"/>
          <w:snapToGrid w:val="0"/>
          <w:sz w:val="22"/>
          <w:szCs w:val="22"/>
        </w:rPr>
        <w:t>x v</w:t>
      </w:r>
      <w:r w:rsidR="00D67361">
        <w:rPr>
          <w:rFonts w:ascii="Arial" w:hAnsi="Arial" w:cs="Arial"/>
          <w:snapToGrid w:val="0"/>
          <w:sz w:val="22"/>
          <w:szCs w:val="22"/>
        </w:rPr>
        <w:t> </w:t>
      </w:r>
      <w:r w:rsidRPr="002E6880">
        <w:rPr>
          <w:rFonts w:ascii="Arial" w:hAnsi="Arial" w:cs="Arial"/>
          <w:snapToGrid w:val="0"/>
          <w:sz w:val="22"/>
          <w:szCs w:val="22"/>
        </w:rPr>
        <w:t>digitální podobě</w:t>
      </w:r>
      <w:r w:rsidR="00D67361">
        <w:rPr>
          <w:rFonts w:ascii="Arial" w:hAnsi="Arial" w:cs="Arial"/>
          <w:snapToGrid w:val="0"/>
          <w:sz w:val="22"/>
          <w:szCs w:val="22"/>
        </w:rPr>
        <w:t xml:space="preserve"> (editovatelné a needitovatelné formě)</w:t>
      </w:r>
      <w:r w:rsidR="007866C2" w:rsidRPr="002E6880">
        <w:rPr>
          <w:rFonts w:ascii="Arial" w:hAnsi="Arial" w:cs="Arial"/>
          <w:snapToGrid w:val="0"/>
          <w:sz w:val="22"/>
          <w:szCs w:val="22"/>
        </w:rPr>
        <w:t>.</w:t>
      </w:r>
    </w:p>
    <w:p w:rsidR="00430F6A" w:rsidRPr="00873F1C" w:rsidRDefault="00430F6A" w:rsidP="00873F1C">
      <w:pPr>
        <w:autoSpaceDE w:val="0"/>
        <w:autoSpaceDN w:val="0"/>
        <w:adjustRightInd w:val="0"/>
        <w:jc w:val="both"/>
        <w:rPr>
          <w:rFonts w:ascii="Arial CE" w:hAnsi="Arial CE" w:cs="Arial"/>
          <w:sz w:val="22"/>
          <w:szCs w:val="22"/>
        </w:rPr>
      </w:pPr>
    </w:p>
    <w:p w:rsidR="000A6FA9" w:rsidRPr="00C60059" w:rsidRDefault="000A6FA9" w:rsidP="000A6FA9">
      <w:pPr>
        <w:autoSpaceDE w:val="0"/>
        <w:autoSpaceDN w:val="0"/>
        <w:adjustRightInd w:val="0"/>
        <w:jc w:val="both"/>
        <w:rPr>
          <w:rFonts w:ascii="Arial CE" w:hAnsi="Arial CE" w:cs="Arial"/>
          <w:sz w:val="22"/>
          <w:szCs w:val="22"/>
        </w:rPr>
      </w:pPr>
      <w:r>
        <w:rPr>
          <w:rFonts w:ascii="Arial CE" w:hAnsi="Arial CE" w:cs="Arial"/>
          <w:sz w:val="22"/>
          <w:szCs w:val="22"/>
        </w:rPr>
        <w:t>Dále v</w:t>
      </w:r>
      <w:r w:rsidRPr="00C60059">
        <w:rPr>
          <w:rFonts w:ascii="Arial CE" w:hAnsi="Arial CE" w:cs="Arial"/>
          <w:sz w:val="22"/>
          <w:szCs w:val="22"/>
        </w:rPr>
        <w:t>ýkresy budou předány objednatel</w:t>
      </w:r>
      <w:r w:rsidR="00690DDD">
        <w:rPr>
          <w:rFonts w:ascii="Arial CE" w:hAnsi="Arial CE" w:cs="Arial"/>
          <w:sz w:val="22"/>
          <w:szCs w:val="22"/>
        </w:rPr>
        <w:t>i samostatně  1x v digitální podobě, editovatelná a needitovatelná forma</w:t>
      </w:r>
      <w:r w:rsidRPr="00C60059">
        <w:rPr>
          <w:rFonts w:ascii="Arial CE" w:hAnsi="Arial CE" w:cs="Arial"/>
          <w:sz w:val="22"/>
          <w:szCs w:val="22"/>
        </w:rPr>
        <w:t xml:space="preserve"> </w:t>
      </w:r>
      <w:r w:rsidRPr="00873F1C">
        <w:rPr>
          <w:rFonts w:ascii="Arial CE" w:hAnsi="Arial CE" w:cs="Arial"/>
          <w:sz w:val="22"/>
          <w:szCs w:val="22"/>
        </w:rPr>
        <w:t xml:space="preserve">(doc, </w:t>
      </w:r>
      <w:proofErr w:type="spellStart"/>
      <w:r w:rsidRPr="00873F1C">
        <w:rPr>
          <w:rFonts w:ascii="Arial CE" w:hAnsi="Arial CE" w:cs="Arial"/>
          <w:sz w:val="22"/>
          <w:szCs w:val="22"/>
        </w:rPr>
        <w:t>docx</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xls</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xlsx</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dwg</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dgn</w:t>
      </w:r>
      <w:proofErr w:type="spellEnd"/>
      <w:r w:rsidRPr="00873F1C">
        <w:rPr>
          <w:rFonts w:ascii="Arial CE" w:hAnsi="Arial CE" w:cs="Arial"/>
          <w:sz w:val="22"/>
          <w:szCs w:val="22"/>
        </w:rPr>
        <w:t xml:space="preserve">, </w:t>
      </w:r>
      <w:proofErr w:type="spellStart"/>
      <w:r w:rsidRPr="00873F1C">
        <w:rPr>
          <w:rFonts w:ascii="Arial CE" w:hAnsi="Arial CE" w:cs="Arial"/>
          <w:sz w:val="22"/>
          <w:szCs w:val="22"/>
        </w:rPr>
        <w:t>dxf</w:t>
      </w:r>
      <w:proofErr w:type="spellEnd"/>
      <w:r w:rsidRPr="00873F1C">
        <w:rPr>
          <w:rFonts w:ascii="Arial CE" w:hAnsi="Arial CE" w:cs="Arial"/>
          <w:sz w:val="22"/>
          <w:szCs w:val="22"/>
        </w:rPr>
        <w:t xml:space="preserve"> a dalších, všechny GIS vrstvy musí být ve formátu </w:t>
      </w:r>
      <w:proofErr w:type="spellStart"/>
      <w:r w:rsidRPr="00873F1C">
        <w:rPr>
          <w:rFonts w:ascii="Arial CE" w:hAnsi="Arial CE" w:cs="Arial"/>
          <w:sz w:val="22"/>
          <w:szCs w:val="22"/>
        </w:rPr>
        <w:t>shapefile</w:t>
      </w:r>
      <w:proofErr w:type="spellEnd"/>
      <w:r w:rsidRPr="00873F1C">
        <w:rPr>
          <w:rFonts w:ascii="Arial CE" w:hAnsi="Arial CE" w:cs="Arial"/>
          <w:sz w:val="22"/>
          <w:szCs w:val="22"/>
        </w:rPr>
        <w:t xml:space="preserve"> (2D), popř. i </w:t>
      </w:r>
      <w:proofErr w:type="spellStart"/>
      <w:r w:rsidRPr="00873F1C">
        <w:rPr>
          <w:rFonts w:ascii="Arial CE" w:hAnsi="Arial CE" w:cs="Arial"/>
          <w:sz w:val="22"/>
          <w:szCs w:val="22"/>
        </w:rPr>
        <w:t>raster</w:t>
      </w:r>
      <w:proofErr w:type="spellEnd"/>
      <w:r w:rsidRPr="00873F1C">
        <w:rPr>
          <w:rFonts w:ascii="Arial CE" w:hAnsi="Arial CE" w:cs="Arial"/>
          <w:sz w:val="22"/>
          <w:szCs w:val="22"/>
        </w:rPr>
        <w:t xml:space="preserve">). </w:t>
      </w:r>
      <w:r w:rsidRPr="00C60059">
        <w:rPr>
          <w:rFonts w:ascii="Arial CE" w:hAnsi="Arial CE" w:cs="Arial"/>
          <w:sz w:val="22"/>
          <w:szCs w:val="22"/>
        </w:rPr>
        <w:t xml:space="preserve">Výkresy budou v souřadnicovém systému S-JTSK. </w:t>
      </w:r>
    </w:p>
    <w:p w:rsidR="00DB6E43" w:rsidRDefault="00DB6E43" w:rsidP="00430F6A">
      <w:pPr>
        <w:pStyle w:val="Odstavecseseznamem"/>
        <w:ind w:left="0"/>
        <w:rPr>
          <w:rFonts w:ascii="Arial" w:hAnsi="Arial" w:cs="Arial"/>
          <w:b/>
          <w:snapToGrid w:val="0"/>
          <w:sz w:val="22"/>
          <w:szCs w:val="22"/>
        </w:rPr>
      </w:pPr>
    </w:p>
    <w:p w:rsidR="00DB6E43" w:rsidRDefault="00DB6E43" w:rsidP="00430F6A">
      <w:pPr>
        <w:pStyle w:val="Odstavecseseznamem"/>
        <w:ind w:left="0"/>
        <w:rPr>
          <w:rFonts w:ascii="Arial" w:hAnsi="Arial" w:cs="Arial"/>
          <w:b/>
          <w:snapToGrid w:val="0"/>
          <w:sz w:val="22"/>
          <w:szCs w:val="22"/>
        </w:rPr>
      </w:pPr>
    </w:p>
    <w:p w:rsidR="00782DC9" w:rsidRPr="00782DC9" w:rsidRDefault="00430F6A" w:rsidP="00430F6A">
      <w:pPr>
        <w:pStyle w:val="Odstavecseseznamem"/>
        <w:ind w:left="0"/>
        <w:rPr>
          <w:rFonts w:ascii="Arial" w:hAnsi="Arial" w:cs="Arial"/>
          <w:b/>
          <w:snapToGrid w:val="0"/>
          <w:sz w:val="22"/>
          <w:szCs w:val="22"/>
        </w:rPr>
      </w:pPr>
      <w:r>
        <w:rPr>
          <w:rFonts w:ascii="Arial" w:hAnsi="Arial" w:cs="Arial"/>
          <w:b/>
          <w:snapToGrid w:val="0"/>
          <w:sz w:val="22"/>
          <w:szCs w:val="22"/>
        </w:rPr>
        <w:t>Průběh projekčních prací</w:t>
      </w:r>
    </w:p>
    <w:p w:rsidR="00430F6A" w:rsidRPr="00A55B62" w:rsidRDefault="00430F6A" w:rsidP="00430F6A">
      <w:pPr>
        <w:widowControl w:val="0"/>
        <w:jc w:val="both"/>
        <w:rPr>
          <w:rFonts w:ascii="Arial CE" w:hAnsi="Arial CE" w:cs="Arial"/>
          <w:sz w:val="22"/>
          <w:szCs w:val="22"/>
          <w:u w:val="single"/>
        </w:rPr>
      </w:pPr>
      <w:r w:rsidRPr="00A55B62">
        <w:rPr>
          <w:rFonts w:ascii="Arial CE" w:hAnsi="Arial CE" w:cs="Arial"/>
          <w:sz w:val="22"/>
          <w:szCs w:val="22"/>
          <w:u w:val="single"/>
        </w:rPr>
        <w:t>VÝROBNÍ VÝBORY (dále jen VV):</w:t>
      </w:r>
    </w:p>
    <w:p w:rsidR="00430F6A" w:rsidRPr="001D7A19" w:rsidRDefault="00DE42E2" w:rsidP="00430F6A">
      <w:pPr>
        <w:widowControl w:val="0"/>
        <w:jc w:val="both"/>
        <w:rPr>
          <w:rFonts w:ascii="Arial CE" w:hAnsi="Arial CE" w:cs="Arial"/>
          <w:sz w:val="22"/>
          <w:szCs w:val="22"/>
        </w:rPr>
      </w:pPr>
      <w:r>
        <w:rPr>
          <w:rFonts w:ascii="Arial CE" w:hAnsi="Arial CE" w:cs="Arial"/>
          <w:sz w:val="22"/>
          <w:szCs w:val="22"/>
        </w:rPr>
        <w:t>Zhotovitel</w:t>
      </w:r>
      <w:r w:rsidR="00430F6A">
        <w:rPr>
          <w:rFonts w:ascii="Arial CE" w:hAnsi="Arial CE" w:cs="Arial"/>
          <w:sz w:val="22"/>
          <w:szCs w:val="22"/>
        </w:rPr>
        <w:t xml:space="preserve"> </w:t>
      </w:r>
      <w:r w:rsidR="00430F6A" w:rsidRPr="001D7A19">
        <w:rPr>
          <w:rFonts w:ascii="Arial CE" w:hAnsi="Arial CE" w:cs="Arial"/>
          <w:sz w:val="22"/>
          <w:szCs w:val="22"/>
        </w:rPr>
        <w:t>bude v průběhu plnění díla organizovat VV</w:t>
      </w:r>
      <w:r w:rsidR="00430F6A">
        <w:rPr>
          <w:rFonts w:ascii="Arial CE" w:hAnsi="Arial CE" w:cs="Arial"/>
          <w:sz w:val="22"/>
          <w:szCs w:val="22"/>
        </w:rPr>
        <w:t>,</w:t>
      </w:r>
      <w:r w:rsidR="00430F6A" w:rsidRPr="001D7A19">
        <w:rPr>
          <w:rFonts w:ascii="Arial CE" w:hAnsi="Arial CE" w:cs="Arial"/>
          <w:sz w:val="22"/>
          <w:szCs w:val="22"/>
        </w:rPr>
        <w:t xml:space="preserve"> a to minimálně 2 výrobní výbory</w:t>
      </w:r>
      <w:r w:rsidR="00430F6A">
        <w:rPr>
          <w:rFonts w:ascii="Arial CE" w:hAnsi="Arial CE" w:cs="Arial"/>
          <w:sz w:val="22"/>
          <w:szCs w:val="22"/>
        </w:rPr>
        <w:t>.</w:t>
      </w:r>
      <w:r w:rsidR="00430F6A" w:rsidRPr="001D7A19">
        <w:rPr>
          <w:rFonts w:ascii="Arial CE" w:hAnsi="Arial CE" w:cs="Arial"/>
          <w:sz w:val="22"/>
          <w:szCs w:val="22"/>
        </w:rPr>
        <w:t xml:space="preserve"> Ze</w:t>
      </w:r>
      <w:r w:rsidR="00430F6A">
        <w:rPr>
          <w:rFonts w:ascii="Arial CE" w:hAnsi="Arial CE" w:cs="Arial"/>
          <w:sz w:val="22"/>
          <w:szCs w:val="22"/>
        </w:rPr>
        <w:t> </w:t>
      </w:r>
      <w:r w:rsidR="00430F6A" w:rsidRPr="001D7A19">
        <w:rPr>
          <w:rFonts w:ascii="Arial CE" w:hAnsi="Arial CE" w:cs="Arial"/>
          <w:sz w:val="22"/>
          <w:szCs w:val="22"/>
        </w:rPr>
        <w:t>všech výrobních výborů bude zhotovovat písemný zápis, který bude odsouhlasen účastníky VV.</w:t>
      </w:r>
    </w:p>
    <w:p w:rsidR="00430F6A" w:rsidRPr="001D7A19" w:rsidRDefault="00430F6A" w:rsidP="00430F6A">
      <w:pPr>
        <w:autoSpaceDE w:val="0"/>
        <w:autoSpaceDN w:val="0"/>
        <w:adjustRightInd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První (vstupní) VV</w:t>
      </w:r>
      <w:r>
        <w:rPr>
          <w:rFonts w:ascii="Arial CE" w:hAnsi="Arial CE" w:cs="Arial"/>
          <w:sz w:val="22"/>
          <w:szCs w:val="22"/>
        </w:rPr>
        <w:t xml:space="preserve"> bude svolán nejpozději do </w:t>
      </w:r>
      <w:r w:rsidR="005209FB">
        <w:rPr>
          <w:rFonts w:ascii="Arial CE" w:hAnsi="Arial CE" w:cs="Arial"/>
          <w:sz w:val="22"/>
          <w:szCs w:val="22"/>
        </w:rPr>
        <w:t>8 týdnů</w:t>
      </w:r>
      <w:r w:rsidRPr="00BE6EF2">
        <w:rPr>
          <w:rFonts w:ascii="Arial CE" w:hAnsi="Arial CE" w:cs="Arial"/>
          <w:sz w:val="22"/>
          <w:szCs w:val="22"/>
        </w:rPr>
        <w:t xml:space="preserve"> </w:t>
      </w:r>
      <w:r w:rsidRPr="001D7A19">
        <w:rPr>
          <w:rFonts w:ascii="Arial CE" w:hAnsi="Arial CE" w:cs="Arial"/>
          <w:sz w:val="22"/>
          <w:szCs w:val="22"/>
        </w:rPr>
        <w:t xml:space="preserve">po uzavření smlouvy o dílo. </w:t>
      </w: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tomto VV </w:t>
      </w:r>
      <w:r w:rsidR="00DE42E2">
        <w:rPr>
          <w:rFonts w:ascii="Arial CE" w:hAnsi="Arial CE" w:cs="Arial"/>
          <w:sz w:val="22"/>
          <w:szCs w:val="22"/>
        </w:rPr>
        <w:t>zhotovitel</w:t>
      </w:r>
      <w:r>
        <w:rPr>
          <w:rFonts w:ascii="Arial CE" w:hAnsi="Arial CE" w:cs="Arial"/>
          <w:sz w:val="22"/>
          <w:szCs w:val="22"/>
        </w:rPr>
        <w:t xml:space="preserve"> </w:t>
      </w:r>
      <w:r w:rsidRPr="001D7A19">
        <w:rPr>
          <w:rFonts w:ascii="Arial CE" w:hAnsi="Arial CE" w:cs="Arial"/>
          <w:sz w:val="22"/>
          <w:szCs w:val="22"/>
        </w:rPr>
        <w:t>předloží návrh koncepčního řešení</w:t>
      </w:r>
      <w:r w:rsidR="003F3598">
        <w:rPr>
          <w:rFonts w:ascii="Arial CE" w:hAnsi="Arial CE" w:cs="Arial"/>
          <w:sz w:val="22"/>
          <w:szCs w:val="22"/>
        </w:rPr>
        <w:t>.</w:t>
      </w:r>
      <w:r w:rsidRPr="001D7A19">
        <w:rPr>
          <w:rFonts w:ascii="Arial CE" w:hAnsi="Arial CE" w:cs="Arial"/>
          <w:sz w:val="22"/>
          <w:szCs w:val="22"/>
        </w:rPr>
        <w:t xml:space="preserve"> Na dalším VV </w:t>
      </w:r>
      <w:r w:rsidR="00DE42E2">
        <w:rPr>
          <w:rFonts w:ascii="Arial CE" w:hAnsi="Arial CE" w:cs="Arial"/>
          <w:sz w:val="22"/>
          <w:szCs w:val="22"/>
        </w:rPr>
        <w:t>zhotovitel</w:t>
      </w:r>
      <w:r>
        <w:rPr>
          <w:rFonts w:ascii="Arial CE" w:hAnsi="Arial CE" w:cs="Arial"/>
          <w:sz w:val="22"/>
          <w:szCs w:val="22"/>
        </w:rPr>
        <w:t xml:space="preserve"> </w:t>
      </w:r>
      <w:r w:rsidRPr="001D7A19">
        <w:rPr>
          <w:rFonts w:ascii="Arial CE" w:hAnsi="Arial CE" w:cs="Arial"/>
          <w:sz w:val="22"/>
          <w:szCs w:val="22"/>
        </w:rPr>
        <w:t xml:space="preserve">předloží návrh </w:t>
      </w:r>
      <w:r w:rsidR="00F8264B">
        <w:rPr>
          <w:rFonts w:ascii="Arial CE" w:hAnsi="Arial CE" w:cs="Arial"/>
          <w:sz w:val="22"/>
          <w:szCs w:val="22"/>
        </w:rPr>
        <w:t>IZ</w:t>
      </w:r>
      <w:r>
        <w:rPr>
          <w:rFonts w:ascii="Arial CE" w:hAnsi="Arial CE" w:cs="Arial"/>
          <w:sz w:val="22"/>
          <w:szCs w:val="22"/>
        </w:rPr>
        <w:t xml:space="preserve"> včetně technického řešení</w:t>
      </w:r>
      <w:r w:rsidRPr="001D7A19">
        <w:rPr>
          <w:rFonts w:ascii="Arial CE" w:hAnsi="Arial CE" w:cs="Arial"/>
          <w:sz w:val="22"/>
          <w:szCs w:val="22"/>
        </w:rPr>
        <w:t xml:space="preserve"> k odsouhlasení </w:t>
      </w:r>
      <w:r>
        <w:rPr>
          <w:rFonts w:ascii="Arial CE" w:hAnsi="Arial CE" w:cs="Arial"/>
          <w:sz w:val="22"/>
          <w:szCs w:val="22"/>
        </w:rPr>
        <w:t xml:space="preserve">objednatelem </w:t>
      </w:r>
      <w:r w:rsidRPr="001D7A19">
        <w:rPr>
          <w:rFonts w:ascii="Arial CE" w:hAnsi="Arial CE" w:cs="Arial"/>
          <w:sz w:val="22"/>
          <w:szCs w:val="22"/>
        </w:rPr>
        <w:t>na základě zpracovaných výpočtů</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či posudků či </w:t>
      </w:r>
      <w:r w:rsidRPr="00BE6EF2">
        <w:rPr>
          <w:rFonts w:ascii="Arial CE" w:hAnsi="Arial CE" w:cs="Arial"/>
          <w:sz w:val="22"/>
          <w:szCs w:val="22"/>
        </w:rPr>
        <w:t>stanovisek</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sidR="00DE42E2">
        <w:rPr>
          <w:rFonts w:ascii="Arial CE" w:hAnsi="Arial CE" w:cs="Arial"/>
          <w:sz w:val="22"/>
          <w:szCs w:val="22"/>
        </w:rPr>
        <w:t>zhotovitel</w:t>
      </w:r>
      <w:r w:rsidRPr="001D7A19">
        <w:rPr>
          <w:rFonts w:ascii="Arial CE" w:hAnsi="Arial CE" w:cs="Arial"/>
          <w:sz w:val="22"/>
          <w:szCs w:val="22"/>
        </w:rPr>
        <w:t xml:space="preserve"> povinen zorganizovat další VV. Takovýto VV </w:t>
      </w:r>
      <w:r w:rsidR="00DE42E2">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430F6A" w:rsidRDefault="00430F6A" w:rsidP="00430F6A">
      <w:pPr>
        <w:widowControl w:val="0"/>
        <w:jc w:val="both"/>
        <w:rPr>
          <w:rFonts w:ascii="Arial CE" w:hAnsi="Arial CE" w:cs="Arial"/>
          <w:sz w:val="22"/>
          <w:szCs w:val="22"/>
        </w:rPr>
      </w:pPr>
    </w:p>
    <w:p w:rsidR="00430F6A" w:rsidRPr="001D7A19" w:rsidRDefault="00DE42E2" w:rsidP="00430F6A">
      <w:pPr>
        <w:widowControl w:val="0"/>
        <w:jc w:val="both"/>
        <w:rPr>
          <w:rFonts w:ascii="Arial CE" w:hAnsi="Arial CE" w:cs="Arial"/>
          <w:sz w:val="22"/>
          <w:szCs w:val="22"/>
        </w:rPr>
      </w:pPr>
      <w:r>
        <w:rPr>
          <w:rFonts w:ascii="Arial CE" w:hAnsi="Arial CE" w:cs="Arial"/>
          <w:sz w:val="22"/>
          <w:szCs w:val="22"/>
        </w:rPr>
        <w:t>Zhotovitel</w:t>
      </w:r>
      <w:r w:rsidR="00430F6A" w:rsidRPr="001D7A19">
        <w:rPr>
          <w:rFonts w:ascii="Arial CE" w:hAnsi="Arial CE" w:cs="Arial"/>
          <w:sz w:val="22"/>
          <w:szCs w:val="22"/>
        </w:rPr>
        <w:t xml:space="preserve"> nejpozději 14 kalendářních dnů před jednáním posledního (závěrečného) VV</w:t>
      </w:r>
      <w:r w:rsidR="00430F6A">
        <w:rPr>
          <w:rFonts w:ascii="Arial CE" w:hAnsi="Arial CE" w:cs="Arial"/>
          <w:sz w:val="22"/>
          <w:szCs w:val="22"/>
        </w:rPr>
        <w:t xml:space="preserve">  </w:t>
      </w:r>
      <w:r w:rsidR="00633269">
        <w:rPr>
          <w:rFonts w:ascii="Arial CE" w:hAnsi="Arial CE" w:cs="Arial"/>
          <w:sz w:val="22"/>
          <w:szCs w:val="22"/>
        </w:rPr>
        <w:t>investiční záměr</w:t>
      </w:r>
      <w:r w:rsidR="00430F6A" w:rsidRPr="001D7A19">
        <w:rPr>
          <w:rFonts w:ascii="Arial CE" w:hAnsi="Arial CE" w:cs="Arial"/>
          <w:sz w:val="22"/>
          <w:szCs w:val="22"/>
        </w:rPr>
        <w:t xml:space="preserve"> předloží MPR:</w:t>
      </w: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 1x elektronickou verzi na elektronickém nosiči dat, a to ve stejné struktuře a obsahovém členění odpovídající tištěné verzi</w:t>
      </w:r>
      <w:r>
        <w:rPr>
          <w:rFonts w:ascii="Arial CE" w:hAnsi="Arial CE" w:cs="Arial"/>
          <w:sz w:val="22"/>
          <w:szCs w:val="22"/>
        </w:rPr>
        <w:t>.</w:t>
      </w:r>
    </w:p>
    <w:p w:rsidR="00430F6A" w:rsidRDefault="00430F6A" w:rsidP="00430F6A">
      <w:pPr>
        <w:widowControl w:val="0"/>
        <w:jc w:val="both"/>
        <w:rPr>
          <w:rFonts w:ascii="Arial CE" w:hAnsi="Arial CE" w:cs="Arial"/>
          <w:sz w:val="22"/>
          <w:szCs w:val="22"/>
        </w:rPr>
      </w:pPr>
    </w:p>
    <w:p w:rsidR="00430F6A" w:rsidRDefault="00430F6A" w:rsidP="00430F6A">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VV </w:t>
      </w:r>
      <w:r w:rsidR="00DE42E2">
        <w:rPr>
          <w:rFonts w:ascii="Arial CE" w:hAnsi="Arial CE" w:cs="Arial"/>
          <w:sz w:val="22"/>
          <w:szCs w:val="22"/>
        </w:rPr>
        <w:t>zhotovitel</w:t>
      </w:r>
      <w:r w:rsidRPr="001D7A19">
        <w:rPr>
          <w:rFonts w:ascii="Arial CE" w:hAnsi="Arial CE" w:cs="Arial"/>
          <w:sz w:val="22"/>
          <w:szCs w:val="22"/>
        </w:rPr>
        <w:t xml:space="preserve"> zajistí kompletaci </w:t>
      </w:r>
      <w:r w:rsidR="00F8264B">
        <w:rPr>
          <w:rFonts w:ascii="Arial CE" w:hAnsi="Arial CE" w:cs="Arial"/>
          <w:sz w:val="22"/>
          <w:szCs w:val="22"/>
        </w:rPr>
        <w:t>IZ</w:t>
      </w:r>
      <w:r w:rsidRPr="001D7A19">
        <w:rPr>
          <w:rFonts w:ascii="Arial CE" w:hAnsi="Arial CE" w:cs="Arial"/>
          <w:sz w:val="22"/>
          <w:szCs w:val="22"/>
        </w:rPr>
        <w:t xml:space="preserve">. </w:t>
      </w:r>
      <w:r w:rsidR="00633269">
        <w:rPr>
          <w:rFonts w:ascii="Arial CE" w:hAnsi="Arial CE" w:cs="Arial"/>
          <w:sz w:val="22"/>
          <w:szCs w:val="22"/>
        </w:rPr>
        <w:t>Investiční záměr</w:t>
      </w:r>
      <w:r>
        <w:rPr>
          <w:rFonts w:ascii="Arial CE" w:hAnsi="Arial CE" w:cs="Arial"/>
          <w:sz w:val="22"/>
          <w:szCs w:val="22"/>
        </w:rPr>
        <w:t xml:space="preserve"> </w:t>
      </w:r>
      <w:r w:rsidRPr="001D7A19">
        <w:rPr>
          <w:rFonts w:ascii="Arial CE" w:hAnsi="Arial CE" w:cs="Arial"/>
          <w:sz w:val="22"/>
          <w:szCs w:val="22"/>
        </w:rPr>
        <w:t xml:space="preserve">bude předán MPR </w:t>
      </w:r>
      <w:r w:rsidRPr="005011A3">
        <w:rPr>
          <w:rFonts w:ascii="Arial CE" w:hAnsi="Arial CE" w:cs="Arial"/>
          <w:sz w:val="22"/>
          <w:szCs w:val="22"/>
        </w:rPr>
        <w:t xml:space="preserve">v počtu 1x </w:t>
      </w:r>
      <w:proofErr w:type="spellStart"/>
      <w:r w:rsidRPr="005011A3">
        <w:rPr>
          <w:rFonts w:ascii="Arial CE" w:hAnsi="Arial CE" w:cs="Arial"/>
          <w:sz w:val="22"/>
          <w:szCs w:val="22"/>
        </w:rPr>
        <w:t>paré</w:t>
      </w:r>
      <w:proofErr w:type="spellEnd"/>
      <w:r w:rsidRPr="005011A3">
        <w:rPr>
          <w:rFonts w:ascii="Arial CE" w:hAnsi="Arial CE" w:cs="Arial"/>
          <w:sz w:val="22"/>
          <w:szCs w:val="22"/>
        </w:rPr>
        <w:t xml:space="preserve"> tištěné + 1x na elektronickém</w:t>
      </w:r>
      <w:r>
        <w:rPr>
          <w:rFonts w:ascii="Arial CE" w:hAnsi="Arial CE" w:cs="Arial"/>
          <w:sz w:val="22"/>
          <w:szCs w:val="22"/>
        </w:rPr>
        <w:t xml:space="preserve"> nosiči dat.</w:t>
      </w:r>
    </w:p>
    <w:p w:rsidR="00430F6A" w:rsidRPr="001D7A19" w:rsidRDefault="00430F6A" w:rsidP="00430F6A">
      <w:pPr>
        <w:widowControl w:val="0"/>
        <w:jc w:val="both"/>
        <w:rPr>
          <w:rFonts w:ascii="Arial CE" w:hAnsi="Arial CE" w:cs="Arial"/>
          <w:sz w:val="22"/>
          <w:szCs w:val="22"/>
        </w:rPr>
      </w:pPr>
    </w:p>
    <w:p w:rsidR="00430F6A" w:rsidRPr="001D7A19" w:rsidRDefault="00DE42E2" w:rsidP="00430F6A">
      <w:pPr>
        <w:widowControl w:val="0"/>
        <w:jc w:val="both"/>
        <w:rPr>
          <w:rFonts w:ascii="Arial CE" w:hAnsi="Arial CE" w:cs="Arial"/>
          <w:sz w:val="22"/>
          <w:szCs w:val="22"/>
        </w:rPr>
      </w:pPr>
      <w:r>
        <w:rPr>
          <w:rFonts w:ascii="Arial CE" w:hAnsi="Arial CE" w:cs="Arial"/>
          <w:sz w:val="22"/>
          <w:szCs w:val="22"/>
        </w:rPr>
        <w:t>Zhotovitel</w:t>
      </w:r>
      <w:r w:rsidR="00430F6A" w:rsidRPr="001D7A19">
        <w:rPr>
          <w:rFonts w:ascii="Arial CE" w:hAnsi="Arial CE" w:cs="Arial"/>
          <w:sz w:val="22"/>
          <w:szCs w:val="22"/>
        </w:rPr>
        <w:t xml:space="preserve"> se zúčastní projednání </w:t>
      </w:r>
      <w:r w:rsidR="00633269">
        <w:rPr>
          <w:rFonts w:ascii="Arial CE" w:hAnsi="Arial CE" w:cs="Arial"/>
          <w:sz w:val="22"/>
          <w:szCs w:val="22"/>
        </w:rPr>
        <w:t xml:space="preserve">investičního záměru </w:t>
      </w:r>
      <w:r w:rsidR="00430F6A" w:rsidRPr="001D7A19">
        <w:rPr>
          <w:rFonts w:ascii="Arial CE" w:hAnsi="Arial CE" w:cs="Arial"/>
          <w:sz w:val="22"/>
          <w:szCs w:val="22"/>
        </w:rPr>
        <w:t xml:space="preserve">v investiční komisi objednatele. Po úspěšném projednání a schválení </w:t>
      </w:r>
      <w:r w:rsidR="00633269">
        <w:rPr>
          <w:rFonts w:ascii="Arial CE" w:hAnsi="Arial CE" w:cs="Arial"/>
          <w:sz w:val="22"/>
          <w:szCs w:val="22"/>
        </w:rPr>
        <w:t>investičního záměru</w:t>
      </w:r>
      <w:r w:rsidR="00430F6A" w:rsidRPr="001D7A19">
        <w:rPr>
          <w:rFonts w:ascii="Arial CE" w:hAnsi="Arial CE" w:cs="Arial"/>
          <w:sz w:val="22"/>
          <w:szCs w:val="22"/>
        </w:rPr>
        <w:t xml:space="preserve"> generálním </w:t>
      </w:r>
      <w:r w:rsidR="00430F6A" w:rsidRPr="005011A3">
        <w:rPr>
          <w:rFonts w:ascii="Arial CE" w:hAnsi="Arial CE" w:cs="Arial"/>
          <w:sz w:val="22"/>
          <w:szCs w:val="22"/>
        </w:rPr>
        <w:t xml:space="preserve">ředitelem Povodí Ohře, státní podnik předá </w:t>
      </w:r>
      <w:r>
        <w:rPr>
          <w:rFonts w:ascii="Arial CE" w:hAnsi="Arial CE" w:cs="Arial"/>
          <w:sz w:val="22"/>
          <w:szCs w:val="22"/>
        </w:rPr>
        <w:t>zhotovitel</w:t>
      </w:r>
      <w:r w:rsidR="00430F6A" w:rsidRPr="005011A3">
        <w:rPr>
          <w:rFonts w:ascii="Arial CE" w:hAnsi="Arial CE" w:cs="Arial"/>
          <w:sz w:val="22"/>
          <w:szCs w:val="22"/>
        </w:rPr>
        <w:t xml:space="preserve"> MPR v termínu do 14 pracovních dnů zbývající </w:t>
      </w:r>
      <w:r w:rsidR="00126F11">
        <w:rPr>
          <w:rFonts w:ascii="Arial CE" w:hAnsi="Arial CE" w:cs="Arial"/>
          <w:sz w:val="22"/>
          <w:szCs w:val="22"/>
        </w:rPr>
        <w:t xml:space="preserve">5 </w:t>
      </w:r>
      <w:r w:rsidR="00430F6A" w:rsidRPr="005011A3">
        <w:rPr>
          <w:rFonts w:ascii="Arial CE" w:hAnsi="Arial CE" w:cs="Arial"/>
          <w:sz w:val="22"/>
          <w:szCs w:val="22"/>
        </w:rPr>
        <w:t xml:space="preserve">x </w:t>
      </w:r>
      <w:proofErr w:type="spellStart"/>
      <w:r w:rsidR="00430F6A" w:rsidRPr="005011A3">
        <w:rPr>
          <w:rFonts w:ascii="Arial CE" w:hAnsi="Arial CE" w:cs="Arial"/>
          <w:sz w:val="22"/>
          <w:szCs w:val="22"/>
        </w:rPr>
        <w:t>paré</w:t>
      </w:r>
      <w:proofErr w:type="spellEnd"/>
      <w:r w:rsidR="00633269">
        <w:rPr>
          <w:rFonts w:ascii="Arial CE" w:hAnsi="Arial CE" w:cs="Arial"/>
          <w:sz w:val="22"/>
          <w:szCs w:val="22"/>
        </w:rPr>
        <w:t xml:space="preserve"> IZ </w:t>
      </w:r>
      <w:r w:rsidR="00430F6A" w:rsidRPr="005011A3">
        <w:rPr>
          <w:rFonts w:ascii="Arial CE" w:hAnsi="Arial CE" w:cs="Arial"/>
          <w:sz w:val="22"/>
          <w:szCs w:val="22"/>
        </w:rPr>
        <w:t xml:space="preserve">tištěné + </w:t>
      </w:r>
      <w:r w:rsidR="00126F11">
        <w:rPr>
          <w:rFonts w:ascii="Arial CE" w:hAnsi="Arial CE" w:cs="Arial"/>
          <w:sz w:val="22"/>
          <w:szCs w:val="22"/>
        </w:rPr>
        <w:t>1</w:t>
      </w:r>
      <w:r w:rsidR="00430F6A" w:rsidRPr="005011A3">
        <w:rPr>
          <w:rFonts w:ascii="Arial CE" w:hAnsi="Arial CE" w:cs="Arial"/>
          <w:sz w:val="22"/>
          <w:szCs w:val="22"/>
        </w:rPr>
        <w:t>x na elektronickém nosiči dat.</w:t>
      </w:r>
      <w:r w:rsidR="00430F6A" w:rsidRPr="001D7A19">
        <w:rPr>
          <w:rFonts w:ascii="Arial CE" w:hAnsi="Arial CE" w:cs="Arial"/>
          <w:sz w:val="22"/>
          <w:szCs w:val="22"/>
        </w:rPr>
        <w:t xml:space="preserve"> </w:t>
      </w:r>
    </w:p>
    <w:p w:rsidR="00430F6A" w:rsidRPr="001D7A19" w:rsidRDefault="00430F6A" w:rsidP="00430F6A">
      <w:pPr>
        <w:widowControl w:val="0"/>
        <w:jc w:val="both"/>
        <w:rPr>
          <w:rFonts w:ascii="Arial CE" w:hAnsi="Arial CE" w:cs="Arial"/>
          <w:sz w:val="22"/>
          <w:szCs w:val="22"/>
        </w:rPr>
      </w:pPr>
    </w:p>
    <w:p w:rsidR="00430F6A" w:rsidRPr="001D7A19" w:rsidRDefault="00DE42E2" w:rsidP="00430F6A">
      <w:pPr>
        <w:widowControl w:val="0"/>
        <w:jc w:val="both"/>
        <w:rPr>
          <w:rFonts w:ascii="Arial CE" w:hAnsi="Arial CE" w:cs="Arial"/>
          <w:sz w:val="22"/>
          <w:szCs w:val="22"/>
        </w:rPr>
      </w:pPr>
      <w:r>
        <w:rPr>
          <w:rFonts w:ascii="Arial CE" w:hAnsi="Arial CE" w:cs="Arial"/>
          <w:sz w:val="22"/>
          <w:szCs w:val="22"/>
        </w:rPr>
        <w:t>Zhotovitel</w:t>
      </w:r>
      <w:r w:rsidR="00430F6A" w:rsidRPr="001D7A19">
        <w:rPr>
          <w:rFonts w:ascii="Arial CE" w:hAnsi="Arial CE" w:cs="Arial"/>
          <w:sz w:val="22"/>
          <w:szCs w:val="22"/>
        </w:rPr>
        <w:t xml:space="preserve"> odpovídá za to, že dílo bude provedeno v souladu s příslušnými platnými předpisy a technickými normami.</w:t>
      </w:r>
      <w:r w:rsidR="00430F6A">
        <w:rPr>
          <w:rFonts w:ascii="Arial CE" w:hAnsi="Arial CE" w:cs="Arial"/>
          <w:sz w:val="22"/>
          <w:szCs w:val="22"/>
        </w:rPr>
        <w:t xml:space="preserve"> </w:t>
      </w:r>
      <w:r w:rsidR="00430F6A" w:rsidRPr="001D7A19">
        <w:rPr>
          <w:rFonts w:ascii="Arial CE" w:hAnsi="Arial CE" w:cs="Arial"/>
          <w:sz w:val="22"/>
          <w:szCs w:val="22"/>
        </w:rPr>
        <w:t>Dílo bude označeno otiskem autorizačního razítka a vlastnoručním podpisem autorizované osoby v příslušném oboru či specializaci.</w:t>
      </w:r>
    </w:p>
    <w:p w:rsidR="00430F6A" w:rsidRPr="001D7A19" w:rsidRDefault="00430F6A" w:rsidP="00430F6A">
      <w:pPr>
        <w:widowControl w:val="0"/>
        <w:jc w:val="both"/>
        <w:rPr>
          <w:rFonts w:ascii="Arial CE" w:hAnsi="Arial CE" w:cs="Arial"/>
          <w:sz w:val="22"/>
          <w:szCs w:val="22"/>
        </w:rPr>
      </w:pPr>
    </w:p>
    <w:p w:rsidR="00430F6A" w:rsidRPr="001D7A19" w:rsidRDefault="00DE42E2" w:rsidP="00430F6A">
      <w:pPr>
        <w:widowControl w:val="0"/>
        <w:jc w:val="both"/>
        <w:rPr>
          <w:rFonts w:ascii="Arial CE" w:hAnsi="Arial CE" w:cs="Arial"/>
          <w:sz w:val="22"/>
          <w:szCs w:val="22"/>
        </w:rPr>
      </w:pPr>
      <w:r>
        <w:rPr>
          <w:rFonts w:ascii="Arial CE" w:hAnsi="Arial CE" w:cs="Arial"/>
          <w:sz w:val="22"/>
          <w:szCs w:val="22"/>
        </w:rPr>
        <w:t>Zhotovitel</w:t>
      </w:r>
      <w:r w:rsidR="00430F6A" w:rsidRPr="001D7A19">
        <w:rPr>
          <w:rFonts w:ascii="Arial CE" w:hAnsi="Arial CE" w:cs="Arial"/>
          <w:sz w:val="22"/>
          <w:szCs w:val="22"/>
        </w:rPr>
        <w:t xml:space="preserve"> prohlašuje, že si pečlivě prostudoval veškeré zadávací podklady a že k tomu, aby mohlo být dílo řádně provedeno podle ustanovení této smlouvy, není třeba žádných změn nebo úprav zadání.</w:t>
      </w:r>
      <w:r w:rsidR="00430F6A">
        <w:rPr>
          <w:rFonts w:ascii="Arial CE" w:hAnsi="Arial CE" w:cs="Arial"/>
          <w:sz w:val="22"/>
          <w:szCs w:val="22"/>
        </w:rPr>
        <w:t xml:space="preserve"> </w:t>
      </w:r>
      <w:r w:rsidR="00430F6A" w:rsidRPr="001D7A19">
        <w:rPr>
          <w:rFonts w:ascii="Arial CE" w:hAnsi="Arial CE" w:cs="Arial"/>
          <w:sz w:val="22"/>
          <w:szCs w:val="22"/>
        </w:rPr>
        <w:t xml:space="preserve">Na vyžádání objednatele </w:t>
      </w:r>
      <w:r>
        <w:rPr>
          <w:rFonts w:ascii="Arial CE" w:hAnsi="Arial CE" w:cs="Arial"/>
          <w:sz w:val="22"/>
          <w:szCs w:val="22"/>
        </w:rPr>
        <w:t>zhotovitel</w:t>
      </w:r>
      <w:r w:rsidR="00430F6A">
        <w:rPr>
          <w:rFonts w:ascii="Arial CE" w:hAnsi="Arial CE" w:cs="Arial"/>
          <w:sz w:val="22"/>
          <w:szCs w:val="22"/>
        </w:rPr>
        <w:t xml:space="preserve"> </w:t>
      </w:r>
      <w:r w:rsidR="00430F6A" w:rsidRPr="001D7A19">
        <w:rPr>
          <w:rFonts w:ascii="Arial CE" w:hAnsi="Arial CE" w:cs="Arial"/>
          <w:sz w:val="22"/>
          <w:szCs w:val="22"/>
        </w:rPr>
        <w:t xml:space="preserve">dodá další vyhotovení </w:t>
      </w:r>
      <w:r w:rsidR="00F8264B">
        <w:rPr>
          <w:rFonts w:ascii="Arial CE" w:hAnsi="Arial CE" w:cs="Arial"/>
          <w:sz w:val="22"/>
          <w:szCs w:val="22"/>
        </w:rPr>
        <w:t>investičního záměru</w:t>
      </w:r>
      <w:r w:rsidR="00430F6A" w:rsidRPr="001D7A19">
        <w:rPr>
          <w:rFonts w:ascii="Arial CE" w:hAnsi="Arial CE" w:cs="Arial"/>
          <w:sz w:val="22"/>
          <w:szCs w:val="22"/>
        </w:rPr>
        <w:t xml:space="preserve"> v požadovaném počtu za zvláštní úhradu.</w:t>
      </w:r>
    </w:p>
    <w:p w:rsidR="00430F6A" w:rsidRPr="001D7A19" w:rsidRDefault="00430F6A" w:rsidP="00430F6A">
      <w:pPr>
        <w:widowControl w:val="0"/>
        <w:jc w:val="both"/>
        <w:rPr>
          <w:rFonts w:ascii="Arial CE" w:hAnsi="Arial CE" w:cs="Arial"/>
          <w:sz w:val="22"/>
          <w:szCs w:val="22"/>
        </w:rPr>
      </w:pPr>
    </w:p>
    <w:p w:rsidR="00430F6A" w:rsidRPr="001D7A19" w:rsidRDefault="00430F6A" w:rsidP="00430F6A">
      <w:pPr>
        <w:widowControl w:val="0"/>
        <w:jc w:val="both"/>
        <w:rPr>
          <w:rFonts w:ascii="Arial CE" w:hAnsi="Arial CE" w:cs="Arial"/>
          <w:sz w:val="22"/>
          <w:szCs w:val="22"/>
        </w:rPr>
      </w:pPr>
      <w:r w:rsidRPr="001D7A19">
        <w:rPr>
          <w:rFonts w:ascii="Arial CE" w:hAnsi="Arial CE" w:cs="Arial"/>
          <w:sz w:val="22"/>
          <w:szCs w:val="22"/>
        </w:rPr>
        <w:t>Objednatel se zavazuje řádně provedené dílo podle ustanovení této smlouvy převzít a</w:t>
      </w:r>
      <w:r>
        <w:rPr>
          <w:rFonts w:ascii="Arial CE" w:hAnsi="Arial CE" w:cs="Arial"/>
          <w:sz w:val="22"/>
          <w:szCs w:val="22"/>
        </w:rPr>
        <w:t> </w:t>
      </w:r>
      <w:r w:rsidRPr="001D7A19">
        <w:rPr>
          <w:rFonts w:ascii="Arial CE" w:hAnsi="Arial CE" w:cs="Arial"/>
          <w:sz w:val="22"/>
          <w:szCs w:val="22"/>
        </w:rPr>
        <w:t>zaplatit za dílo dohodnutou cenu.</w:t>
      </w:r>
    </w:p>
    <w:p w:rsidR="00430F6A" w:rsidRDefault="00430F6A" w:rsidP="00430F6A">
      <w:pPr>
        <w:autoSpaceDE w:val="0"/>
        <w:autoSpaceDN w:val="0"/>
        <w:adjustRightInd w:val="0"/>
        <w:jc w:val="both"/>
        <w:rPr>
          <w:rFonts w:ascii="Arial CE" w:hAnsi="Arial CE" w:cs="Arial"/>
          <w:b/>
          <w:bCs/>
          <w:color w:val="000000"/>
          <w:sz w:val="22"/>
          <w:szCs w:val="22"/>
        </w:rPr>
      </w:pPr>
    </w:p>
    <w:p w:rsid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Pr="001D7A19">
        <w:rPr>
          <w:rFonts w:ascii="Arial CE" w:hAnsi="Arial CE" w:cs="Arial"/>
          <w:b/>
          <w:color w:val="000000"/>
          <w:sz w:val="22"/>
          <w:szCs w:val="22"/>
          <w:u w:val="single"/>
        </w:rPr>
        <w:t xml:space="preserve"> PLNĚNÍ </w:t>
      </w:r>
    </w:p>
    <w:p w:rsidR="00DE42E2" w:rsidRDefault="00DE42E2" w:rsidP="00DE42E2">
      <w:pPr>
        <w:autoSpaceDE w:val="0"/>
        <w:autoSpaceDN w:val="0"/>
        <w:adjustRightInd w:val="0"/>
        <w:ind w:left="4956" w:hanging="4956"/>
        <w:jc w:val="both"/>
        <w:rPr>
          <w:rFonts w:ascii="Arial CE" w:hAnsi="Arial CE" w:cs="Arial"/>
          <w:b/>
          <w:sz w:val="22"/>
          <w:szCs w:val="22"/>
        </w:rPr>
      </w:pPr>
    </w:p>
    <w:p w:rsidR="00DE42E2" w:rsidRPr="00DE42E2" w:rsidRDefault="00DE42E2" w:rsidP="00DE42E2">
      <w:pPr>
        <w:rPr>
          <w:rFonts w:ascii="Arial" w:hAnsi="Arial" w:cs="Arial"/>
          <w:b/>
          <w:sz w:val="22"/>
          <w:szCs w:val="22"/>
        </w:rPr>
      </w:pPr>
      <w:r w:rsidRPr="00DE42E2">
        <w:rPr>
          <w:rFonts w:ascii="Arial" w:hAnsi="Arial" w:cs="Arial"/>
          <w:b/>
          <w:sz w:val="22"/>
          <w:szCs w:val="22"/>
        </w:rPr>
        <w:t>Zahájení díla:</w:t>
      </w:r>
      <w:r w:rsidRPr="00DE42E2">
        <w:rPr>
          <w:rFonts w:ascii="Arial" w:hAnsi="Arial" w:cs="Arial"/>
          <w:b/>
          <w:sz w:val="22"/>
          <w:szCs w:val="22"/>
        </w:rPr>
        <w:tab/>
      </w:r>
      <w:r>
        <w:rPr>
          <w:rFonts w:ascii="Arial" w:hAnsi="Arial" w:cs="Arial"/>
          <w:b/>
          <w:sz w:val="22"/>
          <w:szCs w:val="22"/>
        </w:rPr>
        <w:tab/>
      </w:r>
      <w:r>
        <w:rPr>
          <w:rFonts w:ascii="Arial" w:hAnsi="Arial" w:cs="Arial"/>
          <w:b/>
          <w:sz w:val="22"/>
          <w:szCs w:val="22"/>
        </w:rPr>
        <w:tab/>
      </w:r>
      <w:r w:rsidRPr="00DE42E2">
        <w:rPr>
          <w:rFonts w:ascii="Arial" w:hAnsi="Arial" w:cs="Arial"/>
          <w:b/>
          <w:sz w:val="22"/>
          <w:szCs w:val="22"/>
        </w:rPr>
        <w:t>Bez zbytečného odkladu po nabytí účinnosti smlouvy</w:t>
      </w:r>
    </w:p>
    <w:p w:rsidR="00DE42E2" w:rsidRPr="008C1E53" w:rsidRDefault="00DE42E2" w:rsidP="00DE42E2">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DE42E2" w:rsidRPr="00AE6183" w:rsidRDefault="00DE42E2" w:rsidP="00DE42E2">
      <w:pPr>
        <w:autoSpaceDE w:val="0"/>
        <w:autoSpaceDN w:val="0"/>
        <w:adjustRightInd w:val="0"/>
        <w:ind w:left="7080" w:hanging="7080"/>
        <w:rPr>
          <w:rFonts w:ascii="Arial CE" w:hAnsi="Arial CE" w:cs="Arial"/>
          <w:sz w:val="22"/>
          <w:szCs w:val="22"/>
        </w:rPr>
      </w:pPr>
    </w:p>
    <w:p w:rsidR="00DE42E2" w:rsidRPr="00AE6183" w:rsidRDefault="00DE42E2" w:rsidP="00DE42E2">
      <w:pPr>
        <w:autoSpaceDE w:val="0"/>
        <w:autoSpaceDN w:val="0"/>
        <w:adjustRightInd w:val="0"/>
        <w:ind w:left="7080" w:hanging="7080"/>
        <w:rPr>
          <w:rFonts w:ascii="Arial CE" w:hAnsi="Arial CE" w:cs="Arial"/>
          <w:sz w:val="22"/>
          <w:szCs w:val="22"/>
        </w:rPr>
      </w:pPr>
      <w:r w:rsidRPr="00AE6183">
        <w:rPr>
          <w:rFonts w:ascii="Arial CE" w:hAnsi="Arial CE" w:cs="Arial"/>
          <w:sz w:val="22"/>
          <w:szCs w:val="22"/>
        </w:rPr>
        <w:t xml:space="preserve">Dílčí </w:t>
      </w:r>
      <w:proofErr w:type="gramStart"/>
      <w:r w:rsidRPr="00AE6183">
        <w:rPr>
          <w:rFonts w:ascii="Arial CE" w:hAnsi="Arial CE" w:cs="Arial"/>
          <w:sz w:val="22"/>
          <w:szCs w:val="22"/>
        </w:rPr>
        <w:t xml:space="preserve">termín - </w:t>
      </w:r>
      <w:r w:rsidRPr="00AE6183">
        <w:rPr>
          <w:rFonts w:ascii="Arial CE" w:eastAsia="Arial CE" w:hAnsi="Arial CE" w:cs="Arial CE"/>
          <w:sz w:val="22"/>
          <w:szCs w:val="22"/>
        </w:rPr>
        <w:t>předání</w:t>
      </w:r>
      <w:proofErr w:type="gramEnd"/>
      <w:r w:rsidRPr="00AE6183">
        <w:rPr>
          <w:rFonts w:ascii="Arial CE" w:eastAsia="Arial CE" w:hAnsi="Arial CE" w:cs="Arial CE"/>
          <w:sz w:val="22"/>
          <w:szCs w:val="22"/>
        </w:rPr>
        <w:t xml:space="preserve"> kompletní PD (</w:t>
      </w:r>
      <w:r w:rsidR="00527518">
        <w:rPr>
          <w:rFonts w:ascii="Arial CE" w:eastAsia="Arial CE" w:hAnsi="Arial CE" w:cs="Arial CE"/>
          <w:sz w:val="22"/>
          <w:szCs w:val="22"/>
        </w:rPr>
        <w:t>1</w:t>
      </w:r>
      <w:r w:rsidRPr="00AE6183">
        <w:rPr>
          <w:rFonts w:ascii="Arial CE" w:eastAsia="Arial CE" w:hAnsi="Arial CE" w:cs="Arial CE"/>
          <w:sz w:val="22"/>
          <w:szCs w:val="22"/>
        </w:rPr>
        <w:t xml:space="preserve"> x tištěné + 1 x elektronicky) po projednání na ZVV</w:t>
      </w:r>
      <w:r w:rsidRPr="00AE6183">
        <w:rPr>
          <w:rFonts w:ascii="Arial CE" w:hAnsi="Arial CE" w:cs="Arial"/>
          <w:sz w:val="22"/>
          <w:szCs w:val="22"/>
        </w:rPr>
        <w:t xml:space="preserve">:    </w:t>
      </w:r>
    </w:p>
    <w:p w:rsidR="00DE42E2" w:rsidRPr="00AE6183" w:rsidRDefault="00DE42E2" w:rsidP="00DE42E2">
      <w:pPr>
        <w:autoSpaceDE w:val="0"/>
        <w:autoSpaceDN w:val="0"/>
        <w:adjustRightInd w:val="0"/>
        <w:ind w:left="7080"/>
        <w:rPr>
          <w:rFonts w:ascii="Arial CE" w:hAnsi="Arial CE" w:cs="Arial"/>
          <w:b/>
          <w:sz w:val="22"/>
          <w:szCs w:val="22"/>
        </w:rPr>
      </w:pPr>
      <w:r w:rsidRPr="00AE6183">
        <w:rPr>
          <w:rFonts w:ascii="Arial CE" w:hAnsi="Arial CE" w:cs="Arial"/>
          <w:b/>
          <w:sz w:val="22"/>
          <w:szCs w:val="22"/>
        </w:rPr>
        <w:t xml:space="preserve">do </w:t>
      </w:r>
      <w:r w:rsidR="00AE6183" w:rsidRPr="00AE6183">
        <w:rPr>
          <w:rFonts w:ascii="Arial CE" w:hAnsi="Arial CE" w:cs="Arial"/>
          <w:b/>
          <w:sz w:val="22"/>
          <w:szCs w:val="22"/>
        </w:rPr>
        <w:t>30</w:t>
      </w:r>
      <w:r w:rsidRPr="00AE6183">
        <w:rPr>
          <w:rFonts w:ascii="Arial CE" w:hAnsi="Arial CE" w:cs="Arial"/>
          <w:b/>
          <w:sz w:val="22"/>
          <w:szCs w:val="22"/>
        </w:rPr>
        <w:t>.</w:t>
      </w:r>
      <w:r w:rsidR="00AE6183" w:rsidRPr="00AE6183">
        <w:rPr>
          <w:rFonts w:ascii="Arial CE" w:hAnsi="Arial CE" w:cs="Arial"/>
          <w:b/>
          <w:sz w:val="22"/>
          <w:szCs w:val="22"/>
        </w:rPr>
        <w:t>11</w:t>
      </w:r>
      <w:r w:rsidRPr="00AE6183">
        <w:rPr>
          <w:rFonts w:ascii="Arial CE" w:hAnsi="Arial CE" w:cs="Arial"/>
          <w:b/>
          <w:sz w:val="22"/>
          <w:szCs w:val="22"/>
        </w:rPr>
        <w:t>.20</w:t>
      </w:r>
      <w:r w:rsidR="00D67361">
        <w:rPr>
          <w:rFonts w:ascii="Arial CE" w:hAnsi="Arial CE" w:cs="Arial"/>
          <w:b/>
          <w:sz w:val="22"/>
          <w:szCs w:val="22"/>
        </w:rPr>
        <w:t>22</w:t>
      </w:r>
    </w:p>
    <w:p w:rsidR="00DE42E2" w:rsidRPr="00AE6183" w:rsidRDefault="00DE42E2" w:rsidP="00DE42E2">
      <w:pPr>
        <w:autoSpaceDE w:val="0"/>
        <w:autoSpaceDN w:val="0"/>
        <w:adjustRightInd w:val="0"/>
        <w:rPr>
          <w:rFonts w:ascii="Arial CE" w:hAnsi="Arial CE" w:cs="Arial"/>
          <w:sz w:val="22"/>
          <w:szCs w:val="22"/>
        </w:rPr>
      </w:pPr>
    </w:p>
    <w:p w:rsidR="00DE42E2" w:rsidRPr="00AE6183" w:rsidRDefault="00DE42E2" w:rsidP="00DE42E2">
      <w:pPr>
        <w:autoSpaceDE w:val="0"/>
        <w:autoSpaceDN w:val="0"/>
        <w:adjustRightInd w:val="0"/>
        <w:rPr>
          <w:rFonts w:ascii="Arial CE" w:hAnsi="Arial CE" w:cs="Arial"/>
          <w:sz w:val="22"/>
          <w:szCs w:val="22"/>
        </w:rPr>
      </w:pPr>
    </w:p>
    <w:p w:rsidR="00122755" w:rsidRPr="00AE6183" w:rsidRDefault="00DE42E2" w:rsidP="00DE42E2">
      <w:pPr>
        <w:autoSpaceDE w:val="0"/>
        <w:autoSpaceDN w:val="0"/>
        <w:adjustRightInd w:val="0"/>
        <w:rPr>
          <w:rFonts w:ascii="Arial CE" w:hAnsi="Arial CE" w:cs="Arial"/>
          <w:b/>
          <w:sz w:val="22"/>
          <w:szCs w:val="22"/>
        </w:rPr>
      </w:pPr>
      <w:r w:rsidRPr="00AE6183">
        <w:rPr>
          <w:rFonts w:ascii="Arial CE" w:eastAsia="Arial CE" w:hAnsi="Arial CE" w:cs="Arial CE"/>
          <w:sz w:val="22"/>
          <w:szCs w:val="22"/>
        </w:rPr>
        <w:t xml:space="preserve">Ukončení </w:t>
      </w:r>
      <w:proofErr w:type="gramStart"/>
      <w:r w:rsidRPr="00AE6183">
        <w:rPr>
          <w:rFonts w:ascii="Arial CE" w:eastAsia="Arial CE" w:hAnsi="Arial CE" w:cs="Arial CE"/>
          <w:sz w:val="22"/>
          <w:szCs w:val="22"/>
        </w:rPr>
        <w:t>díla - předání</w:t>
      </w:r>
      <w:proofErr w:type="gramEnd"/>
      <w:r w:rsidRPr="00AE6183">
        <w:rPr>
          <w:rFonts w:ascii="Arial CE" w:eastAsia="Arial CE" w:hAnsi="Arial CE" w:cs="Arial CE"/>
          <w:sz w:val="22"/>
          <w:szCs w:val="22"/>
        </w:rPr>
        <w:t xml:space="preserve"> a převzetí kompletní PD (</w:t>
      </w:r>
      <w:r w:rsidR="00527518">
        <w:rPr>
          <w:rFonts w:ascii="Arial CE" w:eastAsia="Arial CE" w:hAnsi="Arial CE" w:cs="Arial CE"/>
          <w:sz w:val="22"/>
          <w:szCs w:val="22"/>
        </w:rPr>
        <w:t>5</w:t>
      </w:r>
      <w:r w:rsidRPr="00AE6183">
        <w:rPr>
          <w:rFonts w:ascii="Arial CE" w:eastAsia="Arial CE" w:hAnsi="Arial CE" w:cs="Arial CE"/>
          <w:sz w:val="22"/>
          <w:szCs w:val="22"/>
        </w:rPr>
        <w:t xml:space="preserve"> x tištěné + </w:t>
      </w:r>
      <w:r w:rsidR="00126F11">
        <w:rPr>
          <w:rFonts w:ascii="Arial CE" w:eastAsia="Arial CE" w:hAnsi="Arial CE" w:cs="Arial CE"/>
          <w:sz w:val="22"/>
          <w:szCs w:val="22"/>
        </w:rPr>
        <w:t>1</w:t>
      </w:r>
      <w:r w:rsidRPr="00AE6183">
        <w:rPr>
          <w:rFonts w:ascii="Arial CE" w:eastAsia="Arial CE" w:hAnsi="Arial CE" w:cs="Arial CE"/>
          <w:sz w:val="22"/>
          <w:szCs w:val="22"/>
        </w:rPr>
        <w:t xml:space="preserve"> x elektronicky) po schválení v IK PŘ:</w:t>
      </w:r>
      <w:r w:rsidRPr="00AE6183">
        <w:rPr>
          <w:rFonts w:ascii="Arial CE" w:hAnsi="Arial CE" w:cs="Arial"/>
          <w:sz w:val="22"/>
          <w:szCs w:val="22"/>
        </w:rPr>
        <w:t xml:space="preserve"> </w:t>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sz w:val="22"/>
          <w:szCs w:val="22"/>
        </w:rPr>
        <w:tab/>
      </w:r>
      <w:r w:rsidRPr="00AE6183">
        <w:rPr>
          <w:rFonts w:ascii="Arial CE" w:hAnsi="Arial CE" w:cs="Arial"/>
          <w:b/>
          <w:sz w:val="22"/>
          <w:szCs w:val="22"/>
        </w:rPr>
        <w:t xml:space="preserve">do </w:t>
      </w:r>
      <w:r w:rsidR="00AE6183" w:rsidRPr="00AE6183">
        <w:rPr>
          <w:rFonts w:ascii="Arial CE" w:hAnsi="Arial CE" w:cs="Arial"/>
          <w:b/>
          <w:sz w:val="22"/>
          <w:szCs w:val="22"/>
        </w:rPr>
        <w:t>20</w:t>
      </w:r>
      <w:r w:rsidRPr="00AE6183">
        <w:rPr>
          <w:rFonts w:ascii="Arial CE" w:hAnsi="Arial CE" w:cs="Arial"/>
          <w:b/>
          <w:sz w:val="22"/>
          <w:szCs w:val="22"/>
        </w:rPr>
        <w:t>.</w:t>
      </w:r>
      <w:r w:rsidR="00AE6183" w:rsidRPr="00AE6183">
        <w:rPr>
          <w:rFonts w:ascii="Arial CE" w:hAnsi="Arial CE" w:cs="Arial"/>
          <w:b/>
          <w:sz w:val="22"/>
          <w:szCs w:val="22"/>
        </w:rPr>
        <w:t>12</w:t>
      </w:r>
      <w:r w:rsidRPr="00AE6183">
        <w:rPr>
          <w:rFonts w:ascii="Arial CE" w:hAnsi="Arial CE" w:cs="Arial"/>
          <w:b/>
          <w:sz w:val="22"/>
          <w:szCs w:val="22"/>
        </w:rPr>
        <w:t>.20</w:t>
      </w:r>
      <w:r w:rsidR="00D67361">
        <w:rPr>
          <w:rFonts w:ascii="Arial CE" w:hAnsi="Arial CE" w:cs="Arial"/>
          <w:b/>
          <w:sz w:val="22"/>
          <w:szCs w:val="22"/>
        </w:rPr>
        <w:t>22</w:t>
      </w:r>
    </w:p>
    <w:p w:rsidR="00782DC9" w:rsidRPr="00AE6183" w:rsidRDefault="00782DC9" w:rsidP="00A21A8F">
      <w:pPr>
        <w:autoSpaceDE w:val="0"/>
        <w:autoSpaceDN w:val="0"/>
        <w:adjustRightInd w:val="0"/>
        <w:spacing w:line="300" w:lineRule="atLeast"/>
        <w:ind w:left="360"/>
        <w:jc w:val="both"/>
        <w:rPr>
          <w:rFonts w:ascii="Arial" w:hAnsi="Arial" w:cs="Arial"/>
          <w:b/>
          <w:sz w:val="22"/>
          <w:szCs w:val="22"/>
        </w:rPr>
      </w:pPr>
    </w:p>
    <w:p w:rsidR="005011A3" w:rsidRPr="002D5AED" w:rsidRDefault="005011A3" w:rsidP="005011A3">
      <w:pPr>
        <w:autoSpaceDE w:val="0"/>
        <w:autoSpaceDN w:val="0"/>
        <w:adjustRightInd w:val="0"/>
        <w:jc w:val="both"/>
        <w:rPr>
          <w:rFonts w:ascii="Arial CE" w:hAnsi="Arial CE" w:cs="Arial"/>
          <w:sz w:val="22"/>
          <w:szCs w:val="22"/>
        </w:rPr>
      </w:pPr>
      <w:r w:rsidRPr="002D5AED">
        <w:rPr>
          <w:rFonts w:ascii="Arial CE" w:hAnsi="Arial CE" w:cs="Arial"/>
          <w:b/>
          <w:sz w:val="22"/>
          <w:szCs w:val="22"/>
        </w:rPr>
        <w:t>Místo plnění:</w:t>
      </w:r>
    </w:p>
    <w:p w:rsidR="005011A3" w:rsidRPr="001D7A19" w:rsidRDefault="005011A3" w:rsidP="005011A3">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5011A3" w:rsidRPr="001D7A19" w:rsidRDefault="005011A3" w:rsidP="005011A3">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FF7624" w:rsidRDefault="00FF7624" w:rsidP="00A21A8F">
      <w:pPr>
        <w:autoSpaceDE w:val="0"/>
        <w:autoSpaceDN w:val="0"/>
        <w:adjustRightInd w:val="0"/>
        <w:spacing w:line="300" w:lineRule="atLeast"/>
        <w:jc w:val="both"/>
        <w:rPr>
          <w:rFonts w:ascii="Arial" w:hAnsi="Arial" w:cs="Arial"/>
          <w:b/>
          <w:bCs/>
          <w:sz w:val="22"/>
          <w:szCs w:val="22"/>
          <w:highlight w:val="yellow"/>
        </w:rPr>
      </w:pPr>
    </w:p>
    <w:p w:rsidR="00982AC2" w:rsidRDefault="00982AC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0C0E1C">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982AC2" w:rsidRPr="00982AC2" w:rsidRDefault="00982AC2" w:rsidP="00982AC2">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11572" w:rsidRPr="001D7A19" w:rsidRDefault="00911572" w:rsidP="00911572">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w:t>
      </w:r>
      <w:r w:rsidR="00DE42E2">
        <w:rPr>
          <w:rFonts w:ascii="Arial CE" w:hAnsi="Arial CE" w:cs="Arial"/>
          <w:color w:val="000000"/>
          <w:sz w:val="22"/>
          <w:szCs w:val="22"/>
        </w:rPr>
        <w:t>zhotovitel</w:t>
      </w:r>
      <w:r w:rsidR="005B5AE1">
        <w:rPr>
          <w:rFonts w:ascii="Arial CE" w:hAnsi="Arial CE" w:cs="Arial"/>
          <w:color w:val="000000"/>
          <w:sz w:val="22"/>
          <w:szCs w:val="22"/>
        </w:rPr>
        <w:t>e</w:t>
      </w:r>
      <w:r w:rsidRPr="001D7A19">
        <w:rPr>
          <w:rFonts w:ascii="Arial CE" w:hAnsi="Arial CE" w:cs="Arial"/>
          <w:color w:val="000000"/>
          <w:sz w:val="22"/>
          <w:szCs w:val="22"/>
        </w:rPr>
        <w:t xml:space="preserve"> související s realizací díla a činí </w:t>
      </w:r>
      <w:r w:rsidRPr="001D7A19">
        <w:rPr>
          <w:rFonts w:ascii="Arial CE" w:hAnsi="Arial CE" w:cs="Arial"/>
          <w:b/>
          <w:color w:val="000000"/>
          <w:sz w:val="22"/>
          <w:szCs w:val="22"/>
        </w:rPr>
        <w:t xml:space="preserve">celkem: </w:t>
      </w:r>
    </w:p>
    <w:p w:rsidR="00911572" w:rsidRPr="001D7A19" w:rsidRDefault="00911572" w:rsidP="00911572">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D67361">
        <w:rPr>
          <w:rFonts w:ascii="Arial CE" w:hAnsi="Arial CE" w:cs="Arial"/>
          <w:b/>
          <w:color w:val="000000"/>
          <w:sz w:val="22"/>
          <w:szCs w:val="22"/>
        </w:rPr>
        <w:t>1 8</w:t>
      </w:r>
      <w:r w:rsidR="00171676">
        <w:rPr>
          <w:rFonts w:ascii="Arial CE" w:hAnsi="Arial CE" w:cs="Arial"/>
          <w:b/>
          <w:color w:val="000000"/>
          <w:sz w:val="22"/>
          <w:szCs w:val="22"/>
        </w:rPr>
        <w:t>49</w:t>
      </w:r>
      <w:r w:rsidR="00C02B33" w:rsidRPr="00C02B33">
        <w:rPr>
          <w:rFonts w:ascii="Arial CE" w:hAnsi="Arial CE" w:cs="Arial"/>
          <w:b/>
          <w:color w:val="000000"/>
          <w:sz w:val="22"/>
          <w:szCs w:val="22"/>
        </w:rPr>
        <w:t> </w:t>
      </w:r>
      <w:r w:rsidR="00171676">
        <w:rPr>
          <w:rFonts w:ascii="Arial CE" w:hAnsi="Arial CE" w:cs="Arial"/>
          <w:b/>
          <w:color w:val="000000"/>
          <w:sz w:val="22"/>
          <w:szCs w:val="22"/>
        </w:rPr>
        <w:t>722</w:t>
      </w:r>
      <w:r w:rsidR="00C02B33" w:rsidRPr="00C02B33">
        <w:rPr>
          <w:rFonts w:ascii="Arial CE" w:hAnsi="Arial CE" w:cs="Arial"/>
          <w:b/>
          <w:color w:val="000000"/>
          <w:sz w:val="22"/>
          <w:szCs w:val="22"/>
        </w:rPr>
        <w:t>,-</w:t>
      </w:r>
      <w:r w:rsidRPr="00C02B33">
        <w:rPr>
          <w:rFonts w:ascii="Arial CE" w:hAnsi="Arial CE" w:cs="Arial"/>
          <w:b/>
          <w:sz w:val="22"/>
          <w:szCs w:val="22"/>
        </w:rPr>
        <w:t xml:space="preserve"> Kč bez </w:t>
      </w:r>
      <w:r w:rsidRPr="00C02B33">
        <w:rPr>
          <w:rFonts w:ascii="Arial CE" w:hAnsi="Arial CE" w:cs="Arial"/>
          <w:b/>
          <w:color w:val="000000"/>
          <w:sz w:val="22"/>
          <w:szCs w:val="22"/>
        </w:rPr>
        <w:t>DPH.</w:t>
      </w:r>
    </w:p>
    <w:p w:rsidR="00D851C9" w:rsidRPr="00D851C9" w:rsidRDefault="00D851C9" w:rsidP="00D851C9">
      <w:pPr>
        <w:jc w:val="both"/>
        <w:rPr>
          <w:rFonts w:ascii="Arial CE" w:hAnsi="Arial CE" w:cs="Arial"/>
          <w:b/>
          <w:sz w:val="22"/>
          <w:szCs w:val="22"/>
        </w:rPr>
      </w:pPr>
    </w:p>
    <w:p w:rsidR="00CA0B57" w:rsidRDefault="00CA0B57" w:rsidP="00911572">
      <w:pPr>
        <w:autoSpaceDE w:val="0"/>
        <w:autoSpaceDN w:val="0"/>
        <w:adjustRightInd w:val="0"/>
        <w:jc w:val="both"/>
        <w:rPr>
          <w:rFonts w:ascii="Arial CE" w:hAnsi="Arial CE" w:cs="Arial"/>
          <w:color w:val="000000"/>
          <w:sz w:val="22"/>
          <w:szCs w:val="22"/>
        </w:rPr>
      </w:pPr>
    </w:p>
    <w:p w:rsidR="00911572" w:rsidRPr="002D5AED" w:rsidRDefault="00911572" w:rsidP="00911572">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w:t>
      </w:r>
      <w:r w:rsidR="00DE42E2">
        <w:rPr>
          <w:rFonts w:ascii="Arial CE" w:hAnsi="Arial CE" w:cs="Arial"/>
          <w:sz w:val="22"/>
          <w:szCs w:val="22"/>
        </w:rPr>
        <w:t>zhotovitel</w:t>
      </w:r>
      <w:r w:rsidR="00A02A7C">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w:t>
      </w:r>
      <w:r w:rsidR="00782DC9">
        <w:rPr>
          <w:rFonts w:ascii="Arial CE" w:hAnsi="Arial CE" w:cs="Arial"/>
          <w:sz w:val="22"/>
          <w:szCs w:val="22"/>
        </w:rPr>
        <w:t> </w:t>
      </w:r>
      <w:r w:rsidRPr="009A13DC">
        <w:rPr>
          <w:rFonts w:ascii="Arial CE" w:hAnsi="Arial CE" w:cs="Arial"/>
          <w:sz w:val="22"/>
          <w:szCs w:val="22"/>
        </w:rPr>
        <w:t xml:space="preserve">nezbytnou podmínkou pro řádné dokončení </w:t>
      </w:r>
      <w:r w:rsidRPr="002D5AED">
        <w:rPr>
          <w:rFonts w:ascii="Arial CE" w:hAnsi="Arial CE" w:cs="Arial"/>
          <w:sz w:val="22"/>
          <w:szCs w:val="22"/>
        </w:rPr>
        <w:t>díla.</w:t>
      </w:r>
      <w:r w:rsidRPr="002D5AED">
        <w:t xml:space="preserve"> </w:t>
      </w:r>
    </w:p>
    <w:p w:rsidR="00911572" w:rsidRPr="002D29B6" w:rsidRDefault="00911572" w:rsidP="00911572">
      <w:pPr>
        <w:jc w:val="both"/>
        <w:rPr>
          <w:rFonts w:ascii="Arial CE" w:hAnsi="Arial CE" w:cs="Arial"/>
          <w:bCs/>
          <w:color w:val="000000"/>
          <w:sz w:val="22"/>
          <w:szCs w:val="22"/>
        </w:rPr>
      </w:pPr>
      <w:r w:rsidRPr="002D29B6">
        <w:rPr>
          <w:rFonts w:ascii="Arial CE" w:hAnsi="Arial CE" w:cs="Arial"/>
          <w:sz w:val="22"/>
          <w:szCs w:val="22"/>
        </w:rPr>
        <w:lastRenderedPageBreak/>
        <w:t>Smluvní strany výslovně prohlašují, že touto smlouvou sjednaná cena za provedení díla není považována za skutečnost tvořící obchodní tajemství ve smyslu ustanovení §504 zákona č.</w:t>
      </w:r>
      <w:r w:rsidR="00A02A7C">
        <w:rPr>
          <w:rFonts w:ascii="Arial CE" w:hAnsi="Arial CE" w:cs="Arial"/>
          <w:sz w:val="22"/>
          <w:szCs w:val="22"/>
        </w:rPr>
        <w:t> </w:t>
      </w:r>
      <w:r w:rsidRPr="002D29B6">
        <w:rPr>
          <w:rFonts w:ascii="Arial CE" w:hAnsi="Arial CE" w:cs="Arial"/>
          <w:sz w:val="22"/>
          <w:szCs w:val="22"/>
        </w:rPr>
        <w:t>89/2012 Sb., (občanského zákoníku) v platném znění.</w:t>
      </w:r>
    </w:p>
    <w:p w:rsidR="00911572" w:rsidRPr="001D7A19" w:rsidRDefault="00911572" w:rsidP="00911572">
      <w:pPr>
        <w:autoSpaceDE w:val="0"/>
        <w:autoSpaceDN w:val="0"/>
        <w:adjustRightInd w:val="0"/>
        <w:jc w:val="both"/>
        <w:rPr>
          <w:rFonts w:ascii="Arial CE" w:hAnsi="Arial CE" w:cs="Arial"/>
          <w:bCs/>
          <w:color w:val="000000"/>
          <w:sz w:val="22"/>
          <w:szCs w:val="22"/>
        </w:rPr>
      </w:pPr>
    </w:p>
    <w:p w:rsidR="002D5AED" w:rsidRPr="001D7A19" w:rsidRDefault="002D5AED"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V. PLATEBNÍ PODMÍNKY</w:t>
      </w:r>
    </w:p>
    <w:p w:rsidR="002D5AED" w:rsidRPr="001D7A19" w:rsidRDefault="002D5AED" w:rsidP="002D5AED">
      <w:pPr>
        <w:autoSpaceDE w:val="0"/>
        <w:autoSpaceDN w:val="0"/>
        <w:adjustRightInd w:val="0"/>
        <w:ind w:left="426" w:hanging="426"/>
        <w:jc w:val="both"/>
        <w:rPr>
          <w:rFonts w:ascii="Arial CE" w:hAnsi="Arial CE"/>
          <w:b/>
          <w:bCs/>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DE42E2">
        <w:rPr>
          <w:rFonts w:ascii="Arial CE" w:hAnsi="Arial CE"/>
          <w:sz w:val="22"/>
          <w:szCs w:val="22"/>
        </w:rPr>
        <w:t>zhotovitel</w:t>
      </w:r>
      <w:r>
        <w:rPr>
          <w:rFonts w:ascii="Arial CE" w:hAnsi="Arial CE"/>
          <w:sz w:val="22"/>
          <w:szCs w:val="22"/>
        </w:rPr>
        <w:t>i</w:t>
      </w:r>
      <w:r w:rsidRPr="00715BB0">
        <w:rPr>
          <w:rFonts w:ascii="Arial CE" w:hAnsi="Arial CE"/>
          <w:sz w:val="22"/>
          <w:szCs w:val="22"/>
        </w:rPr>
        <w:t xml:space="preserve"> zálohy.</w:t>
      </w:r>
    </w:p>
    <w:p w:rsidR="0046325F" w:rsidRPr="001D7A19" w:rsidRDefault="0046325F" w:rsidP="0046325F">
      <w:pPr>
        <w:autoSpaceDE w:val="0"/>
        <w:autoSpaceDN w:val="0"/>
        <w:adjustRightInd w:val="0"/>
        <w:jc w:val="both"/>
        <w:rPr>
          <w:rFonts w:ascii="Arial CE" w:hAnsi="Arial CE"/>
          <w:sz w:val="22"/>
          <w:szCs w:val="22"/>
        </w:rPr>
      </w:pPr>
    </w:p>
    <w:p w:rsidR="0046325F" w:rsidRPr="00F926D6"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DE42E2">
        <w:rPr>
          <w:rFonts w:ascii="Arial CE" w:hAnsi="Arial CE" w:cs="Arial"/>
          <w:sz w:val="22"/>
          <w:szCs w:val="22"/>
        </w:rPr>
        <w:t>zhotovitel</w:t>
      </w:r>
      <w:r w:rsidRPr="00401C86">
        <w:rPr>
          <w:rFonts w:ascii="Arial CE" w:hAnsi="Arial CE" w:cs="Arial"/>
          <w:sz w:val="22"/>
          <w:szCs w:val="22"/>
        </w:rPr>
        <w:t xml:space="preserve"> </w:t>
      </w:r>
      <w:r w:rsidRPr="00715BB0">
        <w:rPr>
          <w:rFonts w:ascii="Arial CE" w:hAnsi="Arial CE" w:cs="Arial"/>
          <w:sz w:val="22"/>
          <w:szCs w:val="22"/>
        </w:rPr>
        <w:t xml:space="preserve">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DE42E2">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2D29B6" w:rsidRPr="007901CA" w:rsidRDefault="002D29B6" w:rsidP="0046325F">
      <w:pPr>
        <w:autoSpaceDE w:val="0"/>
        <w:autoSpaceDN w:val="0"/>
        <w:adjustRightInd w:val="0"/>
        <w:jc w:val="both"/>
        <w:rPr>
          <w:rFonts w:ascii="Arial CE" w:hAnsi="Arial CE" w:cs="Arial"/>
          <w:sz w:val="22"/>
          <w:szCs w:val="22"/>
        </w:rPr>
      </w:pPr>
    </w:p>
    <w:p w:rsidR="0046325F" w:rsidRPr="007901CA" w:rsidRDefault="0046325F" w:rsidP="0046325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2D29B6" w:rsidRPr="00171676" w:rsidRDefault="002D29B6" w:rsidP="00171676">
      <w:pPr>
        <w:suppressAutoHyphens/>
        <w:ind w:left="360"/>
        <w:jc w:val="both"/>
        <w:rPr>
          <w:rFonts w:ascii="Arial CE" w:hAnsi="Arial CE" w:cs="Arial"/>
          <w:b/>
          <w:sz w:val="22"/>
          <w:szCs w:val="22"/>
        </w:rPr>
      </w:pPr>
      <w:r w:rsidRPr="00171676">
        <w:rPr>
          <w:rFonts w:ascii="Arial CE" w:hAnsi="Arial CE" w:cs="Arial"/>
          <w:sz w:val="22"/>
          <w:szCs w:val="22"/>
        </w:rPr>
        <w:t xml:space="preserve">V případě celkového plnění dnem podpisu „Rozhodnutí“ o schválení </w:t>
      </w:r>
      <w:r w:rsidR="001E708D" w:rsidRPr="00171676">
        <w:rPr>
          <w:rFonts w:ascii="Arial CE" w:hAnsi="Arial CE" w:cs="Arial"/>
          <w:sz w:val="22"/>
          <w:szCs w:val="22"/>
        </w:rPr>
        <w:t>IZ</w:t>
      </w:r>
      <w:r w:rsidRPr="00171676">
        <w:rPr>
          <w:rFonts w:ascii="Arial CE" w:hAnsi="Arial CE" w:cs="Arial"/>
          <w:sz w:val="22"/>
          <w:szCs w:val="22"/>
        </w:rPr>
        <w:t xml:space="preserve"> generálním ředitelem Povodí Ohře, s. p., po předchozím projednání v investiční komisi ve výši zbývajících </w:t>
      </w:r>
      <w:proofErr w:type="gramStart"/>
      <w:r w:rsidR="00171676">
        <w:rPr>
          <w:rFonts w:ascii="Arial CE" w:hAnsi="Arial CE" w:cs="Arial"/>
          <w:sz w:val="22"/>
          <w:szCs w:val="22"/>
        </w:rPr>
        <w:t>10</w:t>
      </w:r>
      <w:r w:rsidRPr="00171676">
        <w:rPr>
          <w:rFonts w:ascii="Arial CE" w:hAnsi="Arial CE" w:cs="Arial"/>
          <w:sz w:val="22"/>
          <w:szCs w:val="22"/>
        </w:rPr>
        <w:t>0%</w:t>
      </w:r>
      <w:proofErr w:type="gramEnd"/>
      <w:r w:rsidRPr="00171676">
        <w:rPr>
          <w:rFonts w:ascii="Arial CE" w:hAnsi="Arial CE" w:cs="Arial"/>
          <w:sz w:val="22"/>
          <w:szCs w:val="22"/>
        </w:rPr>
        <w:t xml:space="preserve"> ceny</w:t>
      </w:r>
      <w:r w:rsidR="00FC73ED" w:rsidRPr="00171676">
        <w:rPr>
          <w:rFonts w:ascii="Arial CE" w:hAnsi="Arial CE" w:cs="Arial"/>
          <w:sz w:val="22"/>
          <w:szCs w:val="22"/>
        </w:rPr>
        <w:t xml:space="preserve">, tj. </w:t>
      </w:r>
      <w:r w:rsidR="00171676" w:rsidRPr="00171676">
        <w:rPr>
          <w:rFonts w:ascii="Arial CE" w:hAnsi="Arial CE" w:cs="Arial"/>
          <w:b/>
          <w:sz w:val="22"/>
          <w:szCs w:val="22"/>
        </w:rPr>
        <w:t>1 849 722</w:t>
      </w:r>
      <w:r w:rsidR="00C02B33" w:rsidRPr="00171676">
        <w:rPr>
          <w:rFonts w:ascii="Arial CE" w:hAnsi="Arial CE" w:cs="Arial"/>
          <w:b/>
          <w:sz w:val="22"/>
          <w:szCs w:val="22"/>
        </w:rPr>
        <w:t>,00</w:t>
      </w:r>
      <w:r w:rsidR="00DE42E2" w:rsidRPr="00171676">
        <w:rPr>
          <w:rFonts w:ascii="Arial CE" w:hAnsi="Arial CE" w:cs="Arial"/>
          <w:b/>
          <w:sz w:val="22"/>
          <w:szCs w:val="22"/>
        </w:rPr>
        <w:t xml:space="preserve"> </w:t>
      </w:r>
      <w:r w:rsidR="00FC73ED" w:rsidRPr="00171676">
        <w:rPr>
          <w:rFonts w:ascii="Arial CE" w:hAnsi="Arial CE" w:cs="Arial"/>
          <w:b/>
          <w:sz w:val="22"/>
          <w:szCs w:val="22"/>
        </w:rPr>
        <w:t>bez DPH</w:t>
      </w:r>
      <w:r w:rsidRPr="00171676">
        <w:rPr>
          <w:rFonts w:ascii="Arial CE" w:hAnsi="Arial CE" w:cs="Arial"/>
          <w:b/>
          <w:sz w:val="22"/>
          <w:szCs w:val="22"/>
        </w:rPr>
        <w:t xml:space="preserve">. </w:t>
      </w:r>
    </w:p>
    <w:p w:rsidR="002D29B6" w:rsidRDefault="002D29B6" w:rsidP="00171676">
      <w:pPr>
        <w:pStyle w:val="Odstavecseseznamem"/>
        <w:suppressAutoHyphens/>
        <w:ind w:left="426"/>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sidR="00F8264B">
        <w:rPr>
          <w:rFonts w:ascii="Arial CE" w:hAnsi="Arial CE" w:cs="Arial"/>
          <w:sz w:val="22"/>
          <w:szCs w:val="22"/>
        </w:rPr>
        <w:t>IZ</w:t>
      </w:r>
      <w:r>
        <w:rPr>
          <w:rFonts w:ascii="Arial CE" w:hAnsi="Arial CE" w:cs="Arial"/>
          <w:sz w:val="22"/>
          <w:szCs w:val="22"/>
        </w:rPr>
        <w:t xml:space="preserve"> v IK</w:t>
      </w:r>
      <w:r w:rsidRPr="009244AD">
        <w:rPr>
          <w:rFonts w:ascii="Arial CE" w:hAnsi="Arial CE" w:cs="Arial"/>
          <w:sz w:val="22"/>
          <w:szCs w:val="22"/>
        </w:rPr>
        <w:t xml:space="preserve"> je povinen</w:t>
      </w:r>
      <w:r>
        <w:rPr>
          <w:rFonts w:ascii="Arial CE" w:hAnsi="Arial CE" w:cs="Arial"/>
          <w:sz w:val="22"/>
          <w:szCs w:val="22"/>
        </w:rPr>
        <w:t xml:space="preserve"> objednatel</w:t>
      </w:r>
      <w:r w:rsidRPr="009244AD">
        <w:rPr>
          <w:rFonts w:ascii="Arial CE" w:hAnsi="Arial CE" w:cs="Arial"/>
          <w:sz w:val="22"/>
          <w:szCs w:val="22"/>
        </w:rPr>
        <w:t xml:space="preserve"> oznámit </w:t>
      </w:r>
      <w:r w:rsidR="00DE42E2">
        <w:rPr>
          <w:rFonts w:ascii="Arial CE" w:hAnsi="Arial CE" w:cs="Arial"/>
          <w:sz w:val="22"/>
          <w:szCs w:val="22"/>
        </w:rPr>
        <w:t>zhotovitel</w:t>
      </w:r>
      <w:r>
        <w:rPr>
          <w:rFonts w:ascii="Arial CE" w:hAnsi="Arial CE" w:cs="Arial"/>
          <w:sz w:val="22"/>
          <w:szCs w:val="22"/>
        </w:rPr>
        <w:t>i</w:t>
      </w:r>
      <w:r w:rsidRPr="009244AD">
        <w:rPr>
          <w:rFonts w:ascii="Arial CE" w:hAnsi="Arial CE" w:cs="Arial"/>
          <w:sz w:val="22"/>
          <w:szCs w:val="22"/>
        </w:rPr>
        <w:t xml:space="preserve"> do 5 pracovních dnů po podpisu Rozhodnutí generálním ředitelem Povodí Ohře, s. p.</w:t>
      </w:r>
    </w:p>
    <w:p w:rsidR="0046325F" w:rsidRPr="001D7A19" w:rsidRDefault="0046325F" w:rsidP="00171676">
      <w:pPr>
        <w:ind w:left="426"/>
        <w:jc w:val="both"/>
        <w:rPr>
          <w:rFonts w:ascii="Arial CE" w:hAnsi="Arial CE" w:cs="Arial"/>
          <w:sz w:val="22"/>
          <w:szCs w:val="22"/>
        </w:rPr>
      </w:pPr>
      <w:r>
        <w:rPr>
          <w:rFonts w:ascii="Arial CE" w:hAnsi="Arial CE" w:cs="Arial"/>
          <w:sz w:val="22"/>
          <w:szCs w:val="22"/>
        </w:rPr>
        <w:t xml:space="preserve"> </w:t>
      </w:r>
    </w:p>
    <w:p w:rsidR="0046325F" w:rsidRPr="009244AD" w:rsidRDefault="000C0E1C" w:rsidP="0046325F">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F</w:t>
      </w:r>
      <w:r w:rsidR="0046325F" w:rsidRPr="009244AD">
        <w:rPr>
          <w:rFonts w:ascii="Arial CE" w:hAnsi="Arial CE" w:cs="Arial"/>
          <w:sz w:val="22"/>
          <w:szCs w:val="22"/>
        </w:rPr>
        <w:t>aktur</w:t>
      </w:r>
      <w:r>
        <w:rPr>
          <w:rFonts w:ascii="Arial CE" w:hAnsi="Arial CE" w:cs="Arial"/>
          <w:sz w:val="22"/>
          <w:szCs w:val="22"/>
        </w:rPr>
        <w:t>a</w:t>
      </w:r>
      <w:r w:rsidR="0046325F" w:rsidRPr="009244AD">
        <w:rPr>
          <w:rFonts w:ascii="Arial CE" w:hAnsi="Arial CE" w:cs="Arial"/>
          <w:sz w:val="22"/>
          <w:szCs w:val="22"/>
        </w:rPr>
        <w:t xml:space="preserve"> musí splňovat náležitosti ve smyslu daňových a účetních předpisů platných na území České republiky, zejména zákona č. 563/1991 Sb., o účetnictví a zákona č. 235/2004 Sb., o DPH v platném znění a dále náležitosti stanovené smlouvou.</w:t>
      </w:r>
    </w:p>
    <w:p w:rsidR="0046325F" w:rsidRPr="001D7A19" w:rsidRDefault="0046325F" w:rsidP="0046325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DE42E2">
        <w:rPr>
          <w:rFonts w:ascii="Arial CE" w:hAnsi="Arial CE" w:cs="Arial"/>
          <w:sz w:val="22"/>
          <w:szCs w:val="22"/>
        </w:rPr>
        <w:t>zhotovitel</w:t>
      </w:r>
      <w:r>
        <w:rPr>
          <w:rFonts w:ascii="Arial CE" w:hAnsi="Arial CE" w:cs="Arial"/>
          <w:sz w:val="22"/>
          <w:szCs w:val="22"/>
        </w:rPr>
        <w:t>i</w:t>
      </w:r>
      <w:r w:rsidRPr="001D7A19">
        <w:rPr>
          <w:rFonts w:ascii="Arial CE" w:hAnsi="Arial CE" w:cs="Arial"/>
          <w:sz w:val="22"/>
          <w:szCs w:val="22"/>
        </w:rPr>
        <w:t xml:space="preserve"> 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10"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46325F" w:rsidRPr="001D7A19" w:rsidRDefault="0046325F" w:rsidP="0046325F">
      <w:pPr>
        <w:autoSpaceDE w:val="0"/>
        <w:autoSpaceDN w:val="0"/>
        <w:adjustRightInd w:val="0"/>
        <w:ind w:left="426"/>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DE42E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00DE42E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46325F" w:rsidRPr="001D7A19" w:rsidRDefault="0046325F" w:rsidP="0046325F">
      <w:pPr>
        <w:autoSpaceDE w:val="0"/>
        <w:autoSpaceDN w:val="0"/>
        <w:adjustRightInd w:val="0"/>
        <w:jc w:val="both"/>
        <w:rPr>
          <w:rFonts w:ascii="Arial CE" w:hAnsi="Arial CE" w:cs="Arial"/>
          <w:sz w:val="22"/>
          <w:szCs w:val="22"/>
        </w:rPr>
      </w:pPr>
    </w:p>
    <w:p w:rsidR="0046325F" w:rsidRPr="00715BB0"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46325F" w:rsidRPr="001D7A19" w:rsidRDefault="0046325F" w:rsidP="0046325F">
      <w:pPr>
        <w:autoSpaceDE w:val="0"/>
        <w:autoSpaceDN w:val="0"/>
        <w:adjustRightInd w:val="0"/>
        <w:jc w:val="both"/>
        <w:rPr>
          <w:rFonts w:ascii="Arial CE" w:hAnsi="Arial CE" w:cs="Arial"/>
          <w:sz w:val="22"/>
          <w:szCs w:val="22"/>
        </w:rPr>
      </w:pPr>
    </w:p>
    <w:p w:rsidR="0046325F" w:rsidRDefault="0046325F" w:rsidP="0046325F">
      <w:pPr>
        <w:pStyle w:val="Odstavecseseznamem"/>
        <w:numPr>
          <w:ilvl w:val="0"/>
          <w:numId w:val="33"/>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objednatele se považuje za splněný v den, kdy je dlužná částka připsána na </w:t>
      </w:r>
      <w:r w:rsidRPr="00401C86">
        <w:rPr>
          <w:rFonts w:ascii="Arial CE" w:hAnsi="Arial CE" w:cs="Arial"/>
          <w:sz w:val="22"/>
          <w:szCs w:val="22"/>
        </w:rPr>
        <w:t>účet</w:t>
      </w:r>
      <w:r w:rsidRPr="00401C86">
        <w:rPr>
          <w:rFonts w:ascii="Arial CE" w:hAnsi="Arial CE" w:cs="Arial"/>
          <w:b/>
          <w:sz w:val="22"/>
          <w:szCs w:val="22"/>
        </w:rPr>
        <w:t xml:space="preserve"> </w:t>
      </w:r>
      <w:r w:rsidR="00DE42E2">
        <w:rPr>
          <w:rFonts w:ascii="Arial CE" w:hAnsi="Arial CE" w:cs="Arial"/>
          <w:sz w:val="22"/>
          <w:szCs w:val="22"/>
        </w:rPr>
        <w:t>zhotovitel</w:t>
      </w:r>
      <w:r w:rsidRPr="004776B4">
        <w:rPr>
          <w:rFonts w:ascii="Arial CE" w:hAnsi="Arial CE" w:cs="Arial"/>
          <w:sz w:val="22"/>
          <w:szCs w:val="22"/>
        </w:rPr>
        <w:t>e</w:t>
      </w:r>
      <w:r w:rsidRPr="00401C86">
        <w:rPr>
          <w:rFonts w:ascii="Arial CE" w:hAnsi="Arial CE" w:cs="Arial"/>
          <w:sz w:val="22"/>
          <w:szCs w:val="22"/>
        </w:rPr>
        <w:t>.</w:t>
      </w:r>
    </w:p>
    <w:p w:rsidR="00126F11" w:rsidRPr="00126F11" w:rsidRDefault="00126F11" w:rsidP="00126F11">
      <w:pPr>
        <w:pStyle w:val="Odstavecseseznamem"/>
        <w:rPr>
          <w:rFonts w:ascii="Arial CE" w:hAnsi="Arial CE" w:cs="Arial"/>
          <w:sz w:val="22"/>
          <w:szCs w:val="22"/>
        </w:rPr>
      </w:pPr>
    </w:p>
    <w:p w:rsidR="00DE42E2" w:rsidRP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VI</w:t>
      </w:r>
      <w:r w:rsidRPr="001D7A19">
        <w:rPr>
          <w:rFonts w:ascii="Arial CE" w:hAnsi="Arial CE" w:cs="Arial"/>
          <w:b/>
          <w:color w:val="000000"/>
          <w:sz w:val="22"/>
          <w:szCs w:val="22"/>
          <w:u w:val="single"/>
        </w:rPr>
        <w:t xml:space="preserve">. SANKCE </w:t>
      </w:r>
    </w:p>
    <w:p w:rsidR="00DE42E2" w:rsidRPr="00DD4362" w:rsidRDefault="00DE42E2" w:rsidP="00DE42E2">
      <w:pPr>
        <w:pStyle w:val="A-odstavecodsazensodrkami"/>
        <w:numPr>
          <w:ilvl w:val="0"/>
          <w:numId w:val="0"/>
        </w:numPr>
        <w:ind w:left="502"/>
        <w:rPr>
          <w:rFonts w:ascii="Arial CE" w:hAnsi="Arial CE"/>
          <w:strike/>
          <w:color w:val="FF0000"/>
        </w:rPr>
      </w:pPr>
    </w:p>
    <w:p w:rsidR="00DE42E2" w:rsidRDefault="00DE42E2" w:rsidP="00DE42E2">
      <w:pPr>
        <w:pStyle w:val="A-odstavecodsazensodrkami"/>
        <w:numPr>
          <w:ilvl w:val="0"/>
          <w:numId w:val="21"/>
        </w:numPr>
        <w:ind w:hanging="502"/>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termínu plnění části díla, je povinen zaplatit </w:t>
      </w:r>
      <w:r>
        <w:rPr>
          <w:rFonts w:ascii="Arial CE" w:hAnsi="Arial CE"/>
        </w:rPr>
        <w:t>objednateli</w:t>
      </w:r>
      <w:r w:rsidRPr="009424A7">
        <w:rPr>
          <w:rFonts w:ascii="Arial CE" w:hAnsi="Arial CE"/>
        </w:rPr>
        <w:t xml:space="preserve"> smluvní pokutu ve výši </w:t>
      </w:r>
      <w:r>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plnění za každý i započatý den prodlení</w:t>
      </w:r>
      <w:r>
        <w:rPr>
          <w:rFonts w:ascii="Arial CE" w:hAnsi="Arial CE"/>
        </w:rPr>
        <w:t>.</w:t>
      </w:r>
    </w:p>
    <w:p w:rsidR="00DE42E2" w:rsidRDefault="00DE42E2" w:rsidP="00DE42E2">
      <w:pPr>
        <w:pStyle w:val="A-odstavecodsazensodrkami"/>
        <w:numPr>
          <w:ilvl w:val="0"/>
          <w:numId w:val="0"/>
        </w:numPr>
        <w:ind w:left="502"/>
        <w:rPr>
          <w:rFonts w:ascii="Arial CE" w:hAnsi="Arial CE"/>
        </w:rPr>
      </w:pPr>
    </w:p>
    <w:p w:rsidR="00DE42E2" w:rsidRPr="00BB6A12" w:rsidRDefault="00DE42E2" w:rsidP="00DE42E2">
      <w:pPr>
        <w:pStyle w:val="A-odstavecodsazensodrkami"/>
        <w:numPr>
          <w:ilvl w:val="0"/>
          <w:numId w:val="21"/>
        </w:numPr>
        <w:ind w:hanging="502"/>
        <w:rPr>
          <w:rFonts w:ascii="Arial CE" w:hAnsi="Arial CE"/>
        </w:rPr>
      </w:pPr>
      <w:r w:rsidRPr="00BB6A12">
        <w:rPr>
          <w:rFonts w:ascii="Arial CE" w:hAnsi="Arial CE"/>
        </w:rPr>
        <w:t>Pokud bude objednatel v prodlení s úhradou faktury proti sjednanému termínu je povinen zaplatit dodava</w:t>
      </w:r>
      <w:r>
        <w:rPr>
          <w:rFonts w:ascii="Arial CE" w:hAnsi="Arial CE"/>
        </w:rPr>
        <w:t>teli úrok z prodlení ve výši 0,2</w:t>
      </w:r>
      <w:r w:rsidRPr="004601D5">
        <w:rPr>
          <w:rFonts w:ascii="Arial CE" w:hAnsi="Arial CE"/>
        </w:rPr>
        <w:t xml:space="preserve"> %</w:t>
      </w:r>
      <w:r w:rsidRPr="00BB6A12">
        <w:rPr>
          <w:rFonts w:ascii="Arial CE" w:hAnsi="Arial CE"/>
        </w:rPr>
        <w:t xml:space="preserve"> z dlužné částky za každý i započatý den prodlení.</w:t>
      </w:r>
    </w:p>
    <w:p w:rsidR="00DE42E2" w:rsidRPr="00C33382" w:rsidRDefault="00DE42E2" w:rsidP="00DE42E2">
      <w:pPr>
        <w:rPr>
          <w:rFonts w:ascii="Arial CE" w:hAnsi="Arial CE" w:cs="Arial"/>
          <w:bCs/>
          <w:color w:val="000000"/>
          <w:sz w:val="22"/>
          <w:szCs w:val="22"/>
        </w:rPr>
      </w:pPr>
    </w:p>
    <w:p w:rsidR="00DE42E2" w:rsidRPr="001D7A19" w:rsidRDefault="00DE42E2" w:rsidP="00DE42E2">
      <w:pPr>
        <w:pStyle w:val="Odstavecseseznamem"/>
        <w:numPr>
          <w:ilvl w:val="0"/>
          <w:numId w:val="2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Pr>
          <w:rFonts w:ascii="Arial CE" w:hAnsi="Arial CE" w:cs="Arial"/>
          <w:bCs/>
          <w:color w:val="000000"/>
          <w:sz w:val="22"/>
          <w:szCs w:val="22"/>
        </w:rPr>
        <w:t xml:space="preserve">odst. 2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 w:val="22"/>
          <w:szCs w:val="22"/>
        </w:rPr>
        <w:t xml:space="preserve">, </w:t>
      </w:r>
      <w:r w:rsidRPr="001D7A19">
        <w:rPr>
          <w:rFonts w:ascii="Arial CE" w:hAnsi="Arial CE" w:cs="Arial"/>
          <w:bCs/>
          <w:color w:val="000000"/>
          <w:sz w:val="22"/>
          <w:szCs w:val="22"/>
        </w:rPr>
        <w:t xml:space="preserve">a žádná ze smluvních stran je nemohla předvídat </w:t>
      </w:r>
      <w:r w:rsidRPr="001D7A19">
        <w:rPr>
          <w:rFonts w:ascii="Arial CE" w:hAnsi="Arial CE" w:cs="Arial"/>
          <w:bCs/>
          <w:color w:val="000000"/>
          <w:sz w:val="22"/>
          <w:szCs w:val="22"/>
        </w:rPr>
        <w:lastRenderedPageBreak/>
        <w:t>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DE42E2" w:rsidRPr="001D7A19" w:rsidRDefault="00DE42E2" w:rsidP="00DE42E2">
      <w:pPr>
        <w:pStyle w:val="Odstavecseseznamem"/>
        <w:ind w:left="426" w:hanging="426"/>
        <w:rPr>
          <w:rFonts w:ascii="Arial CE" w:hAnsi="Arial CE" w:cs="Arial"/>
          <w:bCs/>
          <w:color w:val="000000"/>
          <w:sz w:val="22"/>
          <w:szCs w:val="22"/>
        </w:rPr>
      </w:pPr>
    </w:p>
    <w:p w:rsidR="00DE42E2" w:rsidRPr="001D7A19" w:rsidRDefault="00DE42E2" w:rsidP="00DE42E2">
      <w:pPr>
        <w:pStyle w:val="A-odstavecodsazensodrkami"/>
        <w:numPr>
          <w:ilvl w:val="0"/>
          <w:numId w:val="21"/>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DE42E2" w:rsidRPr="001D7A19" w:rsidRDefault="00DE42E2" w:rsidP="00DE42E2">
      <w:pPr>
        <w:pStyle w:val="Odstavecseseznamem"/>
        <w:rPr>
          <w:rFonts w:ascii="Arial CE" w:hAnsi="Arial CE"/>
        </w:rPr>
      </w:pPr>
    </w:p>
    <w:p w:rsidR="00DE42E2" w:rsidRPr="001D7A19" w:rsidRDefault="00DE42E2" w:rsidP="00DE42E2">
      <w:pPr>
        <w:pStyle w:val="A-odstavecodsazensodrkami"/>
        <w:numPr>
          <w:ilvl w:val="0"/>
          <w:numId w:val="21"/>
        </w:numPr>
        <w:ind w:hanging="502"/>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DE42E2" w:rsidRPr="001D7A19" w:rsidRDefault="00DE42E2" w:rsidP="00DE42E2">
      <w:pPr>
        <w:pStyle w:val="A-odstavecodsazensodrkami"/>
        <w:numPr>
          <w:ilvl w:val="0"/>
          <w:numId w:val="0"/>
        </w:numPr>
        <w:rPr>
          <w:rFonts w:ascii="Arial CE" w:hAnsi="Arial CE"/>
        </w:rPr>
      </w:pPr>
    </w:p>
    <w:p w:rsidR="00DE42E2" w:rsidRPr="001D7A19" w:rsidRDefault="00DE42E2" w:rsidP="00DE42E2">
      <w:pPr>
        <w:pStyle w:val="A-odstavecodsazensodrkami"/>
        <w:numPr>
          <w:ilvl w:val="0"/>
          <w:numId w:val="21"/>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DE42E2" w:rsidRPr="001D7A19" w:rsidRDefault="00DE42E2" w:rsidP="00DE42E2">
      <w:pPr>
        <w:pStyle w:val="A-odstavecodsazensodrkami"/>
        <w:numPr>
          <w:ilvl w:val="0"/>
          <w:numId w:val="0"/>
        </w:numPr>
        <w:ind w:left="360" w:hanging="360"/>
        <w:rPr>
          <w:rFonts w:ascii="Arial CE" w:hAnsi="Arial CE"/>
        </w:rPr>
      </w:pPr>
    </w:p>
    <w:p w:rsidR="00DE42E2" w:rsidRDefault="00DE42E2" w:rsidP="00DE42E2">
      <w:pPr>
        <w:pStyle w:val="A-odstavecodsazensodrkami"/>
        <w:numPr>
          <w:ilvl w:val="0"/>
          <w:numId w:val="21"/>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DE42E2" w:rsidRDefault="00DE42E2" w:rsidP="00DE42E2">
      <w:pPr>
        <w:pStyle w:val="Odstavecseseznamem"/>
        <w:rPr>
          <w:rFonts w:ascii="Arial CE" w:hAnsi="Arial CE"/>
        </w:rPr>
      </w:pPr>
    </w:p>
    <w:p w:rsidR="00DE42E2" w:rsidRDefault="00DE42E2" w:rsidP="00DE42E2">
      <w:pPr>
        <w:autoSpaceDE w:val="0"/>
        <w:autoSpaceDN w:val="0"/>
        <w:adjustRightInd w:val="0"/>
        <w:jc w:val="both"/>
        <w:rPr>
          <w:rFonts w:ascii="Arial CE" w:hAnsi="Arial CE" w:cs="Arial"/>
          <w:b/>
          <w:bCs/>
          <w:color w:val="000000"/>
          <w:sz w:val="22"/>
          <w:szCs w:val="22"/>
        </w:rPr>
      </w:pPr>
    </w:p>
    <w:p w:rsidR="00DE42E2" w:rsidRP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DE42E2">
        <w:rPr>
          <w:rFonts w:ascii="Arial CE" w:hAnsi="Arial CE" w:cs="Arial"/>
          <w:b/>
          <w:color w:val="000000"/>
          <w:sz w:val="22"/>
          <w:szCs w:val="22"/>
          <w:u w:val="single"/>
        </w:rPr>
        <w:t>Čl. VII. ZAJIŠTĚNÍ ZÁVAZKU</w:t>
      </w:r>
    </w:p>
    <w:p w:rsidR="00DE42E2" w:rsidRPr="001D42DD" w:rsidRDefault="00DE42E2" w:rsidP="00DE42E2">
      <w:pPr>
        <w:jc w:val="both"/>
        <w:rPr>
          <w:rFonts w:ascii="Arial CE" w:eastAsia="Arial CE" w:hAnsi="Arial CE" w:cs="Arial CE"/>
          <w:b/>
          <w:color w:val="000000"/>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DE42E2" w:rsidRPr="001D42DD" w:rsidRDefault="00DE42E2" w:rsidP="00DE42E2">
      <w:pPr>
        <w:ind w:left="567" w:hanging="567"/>
        <w:jc w:val="both"/>
        <w:rPr>
          <w:rFonts w:ascii="Arial CE" w:eastAsia="Arial CE" w:hAnsi="Arial CE" w:cs="Arial CE"/>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DE42E2" w:rsidRPr="001D42DD" w:rsidRDefault="00DE42E2" w:rsidP="00DE42E2">
      <w:pPr>
        <w:ind w:left="567" w:hanging="567"/>
        <w:jc w:val="both"/>
        <w:rPr>
          <w:rFonts w:ascii="Arial CE" w:eastAsia="Arial CE" w:hAnsi="Arial CE" w:cs="Arial CE"/>
          <w:b/>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DE42E2" w:rsidRPr="00EB7EEF" w:rsidRDefault="00DE42E2" w:rsidP="00DE42E2">
      <w:pPr>
        <w:ind w:left="567" w:hanging="567"/>
        <w:jc w:val="both"/>
        <w:rPr>
          <w:rFonts w:ascii="Arial CE" w:eastAsia="Arial CE" w:hAnsi="Arial CE" w:cs="Arial CE"/>
          <w:sz w:val="22"/>
          <w:szCs w:val="22"/>
        </w:rPr>
      </w:pPr>
    </w:p>
    <w:p w:rsidR="00DE42E2" w:rsidRPr="00EB7EEF"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Pr="00EB7EEF">
        <w:rPr>
          <w:rFonts w:ascii="Arial" w:eastAsia="Arial CE" w:hAnsi="Arial" w:cs="Arial"/>
          <w:sz w:val="22"/>
          <w:szCs w:val="22"/>
        </w:rPr>
        <w:t xml:space="preserve"> zákona č. </w:t>
      </w:r>
      <w:r>
        <w:rPr>
          <w:rFonts w:ascii="Arial" w:eastAsia="Arial CE" w:hAnsi="Arial" w:cs="Arial"/>
          <w:sz w:val="22"/>
          <w:szCs w:val="22"/>
        </w:rPr>
        <w:t>183/2006</w:t>
      </w:r>
      <w:r w:rsidRPr="00EB7EEF">
        <w:rPr>
          <w:rFonts w:ascii="Arial" w:eastAsia="Arial CE" w:hAnsi="Arial" w:cs="Arial"/>
          <w:sz w:val="22"/>
          <w:szCs w:val="22"/>
        </w:rPr>
        <w:t xml:space="preserve"> Sb., o územním plánování a stavebním řádu (stavební zákon),</w:t>
      </w:r>
      <w:r>
        <w:rPr>
          <w:rFonts w:ascii="Arial" w:eastAsia="Arial CE" w:hAnsi="Arial" w:cs="Arial"/>
          <w:sz w:val="22"/>
          <w:szCs w:val="22"/>
        </w:rPr>
        <w:t xml:space="preserve"> ve znění pozdějších předpisů.</w:t>
      </w:r>
    </w:p>
    <w:p w:rsidR="00DE42E2" w:rsidRPr="001D42DD" w:rsidRDefault="00DE42E2" w:rsidP="00DE42E2">
      <w:pPr>
        <w:jc w:val="both"/>
        <w:rPr>
          <w:rFonts w:ascii="Arial" w:eastAsia="Arial" w:hAnsi="Arial" w:cs="Arial"/>
          <w:color w:val="000000"/>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DE42E2" w:rsidRPr="001D42DD" w:rsidRDefault="00DE42E2" w:rsidP="00DE42E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DE42E2" w:rsidRPr="001D42DD" w:rsidRDefault="00DE42E2" w:rsidP="00DE42E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DE42E2" w:rsidRPr="001D42DD" w:rsidRDefault="00DE42E2" w:rsidP="00DE42E2">
      <w:pPr>
        <w:ind w:left="567" w:hanging="567"/>
        <w:jc w:val="both"/>
        <w:rPr>
          <w:rFonts w:ascii="Arial CE" w:eastAsia="Arial CE" w:hAnsi="Arial CE" w:cs="Arial CE"/>
          <w:color w:val="000000"/>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DE42E2" w:rsidRPr="001D42DD" w:rsidRDefault="00DE42E2" w:rsidP="00DE42E2">
      <w:pPr>
        <w:ind w:left="567" w:hanging="567"/>
        <w:jc w:val="both"/>
        <w:rPr>
          <w:rFonts w:ascii="Arial CE" w:eastAsia="Arial CE" w:hAnsi="Arial CE" w:cs="Arial CE"/>
          <w:b/>
          <w:color w:val="000000"/>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DE42E2" w:rsidRPr="001D42DD" w:rsidRDefault="00DE42E2" w:rsidP="00DE42E2">
      <w:pPr>
        <w:ind w:left="567" w:hanging="567"/>
        <w:jc w:val="both"/>
        <w:rPr>
          <w:rFonts w:ascii="Arial CE" w:eastAsia="Arial CE" w:hAnsi="Arial CE" w:cs="Arial CE"/>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DE42E2" w:rsidRPr="001D42DD" w:rsidRDefault="00DE42E2" w:rsidP="00DE42E2">
      <w:pPr>
        <w:ind w:left="567" w:hanging="567"/>
        <w:jc w:val="both"/>
        <w:rPr>
          <w:rFonts w:ascii="Arial CE" w:eastAsia="Arial CE" w:hAnsi="Arial CE" w:cs="Arial CE"/>
          <w:b/>
          <w:color w:val="000000"/>
          <w:sz w:val="22"/>
          <w:szCs w:val="22"/>
        </w:rPr>
      </w:pPr>
    </w:p>
    <w:p w:rsidR="00DE42E2" w:rsidRPr="001D42DD"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DE42E2" w:rsidRPr="001D42DD" w:rsidRDefault="00DE42E2" w:rsidP="00DE42E2">
      <w:pPr>
        <w:ind w:left="567" w:hanging="567"/>
        <w:jc w:val="both"/>
        <w:rPr>
          <w:rFonts w:ascii="Arial CE" w:eastAsia="Arial CE" w:hAnsi="Arial CE" w:cs="Arial CE"/>
          <w:sz w:val="22"/>
          <w:szCs w:val="22"/>
        </w:rPr>
      </w:pPr>
    </w:p>
    <w:p w:rsidR="00DE42E2" w:rsidRDefault="00DE42E2" w:rsidP="00DE42E2">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126F11" w:rsidRPr="00126F11" w:rsidRDefault="00126F11" w:rsidP="00126F11">
      <w:pPr>
        <w:pStyle w:val="Odstavecseseznamem"/>
        <w:rPr>
          <w:rFonts w:ascii="Arial CE" w:eastAsia="Arial CE" w:hAnsi="Arial CE" w:cs="Arial CE"/>
          <w:sz w:val="22"/>
          <w:szCs w:val="22"/>
        </w:rPr>
      </w:pPr>
    </w:p>
    <w:p w:rsidR="00126F11" w:rsidRPr="00126F11" w:rsidRDefault="00126F11" w:rsidP="00126F11">
      <w:pPr>
        <w:contextualSpacing/>
        <w:jc w:val="both"/>
        <w:rPr>
          <w:rFonts w:ascii="Arial CE" w:eastAsia="Arial CE" w:hAnsi="Arial CE" w:cs="Arial CE"/>
          <w:sz w:val="22"/>
          <w:szCs w:val="22"/>
        </w:rPr>
      </w:pPr>
    </w:p>
    <w:p w:rsidR="00B658D1" w:rsidRDefault="00B658D1" w:rsidP="00B658D1"/>
    <w:p w:rsid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DE42E2">
        <w:rPr>
          <w:rFonts w:ascii="Arial CE" w:hAnsi="Arial CE" w:cs="Arial"/>
          <w:b/>
          <w:color w:val="000000"/>
          <w:sz w:val="22"/>
          <w:szCs w:val="22"/>
          <w:u w:val="single"/>
        </w:rPr>
        <w:t>Čl. VIII. LICENČNÍ PODMÍNKY</w:t>
      </w:r>
    </w:p>
    <w:p w:rsidR="00B658D1" w:rsidRPr="00DE42E2" w:rsidRDefault="00B658D1" w:rsidP="00B658D1"/>
    <w:p w:rsidR="00DE42E2" w:rsidRDefault="00DE42E2" w:rsidP="00DE42E2">
      <w:pPr>
        <w:jc w:val="both"/>
        <w:rPr>
          <w:rFonts w:ascii="Arial" w:hAnsi="Arial" w:cs="Arial"/>
          <w:color w:val="000000"/>
          <w:sz w:val="22"/>
          <w:szCs w:val="22"/>
        </w:rPr>
      </w:pPr>
      <w:r>
        <w:rPr>
          <w:rFonts w:ascii="Arial" w:hAnsi="Arial" w:cs="Arial"/>
          <w:color w:val="000000"/>
          <w:sz w:val="22"/>
          <w:szCs w:val="22"/>
        </w:rPr>
        <w:t xml:space="preserve">Vztahují – </w:t>
      </w:r>
      <w:proofErr w:type="spellStart"/>
      <w:r>
        <w:rPr>
          <w:rFonts w:ascii="Arial" w:hAnsi="Arial" w:cs="Arial"/>
          <w:color w:val="000000"/>
          <w:sz w:val="22"/>
          <w:szCs w:val="22"/>
        </w:rPr>
        <w:t>li</w:t>
      </w:r>
      <w:proofErr w:type="spellEnd"/>
      <w:r>
        <w:rPr>
          <w:rFonts w:ascii="Arial" w:hAnsi="Arial" w:cs="Arial"/>
          <w:color w:val="000000"/>
          <w:sz w:val="22"/>
          <w:szCs w:val="22"/>
        </w:rPr>
        <w:t xml:space="preserve">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126F11" w:rsidRDefault="00126F11" w:rsidP="00DE42E2">
      <w:pPr>
        <w:jc w:val="both"/>
        <w:rPr>
          <w:rFonts w:ascii="Arial" w:hAnsi="Arial" w:cs="Arial"/>
          <w:color w:val="000000"/>
          <w:sz w:val="22"/>
          <w:szCs w:val="22"/>
        </w:rPr>
      </w:pPr>
    </w:p>
    <w:p w:rsidR="00F8264B" w:rsidRDefault="00F8264B" w:rsidP="00DE42E2">
      <w:pPr>
        <w:jc w:val="both"/>
        <w:rPr>
          <w:rFonts w:ascii="Arial" w:hAnsi="Arial" w:cs="Arial"/>
          <w:color w:val="000000"/>
          <w:sz w:val="22"/>
          <w:szCs w:val="22"/>
        </w:rPr>
      </w:pPr>
    </w:p>
    <w:p w:rsidR="00DE42E2" w:rsidRPr="001D7A19"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Pr>
          <w:rFonts w:ascii="Arial CE" w:hAnsi="Arial CE" w:cs="Arial"/>
          <w:b/>
          <w:color w:val="000000"/>
          <w:sz w:val="22"/>
          <w:szCs w:val="22"/>
          <w:u w:val="single"/>
        </w:rPr>
        <w:t>IX</w:t>
      </w:r>
      <w:r w:rsidRPr="001D7A19">
        <w:rPr>
          <w:rFonts w:ascii="Arial CE" w:hAnsi="Arial CE" w:cs="Arial"/>
          <w:b/>
          <w:color w:val="000000"/>
          <w:sz w:val="22"/>
          <w:szCs w:val="22"/>
          <w:u w:val="single"/>
        </w:rPr>
        <w:t>. NÁHRADA ŠKODY</w:t>
      </w:r>
    </w:p>
    <w:p w:rsidR="00DE42E2" w:rsidRPr="001D7A19" w:rsidRDefault="00DE42E2" w:rsidP="00DE42E2">
      <w:pPr>
        <w:autoSpaceDE w:val="0"/>
        <w:autoSpaceDN w:val="0"/>
        <w:adjustRightInd w:val="0"/>
        <w:jc w:val="both"/>
        <w:rPr>
          <w:rFonts w:ascii="Arial CE" w:hAnsi="Arial CE" w:cs="Arial"/>
          <w:bCs/>
          <w:color w:val="000000"/>
          <w:sz w:val="22"/>
          <w:szCs w:val="22"/>
        </w:rPr>
      </w:pPr>
    </w:p>
    <w:p w:rsidR="00DE42E2" w:rsidRPr="00FD7A44" w:rsidRDefault="00DE42E2" w:rsidP="00DE42E2">
      <w:pPr>
        <w:autoSpaceDE w:val="0"/>
        <w:autoSpaceDN w:val="0"/>
        <w:adjustRightInd w:val="0"/>
        <w:jc w:val="both"/>
        <w:rPr>
          <w:rFonts w:ascii="Arial CE" w:hAnsi="Arial CE" w:cs="Arial"/>
          <w:bCs/>
          <w:color w:val="000000"/>
          <w:sz w:val="22"/>
          <w:szCs w:val="22"/>
        </w:rPr>
      </w:pPr>
      <w:r w:rsidRPr="00FD7A44">
        <w:rPr>
          <w:rFonts w:ascii="Arial CE" w:hAnsi="Arial CE" w:cs="Arial"/>
          <w:sz w:val="22"/>
          <w:szCs w:val="22"/>
        </w:rPr>
        <w:t>Objednatel</w:t>
      </w:r>
      <w:r w:rsidRPr="00FD7A44">
        <w:rPr>
          <w:rFonts w:ascii="Arial CE" w:hAnsi="Arial CE" w:cs="Arial"/>
          <w:bCs/>
          <w:color w:val="000000"/>
          <w:sz w:val="22"/>
          <w:szCs w:val="22"/>
        </w:rPr>
        <w:t xml:space="preserve"> je oprávněn požadovat náhradu škody způsobenou mu </w:t>
      </w:r>
      <w:r w:rsidRPr="00FD7A44">
        <w:rPr>
          <w:rFonts w:ascii="Arial" w:hAnsi="Arial" w:cs="Arial"/>
          <w:bCs/>
          <w:sz w:val="22"/>
          <w:szCs w:val="22"/>
        </w:rPr>
        <w:t xml:space="preserve">zhotovitelem </w:t>
      </w:r>
      <w:r w:rsidRPr="00FD7A44">
        <w:rPr>
          <w:rFonts w:ascii="Arial CE" w:hAnsi="Arial CE" w:cs="Arial"/>
          <w:bCs/>
          <w:color w:val="000000"/>
          <w:sz w:val="22"/>
          <w:szCs w:val="22"/>
        </w:rPr>
        <w:t xml:space="preserve">porušením povinností </w:t>
      </w:r>
      <w:r w:rsidRPr="00FD7A44">
        <w:rPr>
          <w:rFonts w:ascii="Arial" w:hAnsi="Arial" w:cs="Arial"/>
          <w:bCs/>
          <w:sz w:val="22"/>
          <w:szCs w:val="22"/>
        </w:rPr>
        <w:t xml:space="preserve">zhotovitele </w:t>
      </w:r>
      <w:r w:rsidRPr="00FD7A44">
        <w:rPr>
          <w:rFonts w:ascii="Arial CE" w:hAnsi="Arial CE" w:cs="Arial"/>
          <w:bCs/>
          <w:color w:val="000000"/>
          <w:sz w:val="22"/>
          <w:szCs w:val="22"/>
        </w:rPr>
        <w:t xml:space="preserve">při plnění předmětu díla, taktéž škody, které by vznikly jako důsledek prodlení, vadného plnění nebo porušením smluvních povinností. Náhrada škody zahrnuje skutečnou škodu. </w:t>
      </w:r>
    </w:p>
    <w:p w:rsidR="00DE42E2" w:rsidRDefault="00DE42E2" w:rsidP="00DE42E2">
      <w:pPr>
        <w:autoSpaceDE w:val="0"/>
        <w:autoSpaceDN w:val="0"/>
        <w:adjustRightInd w:val="0"/>
        <w:jc w:val="both"/>
        <w:rPr>
          <w:rFonts w:ascii="Arial CE" w:hAnsi="Arial CE" w:cs="Arial"/>
          <w:bCs/>
          <w:sz w:val="22"/>
          <w:szCs w:val="22"/>
        </w:rPr>
      </w:pPr>
    </w:p>
    <w:p w:rsidR="00F8264B" w:rsidRDefault="00F8264B" w:rsidP="00DE42E2">
      <w:pPr>
        <w:autoSpaceDE w:val="0"/>
        <w:autoSpaceDN w:val="0"/>
        <w:adjustRightInd w:val="0"/>
        <w:jc w:val="both"/>
        <w:rPr>
          <w:rFonts w:ascii="Arial CE" w:hAnsi="Arial CE" w:cs="Arial"/>
          <w:bCs/>
          <w:sz w:val="22"/>
          <w:szCs w:val="22"/>
        </w:rPr>
      </w:pPr>
    </w:p>
    <w:p w:rsidR="00DE42E2" w:rsidRPr="001D7A19"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DE42E2" w:rsidRPr="001D7A19" w:rsidRDefault="00DE42E2" w:rsidP="00DE42E2">
      <w:pPr>
        <w:autoSpaceDE w:val="0"/>
        <w:autoSpaceDN w:val="0"/>
        <w:adjustRightInd w:val="0"/>
        <w:jc w:val="both"/>
        <w:rPr>
          <w:rFonts w:ascii="Arial CE" w:hAnsi="Arial CE" w:cs="Arial"/>
          <w:b/>
          <w:bCs/>
          <w:color w:val="000000"/>
        </w:rPr>
      </w:pPr>
    </w:p>
    <w:p w:rsidR="00DE42E2" w:rsidRPr="00067F4D" w:rsidRDefault="00DE42E2" w:rsidP="00DE42E2">
      <w:pPr>
        <w:pStyle w:val="Odstavecseseznamem"/>
        <w:numPr>
          <w:ilvl w:val="0"/>
          <w:numId w:val="22"/>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Pr="00067F4D">
        <w:rPr>
          <w:rFonts w:ascii="Arial CE" w:hAnsi="Arial CE"/>
          <w:color w:val="000000"/>
          <w:sz w:val="22"/>
          <w:szCs w:val="22"/>
        </w:rPr>
        <w:t xml:space="preserve"> vytvoří podmínky pro provedení sjednaného díla tím, že bude </w:t>
      </w:r>
      <w:r w:rsidRPr="00067F4D">
        <w:rPr>
          <w:rFonts w:ascii="Arial CE" w:hAnsi="Arial CE"/>
          <w:sz w:val="22"/>
          <w:szCs w:val="22"/>
        </w:rPr>
        <w:t xml:space="preserve">spolupracovat se </w:t>
      </w:r>
      <w:r>
        <w:rPr>
          <w:rFonts w:ascii="Arial" w:hAnsi="Arial" w:cs="Arial"/>
          <w:bCs/>
          <w:sz w:val="22"/>
          <w:szCs w:val="22"/>
        </w:rPr>
        <w:t>zhotovitelem</w:t>
      </w:r>
      <w:r w:rsidRPr="002E50A9">
        <w:rPr>
          <w:rFonts w:ascii="Arial" w:hAnsi="Arial" w:cs="Arial"/>
          <w:bCs/>
          <w:sz w:val="22"/>
          <w:szCs w:val="22"/>
        </w:rPr>
        <w:t xml:space="preserve"> </w:t>
      </w:r>
      <w:r w:rsidRPr="00067F4D">
        <w:rPr>
          <w:rFonts w:ascii="Arial CE" w:hAnsi="Arial CE"/>
          <w:color w:val="000000"/>
          <w:sz w:val="22"/>
          <w:szCs w:val="22"/>
        </w:rPr>
        <w:t>při zajišťování podkladů a informací potřebných pro plnění předmětu díla.</w:t>
      </w:r>
    </w:p>
    <w:p w:rsidR="00DE42E2" w:rsidRPr="001D7A19" w:rsidRDefault="00DE42E2" w:rsidP="00DE42E2">
      <w:pPr>
        <w:numPr>
          <w:ilvl w:val="0"/>
          <w:numId w:val="22"/>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 xml:space="preserve">Zhotovitel </w:t>
      </w:r>
      <w:r w:rsidRPr="001D7A19">
        <w:rPr>
          <w:rFonts w:ascii="Arial CE" w:hAnsi="Arial CE"/>
          <w:sz w:val="22"/>
          <w:szCs w:val="22"/>
        </w:rPr>
        <w:t xml:space="preserve">se zavazuje, že bude bezodkladně a úplně informovat </w:t>
      </w:r>
      <w:r>
        <w:rPr>
          <w:rFonts w:ascii="Arial CE" w:hAnsi="Arial CE" w:cs="Arial"/>
          <w:sz w:val="22"/>
          <w:szCs w:val="22"/>
        </w:rPr>
        <w:t>objednatele</w:t>
      </w:r>
      <w:r>
        <w:rPr>
          <w:rFonts w:ascii="Arial CE" w:hAnsi="Arial CE"/>
          <w:sz w:val="22"/>
          <w:szCs w:val="22"/>
        </w:rPr>
        <w:t xml:space="preserve"> </w:t>
      </w:r>
      <w:r w:rsidRPr="001D7A19">
        <w:rPr>
          <w:rFonts w:ascii="Arial CE" w:hAnsi="Arial CE"/>
          <w:sz w:val="22"/>
          <w:szCs w:val="22"/>
        </w:rPr>
        <w:t>o všech důležitých skutečnostech souvisejících se sjednaným </w:t>
      </w:r>
      <w:r>
        <w:rPr>
          <w:rFonts w:ascii="Arial CE" w:hAnsi="Arial CE"/>
          <w:sz w:val="22"/>
          <w:szCs w:val="22"/>
        </w:rPr>
        <w:t xml:space="preserve">předmětem plnění, zejména těch, </w:t>
      </w:r>
      <w:r w:rsidRPr="001D7A19">
        <w:rPr>
          <w:rFonts w:ascii="Arial CE" w:hAnsi="Arial CE"/>
          <w:sz w:val="22"/>
          <w:szCs w:val="22"/>
        </w:rPr>
        <w:t>které by ve svém důsledku mohly ohrozit termín plnění</w:t>
      </w:r>
      <w:r>
        <w:rPr>
          <w:rFonts w:ascii="Arial CE" w:hAnsi="Arial CE"/>
          <w:sz w:val="22"/>
          <w:szCs w:val="22"/>
        </w:rPr>
        <w:t>,</w:t>
      </w:r>
      <w:r w:rsidRPr="001D7A19">
        <w:rPr>
          <w:rFonts w:ascii="Arial CE" w:hAnsi="Arial CE"/>
          <w:sz w:val="22"/>
          <w:szCs w:val="22"/>
        </w:rPr>
        <w:t xml:space="preserve"> nebo mohl</w:t>
      </w:r>
      <w:r>
        <w:rPr>
          <w:rFonts w:ascii="Arial CE" w:hAnsi="Arial CE"/>
          <w:sz w:val="22"/>
          <w:szCs w:val="22"/>
        </w:rPr>
        <w:t>y</w:t>
      </w:r>
      <w:r w:rsidRPr="001D7A19">
        <w:rPr>
          <w:rFonts w:ascii="Arial CE" w:hAnsi="Arial CE"/>
          <w:sz w:val="22"/>
          <w:szCs w:val="22"/>
        </w:rPr>
        <w:t xml:space="preserve"> mít vliv na cenu díla. </w:t>
      </w:r>
    </w:p>
    <w:p w:rsidR="00DE42E2" w:rsidRPr="001D7A19" w:rsidRDefault="00DE42E2" w:rsidP="00DE42E2">
      <w:pPr>
        <w:autoSpaceDE w:val="0"/>
        <w:autoSpaceDN w:val="0"/>
        <w:adjustRightInd w:val="0"/>
        <w:ind w:left="357"/>
        <w:jc w:val="both"/>
        <w:rPr>
          <w:rFonts w:ascii="Arial CE" w:hAnsi="Arial CE"/>
          <w:color w:val="000000"/>
          <w:sz w:val="22"/>
          <w:szCs w:val="22"/>
        </w:rPr>
      </w:pPr>
    </w:p>
    <w:p w:rsidR="00DE42E2" w:rsidRPr="001D7A19" w:rsidRDefault="00DE42E2" w:rsidP="00DE42E2">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Pr="001D7A19">
        <w:rPr>
          <w:rFonts w:ascii="Arial CE" w:hAnsi="Arial CE"/>
          <w:color w:val="000000"/>
          <w:sz w:val="22"/>
          <w:szCs w:val="22"/>
        </w:rPr>
        <w:t xml:space="preserve"> se zavazuje, že přistoupí na změnu závazku v případě, kdy </w:t>
      </w:r>
      <w:r w:rsidRPr="001D7A19">
        <w:rPr>
          <w:rFonts w:ascii="Arial CE" w:hAnsi="Arial CE"/>
          <w:sz w:val="22"/>
          <w:szCs w:val="22"/>
        </w:rPr>
        <w:t>se</w:t>
      </w:r>
      <w:r w:rsidRPr="001D7A19">
        <w:rPr>
          <w:rFonts w:ascii="Arial CE" w:hAnsi="Arial CE"/>
          <w:color w:val="000000"/>
          <w:sz w:val="22"/>
          <w:szCs w:val="22"/>
        </w:rPr>
        <w:t xml:space="preserve"> po uzavření smlouvy změní výchozí podklady rozhodující pro uzavření této smlouvy nebo vzniknou na jeh</w:t>
      </w:r>
      <w:r>
        <w:rPr>
          <w:rFonts w:ascii="Arial CE" w:hAnsi="Arial CE"/>
          <w:color w:val="000000"/>
          <w:sz w:val="22"/>
          <w:szCs w:val="22"/>
        </w:rPr>
        <w:t xml:space="preserve">o straně nové požadavky </w:t>
      </w:r>
      <w:r w:rsidRPr="007A05B4">
        <w:rPr>
          <w:rFonts w:ascii="Arial CE" w:hAnsi="Arial CE"/>
          <w:sz w:val="22"/>
          <w:szCs w:val="22"/>
        </w:rPr>
        <w:t>nad rámec rozsahu smlouvy o dílo.</w:t>
      </w:r>
    </w:p>
    <w:p w:rsidR="00DE42E2" w:rsidRPr="001D7A19" w:rsidRDefault="00DE42E2" w:rsidP="00DE42E2">
      <w:pPr>
        <w:autoSpaceDE w:val="0"/>
        <w:autoSpaceDN w:val="0"/>
        <w:adjustRightInd w:val="0"/>
        <w:ind w:left="357"/>
        <w:jc w:val="both"/>
        <w:rPr>
          <w:rFonts w:ascii="Arial CE" w:hAnsi="Arial CE"/>
          <w:color w:val="000000"/>
          <w:sz w:val="22"/>
          <w:szCs w:val="22"/>
        </w:rPr>
      </w:pPr>
    </w:p>
    <w:p w:rsidR="00DE42E2" w:rsidRPr="001D7A19" w:rsidRDefault="00DE42E2" w:rsidP="00DE42E2">
      <w:pPr>
        <w:numPr>
          <w:ilvl w:val="0"/>
          <w:numId w:val="22"/>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Pr>
          <w:rFonts w:ascii="Arial CE" w:hAnsi="Arial CE"/>
          <w:color w:val="000000"/>
          <w:sz w:val="22"/>
          <w:szCs w:val="22"/>
        </w:rPr>
        <w:t>o</w:t>
      </w:r>
      <w:r>
        <w:rPr>
          <w:rFonts w:ascii="Arial CE" w:hAnsi="Arial CE" w:cs="Arial"/>
          <w:sz w:val="22"/>
          <w:szCs w:val="22"/>
        </w:rPr>
        <w:t>bjednatel</w:t>
      </w:r>
      <w:r w:rsidRPr="001D7A19">
        <w:rPr>
          <w:rFonts w:ascii="Arial CE" w:hAnsi="Arial CE"/>
          <w:color w:val="000000"/>
          <w:sz w:val="22"/>
          <w:szCs w:val="22"/>
        </w:rPr>
        <w:t xml:space="preserve"> povinen zaplatit cenu dohodnutou v dodatku k této smlouvě.</w:t>
      </w:r>
    </w:p>
    <w:p w:rsidR="00DE42E2" w:rsidRPr="001D7A19" w:rsidRDefault="00DE42E2" w:rsidP="00DE42E2">
      <w:pPr>
        <w:autoSpaceDE w:val="0"/>
        <w:autoSpaceDN w:val="0"/>
        <w:adjustRightInd w:val="0"/>
        <w:ind w:left="357"/>
        <w:jc w:val="both"/>
        <w:rPr>
          <w:rFonts w:ascii="Arial CE" w:hAnsi="Arial CE"/>
          <w:color w:val="000000"/>
          <w:sz w:val="22"/>
          <w:szCs w:val="22"/>
        </w:rPr>
      </w:pPr>
    </w:p>
    <w:p w:rsidR="00DE42E2" w:rsidRPr="00755570" w:rsidRDefault="00DE42E2" w:rsidP="00DE42E2">
      <w:pPr>
        <w:numPr>
          <w:ilvl w:val="0"/>
          <w:numId w:val="22"/>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DE42E2" w:rsidRDefault="00DE42E2" w:rsidP="00DE42E2">
      <w:pPr>
        <w:autoSpaceDE w:val="0"/>
        <w:autoSpaceDN w:val="0"/>
        <w:adjustRightInd w:val="0"/>
        <w:jc w:val="both"/>
        <w:rPr>
          <w:rFonts w:ascii="Arial CE" w:hAnsi="Arial CE" w:cs="Arial"/>
          <w:b/>
          <w:color w:val="000000"/>
          <w:u w:val="single"/>
        </w:rPr>
      </w:pPr>
    </w:p>
    <w:p w:rsidR="00F8264B" w:rsidRDefault="00F8264B" w:rsidP="00DE42E2">
      <w:pPr>
        <w:autoSpaceDE w:val="0"/>
        <w:autoSpaceDN w:val="0"/>
        <w:adjustRightInd w:val="0"/>
        <w:jc w:val="both"/>
        <w:rPr>
          <w:rFonts w:ascii="Arial CE" w:hAnsi="Arial CE" w:cs="Arial"/>
          <w:b/>
          <w:color w:val="000000"/>
          <w:u w:val="single"/>
        </w:rPr>
      </w:pPr>
    </w:p>
    <w:p w:rsid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rsidR="00DE42E2" w:rsidRDefault="00DE42E2" w:rsidP="00B658D1"/>
    <w:p w:rsidR="00DE42E2" w:rsidRPr="00DE42E2" w:rsidRDefault="00DE42E2" w:rsidP="00DE42E2">
      <w:pPr>
        <w:autoSpaceDE w:val="0"/>
        <w:autoSpaceDN w:val="0"/>
        <w:adjustRightInd w:val="0"/>
        <w:spacing w:after="120"/>
        <w:ind w:left="425" w:hanging="425"/>
        <w:jc w:val="both"/>
        <w:rPr>
          <w:rFonts w:ascii="Arial" w:hAnsi="Arial" w:cs="Arial"/>
          <w:color w:val="000000"/>
          <w:sz w:val="22"/>
          <w:szCs w:val="22"/>
        </w:rPr>
      </w:pPr>
      <w:r w:rsidRPr="00DE42E2">
        <w:rPr>
          <w:rFonts w:ascii="Arial" w:hAnsi="Arial" w:cs="Arial"/>
          <w:color w:val="000000"/>
          <w:sz w:val="22"/>
          <w:szCs w:val="22"/>
        </w:rPr>
        <w:t>1.</w:t>
      </w:r>
      <w:r w:rsidRPr="00DE42E2">
        <w:rPr>
          <w:rFonts w:ascii="Arial"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DE42E2" w:rsidRPr="00DE42E2" w:rsidRDefault="00DE42E2" w:rsidP="00DE42E2">
      <w:pPr>
        <w:autoSpaceDE w:val="0"/>
        <w:autoSpaceDN w:val="0"/>
        <w:adjustRightInd w:val="0"/>
        <w:spacing w:after="120"/>
        <w:ind w:left="425" w:hanging="425"/>
        <w:jc w:val="both"/>
        <w:rPr>
          <w:rFonts w:ascii="Arial" w:hAnsi="Arial" w:cs="Arial"/>
          <w:color w:val="000000"/>
          <w:sz w:val="22"/>
          <w:szCs w:val="22"/>
        </w:rPr>
      </w:pPr>
      <w:r w:rsidRPr="00DE42E2">
        <w:rPr>
          <w:rFonts w:ascii="Arial" w:hAnsi="Arial" w:cs="Arial"/>
          <w:color w:val="000000"/>
          <w:sz w:val="22"/>
          <w:szCs w:val="22"/>
        </w:rPr>
        <w:t>2.</w:t>
      </w:r>
      <w:r w:rsidRPr="00DE42E2">
        <w:rPr>
          <w:rFonts w:ascii="Arial"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DE42E2" w:rsidRPr="00DE42E2" w:rsidRDefault="00DE42E2" w:rsidP="00DE42E2">
      <w:pPr>
        <w:autoSpaceDE w:val="0"/>
        <w:autoSpaceDN w:val="0"/>
        <w:adjustRightInd w:val="0"/>
        <w:spacing w:after="120"/>
        <w:ind w:left="425" w:hanging="425"/>
        <w:jc w:val="both"/>
        <w:rPr>
          <w:rFonts w:ascii="Arial" w:hAnsi="Arial" w:cs="Arial"/>
          <w:color w:val="000000"/>
          <w:sz w:val="22"/>
          <w:szCs w:val="22"/>
        </w:rPr>
      </w:pPr>
      <w:r w:rsidRPr="00DE42E2">
        <w:rPr>
          <w:rFonts w:ascii="Arial" w:hAnsi="Arial" w:cs="Arial"/>
          <w:color w:val="000000"/>
          <w:sz w:val="22"/>
          <w:szCs w:val="22"/>
        </w:rPr>
        <w:t>3.</w:t>
      </w:r>
      <w:r w:rsidRPr="00DE42E2">
        <w:rPr>
          <w:rFonts w:ascii="Arial" w:hAnsi="Arial" w:cs="Arial"/>
          <w:color w:val="000000"/>
          <w:sz w:val="22"/>
          <w:szCs w:val="22"/>
        </w:rPr>
        <w:tab/>
        <w:t xml:space="preserve">Zhotovitel prohlašuje, že se seznámil se zásadami, hodnotami a cíli </w:t>
      </w:r>
      <w:proofErr w:type="spellStart"/>
      <w:r w:rsidRPr="00DE42E2">
        <w:rPr>
          <w:rFonts w:ascii="Arial" w:hAnsi="Arial" w:cs="Arial"/>
          <w:color w:val="000000"/>
          <w:sz w:val="22"/>
          <w:szCs w:val="22"/>
        </w:rPr>
        <w:t>Compliance</w:t>
      </w:r>
      <w:proofErr w:type="spellEnd"/>
      <w:r w:rsidRPr="00DE42E2">
        <w:rPr>
          <w:rFonts w:ascii="Arial" w:hAnsi="Arial" w:cs="Arial"/>
          <w:color w:val="000000"/>
          <w:sz w:val="22"/>
          <w:szCs w:val="22"/>
        </w:rPr>
        <w:t xml:space="preserve"> programu Povodí Ohře, </w:t>
      </w:r>
      <w:proofErr w:type="spellStart"/>
      <w:r w:rsidRPr="00DE42E2">
        <w:rPr>
          <w:rFonts w:ascii="Arial" w:hAnsi="Arial" w:cs="Arial"/>
          <w:color w:val="000000"/>
          <w:sz w:val="22"/>
          <w:szCs w:val="22"/>
        </w:rPr>
        <w:t>s.p</w:t>
      </w:r>
      <w:proofErr w:type="spellEnd"/>
      <w:r w:rsidRPr="00DE42E2">
        <w:rPr>
          <w:rFonts w:ascii="Arial" w:hAnsi="Arial" w:cs="Arial"/>
          <w:color w:val="000000"/>
          <w:sz w:val="22"/>
          <w:szCs w:val="22"/>
        </w:rPr>
        <w:t xml:space="preserve">. (viz </w:t>
      </w:r>
      <w:hyperlink r:id="rId11" w:history="1">
        <w:r w:rsidRPr="00DE42E2">
          <w:rPr>
            <w:rFonts w:ascii="Arial" w:hAnsi="Arial" w:cs="Arial"/>
            <w:color w:val="0000FF"/>
            <w:sz w:val="22"/>
            <w:szCs w:val="22"/>
            <w:u w:val="single"/>
          </w:rPr>
          <w:t>http://www.poh.cz/protikorupcni-a-compliance-program/d-1346/p1=1458</w:t>
        </w:r>
      </w:hyperlink>
      <w:r w:rsidRPr="00DE42E2">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DE42E2" w:rsidRPr="00DE42E2" w:rsidRDefault="00DE42E2" w:rsidP="00DE42E2">
      <w:pPr>
        <w:autoSpaceDE w:val="0"/>
        <w:autoSpaceDN w:val="0"/>
        <w:adjustRightInd w:val="0"/>
        <w:spacing w:after="120"/>
        <w:ind w:left="425" w:hanging="425"/>
        <w:jc w:val="both"/>
        <w:rPr>
          <w:rFonts w:ascii="Arial" w:hAnsi="Arial" w:cs="Arial"/>
          <w:color w:val="000000"/>
          <w:sz w:val="22"/>
          <w:szCs w:val="22"/>
        </w:rPr>
      </w:pPr>
      <w:r w:rsidRPr="00DE42E2">
        <w:rPr>
          <w:rFonts w:ascii="Arial" w:hAnsi="Arial" w:cs="Arial"/>
          <w:color w:val="000000"/>
          <w:sz w:val="22"/>
          <w:szCs w:val="22"/>
        </w:rPr>
        <w:t>4.</w:t>
      </w:r>
      <w:r w:rsidRPr="00DE42E2">
        <w:rPr>
          <w:rFonts w:ascii="Arial" w:hAnsi="Arial" w:cs="Arial"/>
          <w:color w:val="000000"/>
          <w:sz w:val="22"/>
          <w:szCs w:val="22"/>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w:t>
      </w:r>
      <w:proofErr w:type="gramStart"/>
      <w:r w:rsidRPr="00DE42E2">
        <w:rPr>
          <w:rFonts w:ascii="Arial" w:hAnsi="Arial" w:cs="Arial"/>
          <w:color w:val="000000"/>
          <w:sz w:val="22"/>
          <w:szCs w:val="22"/>
        </w:rPr>
        <w:t>článku..</w:t>
      </w:r>
      <w:proofErr w:type="gramEnd"/>
    </w:p>
    <w:p w:rsidR="00DE42E2" w:rsidRDefault="00DE42E2" w:rsidP="00B658D1"/>
    <w:p w:rsidR="00F8264B" w:rsidRPr="00DE42E2" w:rsidRDefault="00F8264B" w:rsidP="00B658D1"/>
    <w:p w:rsid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rsidR="00DE42E2" w:rsidRPr="002A1F40" w:rsidRDefault="00DE42E2" w:rsidP="00DE42E2"/>
    <w:p w:rsidR="00DE42E2" w:rsidRDefault="00DE42E2" w:rsidP="00DE42E2">
      <w:pPr>
        <w:autoSpaceDE w:val="0"/>
        <w:autoSpaceDN w:val="0"/>
        <w:adjustRightInd w:val="0"/>
        <w:spacing w:after="120"/>
        <w:jc w:val="both"/>
        <w:rPr>
          <w:rFonts w:ascii="Arial" w:hAnsi="Arial" w:cs="Arial"/>
          <w:color w:val="000000"/>
          <w:sz w:val="22"/>
          <w:szCs w:val="22"/>
        </w:rPr>
      </w:pPr>
      <w:r w:rsidRPr="00DE42E2">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DE42E2">
          <w:rPr>
            <w:rFonts w:ascii="Arial" w:hAnsi="Arial" w:cs="Arial"/>
            <w:color w:val="000000"/>
            <w:sz w:val="22"/>
            <w:szCs w:val="22"/>
          </w:rPr>
          <w:t>http://www.poh.cz/informace-o-zpracovani-osobnich-udaju/d-1369/p1=1459</w:t>
        </w:r>
      </w:hyperlink>
    </w:p>
    <w:p w:rsidR="00126F11" w:rsidRDefault="00126F11" w:rsidP="00DE42E2">
      <w:pPr>
        <w:autoSpaceDE w:val="0"/>
        <w:autoSpaceDN w:val="0"/>
        <w:adjustRightInd w:val="0"/>
        <w:spacing w:after="120"/>
        <w:jc w:val="both"/>
        <w:rPr>
          <w:rFonts w:ascii="Arial" w:hAnsi="Arial" w:cs="Arial"/>
          <w:color w:val="000000"/>
          <w:sz w:val="22"/>
          <w:szCs w:val="22"/>
        </w:rPr>
      </w:pPr>
    </w:p>
    <w:p w:rsidR="00F8264B" w:rsidRPr="00DE42E2" w:rsidRDefault="00F8264B" w:rsidP="00DE42E2">
      <w:pPr>
        <w:autoSpaceDE w:val="0"/>
        <w:autoSpaceDN w:val="0"/>
        <w:adjustRightInd w:val="0"/>
        <w:spacing w:after="120"/>
        <w:jc w:val="both"/>
        <w:rPr>
          <w:rFonts w:ascii="Arial" w:hAnsi="Arial" w:cs="Arial"/>
          <w:color w:val="000000"/>
          <w:sz w:val="22"/>
          <w:szCs w:val="22"/>
        </w:rPr>
      </w:pPr>
    </w:p>
    <w:p w:rsidR="00DE42E2" w:rsidRPr="00DE42E2" w:rsidRDefault="00DE42E2" w:rsidP="00DE42E2">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DE42E2">
        <w:rPr>
          <w:rFonts w:ascii="Arial CE" w:hAnsi="Arial CE" w:cs="Arial"/>
          <w:b/>
          <w:color w:val="000000"/>
          <w:sz w:val="22"/>
          <w:szCs w:val="22"/>
          <w:u w:val="single"/>
        </w:rPr>
        <w:t>Čl. XIII. ZÁVĚREČNÁ USTANOVENÍ</w:t>
      </w:r>
    </w:p>
    <w:p w:rsidR="00DE42E2" w:rsidRPr="00663814" w:rsidRDefault="00DE42E2" w:rsidP="00DE42E2">
      <w:pPr>
        <w:rPr>
          <w:rFonts w:ascii="Arial" w:hAnsi="Arial" w:cs="Arial"/>
          <w:b/>
          <w:bCs/>
          <w:color w:val="000000"/>
          <w:sz w:val="22"/>
          <w:szCs w:val="22"/>
        </w:rPr>
      </w:pPr>
    </w:p>
    <w:p w:rsidR="00DE42E2" w:rsidRPr="00663814" w:rsidRDefault="00DE42E2" w:rsidP="00DE42E2">
      <w:pPr>
        <w:numPr>
          <w:ilvl w:val="0"/>
          <w:numId w:val="38"/>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DE42E2" w:rsidRPr="00663814" w:rsidRDefault="00DE42E2" w:rsidP="00DE42E2">
      <w:pPr>
        <w:widowControl w:val="0"/>
        <w:numPr>
          <w:ilvl w:val="0"/>
          <w:numId w:val="38"/>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DE42E2" w:rsidRPr="00663814" w:rsidRDefault="00DE42E2" w:rsidP="00DE42E2">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DE42E2" w:rsidRPr="00663814" w:rsidRDefault="00DE42E2" w:rsidP="00DE42E2">
      <w:pPr>
        <w:autoSpaceDE w:val="0"/>
        <w:autoSpaceDN w:val="0"/>
        <w:adjustRightInd w:val="0"/>
        <w:ind w:left="426" w:hanging="426"/>
        <w:jc w:val="both"/>
        <w:rPr>
          <w:rFonts w:ascii="Arial" w:hAnsi="Arial" w:cs="Arial"/>
          <w:bCs/>
          <w:color w:val="000000"/>
          <w:sz w:val="22"/>
          <w:szCs w:val="22"/>
        </w:rPr>
      </w:pPr>
    </w:p>
    <w:p w:rsidR="00DE42E2" w:rsidRPr="00663814" w:rsidRDefault="00DE42E2" w:rsidP="00DE42E2">
      <w:pPr>
        <w:pStyle w:val="Odstavecseseznamem"/>
        <w:numPr>
          <w:ilvl w:val="0"/>
          <w:numId w:val="38"/>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DE42E2" w:rsidRPr="00663814" w:rsidRDefault="00DE42E2" w:rsidP="00DE42E2">
      <w:pPr>
        <w:pStyle w:val="Odstavecseseznamem"/>
        <w:autoSpaceDE w:val="0"/>
        <w:autoSpaceDN w:val="0"/>
        <w:adjustRightInd w:val="0"/>
        <w:ind w:left="426"/>
        <w:jc w:val="both"/>
        <w:rPr>
          <w:rFonts w:ascii="Arial" w:hAnsi="Arial" w:cs="Arial"/>
          <w:sz w:val="22"/>
          <w:szCs w:val="22"/>
        </w:rPr>
      </w:pPr>
    </w:p>
    <w:p w:rsidR="00DE42E2" w:rsidRPr="00663814" w:rsidRDefault="00DE42E2" w:rsidP="00DE42E2">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DE42E2" w:rsidRPr="00663814" w:rsidRDefault="00DE42E2" w:rsidP="00DE42E2">
      <w:pPr>
        <w:pStyle w:val="Odstavecseseznamem"/>
        <w:numPr>
          <w:ilvl w:val="0"/>
          <w:numId w:val="23"/>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DE42E2" w:rsidRPr="00DD4362" w:rsidRDefault="00DE42E2" w:rsidP="00DE42E2">
      <w:pPr>
        <w:pStyle w:val="Odstavecseseznamem"/>
        <w:numPr>
          <w:ilvl w:val="0"/>
          <w:numId w:val="23"/>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DE42E2" w:rsidRPr="00663814" w:rsidRDefault="00DE42E2" w:rsidP="00DE42E2">
      <w:pPr>
        <w:pStyle w:val="Odstavecseseznamem"/>
        <w:autoSpaceDE w:val="0"/>
        <w:autoSpaceDN w:val="0"/>
        <w:adjustRightInd w:val="0"/>
        <w:ind w:left="720"/>
        <w:contextualSpacing/>
        <w:jc w:val="both"/>
        <w:rPr>
          <w:rFonts w:ascii="Arial" w:hAnsi="Arial" w:cs="Arial"/>
          <w:sz w:val="22"/>
          <w:szCs w:val="22"/>
        </w:rPr>
      </w:pPr>
    </w:p>
    <w:p w:rsidR="00DE42E2" w:rsidRPr="00FA0E8C" w:rsidRDefault="00DE42E2" w:rsidP="00DE42E2">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DE42E2" w:rsidRPr="00753916" w:rsidRDefault="00DE42E2" w:rsidP="00DE42E2">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DE42E2" w:rsidRPr="00663814" w:rsidRDefault="00DE42E2" w:rsidP="00DE42E2">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DE42E2" w:rsidRPr="00663814" w:rsidRDefault="00DE42E2" w:rsidP="00DE42E2">
      <w:pPr>
        <w:pStyle w:val="Odstavecseseznamem"/>
        <w:autoSpaceDE w:val="0"/>
        <w:autoSpaceDN w:val="0"/>
        <w:adjustRightInd w:val="0"/>
        <w:ind w:left="426"/>
        <w:jc w:val="both"/>
        <w:rPr>
          <w:rFonts w:ascii="Arial" w:hAnsi="Arial" w:cs="Arial"/>
          <w:sz w:val="22"/>
          <w:szCs w:val="22"/>
        </w:rPr>
      </w:pPr>
    </w:p>
    <w:p w:rsidR="00DE42E2" w:rsidRPr="00663814" w:rsidRDefault="00DE42E2" w:rsidP="00DE42E2">
      <w:pPr>
        <w:pStyle w:val="Odstavecseseznamem"/>
        <w:numPr>
          <w:ilvl w:val="0"/>
          <w:numId w:val="38"/>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DE42E2" w:rsidRPr="00663814" w:rsidRDefault="00DE42E2" w:rsidP="00DE42E2">
      <w:pPr>
        <w:autoSpaceDE w:val="0"/>
        <w:autoSpaceDN w:val="0"/>
        <w:adjustRightInd w:val="0"/>
        <w:jc w:val="both"/>
        <w:rPr>
          <w:rFonts w:ascii="Arial" w:hAnsi="Arial" w:cs="Arial"/>
          <w:bCs/>
          <w:color w:val="000000"/>
          <w:sz w:val="22"/>
          <w:szCs w:val="22"/>
        </w:rPr>
      </w:pPr>
    </w:p>
    <w:p w:rsidR="00DE42E2" w:rsidRPr="00663814" w:rsidRDefault="00DE42E2" w:rsidP="00DE42E2">
      <w:pPr>
        <w:pStyle w:val="Odstavecseseznamem"/>
        <w:numPr>
          <w:ilvl w:val="0"/>
          <w:numId w:val="38"/>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DE42E2" w:rsidRPr="00663814" w:rsidRDefault="00DE42E2" w:rsidP="00DE42E2">
      <w:pPr>
        <w:autoSpaceDE w:val="0"/>
        <w:autoSpaceDN w:val="0"/>
        <w:adjustRightInd w:val="0"/>
        <w:jc w:val="both"/>
        <w:rPr>
          <w:rFonts w:ascii="Arial" w:hAnsi="Arial" w:cs="Arial"/>
          <w:bCs/>
          <w:sz w:val="22"/>
          <w:szCs w:val="22"/>
        </w:rPr>
      </w:pPr>
    </w:p>
    <w:p w:rsidR="00DE42E2" w:rsidRDefault="00DE42E2" w:rsidP="00DE42E2">
      <w:pPr>
        <w:pStyle w:val="Odstavecseseznamem"/>
        <w:numPr>
          <w:ilvl w:val="0"/>
          <w:numId w:val="38"/>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126F11" w:rsidRPr="00126F11" w:rsidRDefault="00126F11" w:rsidP="00126F11">
      <w:pPr>
        <w:pStyle w:val="Odstavecseseznamem"/>
        <w:rPr>
          <w:rFonts w:ascii="Arial" w:hAnsi="Arial" w:cs="Arial"/>
          <w:bCs/>
          <w:color w:val="000000"/>
          <w:sz w:val="22"/>
          <w:szCs w:val="22"/>
        </w:rPr>
      </w:pPr>
    </w:p>
    <w:p w:rsidR="00126F11" w:rsidRDefault="00126F11" w:rsidP="00126F11">
      <w:pPr>
        <w:autoSpaceDE w:val="0"/>
        <w:autoSpaceDN w:val="0"/>
        <w:adjustRightInd w:val="0"/>
        <w:contextualSpacing/>
        <w:jc w:val="both"/>
        <w:rPr>
          <w:rFonts w:ascii="Arial" w:hAnsi="Arial" w:cs="Arial"/>
          <w:bCs/>
          <w:color w:val="000000"/>
          <w:sz w:val="22"/>
          <w:szCs w:val="22"/>
        </w:rPr>
      </w:pPr>
    </w:p>
    <w:p w:rsidR="00126F11" w:rsidRPr="00126F11" w:rsidRDefault="00126F11" w:rsidP="00126F11">
      <w:pPr>
        <w:autoSpaceDE w:val="0"/>
        <w:autoSpaceDN w:val="0"/>
        <w:adjustRightInd w:val="0"/>
        <w:contextualSpacing/>
        <w:jc w:val="both"/>
        <w:rPr>
          <w:rFonts w:ascii="Arial" w:hAnsi="Arial" w:cs="Arial"/>
          <w:bCs/>
          <w:color w:val="000000"/>
          <w:sz w:val="22"/>
          <w:szCs w:val="22"/>
        </w:rPr>
      </w:pPr>
    </w:p>
    <w:p w:rsidR="00DE42E2" w:rsidRDefault="00DE42E2" w:rsidP="00DE42E2">
      <w:pPr>
        <w:autoSpaceDE w:val="0"/>
        <w:autoSpaceDN w:val="0"/>
        <w:adjustRightInd w:val="0"/>
        <w:jc w:val="both"/>
        <w:rPr>
          <w:rFonts w:ascii="Arial" w:hAnsi="Arial" w:cs="Arial"/>
          <w:bCs/>
          <w:sz w:val="22"/>
          <w:szCs w:val="22"/>
        </w:rPr>
      </w:pPr>
    </w:p>
    <w:p w:rsidR="00DE42E2" w:rsidRDefault="00DE42E2" w:rsidP="00DE42E2">
      <w:pPr>
        <w:pStyle w:val="Odstavecseseznamem"/>
        <w:numPr>
          <w:ilvl w:val="0"/>
          <w:numId w:val="20"/>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C64E23" w:rsidRPr="00C64E23" w:rsidRDefault="00C64E23" w:rsidP="00C64E23">
      <w:pPr>
        <w:autoSpaceDE w:val="0"/>
        <w:autoSpaceDN w:val="0"/>
        <w:adjustRightInd w:val="0"/>
        <w:jc w:val="both"/>
        <w:rPr>
          <w:rFonts w:ascii="Arial" w:hAnsi="Arial" w:cs="Arial"/>
          <w:bCs/>
          <w:color w:val="000000"/>
          <w:sz w:val="22"/>
          <w:szCs w:val="22"/>
        </w:rPr>
      </w:pPr>
    </w:p>
    <w:p w:rsidR="00DE42E2" w:rsidRPr="00663814" w:rsidRDefault="00DE42E2" w:rsidP="00DE42E2">
      <w:pPr>
        <w:pStyle w:val="Odstavecseseznamem"/>
        <w:autoSpaceDE w:val="0"/>
        <w:autoSpaceDN w:val="0"/>
        <w:adjustRightInd w:val="0"/>
        <w:ind w:left="426"/>
        <w:jc w:val="both"/>
        <w:rPr>
          <w:rFonts w:ascii="Arial" w:hAnsi="Arial" w:cs="Arial"/>
          <w:bCs/>
          <w:color w:val="000000"/>
          <w:sz w:val="22"/>
          <w:szCs w:val="22"/>
        </w:rPr>
      </w:pPr>
    </w:p>
    <w:p w:rsidR="00C02B33" w:rsidRPr="002035B5" w:rsidRDefault="00C02B33" w:rsidP="00C02B33">
      <w:pPr>
        <w:autoSpaceDE w:val="0"/>
        <w:autoSpaceDN w:val="0"/>
        <w:adjustRightInd w:val="0"/>
        <w:jc w:val="both"/>
        <w:rPr>
          <w:rFonts w:ascii="Arial" w:hAnsi="Arial" w:cs="Arial"/>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2035B5">
        <w:rPr>
          <w:rFonts w:ascii="Arial" w:hAnsi="Arial" w:cs="Arial"/>
          <w:sz w:val="22"/>
          <w:szCs w:val="22"/>
        </w:rPr>
        <w:t xml:space="preserve">Praha, dne </w:t>
      </w:r>
    </w:p>
    <w:p w:rsidR="00C02B33" w:rsidRPr="00502F6A" w:rsidRDefault="00C02B33" w:rsidP="00C02B33">
      <w:pPr>
        <w:autoSpaceDE w:val="0"/>
        <w:autoSpaceDN w:val="0"/>
        <w:adjustRightInd w:val="0"/>
        <w:jc w:val="both"/>
        <w:rPr>
          <w:rFonts w:ascii="Arial" w:hAnsi="Arial" w:cs="Arial"/>
          <w:i/>
          <w:sz w:val="22"/>
          <w:szCs w:val="22"/>
        </w:rPr>
      </w:pPr>
    </w:p>
    <w:p w:rsidR="00C02B33" w:rsidRDefault="00C02B33" w:rsidP="00C02B33">
      <w:pPr>
        <w:autoSpaceDE w:val="0"/>
        <w:autoSpaceDN w:val="0"/>
        <w:adjustRightInd w:val="0"/>
        <w:jc w:val="both"/>
        <w:rPr>
          <w:rFonts w:ascii="Arial" w:hAnsi="Arial" w:cs="Arial"/>
          <w:sz w:val="22"/>
          <w:szCs w:val="22"/>
        </w:rPr>
      </w:pPr>
    </w:p>
    <w:p w:rsidR="00C02B33" w:rsidRDefault="00C02B33" w:rsidP="00C02B33">
      <w:pPr>
        <w:autoSpaceDE w:val="0"/>
        <w:autoSpaceDN w:val="0"/>
        <w:adjustRightInd w:val="0"/>
        <w:jc w:val="both"/>
        <w:rPr>
          <w:rFonts w:ascii="Arial" w:hAnsi="Arial" w:cs="Arial"/>
          <w:sz w:val="22"/>
          <w:szCs w:val="22"/>
        </w:rPr>
      </w:pPr>
    </w:p>
    <w:p w:rsidR="00C02B33" w:rsidRPr="00502F6A" w:rsidRDefault="00C02B33" w:rsidP="00C02B33">
      <w:pPr>
        <w:autoSpaceDE w:val="0"/>
        <w:autoSpaceDN w:val="0"/>
        <w:adjustRightInd w:val="0"/>
        <w:jc w:val="both"/>
        <w:rPr>
          <w:rFonts w:ascii="Arial" w:hAnsi="Arial" w:cs="Arial"/>
          <w:sz w:val="22"/>
          <w:szCs w:val="22"/>
        </w:rPr>
      </w:pPr>
    </w:p>
    <w:p w:rsidR="00C02B33" w:rsidRPr="00502F6A" w:rsidRDefault="00C02B33" w:rsidP="00C02B33">
      <w:pPr>
        <w:autoSpaceDE w:val="0"/>
        <w:autoSpaceDN w:val="0"/>
        <w:adjustRightInd w:val="0"/>
        <w:jc w:val="both"/>
        <w:rPr>
          <w:rFonts w:ascii="Arial" w:hAnsi="Arial" w:cs="Arial"/>
          <w:sz w:val="22"/>
          <w:szCs w:val="22"/>
        </w:rPr>
      </w:pPr>
    </w:p>
    <w:p w:rsidR="00C02B33" w:rsidRPr="00502F6A" w:rsidRDefault="00D67361" w:rsidP="00C02B33">
      <w:pPr>
        <w:autoSpaceDE w:val="0"/>
        <w:autoSpaceDN w:val="0"/>
        <w:adjustRightInd w:val="0"/>
        <w:jc w:val="both"/>
        <w:rPr>
          <w:rFonts w:ascii="Arial" w:hAnsi="Arial" w:cs="Arial"/>
          <w:sz w:val="22"/>
          <w:szCs w:val="22"/>
        </w:rPr>
      </w:pPr>
      <w:bookmarkStart w:id="0" w:name="_GoBack"/>
      <w:bookmarkEnd w:id="0"/>
      <w:r>
        <w:rPr>
          <w:rFonts w:ascii="Arial" w:hAnsi="Arial" w:cs="Arial"/>
          <w:sz w:val="22"/>
          <w:szCs w:val="22"/>
        </w:rPr>
        <w:t>technický</w:t>
      </w:r>
      <w:r w:rsidR="00C02B33" w:rsidRPr="00502F6A">
        <w:rPr>
          <w:rFonts w:ascii="Arial" w:hAnsi="Arial" w:cs="Arial"/>
          <w:sz w:val="22"/>
          <w:szCs w:val="22"/>
        </w:rPr>
        <w:t xml:space="preserve"> ředitel</w:t>
      </w:r>
      <w:r w:rsidR="00C02B33" w:rsidRPr="00502F6A">
        <w:rPr>
          <w:rFonts w:ascii="Arial" w:hAnsi="Arial" w:cs="Arial"/>
          <w:sz w:val="22"/>
          <w:szCs w:val="22"/>
        </w:rPr>
        <w:tab/>
      </w:r>
      <w:r w:rsidR="00C02B33" w:rsidRPr="00502F6A">
        <w:rPr>
          <w:rFonts w:ascii="Arial" w:hAnsi="Arial" w:cs="Arial"/>
          <w:sz w:val="22"/>
          <w:szCs w:val="22"/>
        </w:rPr>
        <w:tab/>
      </w:r>
      <w:r w:rsidR="00C02B33" w:rsidRPr="00502F6A">
        <w:rPr>
          <w:rFonts w:ascii="Arial" w:hAnsi="Arial" w:cs="Arial"/>
          <w:sz w:val="22"/>
          <w:szCs w:val="22"/>
        </w:rPr>
        <w:tab/>
      </w:r>
      <w:r w:rsidR="00C02B33" w:rsidRPr="00791CFC">
        <w:rPr>
          <w:rFonts w:ascii="Arial" w:hAnsi="Arial" w:cs="Arial"/>
          <w:sz w:val="22"/>
          <w:szCs w:val="22"/>
        </w:rPr>
        <w:tab/>
      </w:r>
      <w:r w:rsidR="00C02B33" w:rsidRPr="00791CFC">
        <w:rPr>
          <w:rFonts w:ascii="Arial" w:hAnsi="Arial" w:cs="Arial"/>
          <w:sz w:val="22"/>
          <w:szCs w:val="22"/>
        </w:rPr>
        <w:tab/>
        <w:t>ředitel divize 0</w:t>
      </w:r>
      <w:r w:rsidR="00171676">
        <w:rPr>
          <w:rFonts w:ascii="Arial" w:hAnsi="Arial" w:cs="Arial"/>
          <w:sz w:val="22"/>
          <w:szCs w:val="22"/>
        </w:rPr>
        <w:t>6</w:t>
      </w:r>
    </w:p>
    <w:p w:rsidR="00C02B33" w:rsidRPr="00502F6A" w:rsidRDefault="00C02B33" w:rsidP="00C02B33">
      <w:pPr>
        <w:autoSpaceDE w:val="0"/>
        <w:autoSpaceDN w:val="0"/>
        <w:adjustRightInd w:val="0"/>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proofErr w:type="spellStart"/>
      <w:r w:rsidRPr="00791CFC">
        <w:rPr>
          <w:rFonts w:ascii="Arial" w:hAnsi="Arial" w:cs="Arial"/>
          <w:bCs/>
          <w:sz w:val="22"/>
          <w:szCs w:val="22"/>
        </w:rPr>
        <w:t>Vodohodpodářský</w:t>
      </w:r>
      <w:proofErr w:type="spellEnd"/>
      <w:r w:rsidRPr="00791CFC">
        <w:rPr>
          <w:rFonts w:ascii="Arial" w:hAnsi="Arial" w:cs="Arial"/>
          <w:bCs/>
          <w:sz w:val="22"/>
          <w:szCs w:val="22"/>
        </w:rPr>
        <w:t xml:space="preserve"> rozvoj a výstavba a.s.</w:t>
      </w:r>
      <w:r>
        <w:rPr>
          <w:rFonts w:ascii="Arial" w:hAnsi="Arial" w:cs="Arial"/>
          <w:bCs/>
          <w:sz w:val="22"/>
          <w:szCs w:val="22"/>
        </w:rPr>
        <w:t xml:space="preserve"> </w:t>
      </w:r>
    </w:p>
    <w:sectPr w:rsidR="00C02B33" w:rsidRPr="00502F6A" w:rsidSect="00FA677B">
      <w:footerReference w:type="even" r:id="rId13"/>
      <w:footerReference w:type="default" r:id="rId14"/>
      <w:headerReference w:type="first" r:id="rId15"/>
      <w:footerReference w:type="first" r:id="rId16"/>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2F7" w:rsidRDefault="00D262F7">
      <w:r>
        <w:separator/>
      </w:r>
    </w:p>
  </w:endnote>
  <w:endnote w:type="continuationSeparator" w:id="0">
    <w:p w:rsidR="00D262F7" w:rsidRDefault="00D2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C5FBE">
      <w:rPr>
        <w:rFonts w:ascii="Arial" w:hAnsi="Arial" w:cs="Arial"/>
        <w:noProof/>
        <w:sz w:val="20"/>
        <w:szCs w:val="20"/>
      </w:rPr>
      <w:t>3</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C5FBE">
      <w:rPr>
        <w:rFonts w:ascii="Arial" w:hAnsi="Arial" w:cs="Arial"/>
        <w:noProof/>
        <w:sz w:val="20"/>
        <w:szCs w:val="20"/>
      </w:rPr>
      <w:t>10</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1C5FBE">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1C5FBE">
      <w:rPr>
        <w:rFonts w:ascii="Arial" w:hAnsi="Arial" w:cs="Arial"/>
        <w:noProof/>
        <w:sz w:val="20"/>
        <w:szCs w:val="20"/>
      </w:rPr>
      <w:t>10</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2F7" w:rsidRDefault="00D262F7">
      <w:r>
        <w:separator/>
      </w:r>
    </w:p>
  </w:footnote>
  <w:footnote w:type="continuationSeparator" w:id="0">
    <w:p w:rsidR="00D262F7" w:rsidRDefault="00D2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Default="00461344">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1B49"/>
    <w:multiLevelType w:val="hybridMultilevel"/>
    <w:tmpl w:val="08B8E0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66AE0"/>
    <w:multiLevelType w:val="multilevel"/>
    <w:tmpl w:val="51E89A1C"/>
    <w:lvl w:ilvl="0">
      <w:start w:val="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23A775E"/>
    <w:multiLevelType w:val="hybridMultilevel"/>
    <w:tmpl w:val="7AA0D2BC"/>
    <w:lvl w:ilvl="0" w:tplc="22A8D5BE">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278E2B23"/>
    <w:multiLevelType w:val="hybridMultilevel"/>
    <w:tmpl w:val="1C0EB9A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C51ED4"/>
    <w:multiLevelType w:val="multilevel"/>
    <w:tmpl w:val="A516A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DE47153"/>
    <w:multiLevelType w:val="multilevel"/>
    <w:tmpl w:val="A7922626"/>
    <w:lvl w:ilvl="0">
      <w:start w:val="5"/>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F96EB5"/>
    <w:multiLevelType w:val="hybridMultilevel"/>
    <w:tmpl w:val="B1905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A0E3842"/>
    <w:multiLevelType w:val="hybridMultilevel"/>
    <w:tmpl w:val="1E2842D0"/>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7F6A594E"/>
    <w:multiLevelType w:val="multilevel"/>
    <w:tmpl w:val="A6BACFE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9"/>
  </w:num>
  <w:num w:numId="2">
    <w:abstractNumId w:val="21"/>
  </w:num>
  <w:num w:numId="3">
    <w:abstractNumId w:val="23"/>
  </w:num>
  <w:num w:numId="4">
    <w:abstractNumId w:val="36"/>
  </w:num>
  <w:num w:numId="5">
    <w:abstractNumId w:val="30"/>
  </w:num>
  <w:num w:numId="6">
    <w:abstractNumId w:val="3"/>
  </w:num>
  <w:num w:numId="7">
    <w:abstractNumId w:val="32"/>
  </w:num>
  <w:num w:numId="8">
    <w:abstractNumId w:val="2"/>
  </w:num>
  <w:num w:numId="9">
    <w:abstractNumId w:val="31"/>
  </w:num>
  <w:num w:numId="10">
    <w:abstractNumId w:val="34"/>
  </w:num>
  <w:num w:numId="11">
    <w:abstractNumId w:val="28"/>
  </w:num>
  <w:num w:numId="12">
    <w:abstractNumId w:val="39"/>
  </w:num>
  <w:num w:numId="13">
    <w:abstractNumId w:val="14"/>
  </w:num>
  <w:num w:numId="14">
    <w:abstractNumId w:val="22"/>
  </w:num>
  <w:num w:numId="15">
    <w:abstractNumId w:val="35"/>
  </w:num>
  <w:num w:numId="16">
    <w:abstractNumId w:val="24"/>
  </w:num>
  <w:num w:numId="17">
    <w:abstractNumId w:val="11"/>
  </w:num>
  <w:num w:numId="18">
    <w:abstractNumId w:val="5"/>
  </w:num>
  <w:num w:numId="19">
    <w:abstractNumId w:val="20"/>
  </w:num>
  <w:num w:numId="20">
    <w:abstractNumId w:val="40"/>
  </w:num>
  <w:num w:numId="21">
    <w:abstractNumId w:val="10"/>
  </w:num>
  <w:num w:numId="22">
    <w:abstractNumId w:val="7"/>
  </w:num>
  <w:num w:numId="23">
    <w:abstractNumId w:val="26"/>
  </w:num>
  <w:num w:numId="24">
    <w:abstractNumId w:val="16"/>
  </w:num>
  <w:num w:numId="25">
    <w:abstractNumId w:val="4"/>
  </w:num>
  <w:num w:numId="26">
    <w:abstractNumId w:val="43"/>
  </w:num>
  <w:num w:numId="27">
    <w:abstractNumId w:val="15"/>
  </w:num>
  <w:num w:numId="28">
    <w:abstractNumId w:val="17"/>
  </w:num>
  <w:num w:numId="29">
    <w:abstractNumId w:val="33"/>
  </w:num>
  <w:num w:numId="30">
    <w:abstractNumId w:val="12"/>
  </w:num>
  <w:num w:numId="31">
    <w:abstractNumId w:val="37"/>
  </w:num>
  <w:num w:numId="32">
    <w:abstractNumId w:val="27"/>
  </w:num>
  <w:num w:numId="33">
    <w:abstractNumId w:val="42"/>
  </w:num>
  <w:num w:numId="34">
    <w:abstractNumId w:val="41"/>
  </w:num>
  <w:num w:numId="35">
    <w:abstractNumId w:val="13"/>
  </w:num>
  <w:num w:numId="36">
    <w:abstractNumId w:val="18"/>
  </w:num>
  <w:num w:numId="37">
    <w:abstractNumId w:val="6"/>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lvlOverride w:ilvl="2"/>
    <w:lvlOverride w:ilvl="3"/>
    <w:lvlOverride w:ilvl="4"/>
    <w:lvlOverride w:ilvl="5"/>
    <w:lvlOverride w:ilvl="6"/>
    <w:lvlOverride w:ilvl="7"/>
    <w:lvlOverride w:ilvl="8"/>
  </w:num>
  <w:num w:numId="40">
    <w:abstractNumId w:val="29"/>
    <w:lvlOverride w:ilvl="0">
      <w:startOverride w:val="5"/>
    </w:lvlOverride>
    <w:lvlOverride w:ilvl="1"/>
    <w:lvlOverride w:ilvl="2"/>
    <w:lvlOverride w:ilvl="3"/>
    <w:lvlOverride w:ilvl="4"/>
    <w:lvlOverride w:ilvl="5"/>
    <w:lvlOverride w:ilvl="6"/>
    <w:lvlOverride w:ilvl="7"/>
    <w:lvlOverride w:ilvl="8"/>
  </w:num>
  <w:num w:numId="41">
    <w:abstractNumId w:val="0"/>
  </w:num>
  <w:num w:numId="42">
    <w:abstractNumId w:val="38"/>
  </w:num>
  <w:num w:numId="43">
    <w:abstractNumId w:val="1"/>
  </w:num>
  <w:num w:numId="44">
    <w:abstractNumId w:val="25"/>
  </w:num>
  <w:num w:numId="45">
    <w:abstractNumId w:val="8"/>
  </w:num>
  <w:num w:numId="4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5"/>
    <w:rsid w:val="000129EC"/>
    <w:rsid w:val="00015AD1"/>
    <w:rsid w:val="000164E5"/>
    <w:rsid w:val="0002111A"/>
    <w:rsid w:val="00021934"/>
    <w:rsid w:val="00025342"/>
    <w:rsid w:val="00026A65"/>
    <w:rsid w:val="00034C5C"/>
    <w:rsid w:val="000352B8"/>
    <w:rsid w:val="000500DA"/>
    <w:rsid w:val="00052D6E"/>
    <w:rsid w:val="00054E3F"/>
    <w:rsid w:val="00056BCC"/>
    <w:rsid w:val="0006354A"/>
    <w:rsid w:val="000774E4"/>
    <w:rsid w:val="0008093C"/>
    <w:rsid w:val="000815D0"/>
    <w:rsid w:val="00081725"/>
    <w:rsid w:val="00084B47"/>
    <w:rsid w:val="00085E9B"/>
    <w:rsid w:val="000A0431"/>
    <w:rsid w:val="000A1C94"/>
    <w:rsid w:val="000A20A5"/>
    <w:rsid w:val="000A2EFA"/>
    <w:rsid w:val="000A6FA9"/>
    <w:rsid w:val="000A6FCD"/>
    <w:rsid w:val="000B2468"/>
    <w:rsid w:val="000B32A1"/>
    <w:rsid w:val="000B3C1C"/>
    <w:rsid w:val="000C0E1C"/>
    <w:rsid w:val="000C3140"/>
    <w:rsid w:val="000C72C6"/>
    <w:rsid w:val="000C76CD"/>
    <w:rsid w:val="000D4B3F"/>
    <w:rsid w:val="000D67FA"/>
    <w:rsid w:val="000D6860"/>
    <w:rsid w:val="000D7A35"/>
    <w:rsid w:val="000E074C"/>
    <w:rsid w:val="000E1E5D"/>
    <w:rsid w:val="000E69AF"/>
    <w:rsid w:val="000F0A8A"/>
    <w:rsid w:val="000F0D27"/>
    <w:rsid w:val="000F3403"/>
    <w:rsid w:val="000F5E07"/>
    <w:rsid w:val="001052F1"/>
    <w:rsid w:val="00106C2C"/>
    <w:rsid w:val="00117AF6"/>
    <w:rsid w:val="00122755"/>
    <w:rsid w:val="00126761"/>
    <w:rsid w:val="00126F11"/>
    <w:rsid w:val="00130429"/>
    <w:rsid w:val="001406B0"/>
    <w:rsid w:val="00140AAA"/>
    <w:rsid w:val="0014272B"/>
    <w:rsid w:val="00142934"/>
    <w:rsid w:val="001430F6"/>
    <w:rsid w:val="00151CB3"/>
    <w:rsid w:val="001573E9"/>
    <w:rsid w:val="00161041"/>
    <w:rsid w:val="00161DD8"/>
    <w:rsid w:val="00163EEE"/>
    <w:rsid w:val="001656E1"/>
    <w:rsid w:val="00166A53"/>
    <w:rsid w:val="00171676"/>
    <w:rsid w:val="00176DDF"/>
    <w:rsid w:val="0018258C"/>
    <w:rsid w:val="001935DB"/>
    <w:rsid w:val="00193D9B"/>
    <w:rsid w:val="001979F6"/>
    <w:rsid w:val="001A78EA"/>
    <w:rsid w:val="001A7B4E"/>
    <w:rsid w:val="001B1384"/>
    <w:rsid w:val="001C1F45"/>
    <w:rsid w:val="001C5AB1"/>
    <w:rsid w:val="001C5FBE"/>
    <w:rsid w:val="001D0AA0"/>
    <w:rsid w:val="001E036B"/>
    <w:rsid w:val="001E03B1"/>
    <w:rsid w:val="001E0564"/>
    <w:rsid w:val="001E0EB5"/>
    <w:rsid w:val="001E56D0"/>
    <w:rsid w:val="001E708D"/>
    <w:rsid w:val="001E7721"/>
    <w:rsid w:val="001F4B7A"/>
    <w:rsid w:val="001F5F7B"/>
    <w:rsid w:val="002018A8"/>
    <w:rsid w:val="00203A64"/>
    <w:rsid w:val="00206087"/>
    <w:rsid w:val="00211341"/>
    <w:rsid w:val="00212C0F"/>
    <w:rsid w:val="00220268"/>
    <w:rsid w:val="00225CD4"/>
    <w:rsid w:val="002308B1"/>
    <w:rsid w:val="0023122E"/>
    <w:rsid w:val="00231BC7"/>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1A1E"/>
    <w:rsid w:val="00285E88"/>
    <w:rsid w:val="00287B50"/>
    <w:rsid w:val="002921DA"/>
    <w:rsid w:val="00296280"/>
    <w:rsid w:val="00296641"/>
    <w:rsid w:val="002A007B"/>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3C19"/>
    <w:rsid w:val="002E6880"/>
    <w:rsid w:val="002E7096"/>
    <w:rsid w:val="002F002A"/>
    <w:rsid w:val="002F0F15"/>
    <w:rsid w:val="002F3CE1"/>
    <w:rsid w:val="00304FE3"/>
    <w:rsid w:val="00313F3A"/>
    <w:rsid w:val="00316990"/>
    <w:rsid w:val="00324FEA"/>
    <w:rsid w:val="00330C2F"/>
    <w:rsid w:val="00343533"/>
    <w:rsid w:val="00343D6D"/>
    <w:rsid w:val="00345112"/>
    <w:rsid w:val="00345381"/>
    <w:rsid w:val="00367D9A"/>
    <w:rsid w:val="00371C24"/>
    <w:rsid w:val="00372A76"/>
    <w:rsid w:val="003747DF"/>
    <w:rsid w:val="00376780"/>
    <w:rsid w:val="00381A0D"/>
    <w:rsid w:val="00381B60"/>
    <w:rsid w:val="00387B46"/>
    <w:rsid w:val="00390BAC"/>
    <w:rsid w:val="00392AB2"/>
    <w:rsid w:val="00392F00"/>
    <w:rsid w:val="00395747"/>
    <w:rsid w:val="003A06DD"/>
    <w:rsid w:val="003A0B17"/>
    <w:rsid w:val="003A38DA"/>
    <w:rsid w:val="003A7016"/>
    <w:rsid w:val="003B1358"/>
    <w:rsid w:val="003B34F7"/>
    <w:rsid w:val="003C23A5"/>
    <w:rsid w:val="003C5CA1"/>
    <w:rsid w:val="003C7B40"/>
    <w:rsid w:val="003C7CBE"/>
    <w:rsid w:val="003D030E"/>
    <w:rsid w:val="003D14C2"/>
    <w:rsid w:val="003D2EB7"/>
    <w:rsid w:val="003D41FC"/>
    <w:rsid w:val="003E019A"/>
    <w:rsid w:val="003E4C88"/>
    <w:rsid w:val="003E5BF5"/>
    <w:rsid w:val="003F1F65"/>
    <w:rsid w:val="003F1F97"/>
    <w:rsid w:val="003F3598"/>
    <w:rsid w:val="0040256B"/>
    <w:rsid w:val="004057B1"/>
    <w:rsid w:val="0040609D"/>
    <w:rsid w:val="00407BFD"/>
    <w:rsid w:val="004122A6"/>
    <w:rsid w:val="0041248B"/>
    <w:rsid w:val="00415E88"/>
    <w:rsid w:val="0041616F"/>
    <w:rsid w:val="00416CDD"/>
    <w:rsid w:val="00421C26"/>
    <w:rsid w:val="0042477A"/>
    <w:rsid w:val="0042720B"/>
    <w:rsid w:val="004276E7"/>
    <w:rsid w:val="0043013A"/>
    <w:rsid w:val="00430F6A"/>
    <w:rsid w:val="00433DDA"/>
    <w:rsid w:val="00433FBE"/>
    <w:rsid w:val="00434117"/>
    <w:rsid w:val="00436BEA"/>
    <w:rsid w:val="00443BCB"/>
    <w:rsid w:val="00444E53"/>
    <w:rsid w:val="00454D1A"/>
    <w:rsid w:val="0045566D"/>
    <w:rsid w:val="00456106"/>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C070B"/>
    <w:rsid w:val="004D6985"/>
    <w:rsid w:val="004D6DDD"/>
    <w:rsid w:val="004E38DF"/>
    <w:rsid w:val="004E5341"/>
    <w:rsid w:val="004F0620"/>
    <w:rsid w:val="005011A3"/>
    <w:rsid w:val="00512381"/>
    <w:rsid w:val="005133D8"/>
    <w:rsid w:val="00513FCE"/>
    <w:rsid w:val="005209FB"/>
    <w:rsid w:val="005221DA"/>
    <w:rsid w:val="00522298"/>
    <w:rsid w:val="0052673F"/>
    <w:rsid w:val="00527518"/>
    <w:rsid w:val="00530BEC"/>
    <w:rsid w:val="005467CA"/>
    <w:rsid w:val="0055102B"/>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5131"/>
    <w:rsid w:val="005C6C9C"/>
    <w:rsid w:val="005D1172"/>
    <w:rsid w:val="005D2367"/>
    <w:rsid w:val="005D677A"/>
    <w:rsid w:val="005E08A6"/>
    <w:rsid w:val="005F1671"/>
    <w:rsid w:val="005F5FD8"/>
    <w:rsid w:val="00603164"/>
    <w:rsid w:val="0060329C"/>
    <w:rsid w:val="00603967"/>
    <w:rsid w:val="00611B15"/>
    <w:rsid w:val="00611B70"/>
    <w:rsid w:val="0061654D"/>
    <w:rsid w:val="0062574B"/>
    <w:rsid w:val="00627C44"/>
    <w:rsid w:val="00631A8C"/>
    <w:rsid w:val="00633269"/>
    <w:rsid w:val="00641619"/>
    <w:rsid w:val="006416BD"/>
    <w:rsid w:val="0064186D"/>
    <w:rsid w:val="00657FE5"/>
    <w:rsid w:val="00660169"/>
    <w:rsid w:val="00662B8A"/>
    <w:rsid w:val="00666B6D"/>
    <w:rsid w:val="006700A6"/>
    <w:rsid w:val="00671AC1"/>
    <w:rsid w:val="0068020F"/>
    <w:rsid w:val="00680AED"/>
    <w:rsid w:val="00680D40"/>
    <w:rsid w:val="006816BD"/>
    <w:rsid w:val="0068737D"/>
    <w:rsid w:val="00690DDD"/>
    <w:rsid w:val="00692263"/>
    <w:rsid w:val="00692FC3"/>
    <w:rsid w:val="00693802"/>
    <w:rsid w:val="00697339"/>
    <w:rsid w:val="006A1C4E"/>
    <w:rsid w:val="006A2822"/>
    <w:rsid w:val="006A42E7"/>
    <w:rsid w:val="006A4533"/>
    <w:rsid w:val="006B04C0"/>
    <w:rsid w:val="006B7217"/>
    <w:rsid w:val="006C231A"/>
    <w:rsid w:val="006D1B6A"/>
    <w:rsid w:val="006D3D9F"/>
    <w:rsid w:val="006E0511"/>
    <w:rsid w:val="006E7BB7"/>
    <w:rsid w:val="006F6024"/>
    <w:rsid w:val="00700EAE"/>
    <w:rsid w:val="007016A7"/>
    <w:rsid w:val="00701961"/>
    <w:rsid w:val="0070404E"/>
    <w:rsid w:val="00706094"/>
    <w:rsid w:val="00715015"/>
    <w:rsid w:val="00715294"/>
    <w:rsid w:val="00721A79"/>
    <w:rsid w:val="0072598A"/>
    <w:rsid w:val="00727178"/>
    <w:rsid w:val="007320D8"/>
    <w:rsid w:val="007405F2"/>
    <w:rsid w:val="0075236C"/>
    <w:rsid w:val="0075608A"/>
    <w:rsid w:val="007572FE"/>
    <w:rsid w:val="007651CE"/>
    <w:rsid w:val="00767C8F"/>
    <w:rsid w:val="00772FA4"/>
    <w:rsid w:val="007731AF"/>
    <w:rsid w:val="00773BB6"/>
    <w:rsid w:val="00775C24"/>
    <w:rsid w:val="00776F69"/>
    <w:rsid w:val="007778A7"/>
    <w:rsid w:val="0078068F"/>
    <w:rsid w:val="00782DC9"/>
    <w:rsid w:val="007848C1"/>
    <w:rsid w:val="007858C4"/>
    <w:rsid w:val="007866C2"/>
    <w:rsid w:val="007940DE"/>
    <w:rsid w:val="00796BB5"/>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0317"/>
    <w:rsid w:val="008317AC"/>
    <w:rsid w:val="00834325"/>
    <w:rsid w:val="0083437E"/>
    <w:rsid w:val="00834D9C"/>
    <w:rsid w:val="00837155"/>
    <w:rsid w:val="00837A18"/>
    <w:rsid w:val="0087252D"/>
    <w:rsid w:val="00873F1C"/>
    <w:rsid w:val="00882853"/>
    <w:rsid w:val="00887B39"/>
    <w:rsid w:val="0089542C"/>
    <w:rsid w:val="0089624E"/>
    <w:rsid w:val="008A6EB3"/>
    <w:rsid w:val="008A7FAC"/>
    <w:rsid w:val="008B07BA"/>
    <w:rsid w:val="008B2241"/>
    <w:rsid w:val="008B3431"/>
    <w:rsid w:val="008B7464"/>
    <w:rsid w:val="008C39BF"/>
    <w:rsid w:val="008C4318"/>
    <w:rsid w:val="008C4930"/>
    <w:rsid w:val="008C693A"/>
    <w:rsid w:val="008C74E2"/>
    <w:rsid w:val="008D02BD"/>
    <w:rsid w:val="008D7DA5"/>
    <w:rsid w:val="008E02BF"/>
    <w:rsid w:val="008E380E"/>
    <w:rsid w:val="008E511D"/>
    <w:rsid w:val="008E6AED"/>
    <w:rsid w:val="008E7983"/>
    <w:rsid w:val="008F217A"/>
    <w:rsid w:val="008F3ACA"/>
    <w:rsid w:val="008F424A"/>
    <w:rsid w:val="0090219A"/>
    <w:rsid w:val="00902DB6"/>
    <w:rsid w:val="00904910"/>
    <w:rsid w:val="00905884"/>
    <w:rsid w:val="00905DB8"/>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0BA7"/>
    <w:rsid w:val="009610BE"/>
    <w:rsid w:val="0096124A"/>
    <w:rsid w:val="0096623E"/>
    <w:rsid w:val="00970C80"/>
    <w:rsid w:val="00975224"/>
    <w:rsid w:val="00982AC2"/>
    <w:rsid w:val="00983690"/>
    <w:rsid w:val="00984C6E"/>
    <w:rsid w:val="00987CEF"/>
    <w:rsid w:val="00995424"/>
    <w:rsid w:val="00997ED8"/>
    <w:rsid w:val="009A443B"/>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56D"/>
    <w:rsid w:val="00A10C31"/>
    <w:rsid w:val="00A17F83"/>
    <w:rsid w:val="00A21A8F"/>
    <w:rsid w:val="00A21F0C"/>
    <w:rsid w:val="00A21FA0"/>
    <w:rsid w:val="00A222AE"/>
    <w:rsid w:val="00A22FA5"/>
    <w:rsid w:val="00A26D6B"/>
    <w:rsid w:val="00A33A4D"/>
    <w:rsid w:val="00A33FB5"/>
    <w:rsid w:val="00A4062E"/>
    <w:rsid w:val="00A423D7"/>
    <w:rsid w:val="00A53BB3"/>
    <w:rsid w:val="00A5736A"/>
    <w:rsid w:val="00A615BA"/>
    <w:rsid w:val="00A61790"/>
    <w:rsid w:val="00A62C73"/>
    <w:rsid w:val="00A6611E"/>
    <w:rsid w:val="00A7155B"/>
    <w:rsid w:val="00A7542A"/>
    <w:rsid w:val="00A816B9"/>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B7797"/>
    <w:rsid w:val="00AC5957"/>
    <w:rsid w:val="00AC7D2C"/>
    <w:rsid w:val="00AD11C2"/>
    <w:rsid w:val="00AD2721"/>
    <w:rsid w:val="00AE3388"/>
    <w:rsid w:val="00AE6183"/>
    <w:rsid w:val="00AF2C72"/>
    <w:rsid w:val="00B0482E"/>
    <w:rsid w:val="00B06280"/>
    <w:rsid w:val="00B06F3E"/>
    <w:rsid w:val="00B124CC"/>
    <w:rsid w:val="00B134FE"/>
    <w:rsid w:val="00B13CD8"/>
    <w:rsid w:val="00B21F58"/>
    <w:rsid w:val="00B23B58"/>
    <w:rsid w:val="00B23D8C"/>
    <w:rsid w:val="00B254E5"/>
    <w:rsid w:val="00B25827"/>
    <w:rsid w:val="00B32BCB"/>
    <w:rsid w:val="00B35291"/>
    <w:rsid w:val="00B4709C"/>
    <w:rsid w:val="00B478C3"/>
    <w:rsid w:val="00B47CE5"/>
    <w:rsid w:val="00B57359"/>
    <w:rsid w:val="00B57959"/>
    <w:rsid w:val="00B658D1"/>
    <w:rsid w:val="00B66959"/>
    <w:rsid w:val="00B66B57"/>
    <w:rsid w:val="00B705D8"/>
    <w:rsid w:val="00B70B0E"/>
    <w:rsid w:val="00B73C62"/>
    <w:rsid w:val="00B76804"/>
    <w:rsid w:val="00B81E7D"/>
    <w:rsid w:val="00B842E7"/>
    <w:rsid w:val="00B90CD6"/>
    <w:rsid w:val="00B92B9F"/>
    <w:rsid w:val="00B95D7B"/>
    <w:rsid w:val="00B96CB3"/>
    <w:rsid w:val="00BA1702"/>
    <w:rsid w:val="00BA21C1"/>
    <w:rsid w:val="00BA42C0"/>
    <w:rsid w:val="00BA4CD4"/>
    <w:rsid w:val="00BA61B8"/>
    <w:rsid w:val="00BA61FF"/>
    <w:rsid w:val="00BA79E6"/>
    <w:rsid w:val="00BA7C6A"/>
    <w:rsid w:val="00BB0E2F"/>
    <w:rsid w:val="00BB4402"/>
    <w:rsid w:val="00BB46C1"/>
    <w:rsid w:val="00BB76DC"/>
    <w:rsid w:val="00BC1123"/>
    <w:rsid w:val="00BC2B72"/>
    <w:rsid w:val="00BC6BBD"/>
    <w:rsid w:val="00BD2F94"/>
    <w:rsid w:val="00BE2045"/>
    <w:rsid w:val="00BE2E37"/>
    <w:rsid w:val="00BE6EDA"/>
    <w:rsid w:val="00BF2715"/>
    <w:rsid w:val="00BF271D"/>
    <w:rsid w:val="00BF29DD"/>
    <w:rsid w:val="00BF4BB2"/>
    <w:rsid w:val="00BF5A09"/>
    <w:rsid w:val="00C009A1"/>
    <w:rsid w:val="00C02B33"/>
    <w:rsid w:val="00C05C48"/>
    <w:rsid w:val="00C108A6"/>
    <w:rsid w:val="00C205B3"/>
    <w:rsid w:val="00C267A2"/>
    <w:rsid w:val="00C27517"/>
    <w:rsid w:val="00C3070E"/>
    <w:rsid w:val="00C319C0"/>
    <w:rsid w:val="00C330BC"/>
    <w:rsid w:val="00C42684"/>
    <w:rsid w:val="00C428F6"/>
    <w:rsid w:val="00C43FBC"/>
    <w:rsid w:val="00C448E7"/>
    <w:rsid w:val="00C53EF3"/>
    <w:rsid w:val="00C547DB"/>
    <w:rsid w:val="00C560D6"/>
    <w:rsid w:val="00C612CA"/>
    <w:rsid w:val="00C64E23"/>
    <w:rsid w:val="00C84C1E"/>
    <w:rsid w:val="00C851C4"/>
    <w:rsid w:val="00C85B70"/>
    <w:rsid w:val="00C86D59"/>
    <w:rsid w:val="00C90629"/>
    <w:rsid w:val="00C93AEB"/>
    <w:rsid w:val="00C94CB3"/>
    <w:rsid w:val="00C94D24"/>
    <w:rsid w:val="00C9524B"/>
    <w:rsid w:val="00CA0580"/>
    <w:rsid w:val="00CA0B57"/>
    <w:rsid w:val="00CA3748"/>
    <w:rsid w:val="00CA6FA7"/>
    <w:rsid w:val="00CB46F1"/>
    <w:rsid w:val="00CB60BC"/>
    <w:rsid w:val="00CC76FC"/>
    <w:rsid w:val="00CD0770"/>
    <w:rsid w:val="00CD091C"/>
    <w:rsid w:val="00CD3B9E"/>
    <w:rsid w:val="00CD3E43"/>
    <w:rsid w:val="00CD6CAD"/>
    <w:rsid w:val="00CD728C"/>
    <w:rsid w:val="00CE34BF"/>
    <w:rsid w:val="00CE4320"/>
    <w:rsid w:val="00D0294B"/>
    <w:rsid w:val="00D042F6"/>
    <w:rsid w:val="00D16273"/>
    <w:rsid w:val="00D17DBC"/>
    <w:rsid w:val="00D262F7"/>
    <w:rsid w:val="00D312AF"/>
    <w:rsid w:val="00D364C4"/>
    <w:rsid w:val="00D37C1C"/>
    <w:rsid w:val="00D5188F"/>
    <w:rsid w:val="00D54BE9"/>
    <w:rsid w:val="00D60A52"/>
    <w:rsid w:val="00D61BF0"/>
    <w:rsid w:val="00D65257"/>
    <w:rsid w:val="00D659C6"/>
    <w:rsid w:val="00D67361"/>
    <w:rsid w:val="00D76FB8"/>
    <w:rsid w:val="00D77368"/>
    <w:rsid w:val="00D8485C"/>
    <w:rsid w:val="00D851C9"/>
    <w:rsid w:val="00D86F2A"/>
    <w:rsid w:val="00D879FA"/>
    <w:rsid w:val="00D97F22"/>
    <w:rsid w:val="00DA0AF6"/>
    <w:rsid w:val="00DA55CD"/>
    <w:rsid w:val="00DA7FB6"/>
    <w:rsid w:val="00DB1179"/>
    <w:rsid w:val="00DB174A"/>
    <w:rsid w:val="00DB4A2B"/>
    <w:rsid w:val="00DB66C7"/>
    <w:rsid w:val="00DB6E43"/>
    <w:rsid w:val="00DC2A36"/>
    <w:rsid w:val="00DC3234"/>
    <w:rsid w:val="00DD4EFB"/>
    <w:rsid w:val="00DD5B03"/>
    <w:rsid w:val="00DD6A2E"/>
    <w:rsid w:val="00DE1943"/>
    <w:rsid w:val="00DE41CF"/>
    <w:rsid w:val="00DE42E2"/>
    <w:rsid w:val="00DE4D73"/>
    <w:rsid w:val="00DE5B3B"/>
    <w:rsid w:val="00DE6228"/>
    <w:rsid w:val="00DE76FB"/>
    <w:rsid w:val="00DF302A"/>
    <w:rsid w:val="00E04FD2"/>
    <w:rsid w:val="00E07E24"/>
    <w:rsid w:val="00E07EB1"/>
    <w:rsid w:val="00E124A9"/>
    <w:rsid w:val="00E13E4B"/>
    <w:rsid w:val="00E167BF"/>
    <w:rsid w:val="00E17D96"/>
    <w:rsid w:val="00E20540"/>
    <w:rsid w:val="00E21C3F"/>
    <w:rsid w:val="00E220DC"/>
    <w:rsid w:val="00E25255"/>
    <w:rsid w:val="00E3537D"/>
    <w:rsid w:val="00E3542E"/>
    <w:rsid w:val="00E403B2"/>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E2A1C"/>
    <w:rsid w:val="00EE70AE"/>
    <w:rsid w:val="00EF44BF"/>
    <w:rsid w:val="00EF67CE"/>
    <w:rsid w:val="00EF78E8"/>
    <w:rsid w:val="00F00BAD"/>
    <w:rsid w:val="00F02547"/>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BEC"/>
    <w:rsid w:val="00F625F7"/>
    <w:rsid w:val="00F672C6"/>
    <w:rsid w:val="00F67351"/>
    <w:rsid w:val="00F70098"/>
    <w:rsid w:val="00F731AA"/>
    <w:rsid w:val="00F73E4E"/>
    <w:rsid w:val="00F741F9"/>
    <w:rsid w:val="00F80D35"/>
    <w:rsid w:val="00F81BBC"/>
    <w:rsid w:val="00F821D4"/>
    <w:rsid w:val="00F8264B"/>
    <w:rsid w:val="00F82EFD"/>
    <w:rsid w:val="00F91AEF"/>
    <w:rsid w:val="00F93526"/>
    <w:rsid w:val="00F93C69"/>
    <w:rsid w:val="00FA03EA"/>
    <w:rsid w:val="00FA5725"/>
    <w:rsid w:val="00FA677B"/>
    <w:rsid w:val="00FB13D2"/>
    <w:rsid w:val="00FB29ED"/>
    <w:rsid w:val="00FB466F"/>
    <w:rsid w:val="00FC375B"/>
    <w:rsid w:val="00FC4E6E"/>
    <w:rsid w:val="00FC73ED"/>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9345BC-CD69-40C5-A9E9-657719E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CharStyle11">
    <w:name w:val="Char Style 11"/>
    <w:basedOn w:val="Standardnpsmoodstavce"/>
    <w:link w:val="Style10"/>
    <w:locked/>
    <w:rsid w:val="008C39BF"/>
    <w:rPr>
      <w:rFonts w:ascii="Arial" w:eastAsia="Arial" w:hAnsi="Arial" w:cs="Arial"/>
      <w:sz w:val="18"/>
      <w:szCs w:val="18"/>
      <w:shd w:val="clear" w:color="auto" w:fill="FFFFFF"/>
    </w:rPr>
  </w:style>
  <w:style w:type="paragraph" w:customStyle="1" w:styleId="Style10">
    <w:name w:val="Style 10"/>
    <w:basedOn w:val="Normln"/>
    <w:link w:val="CharStyle11"/>
    <w:rsid w:val="008C39BF"/>
    <w:pPr>
      <w:widowControl w:val="0"/>
      <w:shd w:val="clear" w:color="auto" w:fill="FFFFFF"/>
      <w:spacing w:before="480" w:line="504" w:lineRule="exact"/>
      <w:ind w:hanging="400"/>
    </w:pPr>
    <w:rPr>
      <w:rFonts w:ascii="Arial" w:eastAsia="Arial" w:hAnsi="Arial" w:cs="Arial"/>
      <w:sz w:val="18"/>
      <w:szCs w:val="18"/>
    </w:rPr>
  </w:style>
  <w:style w:type="character" w:customStyle="1" w:styleId="CharStyle13">
    <w:name w:val="Char Style 13"/>
    <w:basedOn w:val="CharStyle11"/>
    <w:rsid w:val="008C39BF"/>
    <w:rPr>
      <w:rFonts w:ascii="Arial" w:eastAsia="Arial" w:hAnsi="Arial" w:cs="Arial"/>
      <w:i/>
      <w:iCs/>
      <w:color w:val="000000"/>
      <w:spacing w:val="0"/>
      <w:w w:val="100"/>
      <w:position w:val="0"/>
      <w:sz w:val="18"/>
      <w:szCs w:val="18"/>
      <w:shd w:val="clear" w:color="auto" w:fill="FFFFFF"/>
      <w:lang w:val="cs-CZ" w:eastAsia="cs-CZ" w:bidi="cs-CZ"/>
    </w:rPr>
  </w:style>
  <w:style w:type="paragraph" w:customStyle="1" w:styleId="Export0">
    <w:name w:val="Export 0"/>
    <w:link w:val="Export0Char"/>
    <w:rsid w:val="00DE42E2"/>
    <w:rPr>
      <w:rFonts w:ascii="Courier New" w:hAnsi="Courier New"/>
      <w:sz w:val="24"/>
      <w:lang w:val="en-US"/>
    </w:rPr>
  </w:style>
  <w:style w:type="character" w:customStyle="1" w:styleId="Export0Char">
    <w:name w:val="Export 0 Char"/>
    <w:link w:val="Export0"/>
    <w:rsid w:val="00DE42E2"/>
    <w:rPr>
      <w:rFonts w:ascii="Courier New" w:hAnsi="Courier New"/>
      <w:sz w:val="24"/>
      <w:lang w:val="en-US"/>
    </w:rPr>
  </w:style>
  <w:style w:type="paragraph" w:customStyle="1" w:styleId="Default">
    <w:name w:val="Default"/>
    <w:rsid w:val="00D6736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504436686">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14035249">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BA48-BABC-42B5-9FF0-1E10F169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3418</Words>
  <Characters>20172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4</cp:revision>
  <cp:lastPrinted>2019-04-11T06:14:00Z</cp:lastPrinted>
  <dcterms:created xsi:type="dcterms:W3CDTF">2022-02-17T07:18:00Z</dcterms:created>
  <dcterms:modified xsi:type="dcterms:W3CDTF">2022-02-17T07:19:00Z</dcterms:modified>
</cp:coreProperties>
</file>