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B2" w:rsidRDefault="00626B66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1190700460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719B2" w:rsidRDefault="00626B6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719B2" w:rsidRDefault="00B719B2">
      <w:pPr>
        <w:pStyle w:val="Zkladntext"/>
        <w:ind w:left="0"/>
        <w:jc w:val="left"/>
        <w:rPr>
          <w:sz w:val="60"/>
        </w:rPr>
      </w:pPr>
    </w:p>
    <w:p w:rsidR="00B719B2" w:rsidRDefault="00626B66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719B2" w:rsidRDefault="00B719B2">
      <w:pPr>
        <w:pStyle w:val="Zkladntext"/>
        <w:spacing w:before="1"/>
        <w:ind w:left="0"/>
        <w:jc w:val="left"/>
      </w:pPr>
    </w:p>
    <w:p w:rsidR="00B719B2" w:rsidRDefault="00626B66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719B2" w:rsidRDefault="00626B6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719B2" w:rsidRDefault="00626B66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719B2" w:rsidRDefault="00626B66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B719B2" w:rsidRDefault="00626B66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719B2" w:rsidRDefault="00626B6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719B2" w:rsidRDefault="00626B66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719B2" w:rsidRDefault="00B719B2">
      <w:pPr>
        <w:pStyle w:val="Zkladntext"/>
        <w:spacing w:before="1"/>
        <w:ind w:left="0"/>
        <w:jc w:val="left"/>
      </w:pPr>
    </w:p>
    <w:p w:rsidR="00B719B2" w:rsidRDefault="00626B66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B719B2" w:rsidRDefault="00B719B2">
      <w:pPr>
        <w:pStyle w:val="Zkladntext"/>
        <w:ind w:left="0"/>
        <w:jc w:val="left"/>
      </w:pPr>
    </w:p>
    <w:p w:rsidR="00B719B2" w:rsidRDefault="00626B66">
      <w:pPr>
        <w:pStyle w:val="Nadpis2"/>
        <w:ind w:right="0"/>
        <w:jc w:val="left"/>
      </w:pPr>
      <w:r>
        <w:t>Soukromá</w:t>
      </w:r>
      <w:r>
        <w:rPr>
          <w:spacing w:val="-3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škola,</w:t>
      </w:r>
      <w:r>
        <w:rPr>
          <w:spacing w:val="-5"/>
        </w:rPr>
        <w:t xml:space="preserve"> </w:t>
      </w: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Slunce,</w:t>
      </w:r>
      <w:r>
        <w:rPr>
          <w:spacing w:val="-5"/>
        </w:rPr>
        <w:t xml:space="preserve"> </w:t>
      </w:r>
      <w:r>
        <w:t>o.p.s.</w:t>
      </w:r>
    </w:p>
    <w:p w:rsidR="00B719B2" w:rsidRDefault="00626B66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Hornická</w:t>
      </w:r>
      <w:r>
        <w:rPr>
          <w:spacing w:val="-4"/>
        </w:rPr>
        <w:t xml:space="preserve"> </w:t>
      </w:r>
      <w:r>
        <w:t>410,</w:t>
      </w:r>
      <w:r>
        <w:rPr>
          <w:spacing w:val="-5"/>
        </w:rPr>
        <w:t xml:space="preserve"> </w:t>
      </w:r>
      <w:r>
        <w:t>273</w:t>
      </w:r>
      <w:r>
        <w:rPr>
          <w:spacing w:val="-3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Stochov</w:t>
      </w:r>
    </w:p>
    <w:p w:rsidR="00B719B2" w:rsidRDefault="00626B6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25712853</w:t>
      </w:r>
    </w:p>
    <w:p w:rsidR="00B719B2" w:rsidRDefault="00626B66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8"/>
          <w:w w:val="95"/>
        </w:rPr>
        <w:t xml:space="preserve"> </w:t>
      </w:r>
      <w:r>
        <w:rPr>
          <w:w w:val="95"/>
        </w:rPr>
        <w:t>Jakubem</w:t>
      </w:r>
      <w:r>
        <w:rPr>
          <w:spacing w:val="16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v</w:t>
      </w:r>
      <w:r>
        <w:rPr>
          <w:spacing w:val="-1"/>
          <w:w w:val="95"/>
        </w:rPr>
        <w:t xml:space="preserve"> </w:t>
      </w:r>
      <w:r>
        <w:rPr>
          <w:w w:val="95"/>
        </w:rPr>
        <w:t>o ř</w:t>
      </w:r>
      <w:r>
        <w:rPr>
          <w:spacing w:val="-1"/>
          <w:w w:val="95"/>
        </w:rPr>
        <w:t xml:space="preserve"> </w:t>
      </w:r>
      <w:r>
        <w:rPr>
          <w:w w:val="95"/>
        </w:rPr>
        <w:t>á</w:t>
      </w:r>
      <w:r>
        <w:rPr>
          <w:spacing w:val="-1"/>
          <w:w w:val="95"/>
        </w:rPr>
        <w:t xml:space="preserve"> </w:t>
      </w:r>
      <w:r>
        <w:rPr>
          <w:w w:val="95"/>
        </w:rPr>
        <w:t>k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719B2" w:rsidRDefault="00626B6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B719B2" w:rsidRDefault="00626B66">
      <w:pPr>
        <w:pStyle w:val="Zkladntext"/>
        <w:tabs>
          <w:tab w:val="left" w:pos="3122"/>
        </w:tabs>
        <w:spacing w:before="1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51-5317470257/0100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719B2" w:rsidRDefault="00B719B2">
      <w:pPr>
        <w:pStyle w:val="Zkladntext"/>
        <w:spacing w:before="1"/>
        <w:ind w:left="0"/>
        <w:jc w:val="left"/>
      </w:pPr>
    </w:p>
    <w:p w:rsidR="00B719B2" w:rsidRDefault="00626B66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719B2" w:rsidRDefault="00B719B2">
      <w:pPr>
        <w:pStyle w:val="Zkladntext"/>
        <w:spacing w:before="13"/>
        <w:ind w:left="0"/>
        <w:jc w:val="left"/>
        <w:rPr>
          <w:sz w:val="35"/>
        </w:rPr>
      </w:pPr>
    </w:p>
    <w:p w:rsidR="00B719B2" w:rsidRDefault="00626B66">
      <w:pPr>
        <w:pStyle w:val="Nadpis1"/>
      </w:pPr>
      <w:r>
        <w:t>I.</w:t>
      </w:r>
    </w:p>
    <w:p w:rsidR="00B719B2" w:rsidRDefault="00626B66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719B2" w:rsidRDefault="00B719B2">
      <w:pPr>
        <w:pStyle w:val="Zkladntext"/>
        <w:spacing w:before="1"/>
        <w:ind w:left="0"/>
        <w:jc w:val="left"/>
        <w:rPr>
          <w:b/>
          <w:sz w:val="18"/>
        </w:rPr>
      </w:pPr>
    </w:p>
    <w:p w:rsidR="00B719B2" w:rsidRDefault="00626B66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719B2" w:rsidRDefault="00626B66">
      <w:pPr>
        <w:pStyle w:val="Zkladntext"/>
        <w:spacing w:before="1"/>
        <w:ind w:right="110"/>
      </w:pPr>
      <w:r>
        <w:t>„Smlouva“) se uzavírá na základě Rozhodnutí ministra životního prostředí č. 1190700460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 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719B2" w:rsidRDefault="00626B66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719B2" w:rsidRDefault="00626B66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719B2" w:rsidRDefault="00B719B2">
      <w:pPr>
        <w:jc w:val="both"/>
        <w:rPr>
          <w:sz w:val="20"/>
        </w:rPr>
        <w:sectPr w:rsidR="00B719B2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B719B2" w:rsidRDefault="00626B66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akci:</w:t>
      </w:r>
    </w:p>
    <w:p w:rsidR="00B719B2" w:rsidRDefault="00626B66">
      <w:pPr>
        <w:pStyle w:val="Nadpis2"/>
        <w:spacing w:before="120"/>
        <w:ind w:left="4125" w:right="0"/>
        <w:jc w:val="left"/>
      </w:pPr>
      <w:r>
        <w:t>„Zahrada</w:t>
      </w:r>
      <w:r>
        <w:rPr>
          <w:spacing w:val="-4"/>
        </w:rPr>
        <w:t xml:space="preserve"> </w:t>
      </w:r>
      <w:r>
        <w:t>Slunce“</w:t>
      </w:r>
    </w:p>
    <w:p w:rsidR="00B719B2" w:rsidRDefault="00626B66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spacing w:before="2"/>
        <w:ind w:left="0"/>
        <w:jc w:val="left"/>
        <w:rPr>
          <w:sz w:val="30"/>
        </w:rPr>
      </w:pPr>
    </w:p>
    <w:p w:rsidR="00B719B2" w:rsidRDefault="00626B66">
      <w:pPr>
        <w:pStyle w:val="Nadpis1"/>
      </w:pPr>
      <w:r>
        <w:t>II.</w:t>
      </w:r>
    </w:p>
    <w:p w:rsidR="00B719B2" w:rsidRDefault="00626B66">
      <w:pPr>
        <w:pStyle w:val="Nadpis2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719B2" w:rsidRDefault="00B719B2">
      <w:pPr>
        <w:pStyle w:val="Zkladntext"/>
        <w:spacing w:before="12"/>
        <w:ind w:left="0"/>
        <w:jc w:val="left"/>
        <w:rPr>
          <w:b/>
          <w:sz w:val="17"/>
        </w:rPr>
      </w:pP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420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750,00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495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6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8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7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8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8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B719B2" w:rsidRDefault="00626B66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ind w:left="0"/>
        <w:jc w:val="left"/>
        <w:rPr>
          <w:sz w:val="30"/>
        </w:rPr>
      </w:pPr>
    </w:p>
    <w:p w:rsidR="00B719B2" w:rsidRDefault="00626B66">
      <w:pPr>
        <w:pStyle w:val="Nadpis1"/>
        <w:ind w:left="3275"/>
      </w:pPr>
      <w:r>
        <w:t>III.</w:t>
      </w:r>
    </w:p>
    <w:p w:rsidR="00B719B2" w:rsidRDefault="00626B66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719B2" w:rsidRDefault="00B719B2">
      <w:pPr>
        <w:pStyle w:val="Zkladntext"/>
        <w:spacing w:before="1"/>
        <w:ind w:left="0"/>
        <w:jc w:val="left"/>
        <w:rPr>
          <w:b/>
          <w:sz w:val="18"/>
        </w:rPr>
      </w:pP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</w:t>
      </w:r>
      <w:r>
        <w:rPr>
          <w:sz w:val="20"/>
        </w:rPr>
        <w:t>to:</w:t>
      </w:r>
    </w:p>
    <w:p w:rsidR="00B719B2" w:rsidRDefault="00B719B2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5"/>
      </w:tblGrid>
      <w:tr w:rsidR="00B719B2">
        <w:trPr>
          <w:trHeight w:val="506"/>
        </w:trPr>
        <w:tc>
          <w:tcPr>
            <w:tcW w:w="4253" w:type="dxa"/>
          </w:tcPr>
          <w:p w:rsidR="00B719B2" w:rsidRDefault="00626B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5" w:type="dxa"/>
          </w:tcPr>
          <w:p w:rsidR="00B719B2" w:rsidRDefault="00626B66">
            <w:pPr>
              <w:pStyle w:val="TableParagraph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719B2">
        <w:trPr>
          <w:trHeight w:val="505"/>
        </w:trPr>
        <w:tc>
          <w:tcPr>
            <w:tcW w:w="4253" w:type="dxa"/>
          </w:tcPr>
          <w:p w:rsidR="00B719B2" w:rsidRDefault="00626B66">
            <w:pPr>
              <w:pStyle w:val="TableParagraph"/>
              <w:ind w:left="19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5" w:type="dxa"/>
          </w:tcPr>
          <w:p w:rsidR="00B719B2" w:rsidRDefault="00626B66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420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750,00</w:t>
            </w:r>
          </w:p>
        </w:tc>
      </w:tr>
    </w:tbl>
    <w:p w:rsidR="00B719B2" w:rsidRDefault="00B719B2">
      <w:pPr>
        <w:pStyle w:val="Zkladntext"/>
        <w:spacing w:before="12"/>
        <w:ind w:left="0"/>
        <w:jc w:val="left"/>
        <w:rPr>
          <w:sz w:val="28"/>
        </w:rPr>
      </w:pP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</w:t>
      </w:r>
      <w:r>
        <w:rPr>
          <w:spacing w:val="6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9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Státního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4"/>
          <w:sz w:val="20"/>
        </w:rPr>
        <w:t xml:space="preserve"> </w:t>
      </w:r>
      <w:r>
        <w:rPr>
          <w:sz w:val="20"/>
        </w:rPr>
        <w:t>České</w:t>
      </w:r>
      <w:r>
        <w:rPr>
          <w:spacing w:val="5"/>
          <w:sz w:val="20"/>
        </w:rPr>
        <w:t xml:space="preserve"> </w:t>
      </w:r>
      <w:r>
        <w:rPr>
          <w:sz w:val="20"/>
        </w:rPr>
        <w:t>republiky</w:t>
      </w:r>
      <w:r>
        <w:rPr>
          <w:spacing w:val="5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</w:p>
    <w:p w:rsidR="00B719B2" w:rsidRDefault="00B719B2">
      <w:pPr>
        <w:jc w:val="both"/>
        <w:rPr>
          <w:sz w:val="20"/>
        </w:rPr>
        <w:sectPr w:rsidR="00B719B2">
          <w:pgSz w:w="12240" w:h="15840"/>
          <w:pgMar w:top="1060" w:right="1020" w:bottom="1640" w:left="1460" w:header="0" w:footer="1451" w:gutter="0"/>
          <w:cols w:space="708"/>
        </w:sectPr>
      </w:pPr>
    </w:p>
    <w:p w:rsidR="00B719B2" w:rsidRDefault="00626B66">
      <w:pPr>
        <w:pStyle w:val="Zkladntext"/>
        <w:spacing w:before="73"/>
        <w:ind w:right="113"/>
      </w:pPr>
      <w:r>
        <w:rPr>
          <w:spacing w:val="-1"/>
        </w:rPr>
        <w:lastRenderedPageBreak/>
        <w:t>„AIS</w:t>
      </w:r>
      <w:r>
        <w:rPr>
          <w:spacing w:val="-4"/>
        </w:rPr>
        <w:t xml:space="preserve"> </w:t>
      </w:r>
      <w:r>
        <w:t>SFŽP</w:t>
      </w:r>
      <w:r>
        <w:rPr>
          <w:spacing w:val="-12"/>
        </w:rPr>
        <w:t xml:space="preserve"> </w:t>
      </w:r>
      <w:r>
        <w:t>ČR“)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každou</w:t>
      </w:r>
      <w:r>
        <w:rPr>
          <w:spacing w:val="-12"/>
        </w:rPr>
        <w:t xml:space="preserve"> </w:t>
      </w:r>
      <w:r>
        <w:t>žádostí</w:t>
      </w:r>
      <w:r>
        <w:rPr>
          <w:spacing w:val="-13"/>
        </w:rPr>
        <w:t xml:space="preserve"> </w:t>
      </w:r>
      <w:r>
        <w:t>o uvolnění</w:t>
      </w:r>
      <w:r>
        <w:rPr>
          <w:spacing w:val="-13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prostředků,</w:t>
      </w:r>
      <w:r>
        <w:rPr>
          <w:spacing w:val="-13"/>
        </w:rPr>
        <w:t xml:space="preserve"> </w:t>
      </w:r>
      <w:r>
        <w:t>(bod</w:t>
      </w:r>
      <w:r>
        <w:rPr>
          <w:spacing w:val="-11"/>
        </w:rPr>
        <w:t xml:space="preserve"> </w:t>
      </w:r>
      <w:r>
        <w:t>11),</w:t>
      </w:r>
      <w:r>
        <w:rPr>
          <w:spacing w:val="-13"/>
        </w:rPr>
        <w:t xml:space="preserve"> </w:t>
      </w:r>
      <w:r>
        <w:t>příslušné</w:t>
      </w:r>
      <w:r>
        <w:rPr>
          <w:spacing w:val="-14"/>
        </w:rPr>
        <w:t xml:space="preserve"> </w:t>
      </w:r>
      <w:r>
        <w:t>doklady</w:t>
      </w:r>
      <w:r>
        <w:rPr>
          <w:spacing w:val="-12"/>
        </w:rPr>
        <w:t xml:space="preserve"> </w:t>
      </w:r>
      <w:r>
        <w:t>prokazující</w:t>
      </w:r>
      <w:r>
        <w:rPr>
          <w:spacing w:val="-52"/>
        </w:rPr>
        <w:t xml:space="preserve"> </w:t>
      </w:r>
      <w:r>
        <w:t>oprávněnost</w:t>
      </w:r>
      <w:r>
        <w:rPr>
          <w:spacing w:val="-2"/>
        </w:rPr>
        <w:t xml:space="preserve"> </w:t>
      </w:r>
      <w:r>
        <w:t>vynaložených finančních prostředků.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</w:t>
      </w:r>
      <w:r>
        <w:rPr>
          <w:sz w:val="20"/>
        </w:rPr>
        <w:t>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</w:t>
      </w:r>
      <w:r>
        <w:rPr>
          <w:sz w:val="20"/>
        </w:rPr>
        <w:t>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"/>
          <w:sz w:val="20"/>
        </w:rPr>
        <w:t xml:space="preserve"> </w:t>
      </w:r>
      <w:r>
        <w:rPr>
          <w:sz w:val="20"/>
        </w:rPr>
        <w:t>podpory.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podmínek této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Smlouvy. Konkrétní částky podpory budou poskytovány do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úhrnné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výše určené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Smlouvou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dané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"/>
          <w:sz w:val="20"/>
        </w:rPr>
        <w:t xml:space="preserve"> </w:t>
      </w:r>
      <w:r>
        <w:rPr>
          <w:sz w:val="20"/>
        </w:rPr>
        <w:t>finančně</w:t>
      </w:r>
      <w:r>
        <w:rPr>
          <w:spacing w:val="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1"/>
          <w:sz w:val="20"/>
        </w:rPr>
        <w:t xml:space="preserve"> </w:t>
      </w:r>
      <w:r>
        <w:rPr>
          <w:sz w:val="20"/>
        </w:rPr>
        <w:t>v 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54"/>
          <w:sz w:val="20"/>
        </w:rPr>
        <w:t xml:space="preserve"> </w:t>
      </w:r>
      <w:r>
        <w:rPr>
          <w:sz w:val="20"/>
        </w:rPr>
        <w:t>ČR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základě žádosti 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uvolnění finančních prostředků doručených Fondu příjemcem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podpory prostřednictvím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B719B2" w:rsidRDefault="00626B66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B719B2" w:rsidRDefault="00626B66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 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</w:t>
      </w:r>
      <w:r>
        <w:rPr>
          <w:sz w:val="20"/>
        </w:rPr>
        <w:t>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B719B2" w:rsidRDefault="00626B66">
      <w:pPr>
        <w:pStyle w:val="Odstavecseseznamem"/>
        <w:numPr>
          <w:ilvl w:val="0"/>
          <w:numId w:val="4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B719B2" w:rsidRDefault="00B719B2">
      <w:pPr>
        <w:jc w:val="both"/>
        <w:rPr>
          <w:sz w:val="20"/>
        </w:rPr>
        <w:sectPr w:rsidR="00B719B2">
          <w:pgSz w:w="12240" w:h="15840"/>
          <w:pgMar w:top="1060" w:right="1020" w:bottom="1660" w:left="1460" w:header="0" w:footer="1451" w:gutter="0"/>
          <w:cols w:space="708"/>
        </w:sectPr>
      </w:pP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spacing w:before="8"/>
        <w:ind w:left="0"/>
        <w:jc w:val="left"/>
        <w:rPr>
          <w:sz w:val="37"/>
        </w:rPr>
      </w:pPr>
    </w:p>
    <w:p w:rsidR="00B719B2" w:rsidRDefault="00626B66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B719B2" w:rsidRDefault="00626B66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719B2" w:rsidRDefault="00626B66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719B2" w:rsidRDefault="00B719B2">
      <w:pPr>
        <w:sectPr w:rsidR="00B719B2">
          <w:pgSz w:w="12240" w:h="15840"/>
          <w:pgMar w:top="1060" w:right="1020" w:bottom="166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„Zahrada</w:t>
      </w:r>
      <w:r>
        <w:rPr>
          <w:spacing w:val="-5"/>
          <w:sz w:val="20"/>
        </w:rPr>
        <w:t xml:space="preserve"> </w:t>
      </w:r>
      <w:r>
        <w:rPr>
          <w:sz w:val="20"/>
        </w:rPr>
        <w:t>Slunce“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</w:p>
    <w:p w:rsidR="00B719B2" w:rsidRDefault="00626B66">
      <w:pPr>
        <w:pStyle w:val="Zkladntext"/>
        <w:ind w:left="923"/>
      </w:pPr>
      <w:r>
        <w:t>12.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3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1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odsouhlasil,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2"/>
        <w:rPr>
          <w:sz w:val="20"/>
        </w:rPr>
      </w:pPr>
      <w:r>
        <w:rPr>
          <w:sz w:val="20"/>
        </w:rPr>
        <w:t>v období od 8/2020 do 8/2021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22. 10. 2021,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</w:t>
      </w:r>
      <w:r>
        <w:rPr>
          <w:sz w:val="20"/>
        </w:rPr>
        <w:t>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719B2" w:rsidRDefault="00626B66">
      <w:pPr>
        <w:pStyle w:val="Zkladntext"/>
        <w:spacing w:before="120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</w:t>
      </w:r>
      <w:r>
        <w:t>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7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B719B2" w:rsidRDefault="00626B66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719B2" w:rsidRDefault="00626B66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jejich část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5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-3"/>
          <w:sz w:val="20"/>
        </w:rPr>
        <w:t xml:space="preserve"> </w:t>
      </w:r>
      <w:r>
        <w:rPr>
          <w:sz w:val="20"/>
        </w:rPr>
        <w:t>účel akce,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</w:p>
    <w:p w:rsidR="00B719B2" w:rsidRDefault="00B719B2">
      <w:pPr>
        <w:jc w:val="both"/>
        <w:rPr>
          <w:sz w:val="20"/>
        </w:rPr>
        <w:sectPr w:rsidR="00B719B2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B719B2" w:rsidRDefault="00626B66">
      <w:pPr>
        <w:pStyle w:val="Zkladntext"/>
        <w:spacing w:before="73"/>
        <w:ind w:left="808" w:right="115"/>
      </w:pPr>
      <w:r>
        <w:lastRenderedPageBreak/>
        <w:t>který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podpora</w:t>
      </w:r>
      <w:r>
        <w:rPr>
          <w:spacing w:val="-7"/>
        </w:rPr>
        <w:t xml:space="preserve"> </w:t>
      </w:r>
      <w:r>
        <w:t>poskytována;</w:t>
      </w:r>
      <w:r>
        <w:rPr>
          <w:spacing w:val="-7"/>
        </w:rPr>
        <w:t xml:space="preserve"> </w:t>
      </w:r>
      <w:r>
        <w:t>stejně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postupovat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oprávněná</w:t>
      </w:r>
      <w:r>
        <w:rPr>
          <w:spacing w:val="-7"/>
        </w:rPr>
        <w:t xml:space="preserve"> </w:t>
      </w:r>
      <w:r>
        <w:t>potřeba</w:t>
      </w:r>
      <w:r>
        <w:rPr>
          <w:spacing w:val="-7"/>
        </w:rPr>
        <w:t xml:space="preserve"> </w:t>
      </w:r>
      <w:r>
        <w:t>použít</w:t>
      </w:r>
      <w:r>
        <w:rPr>
          <w:spacing w:val="-52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peněžní</w:t>
      </w:r>
      <w:r>
        <w:rPr>
          <w:spacing w:val="-1"/>
        </w:rPr>
        <w:t xml:space="preserve"> </w:t>
      </w:r>
      <w:r>
        <w:t>prostředky</w:t>
      </w:r>
      <w:r>
        <w:rPr>
          <w:spacing w:val="-1"/>
        </w:rPr>
        <w:t xml:space="preserve"> </w:t>
      </w:r>
      <w:r>
        <w:t>odpadne</w:t>
      </w:r>
      <w:r>
        <w:rPr>
          <w:spacing w:val="-1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přechodnou dobu,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8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719B2" w:rsidRDefault="00626B6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dodržena.</w:t>
      </w: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spacing w:before="2"/>
        <w:ind w:left="0"/>
        <w:jc w:val="left"/>
        <w:rPr>
          <w:sz w:val="30"/>
        </w:rPr>
      </w:pPr>
    </w:p>
    <w:p w:rsidR="00B719B2" w:rsidRDefault="00626B66">
      <w:pPr>
        <w:pStyle w:val="Nadpis1"/>
        <w:ind w:left="3274"/>
      </w:pPr>
      <w:r>
        <w:t>V.</w:t>
      </w:r>
    </w:p>
    <w:p w:rsidR="00B719B2" w:rsidRDefault="00626B66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719B2" w:rsidRDefault="00B719B2">
      <w:pPr>
        <w:pStyle w:val="Zkladntext"/>
        <w:spacing w:before="1"/>
        <w:ind w:left="0"/>
        <w:jc w:val="left"/>
        <w:rPr>
          <w:b/>
          <w:sz w:val="18"/>
        </w:rPr>
      </w:pPr>
    </w:p>
    <w:p w:rsidR="00B719B2" w:rsidRDefault="00626B66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719B2" w:rsidRDefault="00626B66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19B2" w:rsidRDefault="00B719B2">
      <w:pPr>
        <w:jc w:val="both"/>
        <w:rPr>
          <w:sz w:val="20"/>
        </w:rPr>
        <w:sectPr w:rsidR="00B719B2">
          <w:pgSz w:w="12240" w:h="15840"/>
          <w:pgMar w:top="1060" w:right="1020" w:bottom="1640" w:left="1460" w:header="0" w:footer="1451" w:gutter="0"/>
          <w:cols w:space="708"/>
        </w:sectPr>
      </w:pPr>
    </w:p>
    <w:p w:rsidR="00B719B2" w:rsidRDefault="00626B66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90-100 %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B719B2" w:rsidRDefault="00626B66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19B2" w:rsidRDefault="00626B66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ind w:left="0"/>
        <w:jc w:val="left"/>
        <w:rPr>
          <w:sz w:val="30"/>
        </w:rPr>
      </w:pPr>
    </w:p>
    <w:p w:rsidR="00B719B2" w:rsidRDefault="00626B66">
      <w:pPr>
        <w:pStyle w:val="Nadpis1"/>
        <w:ind w:left="3277"/>
      </w:pPr>
      <w:r>
        <w:t>VI.</w:t>
      </w:r>
    </w:p>
    <w:p w:rsidR="00B719B2" w:rsidRDefault="00626B66">
      <w:pPr>
        <w:pStyle w:val="Nadpis2"/>
        <w:spacing w:before="1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719B2" w:rsidRDefault="00B719B2">
      <w:pPr>
        <w:pStyle w:val="Zkladntext"/>
        <w:spacing w:before="1"/>
        <w:ind w:left="0"/>
        <w:jc w:val="left"/>
        <w:rPr>
          <w:b/>
          <w:sz w:val="18"/>
        </w:rPr>
      </w:pP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</w:t>
      </w:r>
      <w:r>
        <w:rPr>
          <w:sz w:val="20"/>
        </w:rPr>
        <w:t>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719B2" w:rsidRDefault="00B719B2">
      <w:pPr>
        <w:jc w:val="both"/>
        <w:rPr>
          <w:sz w:val="20"/>
        </w:rPr>
        <w:sectPr w:rsidR="00B719B2">
          <w:pgSz w:w="12240" w:h="15840"/>
          <w:pgMar w:top="1060" w:right="1020" w:bottom="1660" w:left="1460" w:header="0" w:footer="1451" w:gutter="0"/>
          <w:cols w:space="708"/>
        </w:sectPr>
      </w:pPr>
    </w:p>
    <w:p w:rsidR="00B719B2" w:rsidRDefault="00626B66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719B2" w:rsidRDefault="00B719B2">
      <w:pPr>
        <w:pStyle w:val="Zkladntext"/>
        <w:spacing w:before="3"/>
        <w:ind w:left="0"/>
        <w:jc w:val="left"/>
        <w:rPr>
          <w:sz w:val="36"/>
        </w:rPr>
      </w:pPr>
    </w:p>
    <w:p w:rsidR="00B719B2" w:rsidRDefault="00626B66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B719B2" w:rsidRDefault="00B719B2">
      <w:pPr>
        <w:pStyle w:val="Zkladntext"/>
        <w:spacing w:before="1"/>
        <w:ind w:left="0"/>
        <w:jc w:val="left"/>
        <w:rPr>
          <w:sz w:val="18"/>
        </w:rPr>
      </w:pPr>
    </w:p>
    <w:p w:rsidR="00B719B2" w:rsidRDefault="00626B66">
      <w:pPr>
        <w:pStyle w:val="Zkladntext"/>
        <w:ind w:left="242"/>
        <w:jc w:val="left"/>
      </w:pPr>
      <w:r>
        <w:t>dne:</w:t>
      </w: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ind w:left="0"/>
        <w:jc w:val="left"/>
        <w:rPr>
          <w:sz w:val="26"/>
        </w:rPr>
      </w:pPr>
    </w:p>
    <w:p w:rsidR="00B719B2" w:rsidRDefault="00B719B2">
      <w:pPr>
        <w:pStyle w:val="Zkladntext"/>
        <w:ind w:left="0"/>
        <w:jc w:val="left"/>
        <w:rPr>
          <w:sz w:val="29"/>
        </w:rPr>
      </w:pPr>
    </w:p>
    <w:p w:rsidR="00B719B2" w:rsidRDefault="00626B66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719B2" w:rsidRDefault="00626B66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719B2">
      <w:pgSz w:w="12240" w:h="15840"/>
      <w:pgMar w:top="106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66" w:rsidRDefault="00626B66">
      <w:r>
        <w:separator/>
      </w:r>
    </w:p>
  </w:endnote>
  <w:endnote w:type="continuationSeparator" w:id="0">
    <w:p w:rsidR="00626B66" w:rsidRDefault="006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B2" w:rsidRDefault="001A668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9B2" w:rsidRDefault="00626B6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6687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719B2" w:rsidRDefault="00626B6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6687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66" w:rsidRDefault="00626B66">
      <w:r>
        <w:separator/>
      </w:r>
    </w:p>
  </w:footnote>
  <w:footnote w:type="continuationSeparator" w:id="0">
    <w:p w:rsidR="00626B66" w:rsidRDefault="0062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6DA"/>
    <w:multiLevelType w:val="hybridMultilevel"/>
    <w:tmpl w:val="ED2EC1E6"/>
    <w:lvl w:ilvl="0" w:tplc="2648EB0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80B59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65C1DFE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23E43C6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930CE10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47D2B322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8EB2EB5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74F2E79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2006DDB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23391F"/>
    <w:multiLevelType w:val="hybridMultilevel"/>
    <w:tmpl w:val="40405312"/>
    <w:lvl w:ilvl="0" w:tplc="5398584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460D7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CF2049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B84B2E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EBCF35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0803E3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28E2C2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FDCCDF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47A817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811CD4"/>
    <w:multiLevelType w:val="hybridMultilevel"/>
    <w:tmpl w:val="57F82AA0"/>
    <w:lvl w:ilvl="0" w:tplc="9D6CD7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10609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B16322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E66C09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F1E73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6DCF82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6C8E22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0C42C6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F0293D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47008D0"/>
    <w:multiLevelType w:val="hybridMultilevel"/>
    <w:tmpl w:val="9566CDF0"/>
    <w:lvl w:ilvl="0" w:tplc="1D52371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9807F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F32700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C56A9A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B54B0B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6D0270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17AB4E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404D31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D6A97E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FF5118D"/>
    <w:multiLevelType w:val="hybridMultilevel"/>
    <w:tmpl w:val="F650F654"/>
    <w:lvl w:ilvl="0" w:tplc="929AA93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6C549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7C4F74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50A2F5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A880F9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C76D79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A8858A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1AA013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B5A323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B9F7850"/>
    <w:multiLevelType w:val="hybridMultilevel"/>
    <w:tmpl w:val="E66A246E"/>
    <w:lvl w:ilvl="0" w:tplc="19764D0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F6DEE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03863D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F86DE50">
      <w:numFmt w:val="bullet"/>
      <w:lvlText w:val="•"/>
      <w:lvlJc w:val="left"/>
      <w:pPr>
        <w:ind w:left="1240" w:hanging="286"/>
      </w:pPr>
      <w:rPr>
        <w:rFonts w:hint="default"/>
        <w:lang w:val="cs-CZ" w:eastAsia="en-US" w:bidi="ar-SA"/>
      </w:rPr>
    </w:lvl>
    <w:lvl w:ilvl="4" w:tplc="24AE75B0">
      <w:numFmt w:val="bullet"/>
      <w:lvlText w:val="•"/>
      <w:lvlJc w:val="left"/>
      <w:pPr>
        <w:ind w:left="1366" w:hanging="286"/>
      </w:pPr>
      <w:rPr>
        <w:rFonts w:hint="default"/>
        <w:lang w:val="cs-CZ" w:eastAsia="en-US" w:bidi="ar-SA"/>
      </w:rPr>
    </w:lvl>
    <w:lvl w:ilvl="5" w:tplc="57CA53EC">
      <w:numFmt w:val="bullet"/>
      <w:lvlText w:val="•"/>
      <w:lvlJc w:val="left"/>
      <w:pPr>
        <w:ind w:left="1492" w:hanging="286"/>
      </w:pPr>
      <w:rPr>
        <w:rFonts w:hint="default"/>
        <w:lang w:val="cs-CZ" w:eastAsia="en-US" w:bidi="ar-SA"/>
      </w:rPr>
    </w:lvl>
    <w:lvl w:ilvl="6" w:tplc="E5880F7C">
      <w:numFmt w:val="bullet"/>
      <w:lvlText w:val="•"/>
      <w:lvlJc w:val="left"/>
      <w:pPr>
        <w:ind w:left="1619" w:hanging="286"/>
      </w:pPr>
      <w:rPr>
        <w:rFonts w:hint="default"/>
        <w:lang w:val="cs-CZ" w:eastAsia="en-US" w:bidi="ar-SA"/>
      </w:rPr>
    </w:lvl>
    <w:lvl w:ilvl="7" w:tplc="6A641084">
      <w:numFmt w:val="bullet"/>
      <w:lvlText w:val="•"/>
      <w:lvlJc w:val="left"/>
      <w:pPr>
        <w:ind w:left="1745" w:hanging="286"/>
      </w:pPr>
      <w:rPr>
        <w:rFonts w:hint="default"/>
        <w:lang w:val="cs-CZ" w:eastAsia="en-US" w:bidi="ar-SA"/>
      </w:rPr>
    </w:lvl>
    <w:lvl w:ilvl="8" w:tplc="1938FB66">
      <w:numFmt w:val="bullet"/>
      <w:lvlText w:val="•"/>
      <w:lvlJc w:val="left"/>
      <w:pPr>
        <w:ind w:left="1872" w:hanging="28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B2"/>
    <w:rsid w:val="001A6687"/>
    <w:rsid w:val="00626B66"/>
    <w:rsid w:val="00B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84E7E2-59CC-46BD-8191-4F841EA6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8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2400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2022-02-18T09:24:00Z</dcterms:created>
  <dcterms:modified xsi:type="dcterms:W3CDTF">2022-02-18T09:24:00Z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