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DC" w:rsidRDefault="00BE36C4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3843DC" w:rsidRDefault="003843DC"/>
              </w:txbxContent>
            </v:textbox>
            <w10:wrap anchorx="page" anchory="page"/>
          </v:shape>
        </w:pict>
      </w:r>
      <w:r w:rsidR="00A53E49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7123867E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A53E49">
        <w:rPr>
          <w:rFonts w:ascii="Arial" w:eastAsia="Arial" w:hAnsi="Arial" w:cs="Arial"/>
          <w:spacing w:val="14"/>
          <w:lang w:val="cs-CZ"/>
        </w:rPr>
        <w:t xml:space="preserve"> </w:t>
      </w:r>
      <w:r w:rsidR="00A53E49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3843DC" w:rsidRDefault="00A53E49">
      <w:pPr>
        <w:rPr>
          <w:szCs w:val="22"/>
        </w:rPr>
      </w:pPr>
      <w:r>
        <w:rPr>
          <w:szCs w:val="22"/>
        </w:rPr>
        <w:t xml:space="preserve"> </w:t>
      </w:r>
    </w:p>
    <w:p w:rsidR="003843DC" w:rsidRDefault="00A53E49">
      <w:pPr>
        <w:pStyle w:val="Nadpis1"/>
        <w:jc w:val="right"/>
        <w:rPr>
          <w:bCs/>
          <w:sz w:val="20"/>
          <w:szCs w:val="16"/>
        </w:rPr>
      </w:pPr>
      <w:r>
        <w:rPr>
          <w:szCs w:val="22"/>
        </w:rPr>
        <w:t xml:space="preserve"> </w:t>
      </w:r>
      <w:proofErr w:type="spellStart"/>
      <w:proofErr w:type="gramStart"/>
      <w:r>
        <w:rPr>
          <w:bCs/>
          <w:sz w:val="20"/>
          <w:szCs w:val="16"/>
        </w:rPr>
        <w:t>Č.smlouvy</w:t>
      </w:r>
      <w:proofErr w:type="spellEnd"/>
      <w:proofErr w:type="gramEnd"/>
      <w:r>
        <w:rPr>
          <w:bCs/>
          <w:sz w:val="20"/>
          <w:szCs w:val="16"/>
        </w:rPr>
        <w:t xml:space="preserve">: </w:t>
      </w:r>
      <w:bookmarkStart w:id="0" w:name="_GoBack"/>
      <w:r>
        <w:rPr>
          <w:bCs/>
          <w:sz w:val="20"/>
          <w:szCs w:val="16"/>
        </w:rPr>
        <w:t>34/131337</w:t>
      </w:r>
      <w:r w:rsidR="00913A1A">
        <w:rPr>
          <w:bCs/>
          <w:sz w:val="20"/>
          <w:szCs w:val="16"/>
        </w:rPr>
        <w:t>/3</w:t>
      </w:r>
      <w:bookmarkEnd w:id="0"/>
    </w:p>
    <w:p w:rsidR="003843DC" w:rsidRDefault="003843DC">
      <w:pPr>
        <w:pStyle w:val="Nadpis1"/>
        <w:rPr>
          <w:b/>
          <w:bCs/>
          <w:sz w:val="28"/>
          <w:szCs w:val="20"/>
        </w:rPr>
      </w:pPr>
    </w:p>
    <w:p w:rsidR="003843DC" w:rsidRDefault="00A53E49">
      <w:pPr>
        <w:pStyle w:val="Nadpis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Dodatek č. 3</w:t>
      </w:r>
    </w:p>
    <w:p w:rsidR="003843DC" w:rsidRDefault="003843DC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 Smlouvě o nájmu nebytových prostor uzavřené v souladu s ustanovením § 14 vyhlášky Ministerstva financí č. 62/2001 Sb., o hospodaření organizačních složek státu a státních organizací s majetkem státu a v souladu se zákonem č.  219/2000 Sb., o majetku České republiky a jejím vystupování v právních vztazích dne 26. 11. 2010.</w:t>
      </w:r>
    </w:p>
    <w:p w:rsidR="003843DC" w:rsidRDefault="003843DC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843DC" w:rsidRDefault="003843DC">
      <w:pPr>
        <w:rPr>
          <w:rFonts w:ascii="Times New Roman" w:eastAsia="Times New Roman" w:hAnsi="Times New Roman" w:cs="Times New Roman"/>
          <w:sz w:val="24"/>
        </w:rPr>
      </w:pPr>
    </w:p>
    <w:p w:rsidR="003843DC" w:rsidRDefault="00A53E49">
      <w:pPr>
        <w:pStyle w:val="Bezmezer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Česká republika – Ministerstvo zemědělství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Těšnov 65/17, 110 00 Praha 1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kterou právně jedná: Mgr. Pavel Brokeš, ředitel odboru vnitřní správy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 : 00020478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DIČ: CZ00020478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Plátce DPH</w:t>
      </w:r>
    </w:p>
    <w:p w:rsidR="00913A1A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</w:p>
    <w:p w:rsidR="00913A1A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 pro úhradu nájemného: </w:t>
      </w:r>
    </w:p>
    <w:p w:rsidR="00913A1A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 pro úhradu nákladů spojených s provozem budovy:</w:t>
      </w:r>
    </w:p>
    <w:p w:rsidR="003843DC" w:rsidRDefault="00913A1A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E49">
        <w:rPr>
          <w:rFonts w:ascii="Times New Roman" w:eastAsia="Times New Roman" w:hAnsi="Times New Roman" w:cs="Times New Roman"/>
          <w:sz w:val="24"/>
          <w:szCs w:val="24"/>
        </w:rPr>
        <w:t>Kontaktní osoba:  Dana Machačová, referent ORSB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Poděbradova 909, 537 01 Chrudim</w:t>
      </w:r>
    </w:p>
    <w:p w:rsidR="00913A1A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adresa: sídlo zaměstnance ORSB</w:t>
      </w:r>
    </w:p>
    <w:p w:rsidR="003843DC" w:rsidRDefault="00A53E49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:rsidR="003843DC" w:rsidRDefault="003843DC">
      <w:pPr>
        <w:rPr>
          <w:rFonts w:ascii="Times New Roman" w:eastAsia="Times New Roman" w:hAnsi="Times New Roman" w:cs="Times New Roman"/>
          <w:sz w:val="24"/>
        </w:rPr>
      </w:pP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3843DC" w:rsidRDefault="003843DC">
      <w:pPr>
        <w:rPr>
          <w:rFonts w:ascii="Times New Roman" w:eastAsia="Times New Roman" w:hAnsi="Times New Roman" w:cs="Times New Roman"/>
          <w:szCs w:val="22"/>
        </w:rPr>
      </w:pPr>
    </w:p>
    <w:p w:rsidR="003843DC" w:rsidRDefault="00A53E4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Zemědělský svaz České republiky, územní organizace Chrudim</w:t>
      </w: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Chrudim, Poděbradova 909</w:t>
      </w: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Zastoupen: Helenou Mikanovou</w:t>
      </w: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71217266</w:t>
      </w: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spojení: </w:t>
      </w: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(dále jen „ </w:t>
      </w:r>
      <w:r>
        <w:rPr>
          <w:rFonts w:ascii="Times New Roman" w:eastAsia="Times New Roman" w:hAnsi="Times New Roman" w:cs="Times New Roman"/>
          <w:b/>
          <w:sz w:val="24"/>
        </w:rPr>
        <w:t>nájemce</w:t>
      </w:r>
      <w:r>
        <w:rPr>
          <w:rFonts w:ascii="Times New Roman" w:eastAsia="Times New Roman" w:hAnsi="Times New Roman" w:cs="Times New Roman"/>
          <w:sz w:val="24"/>
        </w:rPr>
        <w:t>“)</w:t>
      </w:r>
    </w:p>
    <w:p w:rsidR="003843DC" w:rsidRDefault="003843DC">
      <w:pPr>
        <w:rPr>
          <w:rFonts w:ascii="Times New Roman" w:eastAsia="Times New Roman" w:hAnsi="Times New Roman" w:cs="Times New Roman"/>
          <w:szCs w:val="22"/>
        </w:rPr>
      </w:pPr>
    </w:p>
    <w:p w:rsidR="003843DC" w:rsidRDefault="003843DC">
      <w:pPr>
        <w:rPr>
          <w:rFonts w:ascii="Times New Roman" w:eastAsia="Times New Roman" w:hAnsi="Times New Roman" w:cs="Times New Roman"/>
          <w:b/>
          <w:sz w:val="24"/>
        </w:rPr>
      </w:pPr>
    </w:p>
    <w:p w:rsidR="003843DC" w:rsidRDefault="003843DC">
      <w:pPr>
        <w:rPr>
          <w:rFonts w:ascii="Times New Roman" w:eastAsia="Times New Roman" w:hAnsi="Times New Roman" w:cs="Times New Roman"/>
          <w:sz w:val="24"/>
        </w:rPr>
      </w:pP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Tímto dodatkem se mezi pronajímatelem a nájemcem  mění a doplňuje Smlouva o nájmu nebytových prostor situovaných v budově MZe Poděbradova 909, 537 01 Chrudim uzavřená dne 26. 11. 2010.</w:t>
      </w:r>
    </w:p>
    <w:p w:rsidR="003843DC" w:rsidRDefault="003843DC">
      <w:pPr>
        <w:rPr>
          <w:rFonts w:ascii="Times New Roman" w:eastAsia="Times New Roman" w:hAnsi="Times New Roman" w:cs="Times New Roman"/>
          <w:sz w:val="24"/>
        </w:rPr>
      </w:pPr>
    </w:p>
    <w:p w:rsidR="003843DC" w:rsidRDefault="003843DC">
      <w:pPr>
        <w:rPr>
          <w:rFonts w:ascii="Times New Roman" w:eastAsia="Times New Roman" w:hAnsi="Times New Roman" w:cs="Times New Roman"/>
          <w:sz w:val="24"/>
        </w:rPr>
      </w:pPr>
    </w:p>
    <w:p w:rsidR="003843DC" w:rsidRDefault="003843DC">
      <w:pPr>
        <w:rPr>
          <w:rFonts w:ascii="Times New Roman" w:eastAsia="Times New Roman" w:hAnsi="Times New Roman" w:cs="Times New Roman"/>
          <w:sz w:val="24"/>
        </w:rPr>
      </w:pPr>
    </w:p>
    <w:p w:rsidR="003843DC" w:rsidRDefault="00A53E4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Dodatkem se upravuje čl. V, bod 1), 2)</w:t>
      </w:r>
    </w:p>
    <w:p w:rsidR="003843DC" w:rsidRDefault="003843DC">
      <w:pPr>
        <w:rPr>
          <w:rFonts w:ascii="Times New Roman" w:eastAsia="Times New Roman" w:hAnsi="Times New Roman" w:cs="Times New Roman"/>
          <w:sz w:val="24"/>
        </w:rPr>
      </w:pPr>
    </w:p>
    <w:p w:rsidR="003843DC" w:rsidRDefault="003843DC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843DC" w:rsidRDefault="00A53E49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Článek V.</w:t>
      </w:r>
    </w:p>
    <w:p w:rsidR="003843DC" w:rsidRDefault="003843DC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3843DC" w:rsidRDefault="00A53E49">
      <w:pPr>
        <w:pStyle w:val="Zkladntext"/>
        <w:tabs>
          <w:tab w:val="num" w:pos="502"/>
        </w:tabs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1) Úhrada služeb poskytovaných v souvislosti s užíváním nebytových prostor, tj. náklady na topení, elektrickou energii, plyn, vodné a stočné, údržbu a revize výtahu, údržbu a úklid společných prostor a přilehlých prostranství, svoz a likvidaci odpadů, hyg. materiál bude hrazena na základě faktury vystavené pronajímatelem s náležitostmi daňového dokladu dle zákona č. 563/1991 Sb., o účetnictví, ve znění pozdějších předpisů, čtvrtletně. Výše fakturované částky bude odpovídat skutečným, případně zálohovým výdajům, které pronajímatel proplatí dodavatelům energií a služeb přepočtených podle podílu nájemcem skutečně užívané plochy v budově. V případě plynu na ohřev vody, vodného a stočného, hyg. materiálu, odvozu odpadu bude úhrada vypočtena podle počtu osob nájemce v rozhodném období. Náklady na topení budou fakturovány na základě spotřeby tepla dle údajů z měřičů umístěných na topných tělesech v užívaných prostorách. Spotřeba tepla ze společných prostor bude vyčíslena v poměru plochy užívaných kancelářských prostor nájemcem a celkové vytápěné plochy společných prostor. </w:t>
      </w:r>
    </w:p>
    <w:p w:rsidR="003843DC" w:rsidRDefault="003843DC">
      <w:pPr>
        <w:pStyle w:val="Zkladntext"/>
        <w:tabs>
          <w:tab w:val="num" w:pos="502"/>
        </w:tabs>
        <w:ind w:left="142" w:hanging="142"/>
        <w:rPr>
          <w:sz w:val="24"/>
          <w:szCs w:val="24"/>
        </w:rPr>
      </w:pPr>
    </w:p>
    <w:p w:rsidR="003843DC" w:rsidRDefault="00A53E49">
      <w:pPr>
        <w:pStyle w:val="Zkladntext"/>
        <w:tabs>
          <w:tab w:val="num" w:pos="502"/>
        </w:tabs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2) Služby jsou splatné na účet pronajímatele vedený u ČNB č. ú </w:t>
      </w:r>
    </w:p>
    <w:p w:rsidR="003843DC" w:rsidRDefault="00A53E49">
      <w:pPr>
        <w:ind w:left="142" w:hanging="1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platnosti dnem podpisu oběma smluvními stranami.</w:t>
      </w:r>
    </w:p>
    <w:p w:rsidR="003843DC" w:rsidRDefault="003843DC">
      <w:pPr>
        <w:ind w:left="142" w:hanging="142"/>
        <w:rPr>
          <w:rFonts w:ascii="Times New Roman" w:eastAsia="Times New Roman" w:hAnsi="Times New Roman" w:cs="Times New Roman"/>
          <w:sz w:val="24"/>
        </w:rPr>
      </w:pPr>
    </w:p>
    <w:p w:rsidR="003843DC" w:rsidRDefault="00A53E49">
      <w:pPr>
        <w:pStyle w:val="Bezmezer1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Dodatek je vyhotoven ve čtyřech vyhotoveních, přičemž každá ze smluvních stran obdrží po dvou vyhotoveních.</w:t>
      </w:r>
    </w:p>
    <w:p w:rsidR="003843DC" w:rsidRDefault="003843DC">
      <w:pPr>
        <w:pStyle w:val="Zkladntext"/>
        <w:tabs>
          <w:tab w:val="num" w:pos="502"/>
        </w:tabs>
        <w:ind w:left="142" w:hanging="142"/>
        <w:rPr>
          <w:sz w:val="24"/>
          <w:szCs w:val="24"/>
        </w:rPr>
      </w:pPr>
    </w:p>
    <w:p w:rsidR="003843DC" w:rsidRDefault="00A53E49">
      <w:pPr>
        <w:pStyle w:val="Bezmezer1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Ostatní ustanovení smlouvy zůstávají beze změny.  </w:t>
      </w:r>
    </w:p>
    <w:p w:rsidR="003843DC" w:rsidRDefault="003843DC">
      <w:pPr>
        <w:pStyle w:val="Bezmezer1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3DC" w:rsidRDefault="00A53E49">
      <w:pPr>
        <w:pStyle w:val="Bezmezer1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Nájemce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metadat požadovaných k uveřejnění dle zákona č. 340/2015 Sb., o registru smluv. Smluvní strany se dohodly, že podklady dle předchozí věty odešle za účelem jejich uveřejnění správci registru smluv pronajímatel. Tím není dotčeno právo nájemce k jejich odeslání.</w:t>
      </w:r>
    </w:p>
    <w:p w:rsidR="003843DC" w:rsidRDefault="003843DC">
      <w:pPr>
        <w:pStyle w:val="Zkladntext"/>
        <w:tabs>
          <w:tab w:val="num" w:pos="502"/>
        </w:tabs>
        <w:ind w:left="142"/>
      </w:pPr>
    </w:p>
    <w:p w:rsidR="003843DC" w:rsidRDefault="00A53E49">
      <w:pPr>
        <w:pStyle w:val="Zkladntext"/>
        <w:tabs>
          <w:tab w:val="num" w:pos="502"/>
        </w:tabs>
        <w:ind w:left="142"/>
        <w:rPr>
          <w:sz w:val="24"/>
        </w:rPr>
      </w:pPr>
      <w:r>
        <w:t xml:space="preserve"> </w:t>
      </w:r>
      <w:r>
        <w:rPr>
          <w:sz w:val="24"/>
        </w:rPr>
        <w:t xml:space="preserve">V Praze dne    </w:t>
      </w:r>
    </w:p>
    <w:p w:rsidR="003843DC" w:rsidRDefault="003843DC">
      <w:pPr>
        <w:pStyle w:val="Zkladntext"/>
        <w:tabs>
          <w:tab w:val="num" w:pos="502"/>
        </w:tabs>
        <w:ind w:left="142"/>
        <w:rPr>
          <w:sz w:val="24"/>
        </w:rPr>
      </w:pPr>
    </w:p>
    <w:p w:rsidR="003843DC" w:rsidRDefault="00A53E49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 xml:space="preserve">Pronajímatel                                                                              Nájemce      </w:t>
      </w:r>
    </w:p>
    <w:p w:rsidR="003843DC" w:rsidRDefault="003843DC">
      <w:pPr>
        <w:pStyle w:val="Zkladntext"/>
        <w:tabs>
          <w:tab w:val="num" w:pos="502"/>
        </w:tabs>
        <w:ind w:left="142"/>
        <w:rPr>
          <w:sz w:val="24"/>
        </w:rPr>
      </w:pPr>
    </w:p>
    <w:p w:rsidR="003843DC" w:rsidRDefault="003843DC">
      <w:pPr>
        <w:pStyle w:val="Zkladntext"/>
        <w:tabs>
          <w:tab w:val="num" w:pos="502"/>
        </w:tabs>
        <w:ind w:left="142"/>
        <w:rPr>
          <w:sz w:val="24"/>
        </w:rPr>
      </w:pPr>
    </w:p>
    <w:p w:rsidR="003843DC" w:rsidRDefault="00A53E49">
      <w:pPr>
        <w:pStyle w:val="Zkladntext"/>
        <w:tabs>
          <w:tab w:val="num" w:pos="502"/>
        </w:tabs>
        <w:ind w:left="142"/>
        <w:rPr>
          <w:color w:val="FF0000"/>
          <w:sz w:val="24"/>
        </w:rPr>
      </w:pPr>
      <w:r>
        <w:rPr>
          <w:sz w:val="24"/>
        </w:rPr>
        <w:t xml:space="preserve">                                                                                  </w:t>
      </w:r>
    </w:p>
    <w:p w:rsidR="003843DC" w:rsidRDefault="00A53E49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>………………………………….                                             ……………………………….</w:t>
      </w:r>
    </w:p>
    <w:p w:rsidR="003843DC" w:rsidRDefault="00A53E49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 xml:space="preserve">    Ministerstvo zemědělství                                                               Zemědělský svaz ČR</w:t>
      </w:r>
    </w:p>
    <w:p w:rsidR="003843DC" w:rsidRDefault="00A53E49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 xml:space="preserve">         Mgr. Pavel Brokeš                                                              územní organizace Chrudim</w:t>
      </w:r>
    </w:p>
    <w:p w:rsidR="003843DC" w:rsidRDefault="00A53E49">
      <w:pPr>
        <w:pStyle w:val="Zkladntext"/>
        <w:tabs>
          <w:tab w:val="num" w:pos="502"/>
        </w:tabs>
        <w:ind w:left="142"/>
        <w:rPr>
          <w:sz w:val="24"/>
        </w:rPr>
      </w:pPr>
      <w:r>
        <w:rPr>
          <w:sz w:val="24"/>
        </w:rPr>
        <w:t xml:space="preserve">  ředitel odboru vnitřní správy                                                              Helena Mikanová                  </w:t>
      </w:r>
    </w:p>
    <w:p w:rsidR="003843DC" w:rsidRDefault="003843DC">
      <w:pPr>
        <w:rPr>
          <w:szCs w:val="22"/>
        </w:rPr>
      </w:pPr>
    </w:p>
    <w:sectPr w:rsidR="003843DC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C4" w:rsidRDefault="00BE36C4">
      <w:r>
        <w:separator/>
      </w:r>
    </w:p>
  </w:endnote>
  <w:endnote w:type="continuationSeparator" w:id="0">
    <w:p w:rsidR="00BE36C4" w:rsidRDefault="00BE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3DC" w:rsidRDefault="00A53E49">
    <w:pPr>
      <w:pStyle w:val="Zpat"/>
    </w:pPr>
    <w:fldSimple w:instr=" DOCVARIABLE  dms_cj  \* MERGEFORMAT ">
      <w:r w:rsidR="00C32243" w:rsidRPr="00C32243">
        <w:rPr>
          <w:bCs/>
        </w:rPr>
        <w:t>16583/2017-MZE-12131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C32243">
      <w:rPr>
        <w:noProof/>
      </w:rPr>
      <w:t>2</w:t>
    </w:r>
    <w:r>
      <w:fldChar w:fldCharType="end"/>
    </w:r>
  </w:p>
  <w:p w:rsidR="003843DC" w:rsidRDefault="003843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C4" w:rsidRDefault="00BE36C4">
      <w:r>
        <w:separator/>
      </w:r>
    </w:p>
  </w:footnote>
  <w:footnote w:type="continuationSeparator" w:id="0">
    <w:p w:rsidR="00BE36C4" w:rsidRDefault="00BE3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3DC" w:rsidRDefault="00BE36C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61405a4-686c-47cc-914a-2680b6462a2f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3DC" w:rsidRDefault="00BE36C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3ddffc9-adc4-414e-ae89-fbe731b0626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3DC" w:rsidRDefault="00BE36C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d9c6598-e348-443c-a993-16127eb1578e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9C4"/>
    <w:multiLevelType w:val="multilevel"/>
    <w:tmpl w:val="9012A6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6D82B2D"/>
    <w:multiLevelType w:val="multilevel"/>
    <w:tmpl w:val="308A99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9FA6682"/>
    <w:multiLevelType w:val="multilevel"/>
    <w:tmpl w:val="BA140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A1747AA"/>
    <w:multiLevelType w:val="multilevel"/>
    <w:tmpl w:val="1C262E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24F0273"/>
    <w:multiLevelType w:val="multilevel"/>
    <w:tmpl w:val="27C2C1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9BF696C"/>
    <w:multiLevelType w:val="multilevel"/>
    <w:tmpl w:val="65F6FD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B222F3B"/>
    <w:multiLevelType w:val="multilevel"/>
    <w:tmpl w:val="3A32DB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FCB55CE"/>
    <w:multiLevelType w:val="multilevel"/>
    <w:tmpl w:val="1018D8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034312E"/>
    <w:multiLevelType w:val="multilevel"/>
    <w:tmpl w:val="CABAD4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0ED54B4"/>
    <w:multiLevelType w:val="multilevel"/>
    <w:tmpl w:val="80C6C3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2142405"/>
    <w:multiLevelType w:val="multilevel"/>
    <w:tmpl w:val="F4C0EB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4173CBE"/>
    <w:multiLevelType w:val="multilevel"/>
    <w:tmpl w:val="1334EF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8EB0C6D"/>
    <w:multiLevelType w:val="multilevel"/>
    <w:tmpl w:val="D1D807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3487582E"/>
    <w:multiLevelType w:val="multilevel"/>
    <w:tmpl w:val="366E9E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40D7282B"/>
    <w:multiLevelType w:val="multilevel"/>
    <w:tmpl w:val="768E8B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93256F7"/>
    <w:multiLevelType w:val="multilevel"/>
    <w:tmpl w:val="F99EC4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49CB43F5"/>
    <w:multiLevelType w:val="multilevel"/>
    <w:tmpl w:val="82CC62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53AB05D9"/>
    <w:multiLevelType w:val="multilevel"/>
    <w:tmpl w:val="2E26F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55C81A6A"/>
    <w:multiLevelType w:val="multilevel"/>
    <w:tmpl w:val="29F89D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5C992FCB"/>
    <w:multiLevelType w:val="multilevel"/>
    <w:tmpl w:val="5366C8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60090334"/>
    <w:multiLevelType w:val="multilevel"/>
    <w:tmpl w:val="12B8A2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60AB421A"/>
    <w:multiLevelType w:val="multilevel"/>
    <w:tmpl w:val="640CAA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626D2C83"/>
    <w:multiLevelType w:val="multilevel"/>
    <w:tmpl w:val="9C200D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87637D0"/>
    <w:multiLevelType w:val="multilevel"/>
    <w:tmpl w:val="B81240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9D00C67"/>
    <w:multiLevelType w:val="multilevel"/>
    <w:tmpl w:val="EC4268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6C095D34"/>
    <w:multiLevelType w:val="multilevel"/>
    <w:tmpl w:val="C80024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770D70BD"/>
    <w:multiLevelType w:val="multilevel"/>
    <w:tmpl w:val="BA1442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7D741174"/>
    <w:multiLevelType w:val="multilevel"/>
    <w:tmpl w:val="78864E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17"/>
  </w:num>
  <w:num w:numId="5">
    <w:abstractNumId w:val="24"/>
  </w:num>
  <w:num w:numId="6">
    <w:abstractNumId w:val="12"/>
  </w:num>
  <w:num w:numId="7">
    <w:abstractNumId w:val="16"/>
  </w:num>
  <w:num w:numId="8">
    <w:abstractNumId w:val="7"/>
  </w:num>
  <w:num w:numId="9">
    <w:abstractNumId w:val="0"/>
  </w:num>
  <w:num w:numId="10">
    <w:abstractNumId w:val="13"/>
  </w:num>
  <w:num w:numId="11">
    <w:abstractNumId w:val="23"/>
  </w:num>
  <w:num w:numId="12">
    <w:abstractNumId w:val="4"/>
  </w:num>
  <w:num w:numId="13">
    <w:abstractNumId w:val="3"/>
  </w:num>
  <w:num w:numId="14">
    <w:abstractNumId w:val="8"/>
  </w:num>
  <w:num w:numId="15">
    <w:abstractNumId w:val="18"/>
  </w:num>
  <w:num w:numId="16">
    <w:abstractNumId w:val="10"/>
  </w:num>
  <w:num w:numId="17">
    <w:abstractNumId w:val="5"/>
  </w:num>
  <w:num w:numId="18">
    <w:abstractNumId w:val="27"/>
  </w:num>
  <w:num w:numId="19">
    <w:abstractNumId w:val="14"/>
  </w:num>
  <w:num w:numId="20">
    <w:abstractNumId w:val="20"/>
  </w:num>
  <w:num w:numId="21">
    <w:abstractNumId w:val="15"/>
  </w:num>
  <w:num w:numId="22">
    <w:abstractNumId w:val="25"/>
  </w:num>
  <w:num w:numId="23">
    <w:abstractNumId w:val="11"/>
  </w:num>
  <w:num w:numId="24">
    <w:abstractNumId w:val="6"/>
  </w:num>
  <w:num w:numId="25">
    <w:abstractNumId w:val="9"/>
  </w:num>
  <w:num w:numId="26">
    <w:abstractNumId w:val="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6816094416583/2017-MZE-12131"/>
    <w:docVar w:name="dms_cj" w:val="16583/2017-MZE-12131"/>
    <w:docVar w:name="dms_datum" w:val="27. 3. 2017"/>
    <w:docVar w:name="dms_datum_textem" w:val="27. března 2017"/>
    <w:docVar w:name="dms_datum_vzniku" w:val="13. 3. 2017 7:35:11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6VD28280/2011-131337"/>
    <w:docVar w:name="dms_spravce_jmeno" w:val="Dana Machačová"/>
    <w:docVar w:name="dms_spravce_mail" w:val="Dana.Machacova@mze.cz"/>
    <w:docVar w:name="dms_spravce_telefon" w:val="72121237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ke Smlouvě o nájmu"/>
    <w:docVar w:name="dms_VNVSpravce" w:val=" "/>
    <w:docVar w:name="dms_zpracoval_jmeno" w:val="Dana Machačová"/>
    <w:docVar w:name="dms_zpracoval_mail" w:val="Dana.Machacova@mze.cz"/>
    <w:docVar w:name="dms_zpracoval_telefon" w:val="721212371"/>
  </w:docVars>
  <w:rsids>
    <w:rsidRoot w:val="003843DC"/>
    <w:rsid w:val="003843DC"/>
    <w:rsid w:val="00913A1A"/>
    <w:rsid w:val="00A53E49"/>
    <w:rsid w:val="00BE36C4"/>
    <w:rsid w:val="00C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_0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_0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2017-04-12T08:50:00Z</cp:lastPrinted>
  <dcterms:created xsi:type="dcterms:W3CDTF">2017-04-12T08:50:00Z</dcterms:created>
  <dcterms:modified xsi:type="dcterms:W3CDTF">2017-04-12T08:50:00Z</dcterms:modified>
</cp:coreProperties>
</file>