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1B796B23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 xml:space="preserve">DODATEK č. </w:t>
      </w:r>
      <w:r w:rsidR="004516A5">
        <w:rPr>
          <w:rFonts w:cstheme="minorHAnsi"/>
          <w:b/>
          <w:sz w:val="32"/>
          <w:szCs w:val="24"/>
        </w:rPr>
        <w:t>3</w:t>
      </w:r>
    </w:p>
    <w:p w14:paraId="0043C5DF" w14:textId="0CC736E8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ke</w:t>
      </w:r>
    </w:p>
    <w:p w14:paraId="21DA2911" w14:textId="6AD5769B" w:rsidR="00656F2A" w:rsidRPr="00500864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SMLOUV</w:t>
      </w:r>
      <w:r w:rsidR="008453EB" w:rsidRPr="00500864">
        <w:rPr>
          <w:rFonts w:cstheme="minorHAnsi"/>
          <w:b/>
          <w:sz w:val="32"/>
          <w:szCs w:val="24"/>
        </w:rPr>
        <w:t>Ě</w:t>
      </w:r>
      <w:r w:rsidRPr="00500864">
        <w:rPr>
          <w:rFonts w:cstheme="minorHAnsi"/>
          <w:b/>
          <w:sz w:val="32"/>
          <w:szCs w:val="24"/>
        </w:rPr>
        <w:t xml:space="preserve"> O </w:t>
      </w:r>
      <w:r w:rsidR="009573FF" w:rsidRPr="00500864">
        <w:rPr>
          <w:rFonts w:cstheme="minorHAnsi"/>
          <w:b/>
          <w:sz w:val="32"/>
          <w:szCs w:val="24"/>
        </w:rPr>
        <w:t>VEŘEJNÝCH SLUŽBÁCH V PŘEPRAVĚ CESTUJÍCÍCH</w:t>
      </w:r>
    </w:p>
    <w:p w14:paraId="6088CEB7" w14:textId="1E6D413C" w:rsidR="00561F6A" w:rsidRPr="00500864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uzavřen</w:t>
      </w:r>
      <w:r w:rsidR="008453EB" w:rsidRPr="00500864">
        <w:rPr>
          <w:rFonts w:cstheme="minorHAnsi"/>
          <w:sz w:val="24"/>
          <w:szCs w:val="24"/>
        </w:rPr>
        <w:t>é</w:t>
      </w:r>
      <w:r w:rsidRPr="00500864">
        <w:rPr>
          <w:rFonts w:cstheme="minorHAnsi"/>
          <w:sz w:val="24"/>
          <w:szCs w:val="24"/>
        </w:rPr>
        <w:t xml:space="preserve"> </w:t>
      </w:r>
      <w:r w:rsidR="009573FF" w:rsidRPr="00500864">
        <w:rPr>
          <w:rFonts w:cstheme="minorHAnsi"/>
          <w:sz w:val="24"/>
          <w:szCs w:val="24"/>
        </w:rPr>
        <w:t>podle zákona č. 194/2010 Sb., o veřejných službách v přepravě cestujících v platném znění ve spojení s Nařízením Evropského parlamentu a Rady (ES) č. 1370/2007 ze dne 23. října 2007 o veřejných službách v přepravě cestujících po železnici a silnici v platném znění,</w:t>
      </w:r>
    </w:p>
    <w:p w14:paraId="314E7A9E" w14:textId="7B6F3292" w:rsidR="0091246C" w:rsidRPr="00500864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mezi smluvními stranami</w:t>
      </w:r>
    </w:p>
    <w:p w14:paraId="0BDADD8A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66719E05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500864" w14:paraId="672DD919" w14:textId="77777777" w:rsidTr="001D6C5B">
        <w:tc>
          <w:tcPr>
            <w:tcW w:w="2694" w:type="dxa"/>
          </w:tcPr>
          <w:p w14:paraId="75987396" w14:textId="033E2DE8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500864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500864" w14:paraId="717DF1D0" w14:textId="77777777" w:rsidTr="001D6C5B">
        <w:tc>
          <w:tcPr>
            <w:tcW w:w="2694" w:type="dxa"/>
          </w:tcPr>
          <w:p w14:paraId="64EE927C" w14:textId="5C715981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500864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500864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500864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500864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500864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500864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500864" w14:paraId="2D6BE6F8" w14:textId="77777777" w:rsidTr="001D6C5B">
        <w:tc>
          <w:tcPr>
            <w:tcW w:w="2694" w:type="dxa"/>
          </w:tcPr>
          <w:p w14:paraId="0B95CFD2" w14:textId="35942713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0A3AB9C" w14:textId="77777777" w:rsidR="0091246C" w:rsidRPr="004516A5" w:rsidRDefault="00415B10" w:rsidP="006228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50086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516A5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7B686552" w:rsidR="004516A5" w:rsidRPr="00500864" w:rsidRDefault="004516A5" w:rsidP="00622831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4516A5">
              <w:rPr>
                <w:rFonts w:ascii="Calibri" w:hAnsi="Calibri" w:cs="Calibri"/>
                <w:sz w:val="24"/>
                <w:szCs w:val="24"/>
              </w:rPr>
              <w:t>Ing. Milan Kouřil, náměstek primátora</w:t>
            </w:r>
          </w:p>
        </w:tc>
      </w:tr>
      <w:tr w:rsidR="0091246C" w:rsidRPr="00500864" w14:paraId="6E7C0319" w14:textId="77777777" w:rsidTr="001D6C5B">
        <w:tc>
          <w:tcPr>
            <w:tcW w:w="2694" w:type="dxa"/>
          </w:tcPr>
          <w:p w14:paraId="1F888951" w14:textId="583B24E4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500864" w14:paraId="337B64E6" w14:textId="77777777" w:rsidTr="001D6C5B">
        <w:tc>
          <w:tcPr>
            <w:tcW w:w="2694" w:type="dxa"/>
          </w:tcPr>
          <w:p w14:paraId="268FC5F4" w14:textId="11C97E6D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91246C" w:rsidRPr="00500864">
        <w:rPr>
          <w:rFonts w:cstheme="minorHAnsi"/>
          <w:sz w:val="24"/>
          <w:szCs w:val="24"/>
        </w:rPr>
        <w:t>dále jen „</w:t>
      </w:r>
      <w:r w:rsidR="0091246C" w:rsidRPr="00500864">
        <w:rPr>
          <w:rFonts w:cstheme="minorHAnsi"/>
          <w:b/>
          <w:sz w:val="24"/>
          <w:szCs w:val="24"/>
        </w:rPr>
        <w:t>Objednatel</w:t>
      </w:r>
      <w:r w:rsidR="0091246C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376A9605" w14:textId="70904FD5" w:rsidR="001D6C5B" w:rsidRPr="00500864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a</w:t>
      </w:r>
    </w:p>
    <w:p w14:paraId="16D62B1F" w14:textId="77777777" w:rsidR="001D6C5B" w:rsidRPr="00500864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500864" w14:paraId="5C20A53C" w14:textId="77777777" w:rsidTr="00E44EAE">
        <w:tc>
          <w:tcPr>
            <w:tcW w:w="2694" w:type="dxa"/>
          </w:tcPr>
          <w:p w14:paraId="686E6C29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500864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500864" w14:paraId="76CA23B2" w14:textId="77777777" w:rsidTr="00E44EAE">
        <w:tc>
          <w:tcPr>
            <w:tcW w:w="2694" w:type="dxa"/>
          </w:tcPr>
          <w:p w14:paraId="6B6FCB7B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500864" w14:paraId="6C2E1617" w14:textId="77777777" w:rsidTr="00E44EAE">
        <w:tc>
          <w:tcPr>
            <w:tcW w:w="2694" w:type="dxa"/>
          </w:tcPr>
          <w:p w14:paraId="43C8667D" w14:textId="4B708E43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500864" w14:paraId="4C8F1823" w14:textId="77777777" w:rsidTr="00E44EAE">
        <w:tc>
          <w:tcPr>
            <w:tcW w:w="2694" w:type="dxa"/>
          </w:tcPr>
          <w:p w14:paraId="26F78E07" w14:textId="4967FF7C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500864" w14:paraId="55E7F9A4" w14:textId="77777777" w:rsidTr="00E44EAE">
        <w:tc>
          <w:tcPr>
            <w:tcW w:w="2694" w:type="dxa"/>
          </w:tcPr>
          <w:p w14:paraId="3F1269F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  <w:tr w:rsidR="001D6C5B" w:rsidRPr="00500864" w14:paraId="0772ED3E" w14:textId="77777777" w:rsidTr="00E44EAE">
        <w:tc>
          <w:tcPr>
            <w:tcW w:w="2694" w:type="dxa"/>
          </w:tcPr>
          <w:p w14:paraId="6677E6CD" w14:textId="3B66C495" w:rsidR="001D6C5B" w:rsidRPr="00500864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500864" w14:paraId="3FC304FE" w14:textId="77777777" w:rsidTr="00E44EAE">
        <w:tc>
          <w:tcPr>
            <w:tcW w:w="2694" w:type="dxa"/>
          </w:tcPr>
          <w:p w14:paraId="3F60FE71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500864" w14:paraId="0573E513" w14:textId="77777777" w:rsidTr="00E44EAE">
        <w:tc>
          <w:tcPr>
            <w:tcW w:w="2694" w:type="dxa"/>
          </w:tcPr>
          <w:p w14:paraId="37A36B8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(d</w:t>
      </w:r>
      <w:r w:rsidR="00EF6495" w:rsidRPr="00500864">
        <w:rPr>
          <w:rFonts w:cstheme="minorHAnsi"/>
          <w:sz w:val="24"/>
          <w:szCs w:val="24"/>
        </w:rPr>
        <w:t>ále jen „</w:t>
      </w:r>
      <w:r w:rsidR="00EF6495" w:rsidRPr="00500864">
        <w:rPr>
          <w:rFonts w:cstheme="minorHAnsi"/>
          <w:b/>
          <w:sz w:val="24"/>
          <w:szCs w:val="24"/>
        </w:rPr>
        <w:t>Dopravce</w:t>
      </w:r>
      <w:r w:rsidR="00EF6495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6372FE34" w14:textId="7A06ECBB" w:rsidR="001D6C5B" w:rsidRPr="00500864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F5047B" w:rsidRPr="00500864">
        <w:rPr>
          <w:rFonts w:cstheme="minorHAnsi"/>
          <w:sz w:val="24"/>
          <w:szCs w:val="24"/>
        </w:rPr>
        <w:t>Objednatel a Dopravce dále jen společně</w:t>
      </w:r>
      <w:r w:rsidR="001D0D02">
        <w:rPr>
          <w:rFonts w:cstheme="minorHAnsi"/>
          <w:sz w:val="24"/>
          <w:szCs w:val="24"/>
        </w:rPr>
        <w:t xml:space="preserve"> jako</w:t>
      </w:r>
      <w:r w:rsidR="00F5047B" w:rsidRPr="00500864">
        <w:rPr>
          <w:rFonts w:cstheme="minorHAnsi"/>
          <w:sz w:val="24"/>
          <w:szCs w:val="24"/>
        </w:rPr>
        <w:t xml:space="preserve"> „</w:t>
      </w:r>
      <w:r w:rsidR="00F5047B" w:rsidRPr="00500864">
        <w:rPr>
          <w:rFonts w:cstheme="minorHAnsi"/>
          <w:b/>
          <w:sz w:val="24"/>
          <w:szCs w:val="24"/>
        </w:rPr>
        <w:t>smluvní strany</w:t>
      </w:r>
      <w:r w:rsidR="00F5047B" w:rsidRPr="00500864">
        <w:rPr>
          <w:rFonts w:cstheme="minorHAnsi"/>
          <w:sz w:val="24"/>
          <w:szCs w:val="24"/>
        </w:rPr>
        <w:t>“ nebo jednotlivě jako „</w:t>
      </w:r>
      <w:r w:rsidR="00F5047B" w:rsidRPr="00500864">
        <w:rPr>
          <w:rFonts w:cstheme="minorHAnsi"/>
          <w:b/>
          <w:sz w:val="24"/>
          <w:szCs w:val="24"/>
        </w:rPr>
        <w:t>smluvní strana</w:t>
      </w:r>
      <w:r w:rsidR="00F5047B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  <w:r w:rsidRPr="00500864">
        <w:rPr>
          <w:rFonts w:cstheme="minorHAnsi"/>
          <w:sz w:val="24"/>
          <w:szCs w:val="24"/>
        </w:rPr>
        <w:br w:type="page"/>
      </w:r>
    </w:p>
    <w:p w14:paraId="4B15F475" w14:textId="30ED94AD" w:rsidR="00563096" w:rsidRPr="00500864" w:rsidRDefault="005B0635" w:rsidP="003F4803">
      <w:pPr>
        <w:pStyle w:val="Nadpis1"/>
        <w:ind w:left="709" w:hanging="709"/>
      </w:pPr>
      <w:r w:rsidRPr="00500864">
        <w:lastRenderedPageBreak/>
        <w:t>Úvodní ustanovení a předmět dodatku</w:t>
      </w:r>
    </w:p>
    <w:p w14:paraId="534F7CBF" w14:textId="606C6918" w:rsidR="00622831" w:rsidRPr="00500864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500864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Smlouvu o veřejných službách v přepravě cestujících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 ve spojení s Nařízením Evropského parlamentu a Rady (ES) č. 1370/2007 ze dne 23. října 2007 o veřejných službách v přepravě cestujících po železnici a silnici, v platném znění (dále jen „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>“), předmětem které je úprava vzájemných práv a povinností Objednatele a Dopravce při poskytování veřejných služeb ve veřejné linkové dopravě s cílem zajistit dopravní obslužnost v územních obvodech obcí Bedřichov, Jablonec nad Nisou, Janov nad Nisou, Lučany nad Nisou, Nová Ves nad Nisou, Pulečný a Rychnov u Jablonce nad Nisou.</w:t>
      </w:r>
    </w:p>
    <w:p w14:paraId="0972E8ED" w14:textId="7F4DCE9B" w:rsidR="00142981" w:rsidRPr="00500864" w:rsidRDefault="00142981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Smluvní strany následně dne 18. 3. 2021 uzavřel</w:t>
      </w:r>
      <w:r w:rsidR="00914E58">
        <w:rPr>
          <w:rFonts w:asciiTheme="minorHAnsi" w:hAnsiTheme="minorHAnsi" w:cstheme="minorHAnsi"/>
          <w:sz w:val="24"/>
          <w:lang w:val="cs-CZ" w:eastAsia="en-US"/>
        </w:rPr>
        <w:t>y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Dodatek č. 1 ke Smlouvě, číslo smlouvy/ 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Pr="00500864">
        <w:rPr>
          <w:rFonts w:asciiTheme="minorHAnsi" w:hAnsiTheme="minorHAnsi" w:cstheme="minorHAnsi"/>
          <w:sz w:val="24"/>
          <w:lang w:val="cs-CZ" w:eastAsia="en-US"/>
        </w:rPr>
        <w:t>j.: SD/2020/0706/1</w:t>
      </w:r>
      <w:r w:rsidR="004516A5">
        <w:rPr>
          <w:rFonts w:asciiTheme="minorHAnsi" w:hAnsiTheme="minorHAnsi" w:cstheme="minorHAnsi"/>
          <w:sz w:val="24"/>
          <w:lang w:val="cs-CZ" w:eastAsia="en-US"/>
        </w:rPr>
        <w:t>,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který byl zveřejněn v </w:t>
      </w:r>
      <w:r w:rsidR="00914E58">
        <w:rPr>
          <w:rFonts w:asciiTheme="minorHAnsi" w:hAnsiTheme="minorHAnsi" w:cstheme="minorHAnsi"/>
          <w:sz w:val="24"/>
          <w:lang w:val="cs-CZ" w:eastAsia="en-US"/>
        </w:rPr>
        <w:t>R</w:t>
      </w:r>
      <w:r w:rsidRPr="00500864">
        <w:rPr>
          <w:rFonts w:asciiTheme="minorHAnsi" w:hAnsiTheme="minorHAnsi" w:cstheme="minorHAnsi"/>
          <w:sz w:val="24"/>
          <w:lang w:val="cs-CZ" w:eastAsia="en-US"/>
        </w:rPr>
        <w:t>egistru smluv dne 12. 4. 2021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4516A5" w:rsidRPr="00500864">
        <w:rPr>
          <w:rFonts w:asciiTheme="minorHAnsi" w:hAnsiTheme="minorHAnsi" w:cstheme="minorHAnsi"/>
          <w:b/>
          <w:bCs/>
          <w:sz w:val="24"/>
          <w:lang w:val="cs-CZ" w:eastAsia="en-US"/>
        </w:rPr>
        <w:t>Dodatek č. 1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“)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4516A5">
        <w:rPr>
          <w:rFonts w:asciiTheme="minorHAnsi" w:hAnsiTheme="minorHAnsi" w:cstheme="minorHAnsi"/>
          <w:sz w:val="24"/>
          <w:lang w:val="cs-CZ" w:eastAsia="en-US"/>
        </w:rPr>
        <w:t>a dne 12. 5. 2021 Dodatek č. 2 ke Smlouvě, číslo smlouvy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/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j.: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SD/2020/0706/2</w:t>
      </w:r>
      <w:r w:rsidR="004516A5">
        <w:rPr>
          <w:rFonts w:asciiTheme="minorHAnsi" w:hAnsiTheme="minorHAnsi" w:cstheme="minorHAnsi"/>
          <w:sz w:val="24"/>
          <w:lang w:val="cs-CZ" w:eastAsia="en-US"/>
        </w:rPr>
        <w:t>, který byl zveřejněn v Registru smluv dne 28. 5. 2021</w:t>
      </w:r>
      <w:r w:rsidR="00221A14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221A14">
        <w:rPr>
          <w:rFonts w:asciiTheme="minorHAnsi" w:hAnsiTheme="minorHAnsi" w:cstheme="minorHAnsi"/>
          <w:b/>
          <w:bCs/>
          <w:sz w:val="24"/>
          <w:lang w:val="cs-CZ" w:eastAsia="en-US"/>
        </w:rPr>
        <w:t>Dodatek č. 2</w:t>
      </w:r>
      <w:r w:rsidR="00221A14">
        <w:rPr>
          <w:rFonts w:asciiTheme="minorHAnsi" w:hAnsiTheme="minorHAnsi" w:cstheme="minorHAnsi"/>
          <w:sz w:val="24"/>
          <w:lang w:val="cs-CZ" w:eastAsia="en-US"/>
        </w:rPr>
        <w:t>“)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, kterými 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byla Smlouva 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upravena a doplněna 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v rámci článku V. </w:t>
      </w:r>
      <w:r w:rsidR="004516A5">
        <w:rPr>
          <w:rFonts w:asciiTheme="minorHAnsi" w:hAnsiTheme="minorHAnsi" w:cstheme="minorHAnsi"/>
          <w:sz w:val="24"/>
          <w:lang w:val="cs-CZ" w:eastAsia="en-US"/>
        </w:rPr>
        <w:t>Smlouvy a článku VII. odst. 7.7 Smlouvy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. </w:t>
      </w:r>
    </w:p>
    <w:p w14:paraId="13570FC7" w14:textId="3A08B6CE" w:rsidR="005533B6" w:rsidRDefault="005533B6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>
        <w:rPr>
          <w:rFonts w:asciiTheme="minorHAnsi" w:hAnsiTheme="minorHAnsi" w:cstheme="minorHAnsi"/>
          <w:sz w:val="24"/>
          <w:lang w:val="cs-CZ" w:eastAsia="en-US"/>
        </w:rPr>
        <w:t>Jelikož na základě článku XII. Smlouvy mají být položky Nákladů ve Výchozím finančním modelu každoročně Dopravcem upraveny, a to postupem a v rozsahu dle článku XII. Smlouvy, Dopravce v souladu s článkem XII. odst. 12.3 Smlouvy předložil Objednateli odborný odhad výpočtu upravených částek Nákladů pro kalendářní rok 2022. Smluvní strany následným vzájemným jednáním dospěl</w:t>
      </w:r>
      <w:r w:rsidR="001D0D02">
        <w:rPr>
          <w:rFonts w:asciiTheme="minorHAnsi" w:hAnsiTheme="minorHAnsi" w:cstheme="minorHAnsi"/>
          <w:sz w:val="24"/>
          <w:lang w:val="cs-CZ" w:eastAsia="en-US"/>
        </w:rPr>
        <w:t>y</w:t>
      </w:r>
      <w:r>
        <w:rPr>
          <w:rFonts w:asciiTheme="minorHAnsi" w:hAnsiTheme="minorHAnsi" w:cstheme="minorHAnsi"/>
          <w:sz w:val="24"/>
          <w:lang w:val="cs-CZ" w:eastAsia="en-US"/>
        </w:rPr>
        <w:t xml:space="preserve"> k dohodě o výši částek Nákladů ve Výchozím finančním modelu pro kalendářní rok 2022,</w:t>
      </w:r>
      <w:r w:rsidR="00513539">
        <w:rPr>
          <w:rFonts w:asciiTheme="minorHAnsi" w:hAnsiTheme="minorHAnsi" w:cstheme="minorHAnsi"/>
          <w:sz w:val="24"/>
          <w:lang w:val="cs-CZ" w:eastAsia="en-US"/>
        </w:rPr>
        <w:t xml:space="preserve"> na </w:t>
      </w:r>
      <w:proofErr w:type="gramStart"/>
      <w:r w:rsidR="00513539">
        <w:rPr>
          <w:rFonts w:asciiTheme="minorHAnsi" w:hAnsiTheme="minorHAnsi" w:cstheme="minorHAnsi"/>
          <w:sz w:val="24"/>
          <w:lang w:val="cs-CZ" w:eastAsia="en-US"/>
        </w:rPr>
        <w:t>základě</w:t>
      </w:r>
      <w:proofErr w:type="gramEnd"/>
      <w:r w:rsidR="00513539">
        <w:rPr>
          <w:rFonts w:asciiTheme="minorHAnsi" w:hAnsiTheme="minorHAnsi" w:cstheme="minorHAnsi"/>
          <w:sz w:val="24"/>
          <w:lang w:val="cs-CZ" w:eastAsia="en-US"/>
        </w:rPr>
        <w:t xml:space="preserve"> které uzavírají tento Dodatek č. 3 ke Smlouvě (dále jen „</w:t>
      </w:r>
      <w:r w:rsidR="00513539">
        <w:rPr>
          <w:rFonts w:asciiTheme="minorHAnsi" w:hAnsiTheme="minorHAnsi" w:cstheme="minorHAnsi"/>
          <w:b/>
          <w:bCs/>
          <w:sz w:val="24"/>
          <w:lang w:val="cs-CZ" w:eastAsia="en-US"/>
        </w:rPr>
        <w:t>Dodatek č. 3</w:t>
      </w:r>
      <w:r w:rsidR="00513539">
        <w:rPr>
          <w:rFonts w:asciiTheme="minorHAnsi" w:hAnsiTheme="minorHAnsi" w:cstheme="minorHAnsi"/>
          <w:sz w:val="24"/>
          <w:lang w:val="cs-CZ" w:eastAsia="en-US"/>
        </w:rPr>
        <w:t>“), kterým dochází k úpravě a doplnění článku V. odst. 5.5 následovně:</w:t>
      </w:r>
    </w:p>
    <w:p w14:paraId="1737542A" w14:textId="33FA0AF7" w:rsidR="00513539" w:rsidRDefault="00513539" w:rsidP="00513539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Odstavec </w:t>
      </w:r>
      <w:r>
        <w:rPr>
          <w:rFonts w:asciiTheme="minorHAnsi" w:hAnsiTheme="minorHAnsi" w:cstheme="minorHAnsi"/>
          <w:sz w:val="24"/>
          <w:lang w:val="cs-CZ" w:eastAsia="en-US"/>
        </w:rPr>
        <w:t>5</w:t>
      </w:r>
      <w:r w:rsidRPr="00500864">
        <w:rPr>
          <w:rFonts w:asciiTheme="minorHAnsi" w:hAnsiTheme="minorHAnsi" w:cstheme="minorHAnsi"/>
          <w:sz w:val="24"/>
          <w:lang w:val="cs-CZ" w:eastAsia="en-US"/>
        </w:rPr>
        <w:t>.</w:t>
      </w:r>
      <w:r>
        <w:rPr>
          <w:rFonts w:asciiTheme="minorHAnsi" w:hAnsiTheme="minorHAnsi" w:cstheme="minorHAnsi"/>
          <w:sz w:val="24"/>
          <w:lang w:val="cs-CZ" w:eastAsia="en-US"/>
        </w:rPr>
        <w:t>5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článku V. Smlouvy ve znění: </w:t>
      </w:r>
    </w:p>
    <w:p w14:paraId="22EDD988" w14:textId="2D01C422" w:rsidR="00513539" w:rsidRPr="001707A1" w:rsidRDefault="00513539" w:rsidP="00513539">
      <w:pPr>
        <w:pStyle w:val="11slovantext"/>
        <w:tabs>
          <w:tab w:val="clear" w:pos="1163"/>
        </w:tabs>
        <w:spacing w:line="240" w:lineRule="auto"/>
        <w:ind w:left="709" w:hanging="1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>
        <w:rPr>
          <w:rFonts w:asciiTheme="minorHAnsi" w:eastAsiaTheme="minorHAnsi" w:hAnsiTheme="minorHAnsi" w:cstheme="minorHAnsi"/>
          <w:i/>
          <w:sz w:val="24"/>
          <w:lang w:val="cs-CZ" w:eastAsia="en-US"/>
        </w:rPr>
        <w:t>„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Pro výpočet Kompenzace platí stejná výše Ceny dopravního výkonu na 1 km, a to dle Výchozího finančního modelu dle </w:t>
      </w:r>
      <w:r w:rsidRPr="001707A1">
        <w:rPr>
          <w:rFonts w:asciiTheme="minorHAnsi" w:eastAsiaTheme="minorHAnsi" w:hAnsiTheme="minorHAnsi" w:cstheme="minorHAnsi"/>
          <w:b/>
          <w:i/>
          <w:sz w:val="24"/>
          <w:lang w:val="cs-CZ" w:eastAsia="en-US"/>
        </w:rPr>
        <w:t>Přílohy č. 9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 v ceně za 1 km takto:</w:t>
      </w:r>
    </w:p>
    <w:p w14:paraId="19BEED7B" w14:textId="7A66706E" w:rsidR="00513539" w:rsidRPr="001707A1" w:rsidRDefault="00513539" w:rsidP="00513539">
      <w:pPr>
        <w:pStyle w:val="11slovantext"/>
        <w:tabs>
          <w:tab w:val="clear" w:pos="1163"/>
        </w:tabs>
        <w:spacing w:line="240" w:lineRule="auto"/>
        <w:ind w:left="1560" w:hanging="60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−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ab/>
        <w:t>pro kalendářní rok 2021 ve výši 41,68,- Kč (jedná se o rozdíl Nákladů celkem a Výnosů celkem dle Výchozího finančního modelu bez Čistého příjmu).</w:t>
      </w:r>
    </w:p>
    <w:p w14:paraId="4CA94E91" w14:textId="13F3A052" w:rsidR="00513539" w:rsidRDefault="00513539" w:rsidP="00513539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Položky Nákladů budou indexovány postupem dle článku XII. Smlouvy</w:t>
      </w:r>
      <w:r>
        <w:rPr>
          <w:rFonts w:asciiTheme="minorHAnsi" w:eastAsiaTheme="minorHAnsi" w:hAnsiTheme="minorHAnsi" w:cstheme="minorHAnsi"/>
          <w:sz w:val="24"/>
          <w:lang w:val="cs-CZ" w:eastAsia="en-US"/>
        </w:rPr>
        <w:t>.“</w:t>
      </w:r>
    </w:p>
    <w:p w14:paraId="12EA6B4E" w14:textId="0E461B65" w:rsidR="00513539" w:rsidRPr="00500864" w:rsidRDefault="00513539" w:rsidP="00513539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se </w:t>
      </w:r>
      <w:r w:rsidR="00221A14">
        <w:rPr>
          <w:rFonts w:asciiTheme="minorHAnsi" w:hAnsiTheme="minorHAnsi" w:cstheme="minorHAnsi"/>
          <w:b/>
          <w:bCs/>
          <w:sz w:val="24"/>
          <w:lang w:val="cs-CZ" w:eastAsia="en-US"/>
        </w:rPr>
        <w:t>upravuje</w:t>
      </w:r>
      <w:r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 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a </w:t>
      </w:r>
      <w:r w:rsidR="00221A14">
        <w:rPr>
          <w:rFonts w:asciiTheme="minorHAnsi" w:hAnsiTheme="minorHAnsi" w:cstheme="minorHAnsi"/>
          <w:b/>
          <w:bCs/>
          <w:sz w:val="24"/>
          <w:lang w:val="cs-CZ" w:eastAsia="en-US"/>
        </w:rPr>
        <w:t>doplňuje</w:t>
      </w:r>
      <w:r w:rsidR="00221A14">
        <w:rPr>
          <w:rFonts w:asciiTheme="minorHAnsi" w:hAnsiTheme="minorHAnsi" w:cstheme="minorHAnsi"/>
          <w:sz w:val="24"/>
          <w:lang w:val="cs-CZ" w:eastAsia="en-US"/>
        </w:rPr>
        <w:t xml:space="preserve"> následovně</w:t>
      </w:r>
      <w:r w:rsidRPr="00500864">
        <w:rPr>
          <w:rFonts w:asciiTheme="minorHAnsi" w:hAnsiTheme="minorHAnsi" w:cstheme="minorHAnsi"/>
          <w:sz w:val="24"/>
          <w:lang w:val="cs-CZ" w:eastAsia="en-US"/>
        </w:rPr>
        <w:t>:</w:t>
      </w:r>
    </w:p>
    <w:p w14:paraId="16C5A0DD" w14:textId="77777777" w:rsidR="00513539" w:rsidRPr="001707A1" w:rsidRDefault="00513539" w:rsidP="00513539">
      <w:pPr>
        <w:pStyle w:val="11slovantext"/>
        <w:tabs>
          <w:tab w:val="clear" w:pos="1163"/>
        </w:tabs>
        <w:spacing w:line="240" w:lineRule="auto"/>
        <w:ind w:left="709" w:hanging="1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>
        <w:rPr>
          <w:rFonts w:asciiTheme="minorHAnsi" w:eastAsiaTheme="minorHAnsi" w:hAnsiTheme="minorHAnsi" w:cstheme="minorHAnsi"/>
          <w:i/>
          <w:sz w:val="24"/>
          <w:lang w:val="cs-CZ" w:eastAsia="en-US"/>
        </w:rPr>
        <w:t>„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Pro výpočet Kompenzace platí stejná výše Ceny dopravního výkonu na 1 km, a to dle Výchozího finančního modelu dle </w:t>
      </w:r>
      <w:r w:rsidRPr="001707A1">
        <w:rPr>
          <w:rFonts w:asciiTheme="minorHAnsi" w:eastAsiaTheme="minorHAnsi" w:hAnsiTheme="minorHAnsi" w:cstheme="minorHAnsi"/>
          <w:b/>
          <w:i/>
          <w:sz w:val="24"/>
          <w:lang w:val="cs-CZ" w:eastAsia="en-US"/>
        </w:rPr>
        <w:t>Přílohy č. 9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 v ceně za 1 km takto:</w:t>
      </w:r>
    </w:p>
    <w:p w14:paraId="36B9053E" w14:textId="1A497D5F" w:rsidR="00513539" w:rsidRDefault="00513539" w:rsidP="00513539">
      <w:pPr>
        <w:pStyle w:val="11slovantext"/>
        <w:tabs>
          <w:tab w:val="clear" w:pos="1163"/>
        </w:tabs>
        <w:spacing w:line="240" w:lineRule="auto"/>
        <w:ind w:left="1560" w:hanging="60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513539">
        <w:rPr>
          <w:rFonts w:asciiTheme="minorHAnsi" w:eastAsiaTheme="minorHAnsi" w:hAnsiTheme="minorHAnsi" w:cstheme="minorHAnsi"/>
          <w:i/>
          <w:sz w:val="24"/>
          <w:lang w:val="cs-CZ" w:eastAsia="en-US"/>
        </w:rPr>
        <w:t>−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ab/>
        <w:t>pro kalendářní rok 2021 ve výši 41,68,- Kč (jedná se o rozdíl Nákladů celkem a Výnosů celkem dle Výchozího finančního modelu bez Čistého příjmu)</w:t>
      </w:r>
      <w:r>
        <w:rPr>
          <w:rFonts w:asciiTheme="minorHAnsi" w:eastAsiaTheme="minorHAnsi" w:hAnsiTheme="minorHAnsi" w:cstheme="minorHAnsi"/>
          <w:i/>
          <w:sz w:val="24"/>
          <w:lang w:val="cs-CZ" w:eastAsia="en-US"/>
        </w:rPr>
        <w:t>;</w:t>
      </w:r>
    </w:p>
    <w:p w14:paraId="48C3A6C7" w14:textId="066A4B19" w:rsidR="00513539" w:rsidRPr="001707A1" w:rsidRDefault="00513539" w:rsidP="00513539">
      <w:pPr>
        <w:pStyle w:val="11slovantext"/>
        <w:tabs>
          <w:tab w:val="clear" w:pos="1163"/>
        </w:tabs>
        <w:spacing w:line="240" w:lineRule="auto"/>
        <w:ind w:left="1560" w:hanging="60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513539">
        <w:rPr>
          <w:rFonts w:asciiTheme="minorHAnsi" w:eastAsiaTheme="minorHAnsi" w:hAnsiTheme="minorHAnsi" w:cstheme="minorHAnsi"/>
          <w:i/>
          <w:sz w:val="24"/>
          <w:lang w:val="cs-CZ" w:eastAsia="en-US"/>
        </w:rPr>
        <w:t>−</w:t>
      </w:r>
      <w:r>
        <w:rPr>
          <w:rFonts w:asciiTheme="minorHAnsi" w:eastAsiaTheme="minorHAnsi" w:hAnsiTheme="minorHAnsi" w:cstheme="minorHAnsi"/>
          <w:i/>
          <w:sz w:val="24"/>
          <w:lang w:val="cs-CZ" w:eastAsia="en-US"/>
        </w:rPr>
        <w:tab/>
        <w:t xml:space="preserve">pro kalendářní rok 2022 ve výši 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>43,62,- Kč (</w:t>
      </w:r>
      <w:r w:rsidR="00572C1F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jedná se o rozdíl Nákladů celkem a Výnosů celkem dle 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>Aktualizovaného v</w:t>
      </w:r>
      <w:r w:rsidR="00572C1F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ýchozího finančního modelu 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pro kalendářní rok 2022 </w:t>
      </w:r>
      <w:r w:rsidR="00572C1F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bez Čistého příjmu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; Aktualizovaný výchozí finanční model pro kalendářní rok 2022 je součástí </w:t>
      </w:r>
      <w:r w:rsidR="00572C1F">
        <w:rPr>
          <w:rFonts w:asciiTheme="minorHAnsi" w:eastAsiaTheme="minorHAnsi" w:hAnsiTheme="minorHAnsi" w:cstheme="minorHAnsi"/>
          <w:b/>
          <w:bCs/>
          <w:i/>
          <w:sz w:val="24"/>
          <w:lang w:val="cs-CZ" w:eastAsia="en-US"/>
        </w:rPr>
        <w:t>Přílohy č. 9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Smlouvy).</w:t>
      </w:r>
    </w:p>
    <w:p w14:paraId="647A8865" w14:textId="26B51829" w:rsidR="00513539" w:rsidRPr="0040289D" w:rsidRDefault="00513539" w:rsidP="0040289D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Položky Nákladů budou indexovány postupem dle článku XII. Smlouvy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>, přičemž položky Nákladů v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>e V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ýchozím finančním modelu dotčené dle článku XII. odst. 12.2 Smlouvy ukazatelem změny ceny pohonných hmot a ukazatelem inflace budou indexovány 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lastRenderedPageBreak/>
        <w:t>s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="00572C1F" w:rsidRP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účinností od 1. 1. 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>kalendářního roku (tj. pro Aktualizovaný výchozí finanční model pro kalendářní rok 2022 od 1. 1. 2022 a pro Aktualizovaný výchozí finanční model pro kalendářní rok 2023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od 1. 1. 2023) </w:t>
      </w:r>
      <w:r w:rsid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a položky Nákladů ve Výchozím finančním modelu dotčené dle článku XII. odst. 12.2 Smlouvy ukazatelem změny mezd řidičů 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budou indexovány </w:t>
      </w:r>
      <w:r w:rsidR="00572C1F" w:rsidRPr="00572C1F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s účinností od 1. 4. 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>kalendářního rok</w:t>
      </w:r>
      <w:r w:rsidR="001D0D02">
        <w:rPr>
          <w:rFonts w:asciiTheme="minorHAnsi" w:eastAsiaTheme="minorHAnsi" w:hAnsiTheme="minorHAnsi" w:cstheme="minorHAnsi"/>
          <w:i/>
          <w:sz w:val="24"/>
          <w:lang w:val="cs-CZ" w:eastAsia="en-US"/>
        </w:rPr>
        <w:t>u</w:t>
      </w:r>
      <w:r w:rsidR="0040289D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(tj. pro Aktualizovaný výchozí finanční model pro kalendářní rok 2022 od 1. 4. 2022 a pro Aktualizovaný výchozí finanční model pro kalendářní rok 2023 nebudou tyto položky Nákladů z důvodu ukončení smluvního vztahu nejpozději ke dni 31. 1. 2023 indexovány). Indexace položek Nákladů postupem dle článku XII. Smlouvy bude zohledněna v rámci Souhrnného vyúčtování výše Kompenzace dle článku XI. Smlouvy.“</w:t>
      </w:r>
    </w:p>
    <w:p w14:paraId="2BB63BE5" w14:textId="7EE697D1" w:rsidR="009E01D0" w:rsidRPr="00500864" w:rsidRDefault="00AB7009" w:rsidP="00CF0C16">
      <w:pPr>
        <w:pStyle w:val="Nadpis1"/>
        <w:numPr>
          <w:ilvl w:val="0"/>
          <w:numId w:val="20"/>
        </w:numPr>
        <w:ind w:left="709"/>
      </w:pPr>
      <w:bookmarkStart w:id="0" w:name="_Toc51677792"/>
      <w:r w:rsidRPr="00500864">
        <w:t>Společná a z</w:t>
      </w:r>
      <w:r w:rsidR="009E01D0" w:rsidRPr="00500864">
        <w:t>ávěrečná ustanovení</w:t>
      </w:r>
      <w:bookmarkEnd w:id="0"/>
    </w:p>
    <w:p w14:paraId="1209CC46" w14:textId="067EA607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Ostatní ustanovení Smlouvy</w:t>
      </w:r>
      <w:r w:rsidR="00500864">
        <w:rPr>
          <w:rFonts w:cstheme="minorHAnsi"/>
          <w:sz w:val="24"/>
          <w:lang w:val="cs-CZ"/>
        </w:rPr>
        <w:t>,</w:t>
      </w:r>
      <w:r w:rsidRPr="00500864">
        <w:rPr>
          <w:rFonts w:cstheme="minorHAnsi"/>
          <w:sz w:val="24"/>
          <w:lang w:val="cs-CZ"/>
        </w:rPr>
        <w:t xml:space="preserve"> </w:t>
      </w:r>
      <w:r w:rsidR="00500864" w:rsidRPr="00500864">
        <w:rPr>
          <w:rFonts w:cstheme="minorHAnsi"/>
          <w:sz w:val="24"/>
          <w:lang w:val="cs-CZ"/>
        </w:rPr>
        <w:t>v</w:t>
      </w:r>
      <w:r w:rsidR="00914E58">
        <w:rPr>
          <w:rFonts w:cstheme="minorHAnsi"/>
          <w:sz w:val="24"/>
          <w:lang w:val="cs-CZ"/>
        </w:rPr>
        <w:t>e</w:t>
      </w:r>
      <w:r w:rsidR="00500864" w:rsidRPr="00500864">
        <w:rPr>
          <w:rFonts w:cstheme="minorHAnsi"/>
          <w:sz w:val="24"/>
          <w:lang w:val="cs-CZ"/>
        </w:rPr>
        <w:t> znění Dodatku č. 1</w:t>
      </w:r>
      <w:r w:rsidR="004516A5">
        <w:rPr>
          <w:rFonts w:cstheme="minorHAnsi"/>
          <w:sz w:val="24"/>
          <w:lang w:val="cs-CZ"/>
        </w:rPr>
        <w:t xml:space="preserve"> a Dodatku č. 2</w:t>
      </w:r>
      <w:r w:rsidR="00500864">
        <w:rPr>
          <w:rFonts w:cstheme="minorHAnsi"/>
          <w:sz w:val="24"/>
          <w:lang w:val="cs-CZ"/>
        </w:rPr>
        <w:t>,</w:t>
      </w:r>
      <w:r w:rsidR="00500864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včetně všech příloh, které nebyly dot</w:t>
      </w:r>
      <w:r w:rsidR="001D0D02">
        <w:rPr>
          <w:rFonts w:cstheme="minorHAnsi"/>
          <w:sz w:val="24"/>
          <w:lang w:val="cs-CZ"/>
        </w:rPr>
        <w:t>čeny</w:t>
      </w:r>
      <w:r w:rsidRPr="00500864">
        <w:rPr>
          <w:rFonts w:cstheme="minorHAnsi"/>
          <w:sz w:val="24"/>
          <w:lang w:val="cs-CZ"/>
        </w:rPr>
        <w:t xml:space="preserve"> tímto Dodatkem č. </w:t>
      </w:r>
      <w:r w:rsidR="004516A5">
        <w:rPr>
          <w:rFonts w:cstheme="minorHAnsi"/>
          <w:sz w:val="24"/>
          <w:lang w:val="cs-CZ"/>
        </w:rPr>
        <w:t>3</w:t>
      </w:r>
      <w:r w:rsidRPr="00500864">
        <w:rPr>
          <w:rFonts w:cstheme="minorHAnsi"/>
          <w:sz w:val="24"/>
          <w:lang w:val="cs-CZ"/>
        </w:rPr>
        <w:t>, zůstávají v platnosti a účinnosti beze změny.</w:t>
      </w:r>
    </w:p>
    <w:p w14:paraId="09248820" w14:textId="0A76CF48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09CB87E0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500864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4516A5">
        <w:rPr>
          <w:rFonts w:asciiTheme="minorHAnsi" w:hAnsiTheme="minorHAnsi" w:cstheme="minorHAnsi"/>
          <w:sz w:val="24"/>
          <w:lang w:val="cs-CZ"/>
        </w:rPr>
        <w:t>3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500864">
        <w:rPr>
          <w:rFonts w:asciiTheme="minorHAnsi" w:hAnsiTheme="minorHAnsi" w:cstheme="minorHAnsi"/>
          <w:sz w:val="24"/>
          <w:lang w:val="cs-CZ"/>
        </w:rPr>
        <w:t>v Registru smluv</w:t>
      </w:r>
      <w:r w:rsidRPr="00500864">
        <w:rPr>
          <w:rFonts w:asciiTheme="minorHAnsi" w:hAnsiTheme="minorHAnsi" w:cstheme="minorHAnsi"/>
          <w:sz w:val="24"/>
          <w:lang w:val="cs-CZ"/>
        </w:rPr>
        <w:t>.</w:t>
      </w:r>
      <w:r w:rsidR="005533B6">
        <w:rPr>
          <w:rFonts w:asciiTheme="minorHAnsi" w:hAnsiTheme="minorHAnsi" w:cstheme="minorHAnsi"/>
          <w:sz w:val="24"/>
          <w:lang w:val="cs-CZ"/>
        </w:rPr>
        <w:t xml:space="preserve"> </w:t>
      </w:r>
      <w:r w:rsidR="005533B6" w:rsidRPr="005533B6">
        <w:rPr>
          <w:rFonts w:asciiTheme="minorHAnsi" w:hAnsiTheme="minorHAnsi" w:cstheme="minorHAnsi"/>
          <w:sz w:val="24"/>
          <w:lang w:val="cs-CZ"/>
        </w:rPr>
        <w:t>Předmětem zveřejnění nebudou údaje, které lze v souladu s právními předpisy ze zveřejnění vynechat, a to zejména informace a údaje, které tvoří obchodní tajemství Dopravce</w:t>
      </w:r>
      <w:r w:rsidR="005533B6">
        <w:rPr>
          <w:rFonts w:asciiTheme="minorHAnsi" w:hAnsiTheme="minorHAnsi" w:cstheme="minorHAnsi"/>
          <w:sz w:val="24"/>
          <w:lang w:val="cs-CZ"/>
        </w:rPr>
        <w:t>, tj. příloha tohoto Dodatku č. 3 – Aktualizovaný výchozí finanční model pro kalendářní rok 2022</w:t>
      </w:r>
      <w:r w:rsidR="005533B6" w:rsidRPr="005533B6">
        <w:rPr>
          <w:rFonts w:asciiTheme="minorHAnsi" w:hAnsiTheme="minorHAnsi" w:cstheme="minorHAnsi"/>
          <w:sz w:val="24"/>
          <w:lang w:val="cs-CZ"/>
        </w:rPr>
        <w:t>.</w:t>
      </w:r>
    </w:p>
    <w:p w14:paraId="49C0A0CD" w14:textId="04B8CDA3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4516A5">
        <w:rPr>
          <w:rFonts w:asciiTheme="minorHAnsi" w:hAnsiTheme="minorHAnsi" w:cstheme="minorHAnsi"/>
          <w:sz w:val="24"/>
          <w:lang w:val="cs-CZ"/>
        </w:rPr>
        <w:t>3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zveřejnění Dodatku č. </w:t>
      </w:r>
      <w:r w:rsidR="004516A5">
        <w:rPr>
          <w:rFonts w:asciiTheme="minorHAnsi" w:hAnsiTheme="minorHAnsi" w:cstheme="minorHAnsi"/>
          <w:sz w:val="24"/>
          <w:lang w:val="cs-CZ"/>
        </w:rPr>
        <w:t>3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v Registru smluv.</w:t>
      </w:r>
    </w:p>
    <w:p w14:paraId="1DD6D771" w14:textId="77DBEDAA" w:rsidR="009E01D0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4516A5">
        <w:rPr>
          <w:rFonts w:asciiTheme="minorHAnsi" w:hAnsiTheme="minorHAnsi" w:cstheme="minorHAnsi"/>
          <w:sz w:val="24"/>
          <w:lang w:val="cs-CZ"/>
        </w:rPr>
        <w:t>3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500864">
        <w:rPr>
          <w:rFonts w:asciiTheme="minorHAnsi" w:hAnsiTheme="minorHAnsi" w:cstheme="minorHAnsi"/>
          <w:sz w:val="24"/>
          <w:lang w:val="cs-CZ"/>
        </w:rPr>
        <w:t xml:space="preserve"> v 4 (čtyřech) vyhotoveních, z nichž každá ze smluvních stran obdrží po 2 (dvou) vyhotoveních.</w:t>
      </w:r>
    </w:p>
    <w:p w14:paraId="77947E0B" w14:textId="1DFAD18D" w:rsidR="005533B6" w:rsidRPr="0036356D" w:rsidRDefault="005533B6" w:rsidP="005533B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36356D">
        <w:rPr>
          <w:rFonts w:asciiTheme="minorHAnsi" w:hAnsiTheme="minorHAnsi" w:cstheme="minorHAnsi"/>
          <w:sz w:val="24"/>
          <w:lang w:val="cs-CZ"/>
        </w:rPr>
        <w:t xml:space="preserve">Nedílnou součástí </w:t>
      </w:r>
      <w:r>
        <w:rPr>
          <w:rFonts w:asciiTheme="minorHAnsi" w:hAnsiTheme="minorHAnsi" w:cstheme="minorHAnsi"/>
          <w:sz w:val="24"/>
          <w:lang w:val="cs-CZ"/>
        </w:rPr>
        <w:t>tohoto Dodatku č. 3 je</w:t>
      </w:r>
      <w:r w:rsidRPr="0036356D">
        <w:rPr>
          <w:rFonts w:asciiTheme="minorHAnsi" w:hAnsiTheme="minorHAnsi" w:cstheme="minorHAnsi"/>
          <w:sz w:val="24"/>
          <w:lang w:val="cs-CZ"/>
        </w:rPr>
        <w:t xml:space="preserve"> následující příloh</w:t>
      </w:r>
      <w:r>
        <w:rPr>
          <w:rFonts w:asciiTheme="minorHAnsi" w:hAnsiTheme="minorHAnsi" w:cstheme="minorHAnsi"/>
          <w:sz w:val="24"/>
          <w:lang w:val="cs-CZ"/>
        </w:rPr>
        <w:t>a</w:t>
      </w:r>
      <w:r w:rsidRPr="0036356D">
        <w:rPr>
          <w:rFonts w:asciiTheme="minorHAnsi" w:hAnsiTheme="minorHAnsi" w:cstheme="minorHAnsi"/>
          <w:sz w:val="24"/>
          <w:lang w:val="cs-CZ"/>
        </w:rPr>
        <w:t>:</w:t>
      </w:r>
    </w:p>
    <w:p w14:paraId="4B397D9B" w14:textId="3D32AB44" w:rsidR="005533B6" w:rsidRPr="00500864" w:rsidRDefault="005533B6" w:rsidP="005533B6">
      <w:pPr>
        <w:pStyle w:val="11slovantext"/>
        <w:numPr>
          <w:ilvl w:val="2"/>
          <w:numId w:val="2"/>
        </w:numPr>
        <w:spacing w:line="240" w:lineRule="auto"/>
        <w:ind w:left="1560" w:hanging="437"/>
        <w:rPr>
          <w:rFonts w:asciiTheme="minorHAnsi" w:hAnsiTheme="minorHAnsi" w:cstheme="minorHAnsi"/>
          <w:sz w:val="24"/>
          <w:lang w:val="cs-CZ"/>
        </w:rPr>
      </w:pPr>
      <w:r>
        <w:rPr>
          <w:rFonts w:asciiTheme="minorHAnsi" w:hAnsiTheme="minorHAnsi" w:cstheme="minorHAnsi"/>
          <w:sz w:val="24"/>
          <w:lang w:val="cs-CZ"/>
        </w:rPr>
        <w:t>Aktualizovaný výchozí finanční model pro kalendářní rok 2022</w:t>
      </w:r>
    </w:p>
    <w:p w14:paraId="4A6E2FCA" w14:textId="1C0FE0B4" w:rsidR="00133005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Smluvn</w:t>
      </w:r>
      <w:r w:rsidR="00622831" w:rsidRPr="00500864">
        <w:rPr>
          <w:rFonts w:cstheme="minorHAnsi"/>
          <w:sz w:val="24"/>
          <w:lang w:val="cs-CZ"/>
        </w:rPr>
        <w:t xml:space="preserve">í strany prohlašují, že si tento Dodatek č. </w:t>
      </w:r>
      <w:r w:rsidR="004516A5">
        <w:rPr>
          <w:rFonts w:cstheme="minorHAnsi"/>
          <w:sz w:val="24"/>
          <w:lang w:val="cs-CZ"/>
        </w:rPr>
        <w:t>3</w:t>
      </w:r>
      <w:r w:rsidR="00622831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před podpisem řádně přečetly a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>že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500864">
        <w:rPr>
          <w:rFonts w:cstheme="minorHAnsi"/>
          <w:sz w:val="24"/>
          <w:lang w:val="cs-CZ"/>
        </w:rPr>
        <w:t xml:space="preserve">tento Dodatek č. </w:t>
      </w:r>
      <w:r w:rsidR="004516A5">
        <w:rPr>
          <w:rFonts w:cstheme="minorHAnsi"/>
          <w:sz w:val="24"/>
          <w:lang w:val="cs-CZ"/>
        </w:rPr>
        <w:t>3</w:t>
      </w:r>
      <w:r w:rsidRPr="00500864">
        <w:rPr>
          <w:rFonts w:cstheme="minorHAnsi"/>
          <w:sz w:val="24"/>
          <w:lang w:val="cs-CZ"/>
        </w:rPr>
        <w:t xml:space="preserve"> připojují své podpisy.</w:t>
      </w:r>
    </w:p>
    <w:p w14:paraId="2F51E3AC" w14:textId="2C28F4E3" w:rsidR="0040289D" w:rsidRPr="0084290E" w:rsidRDefault="0084290E" w:rsidP="0084290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>
        <w:rPr>
          <w:rFonts w:cstheme="minorHAnsi"/>
          <w:sz w:val="24"/>
          <w:lang w:val="cs-CZ"/>
        </w:rPr>
        <w:t>Tento dodatek byl schválen Radou města Jablonec nad Nis</w:t>
      </w:r>
      <w:r w:rsidR="00CD2AE4">
        <w:rPr>
          <w:rFonts w:cstheme="minorHAnsi"/>
          <w:sz w:val="24"/>
          <w:lang w:val="cs-CZ"/>
        </w:rPr>
        <w:t>o</w:t>
      </w:r>
      <w:r>
        <w:rPr>
          <w:rFonts w:cstheme="minorHAnsi"/>
          <w:sz w:val="24"/>
          <w:lang w:val="cs-CZ"/>
        </w:rPr>
        <w:t xml:space="preserve">u dne 2.12.2021 pod </w:t>
      </w:r>
      <w:proofErr w:type="spellStart"/>
      <w:r>
        <w:rPr>
          <w:rFonts w:cstheme="minorHAnsi"/>
          <w:sz w:val="24"/>
          <w:lang w:val="cs-CZ"/>
        </w:rPr>
        <w:t>č.usn</w:t>
      </w:r>
      <w:proofErr w:type="spellEnd"/>
      <w:r>
        <w:rPr>
          <w:rFonts w:cstheme="minorHAnsi"/>
          <w:sz w:val="24"/>
          <w:lang w:val="cs-CZ"/>
        </w:rPr>
        <w:t>. RM/569/2021.</w:t>
      </w:r>
    </w:p>
    <w:p w14:paraId="21387A3F" w14:textId="77777777" w:rsidR="0040289D" w:rsidRDefault="0040289D" w:rsidP="0040289D">
      <w:pPr>
        <w:jc w:val="center"/>
        <w:rPr>
          <w:rFonts w:cstheme="minorHAnsi"/>
          <w:sz w:val="24"/>
          <w:lang w:val="sk-SK"/>
        </w:rPr>
      </w:pPr>
      <w:r>
        <w:rPr>
          <w:rFonts w:cstheme="minorHAnsi"/>
          <w:sz w:val="24"/>
          <w:lang w:val="sk-SK"/>
        </w:rPr>
        <w:t>*</w:t>
      </w:r>
    </w:p>
    <w:p w14:paraId="0B79F7E6" w14:textId="77777777" w:rsidR="0040289D" w:rsidRDefault="0040289D" w:rsidP="0040289D">
      <w:pPr>
        <w:jc w:val="center"/>
        <w:rPr>
          <w:rFonts w:cstheme="minorHAnsi"/>
          <w:sz w:val="24"/>
          <w:lang w:val="sk-SK"/>
        </w:rPr>
      </w:pPr>
      <w:r>
        <w:rPr>
          <w:rFonts w:cstheme="minorHAnsi"/>
          <w:sz w:val="24"/>
          <w:lang w:val="sk-SK"/>
        </w:rPr>
        <w:t>*</w:t>
      </w:r>
    </w:p>
    <w:p w14:paraId="2630BB4D" w14:textId="096ECFB6" w:rsidR="0040289D" w:rsidRPr="0040289D" w:rsidRDefault="0040289D" w:rsidP="0040289D">
      <w:pPr>
        <w:jc w:val="center"/>
        <w:rPr>
          <w:rFonts w:cstheme="minorHAnsi"/>
          <w:sz w:val="24"/>
          <w:lang w:val="sk-SK"/>
        </w:rPr>
      </w:pPr>
      <w:r>
        <w:rPr>
          <w:rFonts w:cstheme="minorHAnsi"/>
          <w:sz w:val="24"/>
          <w:lang w:val="sk-SK"/>
        </w:rPr>
        <w:t>[PODPISY SMLUVNÍCH STRAN NA NÁSLEDUJÍCÍ STRANĚ]</w:t>
      </w:r>
      <w:r>
        <w:rPr>
          <w:rFonts w:cstheme="minorHAnsi"/>
          <w:sz w:val="24"/>
        </w:rPr>
        <w:br w:type="page"/>
      </w:r>
    </w:p>
    <w:p w14:paraId="27CB4767" w14:textId="77777777" w:rsidR="00ED53C7" w:rsidRPr="00500864" w:rsidRDefault="00ED53C7" w:rsidP="00C63ED4">
      <w:pPr>
        <w:pStyle w:val="11slovantext"/>
        <w:tabs>
          <w:tab w:val="clear" w:pos="1163"/>
        </w:tabs>
        <w:spacing w:line="240" w:lineRule="auto"/>
        <w:ind w:left="0" w:firstLine="0"/>
        <w:rPr>
          <w:rFonts w:cstheme="minorHAnsi"/>
          <w:sz w:val="24"/>
          <w:lang w:val="cs-CZ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500864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2C877CF6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dne </w:t>
            </w:r>
          </w:p>
          <w:p w14:paraId="50996E74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2676FA2B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263BE72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64D1A2E9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dne </w:t>
            </w:r>
          </w:p>
          <w:p w14:paraId="37100973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7D47463C" w14:textId="12AB501E" w:rsidR="00563096" w:rsidRPr="00500864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</w:tc>
      </w:tr>
      <w:tr w:rsidR="00563096" w:rsidRPr="00500864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45C3010B" w:rsidR="00563096" w:rsidRPr="00500864" w:rsidRDefault="00ED53C7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RNDr. Jiří Čeřovský</w:t>
            </w:r>
          </w:p>
          <w:p w14:paraId="0E4C6B23" w14:textId="57FF39EA" w:rsidR="00563096" w:rsidRPr="00500864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500864">
              <w:rPr>
                <w:rFonts w:ascii="Calibri" w:hAnsi="Calibri" w:cs="Calibri"/>
                <w:sz w:val="24"/>
                <w:szCs w:val="24"/>
              </w:rPr>
              <w:t>rimátor</w:t>
            </w:r>
          </w:p>
        </w:tc>
        <w:tc>
          <w:tcPr>
            <w:tcW w:w="4512" w:type="dxa"/>
          </w:tcPr>
          <w:p w14:paraId="24B6C667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77777777" w:rsidR="00A21BA6" w:rsidRPr="00500864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43E6A991" w14:textId="3CB31458" w:rsidR="002D30EE" w:rsidRPr="00500864" w:rsidRDefault="002D30EE" w:rsidP="002D30EE">
            <w:r w:rsidRPr="00500864">
              <w:t>jednatel</w:t>
            </w:r>
          </w:p>
        </w:tc>
      </w:tr>
      <w:tr w:rsidR="004516A5" w:rsidRPr="00500864" w14:paraId="09A94EFF" w14:textId="77777777" w:rsidTr="00563096">
        <w:trPr>
          <w:trHeight w:val="1451"/>
          <w:jc w:val="center"/>
        </w:trPr>
        <w:tc>
          <w:tcPr>
            <w:tcW w:w="4511" w:type="dxa"/>
          </w:tcPr>
          <w:p w14:paraId="1F8205BC" w14:textId="77777777" w:rsidR="004516A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19959F3" w14:textId="77777777" w:rsidR="004516A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77777777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74CF1DC9" w14:textId="2455859C" w:rsidR="004516A5" w:rsidRPr="00500864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Ing. Milan Kouřil</w:t>
            </w:r>
          </w:p>
          <w:p w14:paraId="5D56234C" w14:textId="3A328C2A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náměstek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>primátor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36E06" w14:textId="4037E825" w:rsidR="00903087" w:rsidRPr="00500864" w:rsidRDefault="00903087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903087" w:rsidRPr="00500864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7C82" w14:textId="77777777" w:rsidR="008253E5" w:rsidRDefault="008253E5" w:rsidP="00B543A6">
      <w:pPr>
        <w:spacing w:after="0" w:line="240" w:lineRule="auto"/>
      </w:pPr>
      <w:r>
        <w:separator/>
      </w:r>
    </w:p>
  </w:endnote>
  <w:endnote w:type="continuationSeparator" w:id="0">
    <w:p w14:paraId="6D80706D" w14:textId="77777777" w:rsidR="008253E5" w:rsidRDefault="008253E5" w:rsidP="00B543A6">
      <w:pPr>
        <w:spacing w:after="0" w:line="240" w:lineRule="auto"/>
      </w:pPr>
      <w:r>
        <w:continuationSeparator/>
      </w:r>
    </w:p>
  </w:endnote>
  <w:endnote w:type="continuationNotice" w:id="1">
    <w:p w14:paraId="2A8F2B84" w14:textId="77777777" w:rsidR="008253E5" w:rsidRDefault="00825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E67902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E67902">
      <w:rPr>
        <w:rFonts w:ascii="Calibri" w:hAnsi="Calibri" w:cs="Calibri"/>
        <w:b/>
        <w:bCs/>
        <w:noProof/>
        <w:sz w:val="20"/>
        <w:szCs w:val="20"/>
      </w:rPr>
      <w:t>4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1DF5" w14:textId="77777777" w:rsidR="008253E5" w:rsidRDefault="008253E5" w:rsidP="00B543A6">
      <w:pPr>
        <w:spacing w:after="0" w:line="240" w:lineRule="auto"/>
      </w:pPr>
      <w:r>
        <w:separator/>
      </w:r>
    </w:p>
  </w:footnote>
  <w:footnote w:type="continuationSeparator" w:id="0">
    <w:p w14:paraId="229C1679" w14:textId="77777777" w:rsidR="008253E5" w:rsidRDefault="008253E5" w:rsidP="00B543A6">
      <w:pPr>
        <w:spacing w:after="0" w:line="240" w:lineRule="auto"/>
      </w:pPr>
      <w:r>
        <w:continuationSeparator/>
      </w:r>
    </w:p>
  </w:footnote>
  <w:footnote w:type="continuationNotice" w:id="1">
    <w:p w14:paraId="5DED81A6" w14:textId="77777777" w:rsidR="008253E5" w:rsidRDefault="00825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B22F5"/>
    <w:multiLevelType w:val="multilevel"/>
    <w:tmpl w:val="9FDC2BF0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A"/>
    <w:rsid w:val="000137EC"/>
    <w:rsid w:val="00014F6D"/>
    <w:rsid w:val="000166A5"/>
    <w:rsid w:val="00021E73"/>
    <w:rsid w:val="00023660"/>
    <w:rsid w:val="0002738F"/>
    <w:rsid w:val="00031148"/>
    <w:rsid w:val="00034BE3"/>
    <w:rsid w:val="00043023"/>
    <w:rsid w:val="000439E7"/>
    <w:rsid w:val="00043C17"/>
    <w:rsid w:val="00047513"/>
    <w:rsid w:val="0005418B"/>
    <w:rsid w:val="0005750F"/>
    <w:rsid w:val="00062382"/>
    <w:rsid w:val="0006491F"/>
    <w:rsid w:val="00080C4D"/>
    <w:rsid w:val="00084EB2"/>
    <w:rsid w:val="000874C6"/>
    <w:rsid w:val="000969D2"/>
    <w:rsid w:val="000A7F26"/>
    <w:rsid w:val="000B20D2"/>
    <w:rsid w:val="000B3C08"/>
    <w:rsid w:val="000B4EF3"/>
    <w:rsid w:val="000B7E93"/>
    <w:rsid w:val="000C1010"/>
    <w:rsid w:val="000C3353"/>
    <w:rsid w:val="000C7148"/>
    <w:rsid w:val="000D3290"/>
    <w:rsid w:val="000E48A3"/>
    <w:rsid w:val="000F1DE2"/>
    <w:rsid w:val="00106EDC"/>
    <w:rsid w:val="00112003"/>
    <w:rsid w:val="00112678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6470"/>
    <w:rsid w:val="001575D0"/>
    <w:rsid w:val="00160999"/>
    <w:rsid w:val="001673E0"/>
    <w:rsid w:val="001707A1"/>
    <w:rsid w:val="00197149"/>
    <w:rsid w:val="001A1886"/>
    <w:rsid w:val="001A7331"/>
    <w:rsid w:val="001B2343"/>
    <w:rsid w:val="001B243E"/>
    <w:rsid w:val="001B4891"/>
    <w:rsid w:val="001C2EF9"/>
    <w:rsid w:val="001C38D4"/>
    <w:rsid w:val="001C511A"/>
    <w:rsid w:val="001C5F28"/>
    <w:rsid w:val="001D0D02"/>
    <w:rsid w:val="001D1371"/>
    <w:rsid w:val="001D2E73"/>
    <w:rsid w:val="001D6C5B"/>
    <w:rsid w:val="001D7A29"/>
    <w:rsid w:val="001F18FE"/>
    <w:rsid w:val="001F2006"/>
    <w:rsid w:val="001F2830"/>
    <w:rsid w:val="001F2C6E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70251"/>
    <w:rsid w:val="00281948"/>
    <w:rsid w:val="002867C8"/>
    <w:rsid w:val="00287083"/>
    <w:rsid w:val="00293D88"/>
    <w:rsid w:val="002978B5"/>
    <w:rsid w:val="002A45CA"/>
    <w:rsid w:val="002A46F1"/>
    <w:rsid w:val="002B2E4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1BF2"/>
    <w:rsid w:val="0030172A"/>
    <w:rsid w:val="0030355E"/>
    <w:rsid w:val="00311F52"/>
    <w:rsid w:val="0033237F"/>
    <w:rsid w:val="00332D0F"/>
    <w:rsid w:val="00332E3D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1CAA"/>
    <w:rsid w:val="00382B9D"/>
    <w:rsid w:val="00383D79"/>
    <w:rsid w:val="003964C5"/>
    <w:rsid w:val="003A4C7C"/>
    <w:rsid w:val="003C4D0E"/>
    <w:rsid w:val="003D140C"/>
    <w:rsid w:val="003D26E9"/>
    <w:rsid w:val="003D48C7"/>
    <w:rsid w:val="003D4B52"/>
    <w:rsid w:val="003E2206"/>
    <w:rsid w:val="003E3786"/>
    <w:rsid w:val="003E3C7F"/>
    <w:rsid w:val="003F0769"/>
    <w:rsid w:val="003F4803"/>
    <w:rsid w:val="003F5062"/>
    <w:rsid w:val="0040289D"/>
    <w:rsid w:val="00403A22"/>
    <w:rsid w:val="00406DFD"/>
    <w:rsid w:val="00407B3E"/>
    <w:rsid w:val="00412E36"/>
    <w:rsid w:val="00415B10"/>
    <w:rsid w:val="00416DDB"/>
    <w:rsid w:val="0042206A"/>
    <w:rsid w:val="004277B6"/>
    <w:rsid w:val="004277BF"/>
    <w:rsid w:val="00431032"/>
    <w:rsid w:val="004313C1"/>
    <w:rsid w:val="00432B0A"/>
    <w:rsid w:val="00436440"/>
    <w:rsid w:val="004516A5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500864"/>
    <w:rsid w:val="00506F4C"/>
    <w:rsid w:val="00513539"/>
    <w:rsid w:val="00525C8A"/>
    <w:rsid w:val="00525D56"/>
    <w:rsid w:val="0052749C"/>
    <w:rsid w:val="005374AA"/>
    <w:rsid w:val="00540B5C"/>
    <w:rsid w:val="005451AE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5421"/>
    <w:rsid w:val="00576FEF"/>
    <w:rsid w:val="005815D3"/>
    <w:rsid w:val="00586D37"/>
    <w:rsid w:val="00593300"/>
    <w:rsid w:val="00595198"/>
    <w:rsid w:val="005959FF"/>
    <w:rsid w:val="005A4B4F"/>
    <w:rsid w:val="005B0635"/>
    <w:rsid w:val="005B4E3A"/>
    <w:rsid w:val="005B67DE"/>
    <w:rsid w:val="005B75BE"/>
    <w:rsid w:val="005C338F"/>
    <w:rsid w:val="005C40E0"/>
    <w:rsid w:val="005D43C7"/>
    <w:rsid w:val="005D5DA2"/>
    <w:rsid w:val="005E064F"/>
    <w:rsid w:val="005E0884"/>
    <w:rsid w:val="005E3347"/>
    <w:rsid w:val="005E643E"/>
    <w:rsid w:val="006005B9"/>
    <w:rsid w:val="00606517"/>
    <w:rsid w:val="00607026"/>
    <w:rsid w:val="00613B8D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46FB"/>
    <w:rsid w:val="00670072"/>
    <w:rsid w:val="00676CF6"/>
    <w:rsid w:val="00680481"/>
    <w:rsid w:val="00694541"/>
    <w:rsid w:val="00696AE1"/>
    <w:rsid w:val="006A03C5"/>
    <w:rsid w:val="006A24D6"/>
    <w:rsid w:val="006A2EB2"/>
    <w:rsid w:val="006A308F"/>
    <w:rsid w:val="006A61D8"/>
    <w:rsid w:val="006B6FAF"/>
    <w:rsid w:val="006C774B"/>
    <w:rsid w:val="006D7D4D"/>
    <w:rsid w:val="006D7D64"/>
    <w:rsid w:val="006E0735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59B"/>
    <w:rsid w:val="00741A05"/>
    <w:rsid w:val="00747311"/>
    <w:rsid w:val="00753411"/>
    <w:rsid w:val="00754677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64CE"/>
    <w:rsid w:val="007A7D85"/>
    <w:rsid w:val="007C4C5E"/>
    <w:rsid w:val="007C618A"/>
    <w:rsid w:val="007D017F"/>
    <w:rsid w:val="007D15FA"/>
    <w:rsid w:val="007E50D6"/>
    <w:rsid w:val="007F3A08"/>
    <w:rsid w:val="007F5F3B"/>
    <w:rsid w:val="007F6C29"/>
    <w:rsid w:val="008028FB"/>
    <w:rsid w:val="0080344F"/>
    <w:rsid w:val="008035E3"/>
    <w:rsid w:val="00824454"/>
    <w:rsid w:val="008245CA"/>
    <w:rsid w:val="0082501E"/>
    <w:rsid w:val="008253E5"/>
    <w:rsid w:val="00825DF5"/>
    <w:rsid w:val="00826B4A"/>
    <w:rsid w:val="00826C81"/>
    <w:rsid w:val="008316A5"/>
    <w:rsid w:val="0084290E"/>
    <w:rsid w:val="008453EB"/>
    <w:rsid w:val="00850DA0"/>
    <w:rsid w:val="00851CEB"/>
    <w:rsid w:val="008548EB"/>
    <w:rsid w:val="00857CAF"/>
    <w:rsid w:val="00864404"/>
    <w:rsid w:val="00873F12"/>
    <w:rsid w:val="00874033"/>
    <w:rsid w:val="008750D0"/>
    <w:rsid w:val="00877F15"/>
    <w:rsid w:val="0088017D"/>
    <w:rsid w:val="008817DD"/>
    <w:rsid w:val="0088429E"/>
    <w:rsid w:val="00896A3B"/>
    <w:rsid w:val="00897920"/>
    <w:rsid w:val="008A1AD2"/>
    <w:rsid w:val="008A64F0"/>
    <w:rsid w:val="008B54C4"/>
    <w:rsid w:val="008B5D9F"/>
    <w:rsid w:val="008C1D99"/>
    <w:rsid w:val="008D03D5"/>
    <w:rsid w:val="008D0A99"/>
    <w:rsid w:val="008E3E59"/>
    <w:rsid w:val="008E670B"/>
    <w:rsid w:val="008E7934"/>
    <w:rsid w:val="008F027E"/>
    <w:rsid w:val="008F41A3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BB9"/>
    <w:rsid w:val="00931356"/>
    <w:rsid w:val="00932556"/>
    <w:rsid w:val="00946177"/>
    <w:rsid w:val="00947221"/>
    <w:rsid w:val="009525C2"/>
    <w:rsid w:val="00953EF5"/>
    <w:rsid w:val="00955889"/>
    <w:rsid w:val="009573FF"/>
    <w:rsid w:val="0096361F"/>
    <w:rsid w:val="00965325"/>
    <w:rsid w:val="00967251"/>
    <w:rsid w:val="00970778"/>
    <w:rsid w:val="009709B7"/>
    <w:rsid w:val="0098266F"/>
    <w:rsid w:val="00984549"/>
    <w:rsid w:val="009921CE"/>
    <w:rsid w:val="009946FC"/>
    <w:rsid w:val="00994E3B"/>
    <w:rsid w:val="009A0FAE"/>
    <w:rsid w:val="009A5CA6"/>
    <w:rsid w:val="009B1E88"/>
    <w:rsid w:val="009C134A"/>
    <w:rsid w:val="009C374E"/>
    <w:rsid w:val="009D1872"/>
    <w:rsid w:val="009D3CF4"/>
    <w:rsid w:val="009D5203"/>
    <w:rsid w:val="009D7F79"/>
    <w:rsid w:val="009E01D0"/>
    <w:rsid w:val="009E17AB"/>
    <w:rsid w:val="009E4ACA"/>
    <w:rsid w:val="009E7617"/>
    <w:rsid w:val="009E7D69"/>
    <w:rsid w:val="009E7E66"/>
    <w:rsid w:val="009F015B"/>
    <w:rsid w:val="009F6032"/>
    <w:rsid w:val="00A0070C"/>
    <w:rsid w:val="00A014AA"/>
    <w:rsid w:val="00A02010"/>
    <w:rsid w:val="00A04074"/>
    <w:rsid w:val="00A05425"/>
    <w:rsid w:val="00A06CC6"/>
    <w:rsid w:val="00A07F5A"/>
    <w:rsid w:val="00A21BA6"/>
    <w:rsid w:val="00A224C9"/>
    <w:rsid w:val="00A44247"/>
    <w:rsid w:val="00A47696"/>
    <w:rsid w:val="00A51D64"/>
    <w:rsid w:val="00A522EB"/>
    <w:rsid w:val="00A53143"/>
    <w:rsid w:val="00A54841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86FA4"/>
    <w:rsid w:val="00A90140"/>
    <w:rsid w:val="00A95063"/>
    <w:rsid w:val="00A95680"/>
    <w:rsid w:val="00A9657F"/>
    <w:rsid w:val="00A96AA6"/>
    <w:rsid w:val="00AA43A5"/>
    <w:rsid w:val="00AB1289"/>
    <w:rsid w:val="00AB4B7F"/>
    <w:rsid w:val="00AB7009"/>
    <w:rsid w:val="00AD6579"/>
    <w:rsid w:val="00AE3A6C"/>
    <w:rsid w:val="00AE45CF"/>
    <w:rsid w:val="00AF1940"/>
    <w:rsid w:val="00B03AE2"/>
    <w:rsid w:val="00B150F0"/>
    <w:rsid w:val="00B16752"/>
    <w:rsid w:val="00B17723"/>
    <w:rsid w:val="00B17EB5"/>
    <w:rsid w:val="00B32F46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7187"/>
    <w:rsid w:val="00BE2CA9"/>
    <w:rsid w:val="00BE6993"/>
    <w:rsid w:val="00BF1CD8"/>
    <w:rsid w:val="00BF6542"/>
    <w:rsid w:val="00C0244F"/>
    <w:rsid w:val="00C05B22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5453"/>
    <w:rsid w:val="00CC6DC4"/>
    <w:rsid w:val="00CD047E"/>
    <w:rsid w:val="00CD2AE4"/>
    <w:rsid w:val="00CD4F3F"/>
    <w:rsid w:val="00CE1438"/>
    <w:rsid w:val="00CF0C16"/>
    <w:rsid w:val="00D00818"/>
    <w:rsid w:val="00D03F55"/>
    <w:rsid w:val="00D06834"/>
    <w:rsid w:val="00D1106B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712F6"/>
    <w:rsid w:val="00D72725"/>
    <w:rsid w:val="00D874BE"/>
    <w:rsid w:val="00D92E1E"/>
    <w:rsid w:val="00DA0859"/>
    <w:rsid w:val="00DA532F"/>
    <w:rsid w:val="00DA5956"/>
    <w:rsid w:val="00DA6AE3"/>
    <w:rsid w:val="00DB10A6"/>
    <w:rsid w:val="00DB11C0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F005E"/>
    <w:rsid w:val="00E0230A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138B6"/>
    <w:rsid w:val="00F2563A"/>
    <w:rsid w:val="00F42229"/>
    <w:rsid w:val="00F5047B"/>
    <w:rsid w:val="00F6048D"/>
    <w:rsid w:val="00F667C6"/>
    <w:rsid w:val="00F84288"/>
    <w:rsid w:val="00F915D4"/>
    <w:rsid w:val="00F92365"/>
    <w:rsid w:val="00FA6B93"/>
    <w:rsid w:val="00FA77ED"/>
    <w:rsid w:val="00FB3E55"/>
    <w:rsid w:val="00FC032E"/>
    <w:rsid w:val="00FC2E0C"/>
    <w:rsid w:val="00FC3712"/>
    <w:rsid w:val="00FC3993"/>
    <w:rsid w:val="00FC7774"/>
    <w:rsid w:val="00FD3A2E"/>
    <w:rsid w:val="00FD410C"/>
    <w:rsid w:val="00FD7734"/>
    <w:rsid w:val="00FE000F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15FF9969-3538-4377-A33B-02D35C25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F110-C4A8-4447-8061-B7F3355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6177</Characters>
  <Application>Microsoft Office Word</Application>
  <DocSecurity>4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Jana Matěchová</cp:lastModifiedBy>
  <cp:revision>2</cp:revision>
  <cp:lastPrinted>2021-05-28T07:38:00Z</cp:lastPrinted>
  <dcterms:created xsi:type="dcterms:W3CDTF">2022-02-18T06:57:00Z</dcterms:created>
  <dcterms:modified xsi:type="dcterms:W3CDTF">2022-02-18T06:57:00Z</dcterms:modified>
</cp:coreProperties>
</file>