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52713" w:rsidRDefault="000527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2" w14:textId="77777777" w:rsidR="00052713" w:rsidRDefault="00052713">
      <w:pPr>
        <w:jc w:val="center"/>
        <w:rPr>
          <w:b/>
          <w:sz w:val="24"/>
          <w:szCs w:val="24"/>
        </w:rPr>
      </w:pPr>
    </w:p>
    <w:p w14:paraId="00000003" w14:textId="77777777" w:rsidR="00052713" w:rsidRDefault="00355C9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Elixír do škol, z. ú</w:t>
      </w:r>
    </w:p>
    <w:p w14:paraId="00000004" w14:textId="77777777" w:rsidR="00052713" w:rsidRDefault="00355C9D">
      <w:pPr>
        <w:spacing w:line="28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sídlem: Olbrachtova 1929/62, Praha 4, 140 00,</w:t>
      </w:r>
    </w:p>
    <w:p w14:paraId="00000005" w14:textId="77777777" w:rsidR="00052713" w:rsidRDefault="00355C9D">
      <w:pPr>
        <w:spacing w:line="28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zapsaný v rejstříku ústavů, vedeným Městským soudem v Praze,</w:t>
      </w:r>
    </w:p>
    <w:p w14:paraId="00000006" w14:textId="77777777" w:rsidR="00052713" w:rsidRDefault="00355C9D">
      <w:pPr>
        <w:spacing w:line="28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oddíl U, vložka 637</w:t>
      </w:r>
    </w:p>
    <w:p w14:paraId="00000007" w14:textId="77777777" w:rsidR="00052713" w:rsidRDefault="00355C9D">
      <w:pPr>
        <w:spacing w:line="28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IČ: 06619550</w:t>
      </w:r>
    </w:p>
    <w:p w14:paraId="00000008" w14:textId="355D928B" w:rsidR="00052713" w:rsidRDefault="00FD0716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white"/>
        </w:rPr>
        <w:t>bankovní spojení: xxxxxxxxxxxxxxxxx</w:t>
      </w:r>
    </w:p>
    <w:p w14:paraId="00000009" w14:textId="77777777" w:rsidR="00052713" w:rsidRDefault="00355C9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(dále jen “dárce”)</w:t>
      </w:r>
    </w:p>
    <w:p w14:paraId="0000000A" w14:textId="77777777" w:rsidR="00052713" w:rsidRDefault="00052713">
      <w:pPr>
        <w:jc w:val="center"/>
        <w:rPr>
          <w:rFonts w:ascii="Arial" w:eastAsia="Arial" w:hAnsi="Arial" w:cs="Arial"/>
        </w:rPr>
      </w:pPr>
    </w:p>
    <w:p w14:paraId="0000000B" w14:textId="77777777" w:rsidR="00052713" w:rsidRDefault="00052713">
      <w:pPr>
        <w:jc w:val="center"/>
        <w:rPr>
          <w:rFonts w:ascii="Arial" w:eastAsia="Arial" w:hAnsi="Arial" w:cs="Arial"/>
        </w:rPr>
      </w:pPr>
    </w:p>
    <w:p w14:paraId="0000000C" w14:textId="77777777" w:rsidR="00052713" w:rsidRDefault="00355C9D">
      <w:pPr>
        <w:spacing w:before="200" w:after="2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</w:t>
      </w:r>
    </w:p>
    <w:p w14:paraId="0000000D" w14:textId="77777777" w:rsidR="00052713" w:rsidRDefault="000527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E" w14:textId="62D51D53" w:rsidR="00052713" w:rsidRDefault="00355C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Vysoká škola chemicko-technologická</w:t>
      </w:r>
      <w:r w:rsidR="00FD0716">
        <w:rPr>
          <w:rFonts w:ascii="Arial" w:eastAsia="Arial" w:hAnsi="Arial" w:cs="Arial"/>
          <w:b/>
          <w:sz w:val="24"/>
          <w:szCs w:val="24"/>
        </w:rPr>
        <w:t xml:space="preserve"> v Praze</w:t>
      </w:r>
    </w:p>
    <w:p w14:paraId="0000000F" w14:textId="77777777" w:rsidR="00052713" w:rsidRDefault="00355C9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sídlem: Technická 5, 166 28 Praha 6</w:t>
      </w:r>
    </w:p>
    <w:p w14:paraId="00000010" w14:textId="77777777" w:rsidR="00052713" w:rsidRDefault="00355C9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IČO: 60461373</w:t>
      </w:r>
    </w:p>
    <w:p w14:paraId="00000011" w14:textId="77777777" w:rsidR="00052713" w:rsidRDefault="00355C9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DIČ: CZ60461373</w:t>
      </w:r>
      <w:bookmarkStart w:id="0" w:name="_GoBack"/>
      <w:bookmarkEnd w:id="0"/>
    </w:p>
    <w:p w14:paraId="00000012" w14:textId="28A9F0F1" w:rsidR="00052713" w:rsidRDefault="00FD07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>bankovní spojení: xxxxxxxxxxxxx</w:t>
      </w:r>
    </w:p>
    <w:p w14:paraId="00000013" w14:textId="77777777" w:rsidR="00052713" w:rsidRDefault="00355C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(dále jen “obdarovaný“)</w:t>
      </w:r>
    </w:p>
    <w:p w14:paraId="00000014" w14:textId="2DF1A14D" w:rsidR="00052713" w:rsidRDefault="001116EE" w:rsidP="001116EE">
      <w:pPr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VS: xxxxxxxxxxx</w:t>
      </w:r>
    </w:p>
    <w:p w14:paraId="00000015" w14:textId="77777777" w:rsidR="00052713" w:rsidRDefault="00052713">
      <w:pPr>
        <w:spacing w:after="1200"/>
        <w:jc w:val="center"/>
        <w:rPr>
          <w:rFonts w:ascii="Arial" w:eastAsia="Arial" w:hAnsi="Arial" w:cs="Arial"/>
          <w:b/>
        </w:rPr>
      </w:pPr>
    </w:p>
    <w:p w14:paraId="00000016" w14:textId="77777777" w:rsidR="00052713" w:rsidRDefault="00355C9D">
      <w:pPr>
        <w:spacing w:after="12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uzavírají tuto</w:t>
      </w:r>
    </w:p>
    <w:p w14:paraId="00000017" w14:textId="77777777" w:rsidR="00052713" w:rsidRDefault="00355C9D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</w:rPr>
        <w:t>Darovací smlouvu</w:t>
      </w:r>
    </w:p>
    <w:p w14:paraId="00000018" w14:textId="77777777" w:rsidR="00052713" w:rsidRDefault="00355C9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„smlouva“)</w:t>
      </w:r>
      <w:r>
        <w:br w:type="page"/>
      </w:r>
      <w:r>
        <w:rPr>
          <w:rFonts w:ascii="Arial" w:eastAsia="Arial" w:hAnsi="Arial" w:cs="Arial"/>
          <w:b/>
        </w:rPr>
        <w:lastRenderedPageBreak/>
        <w:t>I.</w:t>
      </w:r>
    </w:p>
    <w:p w14:paraId="00000019" w14:textId="77777777" w:rsidR="00052713" w:rsidRDefault="00355C9D">
      <w:pPr>
        <w:spacing w:after="15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Předmět smlouvy</w:t>
      </w:r>
    </w:p>
    <w:p w14:paraId="0000001A" w14:textId="77777777" w:rsidR="00052713" w:rsidRDefault="00355C9D">
      <w:pPr>
        <w:spacing w:after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Předmětem této smlouvy je závazek dárce darovat obdarovanému finanční dar za účelem úhrady personálních a provozních nákladů spojených s přípravou a realizací projektu regionálních center pro učitele chemie v ČR (dále jen “projekt”) v kalendářním roce 2022.</w:t>
      </w:r>
    </w:p>
    <w:p w14:paraId="0000001B" w14:textId="77777777" w:rsidR="00052713" w:rsidRDefault="00355C9D">
      <w:pPr>
        <w:spacing w:before="12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14:paraId="0000001C" w14:textId="77777777" w:rsidR="00052713" w:rsidRDefault="00355C9D">
      <w:pPr>
        <w:spacing w:before="12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Závazek dárce</w:t>
      </w:r>
    </w:p>
    <w:p w14:paraId="0000001D" w14:textId="1F54E852" w:rsidR="00052713" w:rsidRDefault="00355C9D">
      <w:pPr>
        <w:spacing w:after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Dárce se zavazuje uhradit obdaro</w:t>
      </w:r>
      <w:r w:rsidR="00FD0716">
        <w:rPr>
          <w:rFonts w:ascii="Arial" w:eastAsia="Arial" w:hAnsi="Arial" w:cs="Arial"/>
        </w:rPr>
        <w:t>vanému na účet xxxxxxxxxxxxx</w:t>
      </w:r>
      <w:r>
        <w:rPr>
          <w:rFonts w:ascii="Arial" w:eastAsia="Arial" w:hAnsi="Arial" w:cs="Arial"/>
        </w:rPr>
        <w:t xml:space="preserve"> dar ve výši 200.000 Kč (slovy: dvě stě tisíc korun českých).</w:t>
      </w:r>
    </w:p>
    <w:p w14:paraId="0000001E" w14:textId="558E818D" w:rsidR="00052713" w:rsidRDefault="00355C9D">
      <w:pPr>
        <w:spacing w:after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Částka daru je splatná nejpozději do 10 pracovních dnů od nabytí účinnosti této smlouvy</w:t>
      </w:r>
      <w:r w:rsidR="008C7708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0000001F" w14:textId="77777777" w:rsidR="00052713" w:rsidRDefault="00355C9D">
      <w:pPr>
        <w:spacing w:after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Poskytnuté finanční prostředky jsou darem ve smyslu ustanovení § 20 odst. 8 zákona č. 586/1992 Sb. o daních z příjmu v platném znění.</w:t>
      </w:r>
    </w:p>
    <w:p w14:paraId="00000020" w14:textId="77777777" w:rsidR="00052713" w:rsidRDefault="00355C9D">
      <w:pPr>
        <w:spacing w:after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</w:p>
    <w:p w14:paraId="00000021" w14:textId="77777777" w:rsidR="00052713" w:rsidRDefault="00355C9D">
      <w:pPr>
        <w:spacing w:after="1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Závazky obdarovaného</w:t>
      </w:r>
    </w:p>
    <w:p w14:paraId="00000022" w14:textId="77777777" w:rsidR="00052713" w:rsidRDefault="00355C9D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Obdarovaný, </w:t>
      </w:r>
      <w:r>
        <w:rPr>
          <w:rFonts w:ascii="Arial" w:eastAsia="Arial" w:hAnsi="Arial" w:cs="Arial"/>
        </w:rPr>
        <w:t xml:space="preserve">jako veřejná vysoká škola zřízená zákonem č. 111/1998 Sb., ve znění pozdějších předpisů nabývá dar, který je předmětem této smlouvy, do svého vlastnictví. </w:t>
      </w:r>
    </w:p>
    <w:p w14:paraId="00000023" w14:textId="77777777" w:rsidR="00052713" w:rsidRDefault="00355C9D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Obdarovaný finanční dar přijímá a v této souvislosti se zavazuje:</w:t>
      </w:r>
    </w:p>
    <w:p w14:paraId="00000024" w14:textId="77777777" w:rsidR="00052713" w:rsidRDefault="00355C9D">
      <w:pPr>
        <w:numPr>
          <w:ilvl w:val="0"/>
          <w:numId w:val="1"/>
        </w:numPr>
        <w:spacing w:after="12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Použít finanční prostředky z daru výhradně na úhradu mzdových a provozních nákladů spojených zejména s:</w:t>
      </w:r>
    </w:p>
    <w:p w14:paraId="00000025" w14:textId="77777777" w:rsidR="00052713" w:rsidRDefault="00355C9D">
      <w:pPr>
        <w:numPr>
          <w:ilvl w:val="0"/>
          <w:numId w:val="4"/>
        </w:numPr>
        <w:spacing w:after="160"/>
        <w:ind w:left="714" w:hanging="3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přípravou, vznikem a provozem regionálních center pro učitele chemie v ČR,</w:t>
      </w:r>
    </w:p>
    <w:p w14:paraId="00000026" w14:textId="77777777" w:rsidR="00052713" w:rsidRDefault="00355C9D">
      <w:pPr>
        <w:numPr>
          <w:ilvl w:val="0"/>
          <w:numId w:val="4"/>
        </w:numPr>
        <w:spacing w:after="160"/>
        <w:ind w:left="714" w:hanging="3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s koordinační činností a aktivitami, setkáními pro potencionální vedoucí center,</w:t>
      </w:r>
    </w:p>
    <w:p w14:paraId="00000027" w14:textId="0AF968A2" w:rsidR="00052713" w:rsidRDefault="00355C9D">
      <w:pPr>
        <w:numPr>
          <w:ilvl w:val="0"/>
          <w:numId w:val="1"/>
        </w:numPr>
        <w:spacing w:before="120"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Předat dárci vyúčtování využití darovaných finančních prostředků, a to nejpozději k </w:t>
      </w:r>
      <w:r>
        <w:rPr>
          <w:rFonts w:ascii="Arial" w:eastAsia="Arial" w:hAnsi="Arial" w:cs="Arial"/>
          <w:color w:val="000000"/>
        </w:rPr>
        <w:t>31.</w:t>
      </w:r>
      <w:r w:rsidR="005A6F3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1. 2023. </w:t>
      </w:r>
    </w:p>
    <w:p w14:paraId="00000028" w14:textId="77777777" w:rsidR="00052713" w:rsidRDefault="00355C9D">
      <w:pPr>
        <w:numPr>
          <w:ilvl w:val="0"/>
          <w:numId w:val="1"/>
        </w:numPr>
        <w:shd w:val="clear" w:color="auto" w:fill="FFFFFF"/>
        <w:spacing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</w:rPr>
        <w:t>Poskytnout dárci fotodokumentaci a videosekvence z akcí ve sjednaném rozsahu 5 fotografií a jedné videosekvence z každé akce, dále jen „dokumentace“ z akcí (např. konference, workshopy, prezentace a podobně), které obdarovaný v rámci aktivi</w:t>
      </w:r>
      <w:r>
        <w:rPr>
          <w:rFonts w:ascii="Arial" w:eastAsia="Arial" w:hAnsi="Arial" w:cs="Arial"/>
          <w:color w:val="222222"/>
          <w:highlight w:val="white"/>
        </w:rPr>
        <w:t xml:space="preserve">t </w:t>
      </w:r>
      <w:r>
        <w:rPr>
          <w:rFonts w:ascii="Arial" w:eastAsia="Arial" w:hAnsi="Arial" w:cs="Arial"/>
          <w:highlight w:val="white"/>
        </w:rPr>
        <w:t>projektu</w:t>
      </w:r>
      <w:r>
        <w:rPr>
          <w:rFonts w:ascii="Arial" w:eastAsia="Arial" w:hAnsi="Arial" w:cs="Arial"/>
          <w:color w:val="222222"/>
          <w:highlight w:val="white"/>
        </w:rPr>
        <w:t xml:space="preserve"> pořádá nebo jichž se jeho pracovníci účastní jako prezentující nebo hosté v souvislosti s </w:t>
      </w:r>
      <w:r>
        <w:rPr>
          <w:rFonts w:ascii="Arial" w:eastAsia="Arial" w:hAnsi="Arial" w:cs="Arial"/>
          <w:highlight w:val="white"/>
        </w:rPr>
        <w:t>projektem</w:t>
      </w:r>
      <w:r>
        <w:rPr>
          <w:rFonts w:ascii="Arial" w:eastAsia="Arial" w:hAnsi="Arial" w:cs="Arial"/>
          <w:color w:val="222222"/>
          <w:highlight w:val="white"/>
        </w:rPr>
        <w:t>, a to z</w:t>
      </w:r>
      <w:r>
        <w:rPr>
          <w:rFonts w:ascii="Arial" w:eastAsia="Arial" w:hAnsi="Arial" w:cs="Arial"/>
          <w:color w:val="222222"/>
        </w:rPr>
        <w:t>a účelem kontroly dárce o plnění předmětu této smlouvy.</w:t>
      </w:r>
    </w:p>
    <w:p w14:paraId="00000029" w14:textId="77777777" w:rsidR="00052713" w:rsidRDefault="00355C9D">
      <w:pPr>
        <w:numPr>
          <w:ilvl w:val="0"/>
          <w:numId w:val="1"/>
        </w:numPr>
        <w:spacing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Zanést dar do svého majetku a zahrnout tento peněžní dar do příslušných účetních, daňových a dalších relevantních přehledů.</w:t>
      </w:r>
    </w:p>
    <w:p w14:paraId="0000002A" w14:textId="77777777" w:rsidR="00052713" w:rsidRDefault="00355C9D">
      <w:pPr>
        <w:spacing w:before="120" w:after="240"/>
        <w:ind w:left="502" w:hanging="50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14:paraId="0000002B" w14:textId="77777777" w:rsidR="00052713" w:rsidRDefault="00355C9D">
      <w:pPr>
        <w:spacing w:before="120" w:after="240"/>
        <w:ind w:left="502" w:hanging="50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Souhlas dárce</w:t>
      </w:r>
    </w:p>
    <w:p w14:paraId="0000002C" w14:textId="54B801EB" w:rsidR="00052713" w:rsidRDefault="00355C9D">
      <w:pPr>
        <w:spacing w:after="160"/>
        <w:ind w:left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Dárce souhlasí, aby obdarovaný vyjádřil poděkování dárci prostřednictvím svých webových stránek či jiným vhodným způsobem, a to minimálně uvedením názvu dárce, včetně sdělení, k čemu byly darované finanční prostředky využity. Obdarovaný může obdobným způsobem vyjádřit poděkování Nadaci České spořitelny, </w:t>
      </w:r>
      <w:r w:rsidR="005A6F3E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terá je zakladatelem dárce a</w:t>
      </w:r>
      <w:r w:rsidR="005A6F3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z jejichž finančních prostředků je činnost dárce financována. </w:t>
      </w:r>
    </w:p>
    <w:p w14:paraId="0000002D" w14:textId="77777777" w:rsidR="00052713" w:rsidRDefault="00355C9D">
      <w:pPr>
        <w:spacing w:before="120" w:after="240"/>
        <w:ind w:left="502" w:hanging="50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</w:t>
      </w:r>
    </w:p>
    <w:p w14:paraId="0000002E" w14:textId="77777777" w:rsidR="00052713" w:rsidRDefault="00355C9D">
      <w:pPr>
        <w:spacing w:before="120" w:after="240"/>
        <w:ind w:left="502" w:hanging="50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Oprávněné osoby</w:t>
      </w:r>
    </w:p>
    <w:p w14:paraId="0000002F" w14:textId="081BB7B6" w:rsidR="00052713" w:rsidRDefault="00355C9D">
      <w:pPr>
        <w:numPr>
          <w:ilvl w:val="0"/>
          <w:numId w:val="3"/>
        </w:numPr>
        <w:spacing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sjednávají, že plnění závazků vyplývajících pro ně z této smlouvy a vzájemnou spolupráci při jejím naplňování</w:t>
      </w:r>
      <w:r>
        <w:rPr>
          <w:rFonts w:ascii="Arial" w:eastAsia="Arial" w:hAnsi="Arial" w:cs="Arial"/>
          <w:highlight w:val="white"/>
        </w:rPr>
        <w:t xml:space="preserve"> bude zajišťovat obdarovaný a dárce osobně nebo pověřenými </w:t>
      </w:r>
      <w:r>
        <w:rPr>
          <w:rFonts w:ascii="Arial" w:eastAsia="Arial" w:hAnsi="Arial" w:cs="Arial"/>
          <w:highlight w:val="white"/>
        </w:rPr>
        <w:lastRenderedPageBreak/>
        <w:t>zástupci, a to dárce:</w:t>
      </w:r>
      <w:r w:rsidR="00FD0716">
        <w:rPr>
          <w:rFonts w:ascii="Arial" w:eastAsia="Arial" w:hAnsi="Arial" w:cs="Arial"/>
          <w:highlight w:val="white"/>
        </w:rPr>
        <w:t xml:space="preserve"> xxxxxxxxxxxx</w:t>
      </w:r>
      <w:r>
        <w:rPr>
          <w:rFonts w:ascii="Arial" w:eastAsia="Arial" w:hAnsi="Arial" w:cs="Arial"/>
          <w:highlight w:val="white"/>
        </w:rPr>
        <w:t>,</w:t>
      </w:r>
      <w:r w:rsidR="00FD0716">
        <w:rPr>
          <w:rFonts w:ascii="Arial" w:eastAsia="Arial" w:hAnsi="Arial" w:cs="Arial"/>
          <w:highlight w:val="white"/>
        </w:rPr>
        <w:t xml:space="preserve"> obdarovaný: xxxxxxxxxxxxxxxxx</w:t>
      </w:r>
      <w:r>
        <w:rPr>
          <w:rFonts w:ascii="Arial" w:eastAsia="Arial" w:hAnsi="Arial" w:cs="Arial"/>
          <w:highlight w:val="white"/>
        </w:rPr>
        <w:t xml:space="preserve"> (pracovníci Ústavu učitelství a human</w:t>
      </w:r>
      <w:r>
        <w:rPr>
          <w:rFonts w:ascii="Arial" w:eastAsia="Arial" w:hAnsi="Arial" w:cs="Arial"/>
        </w:rPr>
        <w:t>itních věd VŠCHT Praha).</w:t>
      </w:r>
    </w:p>
    <w:p w14:paraId="00000030" w14:textId="77777777" w:rsidR="00052713" w:rsidRDefault="00355C9D">
      <w:pPr>
        <w:numPr>
          <w:ilvl w:val="0"/>
          <w:numId w:val="3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Dárce je oprávněn osoby pověřených zástupců změnit, tato změna je pro obě smluvní strany závazná následující den po dni, ve kterém jim bylo doručeno písemné oznámení o této změně.</w:t>
      </w:r>
    </w:p>
    <w:p w14:paraId="00000031" w14:textId="77777777" w:rsidR="00052713" w:rsidRDefault="00355C9D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VI.</w:t>
      </w:r>
    </w:p>
    <w:p w14:paraId="00000032" w14:textId="77777777" w:rsidR="00052713" w:rsidRDefault="00355C9D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Závěrečná ustanovení</w:t>
      </w:r>
    </w:p>
    <w:p w14:paraId="00000033" w14:textId="77777777" w:rsidR="00052713" w:rsidRDefault="00355C9D">
      <w:pPr>
        <w:numPr>
          <w:ilvl w:val="0"/>
          <w:numId w:val="2"/>
        </w:numPr>
        <w:spacing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Obdarovaný je oprávněn do čerpání daru uplatnit náklady vzniklé od 1. 1. 2022, a to pro čerpání v souladu s bodem III a) této smlouvy.</w:t>
      </w:r>
    </w:p>
    <w:p w14:paraId="00000034" w14:textId="77777777" w:rsidR="00052713" w:rsidRDefault="00355C9D">
      <w:pPr>
        <w:numPr>
          <w:ilvl w:val="0"/>
          <w:numId w:val="2"/>
        </w:numPr>
        <w:spacing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Obdarovaný je povinen finanční prostředky poskytnuté dárcem využít účelně ke své činnosti v souladu s touto smlouvou nejpozději do 31. 12. 2022.</w:t>
      </w:r>
    </w:p>
    <w:p w14:paraId="00000035" w14:textId="77777777" w:rsidR="00052713" w:rsidRDefault="00355C9D">
      <w:pPr>
        <w:numPr>
          <w:ilvl w:val="0"/>
          <w:numId w:val="2"/>
        </w:numPr>
        <w:spacing w:after="160"/>
        <w:ind w:left="284" w:hanging="284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Obdarovaný je oprávněn převést nevyčerpanou část daru do výše 20 % z celkové částky daru do následujícího kalendářního roku. </w:t>
      </w:r>
    </w:p>
    <w:p w14:paraId="00000036" w14:textId="77777777" w:rsidR="00052713" w:rsidRDefault="00355C9D">
      <w:pPr>
        <w:numPr>
          <w:ilvl w:val="0"/>
          <w:numId w:val="2"/>
        </w:numPr>
        <w:spacing w:after="160"/>
        <w:ind w:left="284" w:hanging="284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Zjistí-li dárce, že jakákoli část finančního daru byla použita k jiným účelům než k těm, které jsou uvedeny v čl. III/a) této smlouvy je povinen tuto skutečnost neprodleně písemně oznámit obdarovanému. V případě, že obdarovaný neprokáže do 30 dnů od písemného oznámení zjištění takové skutečnosti opak, je povinen tuto finanční částku vrátit dárci bez zbytečného odkladu zpět. Dárce má právo v tomto případě přehodnotit obsah celé smlouvy, požadovat její doplnění, anebo od takto uzavřené smlouvy odstoupit. Použití finančního daru k jiným účelům než k těm, které jsou uvedeny v čl. III/a) této smlouvy, považují smluvní strany za hrubé porušení smlouvy.</w:t>
      </w:r>
    </w:p>
    <w:p w14:paraId="00000037" w14:textId="77777777" w:rsidR="00052713" w:rsidRDefault="00355C9D">
      <w:pPr>
        <w:numPr>
          <w:ilvl w:val="0"/>
          <w:numId w:val="2"/>
        </w:numPr>
        <w:spacing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Tuto smlouvu lze měnit či doplňovat pouze po dohodě smluvních stran ve formě písemných a číslovaných dodatků, s výjimkou změny osob pověřených zástupců podle čl. V. této smlouvy.</w:t>
      </w:r>
    </w:p>
    <w:p w14:paraId="00000038" w14:textId="77777777" w:rsidR="00052713" w:rsidRDefault="00355C9D">
      <w:pPr>
        <w:numPr>
          <w:ilvl w:val="0"/>
          <w:numId w:val="2"/>
        </w:numPr>
        <w:spacing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 případ, že některé právní vztahy nejsou touto smlouvou výslovně upraveny, vztahují se na ně přiměřeně příslušná ustanovení občanského zákoníku.</w:t>
      </w:r>
    </w:p>
    <w:p w14:paraId="00000039" w14:textId="77777777" w:rsidR="00052713" w:rsidRDefault="00355C9D">
      <w:pPr>
        <w:numPr>
          <w:ilvl w:val="0"/>
          <w:numId w:val="2"/>
        </w:numPr>
        <w:spacing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nabývá platnosti dnem jejího podepsání všemi smluvními stranami a účinnosti dnem uveřejnění v registru smluv dle zákona č. 340/2015 Sb., ve znění pozdějších předpisů. Obdarovaný je osobou, na níž se vztahují povinnosti vyplývající ze zákona č. 340/2015 Sb., o registru smluv, ve znění pozdějších předpisů, z tohoto důvodu bude tato smlouva uveřejněna v registru smluv vedeném ministerstvem vnitra. Dle dohody smluvních stran zajistí uveřejnění této smlouvy v registru smluv obdarovaný a to bez zbytečného odkladu po jejím uzavření. Smlouva bude uveřejněna v otevřeném a strojově čitelném formátu včetně metadat.</w:t>
      </w:r>
    </w:p>
    <w:p w14:paraId="0000003A" w14:textId="77777777" w:rsidR="00052713" w:rsidRDefault="00355C9D">
      <w:pPr>
        <w:numPr>
          <w:ilvl w:val="0"/>
          <w:numId w:val="2"/>
        </w:numPr>
        <w:spacing w:after="16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smlouva je vyhotovena ve dvou vyhotoveních s platností originálu, přičemž každá ze smluvních stran obdrží po jednom vyhotovení. </w:t>
      </w:r>
    </w:p>
    <w:p w14:paraId="0000003B" w14:textId="77777777" w:rsidR="00052713" w:rsidRDefault="00052713">
      <w:pPr>
        <w:spacing w:after="160"/>
        <w:ind w:left="283"/>
        <w:jc w:val="both"/>
        <w:rPr>
          <w:rFonts w:ascii="Arial" w:eastAsia="Arial" w:hAnsi="Arial" w:cs="Arial"/>
        </w:rPr>
      </w:pPr>
    </w:p>
    <w:p w14:paraId="0000003C" w14:textId="77777777" w:rsidR="00052713" w:rsidRDefault="00355C9D">
      <w:pPr>
        <w:tabs>
          <w:tab w:val="left" w:pos="4536"/>
        </w:tabs>
        <w:spacing w:after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Praze dne:</w:t>
      </w:r>
      <w:r>
        <w:rPr>
          <w:rFonts w:ascii="Arial" w:eastAsia="Arial" w:hAnsi="Arial" w:cs="Arial"/>
        </w:rPr>
        <w:tab/>
        <w:t xml:space="preserve">V Praze dne: </w:t>
      </w:r>
    </w:p>
    <w:p w14:paraId="0000003D" w14:textId="77777777" w:rsidR="00052713" w:rsidRDefault="00355C9D">
      <w:pPr>
        <w:tabs>
          <w:tab w:val="left" w:pos="4536"/>
        </w:tabs>
        <w:spacing w:after="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Elixír do škol, z. ú.  </w:t>
      </w:r>
      <w:r>
        <w:rPr>
          <w:rFonts w:ascii="Arial" w:eastAsia="Arial" w:hAnsi="Arial" w:cs="Arial"/>
        </w:rPr>
        <w:tab/>
        <w:t>za VŠCHT Praha</w:t>
      </w:r>
    </w:p>
    <w:p w14:paraId="0000003E" w14:textId="77777777" w:rsidR="00052713" w:rsidRDefault="00052713">
      <w:pPr>
        <w:tabs>
          <w:tab w:val="left" w:pos="4536"/>
        </w:tabs>
        <w:spacing w:after="20"/>
        <w:rPr>
          <w:rFonts w:ascii="Arial" w:eastAsia="Arial" w:hAnsi="Arial" w:cs="Arial"/>
        </w:rPr>
      </w:pPr>
    </w:p>
    <w:p w14:paraId="0000003F" w14:textId="77777777" w:rsidR="00052713" w:rsidRDefault="00052713">
      <w:pPr>
        <w:tabs>
          <w:tab w:val="left" w:pos="4536"/>
          <w:tab w:val="right" w:pos="9072"/>
        </w:tabs>
        <w:spacing w:after="20"/>
        <w:rPr>
          <w:rFonts w:ascii="Arial" w:eastAsia="Arial" w:hAnsi="Arial" w:cs="Arial"/>
        </w:rPr>
      </w:pPr>
    </w:p>
    <w:p w14:paraId="00000040" w14:textId="201E0C2C" w:rsidR="00052713" w:rsidRDefault="00FD0716">
      <w:pPr>
        <w:tabs>
          <w:tab w:val="left" w:pos="4536"/>
        </w:tabs>
        <w:spacing w:after="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</w:t>
      </w:r>
      <w:r>
        <w:rPr>
          <w:rFonts w:ascii="Arial" w:eastAsia="Arial" w:hAnsi="Arial" w:cs="Arial"/>
        </w:rPr>
        <w:tab/>
        <w:t>xxxxxxxxxxxx</w:t>
      </w:r>
    </w:p>
    <w:p w14:paraId="00000041" w14:textId="77777777" w:rsidR="00052713" w:rsidRDefault="00355C9D">
      <w:pPr>
        <w:tabs>
          <w:tab w:val="left" w:pos="4536"/>
        </w:tabs>
        <w:spacing w:after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ředitelka </w:t>
      </w:r>
      <w:r>
        <w:rPr>
          <w:rFonts w:ascii="Arial" w:eastAsia="Arial" w:hAnsi="Arial" w:cs="Arial"/>
        </w:rPr>
        <w:tab/>
        <w:t>kvestorka</w:t>
      </w:r>
    </w:p>
    <w:p w14:paraId="00000042" w14:textId="77777777" w:rsidR="00052713" w:rsidRDefault="00052713">
      <w:pPr>
        <w:tabs>
          <w:tab w:val="left" w:pos="4536"/>
        </w:tabs>
        <w:spacing w:before="120"/>
        <w:jc w:val="both"/>
        <w:rPr>
          <w:rFonts w:ascii="Arial" w:eastAsia="Arial" w:hAnsi="Arial" w:cs="Arial"/>
        </w:rPr>
      </w:pPr>
    </w:p>
    <w:sectPr w:rsidR="00052713">
      <w:footerReference w:type="default" r:id="rId8"/>
      <w:pgSz w:w="11907" w:h="16840"/>
      <w:pgMar w:top="1418" w:right="1418" w:bottom="1985" w:left="1418" w:header="36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66E6D" w14:textId="77777777" w:rsidR="0025028D" w:rsidRDefault="0025028D">
      <w:r>
        <w:separator/>
      </w:r>
    </w:p>
  </w:endnote>
  <w:endnote w:type="continuationSeparator" w:id="0">
    <w:p w14:paraId="4A72C1BB" w14:textId="77777777" w:rsidR="0025028D" w:rsidRDefault="0025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59C4CAC0" w:rsidR="00052713" w:rsidRDefault="00355C9D">
    <w:pPr>
      <w:tabs>
        <w:tab w:val="center" w:pos="4536"/>
        <w:tab w:val="right" w:pos="9072"/>
      </w:tabs>
      <w:jc w:val="center"/>
      <w:rPr>
        <w:rFonts w:ascii="Arial" w:eastAsia="Arial" w:hAnsi="Arial" w:cs="Arial"/>
        <w:color w:val="4472C4"/>
        <w:sz w:val="16"/>
        <w:szCs w:val="16"/>
      </w:rPr>
    </w:pPr>
    <w:r>
      <w:rPr>
        <w:rFonts w:ascii="Arial" w:eastAsia="Arial" w:hAnsi="Arial" w:cs="Arial"/>
        <w:color w:val="4472C4"/>
        <w:sz w:val="16"/>
        <w:szCs w:val="16"/>
      </w:rPr>
      <w:t xml:space="preserve">Strana </w:t>
    </w:r>
    <w:r>
      <w:rPr>
        <w:rFonts w:ascii="Arial" w:eastAsia="Arial" w:hAnsi="Arial" w:cs="Arial"/>
        <w:color w:val="4472C4"/>
        <w:sz w:val="16"/>
        <w:szCs w:val="16"/>
      </w:rPr>
      <w:fldChar w:fldCharType="begin"/>
    </w:r>
    <w:r>
      <w:rPr>
        <w:rFonts w:ascii="Arial" w:eastAsia="Arial" w:hAnsi="Arial" w:cs="Arial"/>
        <w:color w:val="4472C4"/>
        <w:sz w:val="16"/>
        <w:szCs w:val="16"/>
      </w:rPr>
      <w:instrText>PAGE</w:instrText>
    </w:r>
    <w:r>
      <w:rPr>
        <w:rFonts w:ascii="Arial" w:eastAsia="Arial" w:hAnsi="Arial" w:cs="Arial"/>
        <w:color w:val="4472C4"/>
        <w:sz w:val="16"/>
        <w:szCs w:val="16"/>
      </w:rPr>
      <w:fldChar w:fldCharType="separate"/>
    </w:r>
    <w:r w:rsidR="00C21AAB">
      <w:rPr>
        <w:rFonts w:ascii="Arial" w:eastAsia="Arial" w:hAnsi="Arial" w:cs="Arial"/>
        <w:noProof/>
        <w:color w:val="4472C4"/>
        <w:sz w:val="16"/>
        <w:szCs w:val="16"/>
      </w:rPr>
      <w:t>3</w:t>
    </w:r>
    <w:r>
      <w:rPr>
        <w:rFonts w:ascii="Arial" w:eastAsia="Arial" w:hAnsi="Arial" w:cs="Arial"/>
        <w:color w:val="4472C4"/>
        <w:sz w:val="16"/>
        <w:szCs w:val="16"/>
      </w:rPr>
      <w:fldChar w:fldCharType="end"/>
    </w:r>
    <w:r>
      <w:rPr>
        <w:rFonts w:ascii="Arial" w:eastAsia="Arial" w:hAnsi="Arial" w:cs="Arial"/>
        <w:color w:val="4472C4"/>
        <w:sz w:val="16"/>
        <w:szCs w:val="16"/>
      </w:rPr>
      <w:t xml:space="preserve"> z </w:t>
    </w:r>
    <w:r>
      <w:rPr>
        <w:rFonts w:ascii="Arial" w:eastAsia="Arial" w:hAnsi="Arial" w:cs="Arial"/>
        <w:color w:val="4472C4"/>
        <w:sz w:val="16"/>
        <w:szCs w:val="16"/>
      </w:rPr>
      <w:fldChar w:fldCharType="begin"/>
    </w:r>
    <w:r>
      <w:rPr>
        <w:rFonts w:ascii="Arial" w:eastAsia="Arial" w:hAnsi="Arial" w:cs="Arial"/>
        <w:color w:val="4472C4"/>
        <w:sz w:val="16"/>
        <w:szCs w:val="16"/>
      </w:rPr>
      <w:instrText>NUMPAGES</w:instrText>
    </w:r>
    <w:r>
      <w:rPr>
        <w:rFonts w:ascii="Arial" w:eastAsia="Arial" w:hAnsi="Arial" w:cs="Arial"/>
        <w:color w:val="4472C4"/>
        <w:sz w:val="16"/>
        <w:szCs w:val="16"/>
      </w:rPr>
      <w:fldChar w:fldCharType="separate"/>
    </w:r>
    <w:r w:rsidR="00C21AAB">
      <w:rPr>
        <w:rFonts w:ascii="Arial" w:eastAsia="Arial" w:hAnsi="Arial" w:cs="Arial"/>
        <w:noProof/>
        <w:color w:val="4472C4"/>
        <w:sz w:val="16"/>
        <w:szCs w:val="16"/>
      </w:rPr>
      <w:t>3</w:t>
    </w:r>
    <w:r>
      <w:rPr>
        <w:rFonts w:ascii="Arial" w:eastAsia="Arial" w:hAnsi="Arial" w:cs="Arial"/>
        <w:color w:val="4472C4"/>
        <w:sz w:val="16"/>
        <w:szCs w:val="16"/>
      </w:rPr>
      <w:fldChar w:fldCharType="end"/>
    </w:r>
  </w:p>
  <w:p w14:paraId="00000044" w14:textId="77777777" w:rsidR="00052713" w:rsidRDefault="00052713">
    <w:pPr>
      <w:tabs>
        <w:tab w:val="center" w:pos="4536"/>
        <w:tab w:val="right" w:pos="9072"/>
      </w:tabs>
      <w:spacing w:after="708"/>
      <w:jc w:val="both"/>
      <w:rPr>
        <w:rFonts w:ascii="Arial" w:eastAsia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11EB" w14:textId="77777777" w:rsidR="0025028D" w:rsidRDefault="0025028D">
      <w:r>
        <w:separator/>
      </w:r>
    </w:p>
  </w:footnote>
  <w:footnote w:type="continuationSeparator" w:id="0">
    <w:p w14:paraId="2B43A555" w14:textId="77777777" w:rsidR="0025028D" w:rsidRDefault="0025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1AF"/>
    <w:multiLevelType w:val="multilevel"/>
    <w:tmpl w:val="834ECB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19FC"/>
    <w:multiLevelType w:val="multilevel"/>
    <w:tmpl w:val="042674C6"/>
    <w:lvl w:ilvl="0">
      <w:start w:val="1"/>
      <w:numFmt w:val="lowerLetter"/>
      <w:lvlText w:val="%1)"/>
      <w:lvlJc w:val="left"/>
      <w:pPr>
        <w:ind w:left="502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7563542"/>
    <w:multiLevelType w:val="multilevel"/>
    <w:tmpl w:val="CD967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870200"/>
    <w:multiLevelType w:val="multilevel"/>
    <w:tmpl w:val="C946285E"/>
    <w:lvl w:ilvl="0">
      <w:start w:val="1"/>
      <w:numFmt w:val="lowerLetter"/>
      <w:lvlText w:val="%1)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13"/>
    <w:rsid w:val="00052713"/>
    <w:rsid w:val="001116EE"/>
    <w:rsid w:val="0025028D"/>
    <w:rsid w:val="00355C9D"/>
    <w:rsid w:val="005A6F3E"/>
    <w:rsid w:val="006817D3"/>
    <w:rsid w:val="007A4BE0"/>
    <w:rsid w:val="008C7708"/>
    <w:rsid w:val="00C21AAB"/>
    <w:rsid w:val="00DB35AB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4D4F"/>
  <w15:docId w15:val="{52C63298-3149-4335-972A-FF8F3B90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80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4180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6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770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704E"/>
  </w:style>
  <w:style w:type="paragraph" w:styleId="Zpat">
    <w:name w:val="footer"/>
    <w:basedOn w:val="Normln"/>
    <w:link w:val="ZpatChar"/>
    <w:uiPriority w:val="99"/>
    <w:unhideWhenUsed/>
    <w:rsid w:val="001770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i4RUBrelKKNJVmovmauytZqaYg==">AMUW2mXPFXM4f1CSCVWFadWF6b/LYXEhV7gLDUMCJRr4m5a3HtY9pEcAiP78Xx9sk2xn4181YiaEcWTvMDkjrTGHekZLBJo+u0jVAQ6yGQeQccmazSSIRorJnLYP9XlsqSKAA12SVa/AXVIkiqO7Zcaqlu31faafVkNYNSF2VZckqHFQ0D4T990qJqgekRLvoDSDK48DEMK8Kbv2tlhckOQ42S2jc0mCtfwAm80FAsxw43YRgq5s/tSdippYA3WZidy2vyST+uydadYaG0YvS/IYiGpm694D2kuYyXjuh7vzmYaNLYTujEkIaHGjbdUK32RrKmJtdjQjuyRFILPaAakSCy/YYvlS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dvorakl</dc:creator>
  <cp:lastModifiedBy>Dagmar Kovacova</cp:lastModifiedBy>
  <cp:revision>4</cp:revision>
  <dcterms:created xsi:type="dcterms:W3CDTF">2022-02-17T14:46:00Z</dcterms:created>
  <dcterms:modified xsi:type="dcterms:W3CDTF">2022-02-17T14:59:00Z</dcterms:modified>
</cp:coreProperties>
</file>