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spacing w:before="0" w:after="54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2</w:t>
      </w:r>
      <w:bookmarkEnd w:id="0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8" w:line="220" w:lineRule="exact"/>
        <w:ind w:left="74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Protihluková opatření 2021 - III. etapa měření, opakovaná výzva, Část 1</w:t>
      </w:r>
      <w:bookmarkEnd w:id="1"/>
    </w:p>
    <w:p>
      <w:pPr>
        <w:pStyle w:val="Style12"/>
        <w:widowControl w:val="0"/>
        <w:keepNext/>
        <w:keepLines/>
        <w:shd w:val="clear" w:color="auto" w:fill="auto"/>
        <w:bidi w:val="0"/>
        <w:jc w:val="center"/>
        <w:spacing w:before="0" w:after="378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- okres Třebíč, ze dne 20. 10. 2021</w:t>
      </w:r>
      <w:bookmarkEnd w:id="2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 ZMR-SL-60-2021 Číslo smlouvy zhotovitele: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8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  <w:bookmarkEnd w:id="3"/>
    </w:p>
    <w:p>
      <w:pPr>
        <w:pStyle w:val="Style16"/>
        <w:tabs>
          <w:tab w:leader="none" w:pos="207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46" w:lineRule="exact"/>
        <w:ind w:left="74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  <w:bookmarkEnd w:id="4"/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58601 Jihlava</w:t>
      </w:r>
    </w:p>
    <w:p>
      <w:pPr>
        <w:pStyle w:val="Style18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5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 smluvních:</w:t>
      </w:r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77"/>
        <w:ind w:left="740" w:right="0"/>
      </w:pPr>
      <w:r>
        <w:rPr>
          <w:rStyle w:val="CharStyle22"/>
          <w:b w:val="0"/>
          <w:bCs w:val="0"/>
          <w:i w:val="0"/>
          <w:iCs w:val="0"/>
        </w:rPr>
        <w:t>(dále jen „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Objednatel“)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24" w:line="200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16"/>
        <w:tabs>
          <w:tab w:leader="none" w:pos="2074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50" w:lineRule="exact"/>
        <w:ind w:left="74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Akulab s.r.o.</w:t>
      </w:r>
      <w:bookmarkEnd w:id="5"/>
    </w:p>
    <w:p>
      <w:pPr>
        <w:pStyle w:val="Style3"/>
        <w:tabs>
          <w:tab w:leader="none" w:pos="2074" w:val="left"/>
          <w:tab w:leader="none" w:pos="4205" w:val="center"/>
          <w:tab w:leader="none" w:pos="4702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</w:r>
      <w:r>
        <w:rPr>
          <w:rStyle w:val="CharStyle23"/>
        </w:rPr>
        <w:t>Kavriánov 417/417,</w:t>
        <w:tab/>
        <w:t>683 52</w:t>
        <w:tab/>
        <w:t>Šaratice</w:t>
      </w:r>
    </w:p>
    <w:p>
      <w:pPr>
        <w:pStyle w:val="Style18"/>
        <w:tabs>
          <w:tab w:leader="none" w:pos="2074" w:val="left"/>
          <w:tab w:leader="none" w:pos="3686" w:val="center"/>
          <w:tab w:leader="none" w:pos="5002" w:val="center"/>
          <w:tab w:leader="none" w:pos="6605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Mgr. Lubošem</w:t>
        <w:tab/>
        <w:t>Popelákem a</w:t>
        <w:tab/>
        <w:t>Ing.</w:t>
        <w:tab/>
        <w:t>Lukášem Haluškou, jednateli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u Krajského soudu v Ostravě, oddíl C, vložka 80349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pověřená jednat jménem zhotovitele ve věcech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smluvních:</w:t>
      </w:r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08677603</w:t>
      </w:r>
    </w:p>
    <w:p>
      <w:pPr>
        <w:pStyle w:val="Style3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CZ08677603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40" w:right="0"/>
      </w:pPr>
      <w:r>
        <w:rPr>
          <w:rStyle w:val="CharStyle22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„Zhotovitel")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20" w:line="35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4"/>
        </w:rPr>
        <w:t>„Smluvnístrany"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jednotlivě </w:t>
      </w:r>
      <w:r>
        <w:rPr>
          <w:rStyle w:val="CharStyle24"/>
        </w:rPr>
        <w:t>„Smluvnístrana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9" w:line="20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6"/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225" w:line="20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  <w:bookmarkEnd w:id="7"/>
    </w:p>
    <w:p>
      <w:pPr>
        <w:pStyle w:val="Style3"/>
        <w:numPr>
          <w:ilvl w:val="0"/>
          <w:numId w:val="1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6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vzájemně dohodly na změně stávající smlouvy o dílo ZMR-SL-60-2021 ze dne 20. 10. 2021, spočívající ve stanovení konečné ceny na základě skutečně provedených prací tak, jak je ujednáno v cenové kalkulaci skutečně provedených prací, která je nedílnou součástí tohoto dodatku.</w:t>
      </w:r>
    </w:p>
    <w:p>
      <w:pPr>
        <w:pStyle w:val="Style3"/>
        <w:numPr>
          <w:ilvl w:val="0"/>
          <w:numId w:val="1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6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 dle článku 2 stávající smlouvy v aktuálním znění se mění o nerealizované práce (dále jen méněpráce) v souladu se schválenou cenovou kalkulací skutečně provedených prací.</w:t>
      </w:r>
    </w:p>
    <w:p>
      <w:pPr>
        <w:pStyle w:val="Style3"/>
        <w:numPr>
          <w:ilvl w:val="0"/>
          <w:numId w:val="1"/>
        </w:numPr>
        <w:tabs>
          <w:tab w:leader="none" w:pos="71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díla dle článku 4 odst. 4.1. stávající smlouvy v aktuálním znění je ve znění tohoto dodatku stanovena následovně:</w:t>
      </w:r>
      <w:r>
        <w:br w:type="page"/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324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05pt;margin-top:-89.05pt;width:423.35pt;height:5.e-002pt;z-index:-125829376;mso-wrap-distance-left:58.8pt;mso-wrap-distance-right:34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952"/>
                    <w:gridCol w:w="2515"/>
                  </w:tblGrid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Původní cena díla dle smlouvy o dílo bez DPH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75 000,00 Kč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Méněpráce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16 200,00 Kč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Nově sjednaná cena dle dodatku č. 2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58 800,00 Kč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12 348,00 Kč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Nově sjednaná cena dle dodatku č. 2 včetně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71 148,00 Kč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  <w:br/>
        <w:t>Ostatní ujednání</w:t>
      </w:r>
      <w:bookmarkEnd w:id="8"/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6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shora citované smlouvy v aktuálním znění se nemění a zůstávají v platnosti.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45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je nedílnou součástí smlouvy v aktuálním znění.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je vyhotoven v elektronické podobě, přičemž obě smluvní strany obdrží jeho elektronický originál.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4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45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je účinný dnem jeho uveřejnění v registru smluv.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144" w:line="23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3"/>
        <w:numPr>
          <w:ilvl w:val="1"/>
          <w:numId w:val="1"/>
        </w:numPr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spacing w:before="0" w:after="69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tohoto dodatku jsou následující přílohy: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78" w:line="200" w:lineRule="exact"/>
        <w:ind w:left="1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kalkulace skutečně provedených prací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20" w:line="200" w:lineRule="exact"/>
        <w:ind w:left="860" w:right="0" w:firstLine="0"/>
      </w:pPr>
      <w:r>
        <w:pict>
          <v:shape id="_x0000_s1027" type="#_x0000_t202" style="position:absolute;margin-left:258.25pt;margin-top:-0.3pt;width:42.5pt;height:12.85pt;z-index:-125829375;mso-wrap-distance-left:162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>V Jihlavě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</w:t>
      </w:r>
      <w:r>
        <w:rPr>
          <w:rStyle w:val="CharStyle23"/>
        </w:rPr>
        <w:t>Šaraticích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3400" w:firstLine="0"/>
      </w:pPr>
      <w:r>
        <w:pict>
          <v:shape id="_x0000_s1028" type="#_x0000_t202" style="position:absolute;margin-left:41.3pt;margin-top:0.4pt;width:92.15pt;height:25.9pt;z-index:-125829374;mso-wrap-distance-left:5.pt;mso-wrap-distance-right:126.7pt;mso-wrap-distance-bottom:14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6"/>
                    </w:rPr>
                    <w:t>Mgr. Luboš Popelák jednatel společnosti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Ing. Radovan Necid ředitel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60" w:line="230" w:lineRule="exact"/>
        <w:ind w:left="0" w:right="1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60" w:right="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661" w:left="956" w:right="609" w:bottom="201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Lukáš Haluška jednatel společnosti</w:t>
      </w:r>
    </w:p>
    <w:p>
      <w:pPr>
        <w:widowControl w:val="0"/>
        <w:spacing w:line="360" w:lineRule="exact"/>
      </w:pPr>
      <w:r>
        <w:pict>
          <v:shape id="_x0000_s1030" type="#_x0000_t202" style="position:absolute;margin-left:23.3pt;margin-top:0.5pt;width:45.85pt;height:49.7pt;z-index:251657728;mso-wrap-distance-left:5.pt;mso-wrap-distance-right:5.pt;mso-position-horizontal-relative:margin" wrapcoords="2985 0 18447 0 18447 16679 21600 17653 21600 21600 0 21600 0 17653 2985 16679 2985 0" filled="f" stroked="f">
            <v:textbox style="mso-fit-shape-to-text:t" inset="0,0,0,0">
              <w:txbxContent>
                <w:p>
                  <w:pPr>
                    <w:framePr w:h="994" w:wrap="none" w:vAnchor="text" w:hAnchor="margin" w:x="467" w:y="1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width:46pt;height:50pt;">
                        <v:imagedata r:id="rId6" r:href="rId7"/>
                      </v:shape>
                    </w:pic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AKULAB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0.25pt;margin-top:0.1pt;width:288.25pt;height:29.0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9" w:name="bookmark9"/>
                  <w:r>
                    <w:rPr>
                      <w:rStyle w:val="CharStyle28"/>
                      <w:b/>
                      <w:bCs/>
                    </w:rPr>
                    <w:t>Akustická laboratoř</w:t>
                  </w:r>
                  <w:bookmarkEnd w:id="9"/>
                </w:p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Autorizovaná dle zákona č. 258/2000 Sb., ve znění pozdějších předpisů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20.25pt;margin-top:36.1pt;width:244.3pt;height:32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93" w:lineRule="exact"/>
                    <w:ind w:left="0" w:right="0" w:firstLine="0"/>
                  </w:pPr>
                  <w:r>
                    <w:rPr>
                      <w:rStyle w:val="CharStyle33"/>
                    </w:rPr>
                    <w:t xml:space="preserve">Akulab s.r.o., Kavriánov 417/417, Šaratice 683 52 </w:t>
                  </w:r>
                  <w:r>
                    <w:fldChar w:fldCharType="begin"/>
                  </w:r>
                  <w:r>
                    <w:rPr>
                      <w:rStyle w:val="CharStyle33"/>
                    </w:rPr>
                    <w:instrText> HYPERLINK "http://www.akulab.cz"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www.akulab.cz</w:t>
                  </w:r>
                  <w:r>
                    <w:fldChar w:fldCharType="end"/>
                  </w:r>
                  <w:r>
                    <w:rPr>
                      <w:rStyle w:val="CharStyle33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CharStyle33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rStyle w:val="CharStyle33"/>
                    </w:rPr>
                    <w:instrText> HYPERLINK "mailto:akulab@akulab.cz"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akulab@akulab.cz</w:t>
                  </w:r>
                  <w:r>
                    <w:fldChar w:fldCharType="end"/>
                  </w:r>
                  <w:r>
                    <w:rPr>
                      <w:rStyle w:val="CharStyle33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CharStyle33"/>
                    </w:rPr>
                    <w:t>tel.: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footerReference w:type="default" r:id="rId8"/>
          <w:pgSz w:w="11900" w:h="16840"/>
          <w:pgMar w:top="907" w:left="1392" w:right="1426" w:bottom="1564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245" w:left="0" w:right="0" w:bottom="47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p. o.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067" w:line="379" w:lineRule="exact"/>
        <w:ind w:left="1780" w:right="5420" w:firstLine="0"/>
      </w:pPr>
      <w:r>
        <w:rPr>
          <w:rStyle w:val="CharStyle37"/>
        </w:rPr>
        <w:t>Kosovská 1122/16 586 01 Jihlava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178" w:line="32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kalkulace skutečně provedených prací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center"/>
        <w:spacing w:before="0" w:after="198" w:line="220" w:lineRule="exact"/>
        <w:ind w:left="0" w:right="120" w:firstLine="0"/>
      </w:pPr>
      <w:r>
        <w:rPr>
          <w:rStyle w:val="CharStyle37"/>
        </w:rPr>
        <w:t>Zakázka: Protihluková opatření 2021 - III. etapa měření, opakovaná výzva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center"/>
        <w:spacing w:before="0" w:after="1438" w:line="220" w:lineRule="exact"/>
        <w:ind w:left="0" w:right="120" w:firstLine="0"/>
      </w:pPr>
      <w:r>
        <w:rPr>
          <w:rStyle w:val="CharStyle37"/>
        </w:rPr>
        <w:t>Smlouva o dílo: ZMR-SL-60-2021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2622" w:line="220" w:lineRule="exact"/>
        <w:ind w:left="0" w:right="0" w:firstLine="0"/>
      </w:pPr>
      <w:r>
        <w:rPr>
          <w:rStyle w:val="CharStyle37"/>
        </w:rPr>
        <w:t>Vyhotovil: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276" w:line="220" w:lineRule="exact"/>
        <w:ind w:left="1560" w:right="0" w:firstLine="0"/>
      </w:pPr>
      <w:r>
        <w:rPr>
          <w:rStyle w:val="CharStyle37"/>
        </w:rPr>
        <w:t>V Šaraticích dne: 2. 2. 2022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20" w:firstLine="0"/>
        <w:sectPr>
          <w:type w:val="continuous"/>
          <w:pgSz w:w="11900" w:h="16840"/>
          <w:pgMar w:top="3245" w:left="1392" w:right="1531" w:bottom="4733" w:header="0" w:footer="3" w:gutter="0"/>
          <w:rtlGutter w:val="0"/>
          <w:cols w:space="720"/>
          <w:noEndnote/>
          <w:docGrid w:linePitch="360"/>
        </w:sectPr>
      </w:pPr>
      <w:r>
        <w:rPr>
          <w:rStyle w:val="CharStyle37"/>
        </w:rPr>
        <w:t>Vedoucí akustické laboratoře</w:t>
        <w:br/>
        <w:t>Odborný vedoucí setu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07" w:left="0" w:right="0" w:bottom="9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11" w:lineRule="exact"/>
      </w:pPr>
      <w:r>
        <w:pict>
          <v:shape id="_x0000_s1035" type="#_x0000_t202" style="position:absolute;margin-left:0.5pt;margin-top:0.1pt;width:121.9pt;height:13.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3"/>
                    </w:rPr>
                    <w:t>Kontakt na zpracovatele: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28.25pt;margin-top:0.1pt;width:34.1pt;height:13.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3"/>
                    </w:rPr>
                    <w:t>e-mail: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6.25pt;margin-top:0.1pt;width:19.2pt;height:13.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3"/>
                    </w:rPr>
                    <w:t>tel.: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07" w:left="1392" w:right="1426" w:bottom="9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8" type="#_x0000_t75" style="position:absolute;margin-left:31.45pt;margin-top:0;width:46.55pt;height:50.9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39" type="#_x0000_t202" style="position:absolute;margin-left:23.05pt;margin-top:0.1pt;width:385.2pt;height:68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1960"/>
                  </w:pPr>
                  <w:bookmarkStart w:id="10" w:name="bookmark10"/>
                  <w:r>
                    <w:rPr>
                      <w:rStyle w:val="CharStyle28"/>
                      <w:b/>
                      <w:bCs/>
                    </w:rPr>
                    <w:t>Akustická laboratoř</w:t>
                  </w:r>
                  <w:bookmarkEnd w:id="10"/>
                </w:p>
                <w:p>
                  <w:pPr>
                    <w:pStyle w:val="Style29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72" w:line="180" w:lineRule="exact"/>
                    <w:ind w:left="0" w:right="0" w:firstLine="196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Autorizovaná dle zákona č. 258/2000 Sb., ve znění pozdějších předpisů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0" w:right="0" w:firstLine="1960"/>
                  </w:pPr>
                  <w:r>
                    <w:rPr>
                      <w:rStyle w:val="CharStyle33"/>
                    </w:rPr>
                    <w:t xml:space="preserve">Akulab s.r.o., Kavriánov 417/417, Šaratice 683 52 </w:t>
                  </w:r>
                  <w:r>
                    <w:rPr>
                      <w:rStyle w:val="CharStyle40"/>
                    </w:rPr>
                    <w:t xml:space="preserve">AKULAB </w:t>
                  </w:r>
                  <w:r>
                    <w:fldChar w:fldCharType="begin"/>
                  </w:r>
                  <w:r>
                    <w:rPr>
                      <w:rStyle w:val="CharStyle33"/>
                    </w:rPr>
                    <w:instrText> HYPERLINK "http://www.akulab.cz"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www.akulab.cz</w:t>
                  </w:r>
                  <w:r>
                    <w:fldChar w:fldCharType="end"/>
                  </w:r>
                  <w:r>
                    <w:rPr>
                      <w:rStyle w:val="CharStyle33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CharStyle33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rStyle w:val="CharStyle33"/>
                    </w:rPr>
                    <w:instrText> HYPERLINK "mailto:akulab@akulab.cz"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akulab@akulab.cz</w:t>
                  </w:r>
                  <w:r>
                    <w:fldChar w:fldCharType="end"/>
                  </w:r>
                  <w:r>
                    <w:rPr>
                      <w:rStyle w:val="CharStyle33"/>
                      <w:lang w:val="en-US" w:eastAsia="en-US" w:bidi="en-US"/>
                    </w:rPr>
                    <w:t xml:space="preserve">, </w:t>
                  </w:r>
                  <w:r>
                    <w:rPr>
                      <w:rStyle w:val="CharStyle33"/>
                    </w:rPr>
                    <w:t>tel.: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.e-002pt;margin-top:94.3pt;width:455.05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Původní kalkulace: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406"/>
                    <w:gridCol w:w="1560"/>
                    <w:gridCol w:w="1555"/>
                    <w:gridCol w:w="1579"/>
                  </w:tblGrid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položka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množství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suma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1) pronájem techniky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12 000,-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dny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24 000,-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2) doprava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387,5 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3 100,-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3) čas na cestě - 2 pracovníci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15 hodin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6 000,-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4) sběr kontaktů a vyplňování formulářů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4 400,-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5) měření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1 800,-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19 800,-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8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6) zpracování dat (+prezentace v protokolu)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7 700,-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7) zpracování protokolu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8) administrativní a smluvní činnosti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2 000,-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suma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75 000,-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.e-002pt;margin-top:368.9pt;width:455.05pt;height:5.e-002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Kalkulace skutečně provedených prací: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406"/>
                    <w:gridCol w:w="1560"/>
                    <w:gridCol w:w="1555"/>
                    <w:gridCol w:w="1579"/>
                  </w:tblGrid>
                  <w:tr>
                    <w:trPr>
                      <w:trHeight w:val="48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položka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cena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množství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suma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1) pronájem techniky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12 000,-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dny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24 000,-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2) doprava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387,5 km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3 100,-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3) čas na cestě - 2 pracovníci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15 hodin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6 000,-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4) sběr kontaktů a vyplňování formulářů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400,-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3 200,-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5) měření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1 800,-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9 000,-</w:t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8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6) zpracování dat (+prezentace v protokolu)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3 500,-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7) zpracování protokolu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8 000,-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8) administrativní a smluvní činnosti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2 000,-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lang w:val="cs-CZ" w:eastAsia="cs-CZ" w:bidi="cs-CZ"/>
                            <w:w w:val="100"/>
                            <w:spacing w:val="0"/>
                            <w:color w:val="000000"/>
                            <w:position w:val="0"/>
                          </w:rPr>
                          <w:t>2 000,-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suma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58 800,-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.e-002pt;margin-top:640.1pt;width:455.5pt;height:31.6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740"/>
                  </w:pPr>
                  <w:r>
                    <w:rPr>
                      <w:rStyle w:val="CharStyle33"/>
                    </w:rPr>
                    <w:t>Uvedené ceny jsou uvedeny bez DPH. Snížení počtu měřených objektů má vliv pouze na kalkulaci položek 4), 5) a 6).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3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877" w:left="1397" w:right="1387" w:bottom="87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80.85pt;margin-top:777.4pt;width:51.1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b w:val="0"/>
                    <w:bCs w:val="0"/>
                  </w:rPr>
                  <w:t xml:space="preserve">Stránka </w:t>
                </w:r>
                <w:fldSimple w:instr=" PAGE \* MERGEFORMAT ">
                  <w:r>
                    <w:rPr>
                      <w:rStyle w:val="CharStyle11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11"/>
                    <w:b w:val="0"/>
                    <w:bCs w:val="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71.3pt;margin-top:767.55pt;width:452.4pt;height:11.3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tabs>
                    <w:tab w:leader="none" w:pos="90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cs-CZ" w:eastAsia="cs-CZ" w:bidi="cs-CZ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>Cenová kalkulace skutečně provedených prací</w:t>
                  <w:tab/>
                  <w:t xml:space="preserve">Strana </w:t>
                </w:r>
                <w:fldSimple w:instr=" PAGE \* MERGEFORMAT "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cs-CZ" w:eastAsia="cs-CZ" w:bidi="cs-CZ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Základní text (2) + Tučné"/>
    <w:basedOn w:val="CharStyle4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Nadpis #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0">
    <w:name w:val="Záhlaví nebo Zápatí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Záhlaví nebo Zápatí + Calibri,9,5 pt"/>
    <w:basedOn w:val="CharStyle10"/>
    <w:rPr>
      <w:lang w:val="cs-CZ" w:eastAsia="cs-CZ" w:bidi="cs-CZ"/>
      <w:b/>
      <w:bCs/>
      <w:sz w:val="19"/>
      <w:szCs w:val="19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Nadpis #2 (2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5">
    <w:name w:val="Základní text (3)_"/>
    <w:basedOn w:val="DefaultParagraphFont"/>
    <w:link w:val="Style14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Nadpis #3 (2)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Základní text (13)_"/>
    <w:basedOn w:val="DefaultParagraphFont"/>
    <w:link w:val="Style18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Základní text (14)_"/>
    <w:basedOn w:val="DefaultParagraphFont"/>
    <w:link w:val="Style20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Základní text (14) + Ne tučné,Ne kurzíva"/>
    <w:basedOn w:val="CharStyle21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3">
    <w:name w:val="Základní text (2)"/>
    <w:basedOn w:val="CharStyle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4">
    <w:name w:val="Základní text (2) + Tučné,Kurzíva"/>
    <w:basedOn w:val="CharStyle4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6">
    <w:name w:val="Titulek obrázku (2) Exact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7">
    <w:name w:val="Titulek obrázku (2) Exact"/>
    <w:basedOn w:val="CharStyle2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Nadpis #1 Exact"/>
    <w:basedOn w:val="DefaultParagraphFont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0">
    <w:name w:val="Základní text (9) Exact"/>
    <w:basedOn w:val="DefaultParagraphFont"/>
    <w:link w:val="Style29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2">
    <w:name w:val="Základní text (7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3">
    <w:name w:val="Základní text (7) + 11 pt Exact"/>
    <w:basedOn w:val="CharStyle36"/>
    <w:rPr>
      <w:sz w:val="22"/>
      <w:szCs w:val="22"/>
    </w:rPr>
  </w:style>
  <w:style w:type="character" w:customStyle="1" w:styleId="CharStyle35">
    <w:name w:val="Základní text (11)_"/>
    <w:basedOn w:val="DefaultParagraphFont"/>
    <w:link w:val="Style3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6">
    <w:name w:val="Základní text (7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7">
    <w:name w:val="Základní text (7) + 11 pt"/>
    <w:basedOn w:val="CharStyle36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9">
    <w:name w:val="Základní text (12)_"/>
    <w:basedOn w:val="DefaultParagraphFont"/>
    <w:link w:val="Style38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0">
    <w:name w:val="Základní text (7) + 11 pt,Tučné Exact"/>
    <w:basedOn w:val="CharStyle3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42">
    <w:name w:val="Titulek tabulky Exact"/>
    <w:basedOn w:val="DefaultParagraphFont"/>
    <w:link w:val="Style4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line="346" w:lineRule="exact"/>
      <w:ind w:hanging="7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9">
    <w:name w:val="Záhlaví nebo Zápatí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Nadpis #2 (2)"/>
    <w:basedOn w:val="Normal"/>
    <w:link w:val="CharStyle13"/>
    <w:pPr>
      <w:widowControl w:val="0"/>
      <w:shd w:val="clear" w:color="auto" w:fill="FFFFFF"/>
      <w:jc w:val="both"/>
      <w:outlineLvl w:val="1"/>
      <w:spacing w:before="60" w:after="60" w:line="0" w:lineRule="exact"/>
      <w:ind w:hanging="74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before="420" w:after="420" w:line="226" w:lineRule="exact"/>
      <w:ind w:hanging="78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Nadpis #3 (2)"/>
    <w:basedOn w:val="Normal"/>
    <w:link w:val="CharStyle17"/>
    <w:pPr>
      <w:widowControl w:val="0"/>
      <w:shd w:val="clear" w:color="auto" w:fill="FFFFFF"/>
      <w:jc w:val="center"/>
      <w:outlineLvl w:val="2"/>
      <w:spacing w:before="420" w:after="180" w:line="230" w:lineRule="exact"/>
      <w:ind w:hanging="7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Základní text (13)"/>
    <w:basedOn w:val="Normal"/>
    <w:link w:val="CharStyle19"/>
    <w:pPr>
      <w:widowControl w:val="0"/>
      <w:shd w:val="clear" w:color="auto" w:fill="FFFFFF"/>
      <w:jc w:val="both"/>
      <w:spacing w:line="346" w:lineRule="exact"/>
      <w:ind w:hanging="7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0">
    <w:name w:val="Základní text (14)"/>
    <w:basedOn w:val="Normal"/>
    <w:link w:val="CharStyle21"/>
    <w:pPr>
      <w:widowControl w:val="0"/>
      <w:shd w:val="clear" w:color="auto" w:fill="FFFFFF"/>
      <w:jc w:val="both"/>
      <w:spacing w:after="60" w:line="346" w:lineRule="exact"/>
      <w:ind w:hanging="740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5">
    <w:name w:val="Titulek obrázku (2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9">
    <w:name w:val="Základní text (9)"/>
    <w:basedOn w:val="Normal"/>
    <w:link w:val="CharStyle30"/>
    <w:pPr>
      <w:widowControl w:val="0"/>
      <w:shd w:val="clear" w:color="auto" w:fill="FFFFFF"/>
      <w:spacing w:before="60" w:after="24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1">
    <w:name w:val="Základní text (7)"/>
    <w:basedOn w:val="Normal"/>
    <w:link w:val="CharStyle36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4">
    <w:name w:val="Základní text (11)"/>
    <w:basedOn w:val="Normal"/>
    <w:link w:val="CharStyle35"/>
    <w:pPr>
      <w:widowControl w:val="0"/>
      <w:shd w:val="clear" w:color="auto" w:fill="FFFFFF"/>
      <w:jc w:val="both"/>
      <w:spacing w:line="37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8">
    <w:name w:val="Základní text (12)"/>
    <w:basedOn w:val="Normal"/>
    <w:link w:val="CharStyle39"/>
    <w:pPr>
      <w:widowControl w:val="0"/>
      <w:shd w:val="clear" w:color="auto" w:fill="FFFFFF"/>
      <w:jc w:val="center"/>
      <w:spacing w:before="1020" w:after="2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41">
    <w:name w:val="Titulek tabulky"/>
    <w:basedOn w:val="Normal"/>
    <w:link w:val="CharStyle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