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09647" w14:textId="77777777" w:rsidR="002412A6" w:rsidRPr="00451237" w:rsidRDefault="002412A6" w:rsidP="002412A6">
      <w:pPr>
        <w:spacing w:after="0" w:line="240" w:lineRule="auto"/>
        <w:jc w:val="center"/>
        <w:rPr>
          <w:rFonts w:asciiTheme="minorHAnsi" w:hAnsiTheme="minorHAnsi" w:cstheme="minorHAnsi"/>
          <w:sz w:val="28"/>
          <w:szCs w:val="26"/>
        </w:rPr>
      </w:pPr>
      <w:r w:rsidRPr="00451237">
        <w:rPr>
          <w:rFonts w:asciiTheme="minorHAnsi" w:eastAsia="Arial" w:hAnsiTheme="minorHAnsi" w:cstheme="minorHAnsi"/>
          <w:b/>
          <w:sz w:val="28"/>
          <w:szCs w:val="26"/>
        </w:rPr>
        <w:t>Smlouva o poskytnutí oprávnění k užití aplikace MONITORA</w:t>
      </w:r>
    </w:p>
    <w:p w14:paraId="1022041A" w14:textId="77777777" w:rsidR="002412A6" w:rsidRPr="00451237" w:rsidRDefault="002412A6" w:rsidP="002412A6">
      <w:pPr>
        <w:pStyle w:val="Bezmezer"/>
        <w:tabs>
          <w:tab w:val="left" w:pos="2977"/>
        </w:tabs>
        <w:jc w:val="center"/>
        <w:rPr>
          <w:rFonts w:asciiTheme="minorHAnsi" w:hAnsiTheme="minorHAnsi" w:cstheme="minorHAnsi"/>
        </w:rPr>
      </w:pPr>
      <w:r w:rsidRPr="00451237">
        <w:rPr>
          <w:rFonts w:asciiTheme="minorHAnsi" w:hAnsiTheme="minorHAnsi" w:cstheme="minorHAnsi"/>
        </w:rPr>
        <w:t>Smlouva č.: 113735 - Luděk Okénka</w:t>
      </w:r>
    </w:p>
    <w:p w14:paraId="040418EA" w14:textId="77777777" w:rsidR="002412A6" w:rsidRPr="00451237" w:rsidRDefault="002412A6" w:rsidP="002412A6">
      <w:pPr>
        <w:tabs>
          <w:tab w:val="left" w:pos="2835"/>
        </w:tabs>
        <w:spacing w:after="0" w:line="240" w:lineRule="auto"/>
        <w:jc w:val="both"/>
        <w:rPr>
          <w:rFonts w:asciiTheme="minorHAnsi" w:hAnsiTheme="minorHAnsi" w:cstheme="minorHAnsi"/>
          <w:sz w:val="22"/>
          <w:szCs w:val="22"/>
        </w:rPr>
      </w:pPr>
    </w:p>
    <w:p w14:paraId="2C3C76B7" w14:textId="77777777" w:rsidR="002412A6" w:rsidRPr="00451237" w:rsidRDefault="002412A6" w:rsidP="002412A6">
      <w:pPr>
        <w:tabs>
          <w:tab w:val="left" w:pos="2835"/>
        </w:tabs>
        <w:spacing w:after="0" w:line="240" w:lineRule="auto"/>
        <w:jc w:val="both"/>
        <w:rPr>
          <w:rFonts w:asciiTheme="minorHAnsi" w:eastAsia="Arial" w:hAnsiTheme="minorHAnsi" w:cstheme="minorHAnsi"/>
          <w:sz w:val="22"/>
          <w:szCs w:val="22"/>
        </w:rPr>
      </w:pPr>
    </w:p>
    <w:p w14:paraId="26A31CAE" w14:textId="77777777" w:rsidR="002412A6" w:rsidRPr="00451237" w:rsidRDefault="002412A6" w:rsidP="002412A6">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Název:</w:t>
      </w:r>
      <w:r w:rsidRPr="00451237">
        <w:rPr>
          <w:rFonts w:asciiTheme="minorHAnsi" w:eastAsia="Arial" w:hAnsiTheme="minorHAnsi" w:cstheme="minorHAnsi"/>
          <w:sz w:val="22"/>
          <w:szCs w:val="22"/>
        </w:rPr>
        <w:tab/>
      </w:r>
      <w:proofErr w:type="spellStart"/>
      <w:r w:rsidRPr="002405F0">
        <w:rPr>
          <w:rFonts w:asciiTheme="minorHAnsi" w:eastAsia="Arial" w:hAnsiTheme="minorHAnsi" w:cstheme="minorHAnsi"/>
          <w:bCs/>
          <w:sz w:val="22"/>
          <w:szCs w:val="22"/>
        </w:rPr>
        <w:t>Monitora</w:t>
      </w:r>
      <w:proofErr w:type="spellEnd"/>
      <w:r w:rsidRPr="002405F0">
        <w:rPr>
          <w:rFonts w:asciiTheme="minorHAnsi" w:eastAsia="Arial" w:hAnsiTheme="minorHAnsi" w:cstheme="minorHAnsi"/>
          <w:bCs/>
          <w:sz w:val="22"/>
          <w:szCs w:val="22"/>
        </w:rPr>
        <w:t xml:space="preserve"> Media s.r.o.</w:t>
      </w:r>
      <w:r w:rsidRPr="00451237">
        <w:rPr>
          <w:rFonts w:asciiTheme="minorHAnsi" w:eastAsia="Arial" w:hAnsiTheme="minorHAnsi" w:cstheme="minorHAnsi"/>
          <w:sz w:val="22"/>
          <w:szCs w:val="22"/>
        </w:rPr>
        <w:t xml:space="preserve"> </w:t>
      </w:r>
    </w:p>
    <w:p w14:paraId="5A8FFCA7" w14:textId="77777777" w:rsidR="002412A6" w:rsidRPr="00615240" w:rsidRDefault="002412A6" w:rsidP="002412A6">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Zápis v OR:</w:t>
      </w:r>
      <w:r w:rsidRPr="00451237">
        <w:rPr>
          <w:rFonts w:asciiTheme="minorHAnsi" w:eastAsia="Arial" w:hAnsiTheme="minorHAnsi" w:cstheme="minorHAnsi"/>
          <w:sz w:val="22"/>
          <w:szCs w:val="22"/>
        </w:rPr>
        <w:tab/>
        <w:t>Městský soud v Praze, oddíl C, vložka 2408</w:t>
      </w:r>
      <w:r w:rsidRPr="00615240">
        <w:rPr>
          <w:rFonts w:asciiTheme="minorHAnsi" w:eastAsia="Arial" w:hAnsiTheme="minorHAnsi" w:cstheme="minorHAnsi"/>
          <w:sz w:val="22"/>
          <w:szCs w:val="22"/>
        </w:rPr>
        <w:t>38</w:t>
      </w:r>
    </w:p>
    <w:p w14:paraId="60DC6A68" w14:textId="77777777" w:rsidR="002412A6" w:rsidRPr="00451237" w:rsidRDefault="002412A6" w:rsidP="002412A6">
      <w:pPr>
        <w:tabs>
          <w:tab w:val="left" w:pos="2835"/>
        </w:tabs>
        <w:spacing w:after="0" w:line="240" w:lineRule="auto"/>
        <w:jc w:val="both"/>
        <w:rPr>
          <w:rFonts w:asciiTheme="minorHAnsi" w:hAnsiTheme="minorHAnsi" w:cstheme="minorHAnsi"/>
          <w:sz w:val="22"/>
          <w:szCs w:val="22"/>
        </w:rPr>
      </w:pPr>
      <w:r w:rsidRPr="00615240">
        <w:rPr>
          <w:rFonts w:asciiTheme="minorHAnsi" w:eastAsia="Arial" w:hAnsiTheme="minorHAnsi" w:cstheme="minorHAnsi"/>
          <w:sz w:val="22"/>
          <w:szCs w:val="22"/>
        </w:rPr>
        <w:t>Sídlo:</w:t>
      </w:r>
      <w:r w:rsidRPr="00615240">
        <w:rPr>
          <w:rFonts w:asciiTheme="minorHAnsi" w:eastAsia="Arial" w:hAnsiTheme="minorHAnsi" w:cstheme="minorHAnsi"/>
          <w:sz w:val="22"/>
          <w:szCs w:val="22"/>
        </w:rPr>
        <w:tab/>
      </w:r>
      <w:r w:rsidRPr="00615240">
        <w:rPr>
          <w:sz w:val="22"/>
          <w:szCs w:val="22"/>
        </w:rPr>
        <w:t>Nádražní 762/32, Praha 5,  PSČ: 150 00</w:t>
      </w:r>
    </w:p>
    <w:p w14:paraId="02EB0C86" w14:textId="77777777" w:rsidR="002412A6" w:rsidRPr="00451237" w:rsidRDefault="002412A6" w:rsidP="002412A6">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 xml:space="preserve">IČ:  </w:t>
      </w:r>
      <w:r w:rsidRPr="00451237">
        <w:rPr>
          <w:rFonts w:asciiTheme="minorHAnsi" w:eastAsia="Arial" w:hAnsiTheme="minorHAnsi" w:cstheme="minorHAnsi"/>
          <w:sz w:val="22"/>
          <w:szCs w:val="22"/>
        </w:rPr>
        <w:tab/>
        <w:t>03980481</w:t>
      </w:r>
    </w:p>
    <w:p w14:paraId="0E4C2402" w14:textId="77777777" w:rsidR="002412A6" w:rsidRPr="00451237" w:rsidRDefault="002412A6" w:rsidP="002412A6">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DIČ:</w:t>
      </w:r>
      <w:r w:rsidRPr="00451237">
        <w:rPr>
          <w:rFonts w:asciiTheme="minorHAnsi" w:eastAsia="Arial" w:hAnsiTheme="minorHAnsi" w:cstheme="minorHAnsi"/>
          <w:sz w:val="22"/>
          <w:szCs w:val="22"/>
        </w:rPr>
        <w:tab/>
        <w:t>CZ03980481</w:t>
      </w:r>
    </w:p>
    <w:p w14:paraId="1A0E2477" w14:textId="77777777" w:rsidR="002412A6" w:rsidRPr="00451237" w:rsidRDefault="002412A6" w:rsidP="002412A6">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 xml:space="preserve">Zastoupená:                            </w:t>
      </w:r>
      <w:r w:rsidRPr="00451237">
        <w:rPr>
          <w:rFonts w:asciiTheme="minorHAnsi" w:eastAsia="Arial" w:hAnsiTheme="minorHAnsi" w:cstheme="minorHAnsi"/>
          <w:sz w:val="22"/>
          <w:szCs w:val="22"/>
        </w:rPr>
        <w:tab/>
        <w:t>Tomáš Berger, jednatel</w:t>
      </w:r>
    </w:p>
    <w:p w14:paraId="2B99BB81" w14:textId="77777777" w:rsidR="002412A6" w:rsidRPr="00451237" w:rsidRDefault="002412A6" w:rsidP="002412A6">
      <w:pPr>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(dále jen „</w:t>
      </w:r>
      <w:r w:rsidRPr="00451237">
        <w:rPr>
          <w:rFonts w:asciiTheme="minorHAnsi" w:eastAsia="Arial" w:hAnsiTheme="minorHAnsi" w:cstheme="minorHAnsi"/>
          <w:b/>
          <w:sz w:val="22"/>
          <w:szCs w:val="22"/>
        </w:rPr>
        <w:t>Poskytovatel</w:t>
      </w:r>
      <w:r w:rsidRPr="00451237">
        <w:rPr>
          <w:rFonts w:asciiTheme="minorHAnsi" w:eastAsia="Arial" w:hAnsiTheme="minorHAnsi" w:cstheme="minorHAnsi"/>
          <w:sz w:val="22"/>
          <w:szCs w:val="22"/>
        </w:rPr>
        <w:t>“)</w:t>
      </w:r>
    </w:p>
    <w:p w14:paraId="43BB0846" w14:textId="77777777" w:rsidR="002412A6" w:rsidRPr="00451237" w:rsidRDefault="002412A6" w:rsidP="002412A6">
      <w:pPr>
        <w:spacing w:before="140" w:after="14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a</w:t>
      </w:r>
    </w:p>
    <w:p w14:paraId="7939390C" w14:textId="53306300" w:rsidR="002412A6" w:rsidRPr="00451237" w:rsidRDefault="002412A6" w:rsidP="002412A6">
      <w:pPr>
        <w:pStyle w:val="Bezmezer"/>
        <w:tabs>
          <w:tab w:val="left" w:pos="2835"/>
        </w:tabs>
        <w:jc w:val="both"/>
        <w:rPr>
          <w:rFonts w:asciiTheme="minorHAnsi" w:hAnsiTheme="minorHAnsi" w:cstheme="minorHAnsi"/>
          <w:b/>
        </w:rPr>
      </w:pPr>
      <w:r w:rsidRPr="00451237">
        <w:rPr>
          <w:rFonts w:asciiTheme="minorHAnsi" w:hAnsiTheme="minorHAnsi" w:cstheme="minorHAnsi"/>
        </w:rPr>
        <w:t xml:space="preserve">Název: </w:t>
      </w:r>
      <w:r w:rsidRPr="00451237">
        <w:rPr>
          <w:rFonts w:asciiTheme="minorHAnsi" w:hAnsiTheme="minorHAnsi" w:cstheme="minorHAnsi"/>
        </w:rPr>
        <w:tab/>
      </w:r>
      <w:r w:rsidRPr="00451237">
        <w:rPr>
          <w:rFonts w:asciiTheme="minorHAnsi" w:hAnsiTheme="minorHAnsi" w:cstheme="minorHAnsi"/>
          <w:b/>
        </w:rPr>
        <w:t>Muzeum umění Olomouc</w:t>
      </w:r>
      <w:r w:rsidR="003D4CB8">
        <w:rPr>
          <w:rFonts w:asciiTheme="minorHAnsi" w:hAnsiTheme="minorHAnsi" w:cstheme="minorHAnsi"/>
          <w:b/>
        </w:rPr>
        <w:t>,</w:t>
      </w:r>
      <w:r w:rsidR="003D4CB8" w:rsidRPr="003D4CB8">
        <w:rPr>
          <w:rFonts w:asciiTheme="minorHAnsi" w:hAnsiTheme="minorHAnsi" w:cstheme="minorHAnsi"/>
        </w:rPr>
        <w:t xml:space="preserve"> </w:t>
      </w:r>
    </w:p>
    <w:p w14:paraId="234E7679" w14:textId="53287C2B" w:rsidR="002412A6" w:rsidRPr="00451237" w:rsidRDefault="002412A6" w:rsidP="002412A6">
      <w:pPr>
        <w:pStyle w:val="Bezmezer"/>
        <w:tabs>
          <w:tab w:val="left" w:pos="2835"/>
        </w:tabs>
        <w:jc w:val="both"/>
        <w:rPr>
          <w:rFonts w:asciiTheme="minorHAnsi" w:hAnsiTheme="minorHAnsi" w:cstheme="minorHAnsi"/>
        </w:rPr>
      </w:pPr>
      <w:r w:rsidRPr="00451237">
        <w:rPr>
          <w:rFonts w:asciiTheme="minorHAnsi" w:hAnsiTheme="minorHAnsi" w:cstheme="minorHAnsi"/>
        </w:rPr>
        <w:tab/>
      </w:r>
      <w:r w:rsidR="003D4CB8" w:rsidRPr="003D4CB8">
        <w:rPr>
          <w:rFonts w:asciiTheme="minorHAnsi" w:hAnsiTheme="minorHAnsi" w:cstheme="minorHAnsi"/>
        </w:rPr>
        <w:t>státní příspěvková organizace</w:t>
      </w:r>
      <w:r w:rsidRPr="00451237">
        <w:rPr>
          <w:rFonts w:asciiTheme="minorHAnsi" w:hAnsiTheme="minorHAnsi" w:cstheme="minorHAnsi"/>
        </w:rPr>
        <w:t xml:space="preserve"> </w:t>
      </w:r>
    </w:p>
    <w:p w14:paraId="1423D634" w14:textId="77777777" w:rsidR="002412A6" w:rsidRPr="00451237" w:rsidRDefault="002412A6" w:rsidP="002412A6">
      <w:pPr>
        <w:pStyle w:val="Bezmezer"/>
        <w:tabs>
          <w:tab w:val="left" w:pos="2835"/>
        </w:tabs>
        <w:jc w:val="both"/>
        <w:rPr>
          <w:rFonts w:asciiTheme="minorHAnsi" w:hAnsiTheme="minorHAnsi" w:cstheme="minorHAnsi"/>
        </w:rPr>
      </w:pPr>
      <w:r w:rsidRPr="00451237">
        <w:rPr>
          <w:rFonts w:asciiTheme="minorHAnsi" w:hAnsiTheme="minorHAnsi" w:cstheme="minorHAnsi"/>
        </w:rPr>
        <w:t xml:space="preserve">Sídlo: </w:t>
      </w:r>
      <w:r w:rsidRPr="00451237">
        <w:rPr>
          <w:rFonts w:asciiTheme="minorHAnsi" w:hAnsiTheme="minorHAnsi" w:cstheme="minorHAnsi"/>
        </w:rPr>
        <w:tab/>
        <w:t>Denisova 824/47, Olomouc, PSČ 77900</w:t>
      </w:r>
    </w:p>
    <w:p w14:paraId="3DDD3EFD" w14:textId="77777777" w:rsidR="002412A6" w:rsidRPr="00451237" w:rsidRDefault="002412A6" w:rsidP="002412A6">
      <w:pPr>
        <w:pStyle w:val="Bezmezer"/>
        <w:tabs>
          <w:tab w:val="left" w:pos="2835"/>
        </w:tabs>
        <w:jc w:val="both"/>
        <w:rPr>
          <w:rFonts w:asciiTheme="minorHAnsi" w:hAnsiTheme="minorHAnsi" w:cstheme="minorHAnsi"/>
        </w:rPr>
      </w:pPr>
      <w:r w:rsidRPr="00451237">
        <w:rPr>
          <w:rFonts w:asciiTheme="minorHAnsi" w:hAnsiTheme="minorHAnsi" w:cstheme="minorHAnsi"/>
        </w:rPr>
        <w:t xml:space="preserve">IČ: </w:t>
      </w:r>
      <w:r w:rsidRPr="00451237">
        <w:rPr>
          <w:rFonts w:asciiTheme="minorHAnsi" w:hAnsiTheme="minorHAnsi" w:cstheme="minorHAnsi"/>
        </w:rPr>
        <w:tab/>
        <w:t>75079950</w:t>
      </w:r>
    </w:p>
    <w:p w14:paraId="6BC64F4B" w14:textId="12829D26" w:rsidR="002412A6" w:rsidRDefault="002412A6" w:rsidP="002412A6">
      <w:pPr>
        <w:pStyle w:val="Bezmezer"/>
        <w:tabs>
          <w:tab w:val="left" w:pos="2835"/>
        </w:tabs>
        <w:jc w:val="both"/>
        <w:rPr>
          <w:rFonts w:asciiTheme="minorHAnsi" w:hAnsiTheme="minorHAnsi" w:cstheme="minorHAnsi"/>
        </w:rPr>
      </w:pPr>
      <w:r w:rsidRPr="00451237">
        <w:rPr>
          <w:rFonts w:asciiTheme="minorHAnsi" w:hAnsiTheme="minorHAnsi" w:cstheme="minorHAnsi"/>
        </w:rPr>
        <w:t>DIČ:</w:t>
      </w:r>
      <w:r w:rsidRPr="00451237">
        <w:rPr>
          <w:rFonts w:asciiTheme="minorHAnsi" w:hAnsiTheme="minorHAnsi" w:cstheme="minorHAnsi"/>
        </w:rPr>
        <w:tab/>
        <w:t>CZ75079950</w:t>
      </w:r>
    </w:p>
    <w:p w14:paraId="37D369DC" w14:textId="2ADCFAEE" w:rsidR="005643F3" w:rsidRPr="00451237" w:rsidRDefault="005643F3" w:rsidP="002412A6">
      <w:pPr>
        <w:pStyle w:val="Bezmezer"/>
        <w:tabs>
          <w:tab w:val="left" w:pos="2835"/>
        </w:tabs>
        <w:jc w:val="both"/>
        <w:rPr>
          <w:rFonts w:asciiTheme="minorHAnsi" w:hAnsiTheme="minorHAnsi" w:cstheme="minorHAnsi"/>
        </w:rPr>
      </w:pPr>
      <w:r>
        <w:rPr>
          <w:rFonts w:asciiTheme="minorHAnsi" w:hAnsiTheme="minorHAnsi" w:cstheme="minorHAnsi"/>
        </w:rPr>
        <w:tab/>
        <w:t>není plátcem DPH</w:t>
      </w:r>
    </w:p>
    <w:p w14:paraId="31DCD2DA" w14:textId="77777777" w:rsidR="002412A6" w:rsidRPr="00451237" w:rsidRDefault="002412A6" w:rsidP="002412A6">
      <w:pPr>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(dále jen „</w:t>
      </w:r>
      <w:r w:rsidRPr="00451237">
        <w:rPr>
          <w:rFonts w:asciiTheme="minorHAnsi" w:eastAsia="Arial" w:hAnsiTheme="minorHAnsi" w:cstheme="minorHAnsi"/>
          <w:b/>
          <w:sz w:val="22"/>
          <w:szCs w:val="22"/>
        </w:rPr>
        <w:t>Nabyvatel</w:t>
      </w:r>
      <w:r w:rsidRPr="00451237">
        <w:rPr>
          <w:rFonts w:asciiTheme="minorHAnsi" w:eastAsia="Arial" w:hAnsiTheme="minorHAnsi" w:cstheme="minorHAnsi"/>
          <w:sz w:val="22"/>
          <w:szCs w:val="22"/>
        </w:rPr>
        <w:t>“)</w:t>
      </w:r>
    </w:p>
    <w:p w14:paraId="7F91D088" w14:textId="77777777" w:rsidR="002412A6" w:rsidRPr="00451237" w:rsidRDefault="002412A6" w:rsidP="002412A6">
      <w:pPr>
        <w:spacing w:before="60" w:after="60" w:line="240" w:lineRule="auto"/>
        <w:ind w:left="720" w:hanging="720"/>
        <w:jc w:val="center"/>
        <w:rPr>
          <w:rFonts w:asciiTheme="minorHAnsi" w:eastAsia="Arial" w:hAnsiTheme="minorHAnsi" w:cstheme="minorHAnsi"/>
          <w:sz w:val="22"/>
          <w:szCs w:val="22"/>
        </w:rPr>
      </w:pPr>
      <w:r w:rsidRPr="00451237">
        <w:rPr>
          <w:rFonts w:asciiTheme="minorHAnsi" w:eastAsia="Arial" w:hAnsiTheme="minorHAnsi" w:cstheme="minorHAnsi"/>
          <w:sz w:val="22"/>
          <w:szCs w:val="22"/>
        </w:rPr>
        <w:t>se dohodli na následujícím:</w:t>
      </w:r>
    </w:p>
    <w:p w14:paraId="17F9DB5C" w14:textId="77777777" w:rsidR="002412A6" w:rsidRPr="00451237" w:rsidRDefault="002412A6" w:rsidP="002412A6">
      <w:pPr>
        <w:spacing w:before="60" w:after="60" w:line="240" w:lineRule="auto"/>
        <w:ind w:left="720" w:hanging="720"/>
        <w:jc w:val="center"/>
        <w:rPr>
          <w:rFonts w:asciiTheme="minorHAnsi" w:eastAsia="Arial" w:hAnsiTheme="minorHAnsi" w:cstheme="minorHAnsi"/>
          <w:sz w:val="22"/>
          <w:szCs w:val="22"/>
        </w:rPr>
      </w:pPr>
    </w:p>
    <w:p w14:paraId="676105E7" w14:textId="77777777" w:rsidR="002412A6" w:rsidRPr="00451237" w:rsidRDefault="002412A6" w:rsidP="002412A6">
      <w:pPr>
        <w:spacing w:before="60" w:after="60" w:line="240" w:lineRule="auto"/>
        <w:rPr>
          <w:rFonts w:asciiTheme="minorHAnsi" w:hAnsiTheme="minorHAnsi" w:cstheme="minorHAnsi"/>
          <w:sz w:val="22"/>
          <w:szCs w:val="22"/>
        </w:rPr>
      </w:pPr>
    </w:p>
    <w:p w14:paraId="102C5293" w14:textId="77777777" w:rsidR="002412A6" w:rsidRPr="00451237" w:rsidRDefault="002412A6" w:rsidP="002412A6">
      <w:pPr>
        <w:keepNext/>
        <w:numPr>
          <w:ilvl w:val="0"/>
          <w:numId w:val="1"/>
        </w:numPr>
        <w:spacing w:before="60" w:after="6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t>Předmět smlouvy</w:t>
      </w:r>
    </w:p>
    <w:p w14:paraId="0F689B36"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oprávněn vykonávat veškerá majetková autorská práva k aplikaci MONITORA.cz, popsané v čl. 2. níže (dále také jen „</w:t>
      </w:r>
      <w:r w:rsidRPr="00451237">
        <w:rPr>
          <w:rFonts w:asciiTheme="minorHAnsi" w:eastAsia="Arial" w:hAnsiTheme="minorHAnsi" w:cstheme="minorHAnsi"/>
          <w:b/>
          <w:sz w:val="22"/>
          <w:szCs w:val="22"/>
        </w:rPr>
        <w:t>Aplikace</w:t>
      </w:r>
      <w:r w:rsidRPr="00451237">
        <w:rPr>
          <w:rFonts w:asciiTheme="minorHAnsi" w:eastAsia="Arial" w:hAnsiTheme="minorHAnsi" w:cstheme="minorHAnsi"/>
          <w:sz w:val="22"/>
          <w:szCs w:val="22"/>
        </w:rPr>
        <w:t>“) a je též pořizovatelem databáze využívané Aplikací.  Poskytovatel touto smlouvou poskytuje Nabyvateli oprávnění k výkonu práva užít Aplikaci způsoby a v rozsahu stanoveném dále touto smlouvou za sjednanou odměnu (dále také jen „</w:t>
      </w:r>
      <w:r w:rsidRPr="00451237">
        <w:rPr>
          <w:rFonts w:asciiTheme="minorHAnsi" w:eastAsia="Arial" w:hAnsiTheme="minorHAnsi" w:cstheme="minorHAnsi"/>
          <w:b/>
          <w:sz w:val="22"/>
          <w:szCs w:val="22"/>
        </w:rPr>
        <w:t>Licence</w:t>
      </w:r>
      <w:r w:rsidRPr="00451237">
        <w:rPr>
          <w:rFonts w:asciiTheme="minorHAnsi" w:eastAsia="Arial" w:hAnsiTheme="minorHAnsi" w:cstheme="minorHAnsi"/>
          <w:sz w:val="22"/>
          <w:szCs w:val="22"/>
        </w:rPr>
        <w:t>“).</w:t>
      </w:r>
    </w:p>
    <w:p w14:paraId="3B1716DF"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je oprávněn informace získané prostřednictvím užití Aplikace užívat pro své marketingové, obchodní, analytické či jiné účely za podmínek stanovených touto smlouvou a příslušnými obecně platnými právními předpisy. </w:t>
      </w:r>
    </w:p>
    <w:p w14:paraId="7FD541F3"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Licence je poskytována jako nevýhradní. Nabyvatel je oprávněn Aplikaci užívat ke všem způsobům užití, které Aplikace a tato smlouva umožňuje, a to v teritoriálně neomezeném rozsahu. Nabyvatel není povinen Licenci využít.</w:t>
      </w:r>
    </w:p>
    <w:p w14:paraId="334FF86C"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není oprávněn bez předchozího písemného souhlasu Poskytovatele poskytnout nebo jakkoli zpřístupnit informace z Aplikace třetím osobám.</w:t>
      </w:r>
    </w:p>
    <w:p w14:paraId="1DFA0581"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Počet licencí: </w:t>
      </w:r>
      <w:r w:rsidRPr="00451237">
        <w:rPr>
          <w:rFonts w:asciiTheme="minorHAnsi" w:eastAsia="Arial" w:hAnsiTheme="minorHAnsi" w:cstheme="minorHAnsi"/>
          <w:b/>
          <w:sz w:val="22"/>
          <w:szCs w:val="22"/>
        </w:rPr>
        <w:t>1</w:t>
      </w:r>
    </w:p>
    <w:p w14:paraId="10985408" w14:textId="77777777" w:rsidR="002412A6" w:rsidRPr="00451237" w:rsidRDefault="002412A6" w:rsidP="002412A6">
      <w:pPr>
        <w:spacing w:before="60" w:after="0" w:line="240" w:lineRule="auto"/>
        <w:jc w:val="both"/>
        <w:rPr>
          <w:rFonts w:asciiTheme="minorHAnsi" w:hAnsiTheme="minorHAnsi" w:cstheme="minorHAnsi"/>
          <w:sz w:val="22"/>
          <w:szCs w:val="22"/>
        </w:rPr>
      </w:pPr>
    </w:p>
    <w:p w14:paraId="3EDC6E5B" w14:textId="77777777" w:rsidR="002412A6" w:rsidRPr="00451237" w:rsidRDefault="002412A6" w:rsidP="002412A6">
      <w:pPr>
        <w:spacing w:before="60" w:after="0" w:line="240" w:lineRule="auto"/>
        <w:jc w:val="both"/>
        <w:rPr>
          <w:rFonts w:asciiTheme="minorHAnsi" w:hAnsiTheme="minorHAnsi" w:cstheme="minorHAnsi"/>
          <w:sz w:val="22"/>
          <w:szCs w:val="22"/>
        </w:rPr>
      </w:pPr>
    </w:p>
    <w:p w14:paraId="29825C6C" w14:textId="77777777" w:rsidR="002412A6" w:rsidRPr="00451237" w:rsidRDefault="002412A6" w:rsidP="002412A6">
      <w:pPr>
        <w:spacing w:before="60" w:after="0" w:line="240" w:lineRule="auto"/>
        <w:jc w:val="both"/>
        <w:rPr>
          <w:rFonts w:asciiTheme="minorHAnsi" w:hAnsiTheme="minorHAnsi" w:cstheme="minorHAnsi"/>
          <w:sz w:val="22"/>
          <w:szCs w:val="22"/>
        </w:rPr>
      </w:pPr>
    </w:p>
    <w:p w14:paraId="392A7A43" w14:textId="77777777" w:rsidR="002412A6" w:rsidRPr="00451237" w:rsidRDefault="002412A6" w:rsidP="002412A6">
      <w:pPr>
        <w:spacing w:before="60" w:after="0" w:line="240" w:lineRule="auto"/>
        <w:jc w:val="both"/>
        <w:rPr>
          <w:rFonts w:asciiTheme="minorHAnsi" w:eastAsia="Arial" w:hAnsiTheme="minorHAnsi" w:cstheme="minorHAnsi"/>
          <w:sz w:val="22"/>
          <w:szCs w:val="22"/>
        </w:rPr>
      </w:pPr>
    </w:p>
    <w:p w14:paraId="2DA12D44" w14:textId="77777777" w:rsidR="002412A6" w:rsidRPr="00451237" w:rsidRDefault="002412A6" w:rsidP="002412A6">
      <w:pPr>
        <w:spacing w:before="60" w:after="0" w:line="240" w:lineRule="auto"/>
        <w:ind w:left="11910"/>
        <w:jc w:val="both"/>
        <w:rPr>
          <w:rFonts w:asciiTheme="minorHAnsi" w:eastAsia="Arial" w:hAnsiTheme="minorHAnsi" w:cstheme="minorHAnsi"/>
          <w:sz w:val="22"/>
          <w:szCs w:val="22"/>
        </w:rPr>
      </w:pPr>
    </w:p>
    <w:p w14:paraId="1B5243C6" w14:textId="77777777" w:rsidR="002412A6" w:rsidRPr="00451237" w:rsidRDefault="002412A6" w:rsidP="002412A6">
      <w:pPr>
        <w:keepNext/>
        <w:numPr>
          <w:ilvl w:val="0"/>
          <w:numId w:val="1"/>
        </w:numPr>
        <w:spacing w:before="60" w:after="0" w:line="240" w:lineRule="auto"/>
        <w:ind w:left="0" w:firstLine="0"/>
        <w:jc w:val="center"/>
        <w:rPr>
          <w:rFonts w:asciiTheme="minorHAnsi" w:eastAsia="Arial" w:hAnsiTheme="minorHAnsi" w:cstheme="minorHAnsi"/>
          <w:sz w:val="22"/>
          <w:szCs w:val="22"/>
        </w:rPr>
      </w:pPr>
      <w:bookmarkStart w:id="0" w:name="_gjdgxs" w:colFirst="0" w:colLast="0"/>
      <w:bookmarkEnd w:id="0"/>
      <w:r w:rsidRPr="00451237">
        <w:rPr>
          <w:rFonts w:asciiTheme="minorHAnsi" w:eastAsia="Arial" w:hAnsiTheme="minorHAnsi" w:cstheme="minorHAnsi"/>
          <w:b/>
          <w:sz w:val="22"/>
          <w:szCs w:val="22"/>
        </w:rPr>
        <w:t>Aplikace MONITORA</w:t>
      </w:r>
    </w:p>
    <w:p w14:paraId="3DFED401"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Aplikace poskytuje Nabyvateli možnost sledovat a vyhledávat informace podle zadaných klíčových slov na sledovaných tištěných, online a audiovizuálních mediích.</w:t>
      </w:r>
    </w:p>
    <w:p w14:paraId="7417F25E" w14:textId="4704D7F5"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lastRenderedPageBreak/>
        <w:t xml:space="preserve">Seznam aktuálně sledovaných zdrojů je uveden na webových stránkách </w:t>
      </w:r>
      <w:hyperlink r:id="rId8">
        <w:proofErr w:type="spellStart"/>
        <w:r w:rsidR="00933279">
          <w:rPr>
            <w:rFonts w:asciiTheme="minorHAnsi" w:eastAsia="Arial" w:hAnsiTheme="minorHAnsi" w:cstheme="minorHAnsi"/>
            <w:color w:val="4BACC6"/>
            <w:sz w:val="22"/>
            <w:szCs w:val="22"/>
            <w:u w:val="single"/>
          </w:rPr>
          <w:t>xxx</w:t>
        </w:r>
        <w:proofErr w:type="spellEnd"/>
      </w:hyperlink>
      <w:r w:rsidRPr="00451237">
        <w:rPr>
          <w:rFonts w:asciiTheme="minorHAnsi" w:eastAsia="Arial" w:hAnsiTheme="minorHAnsi" w:cstheme="minorHAnsi"/>
          <w:sz w:val="22"/>
          <w:szCs w:val="22"/>
        </w:rPr>
        <w:t>.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14:paraId="55B9EF57" w14:textId="77777777" w:rsidR="002412A6" w:rsidRPr="00451237" w:rsidRDefault="002412A6" w:rsidP="002412A6">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14:paraId="591FCBB9" w14:textId="77777777" w:rsidR="002412A6" w:rsidRPr="00451237" w:rsidRDefault="002412A6" w:rsidP="002412A6">
      <w:pPr>
        <w:spacing w:before="140" w:after="0" w:line="240" w:lineRule="auto"/>
        <w:jc w:val="both"/>
        <w:rPr>
          <w:rFonts w:asciiTheme="minorHAnsi" w:eastAsia="Arial" w:hAnsiTheme="minorHAnsi" w:cstheme="minorHAnsi"/>
          <w:sz w:val="22"/>
          <w:szCs w:val="22"/>
        </w:rPr>
      </w:pPr>
    </w:p>
    <w:p w14:paraId="33D7605C" w14:textId="77777777" w:rsidR="002412A6" w:rsidRPr="00451237" w:rsidRDefault="002412A6" w:rsidP="002412A6">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t>Užití Aplikace Nabyvatelem</w:t>
      </w:r>
    </w:p>
    <w:p w14:paraId="68986F54"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Aplikace bude pro Nabyvatele aktivována ke dni uzavření této smlouvy, využívání Aplikace bude Nabyvateli umožněno poskytnutím unikátních přístupových kódů (uživatelského jména a hesla) nebo jiným dohodnutým způsobem. </w:t>
      </w:r>
    </w:p>
    <w:p w14:paraId="3AF3D56A"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Aplikace je pro Nabyvatele přístupná 24 hodin denně, 7 dní v týdnu. Poskytovatel si vyhrazuje právo krátkodobých odstávek Aplikace v případě potřeby údržby a aktualizací Aplikace, o takových odstávkách bude, pokud to bude možné, Nabyvatele předem informovat. </w:t>
      </w:r>
    </w:p>
    <w:p w14:paraId="374F0C90"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Jakékoliv neplánové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 výpadku.</w:t>
      </w:r>
    </w:p>
    <w:p w14:paraId="6EA1CDF8"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 součinnost. </w:t>
      </w:r>
    </w:p>
    <w:p w14:paraId="5067A53E"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je oprávněn Aplikaci využívat výhradně pro své potřeby. Nabyvatel je povinen zajistit, aby nedošlo k úniku, zveřejnění či neoprávněnému šíření údajů získaných z Aplikace jím, jeho zaměstnanci či jinými osobami. </w:t>
      </w:r>
    </w:p>
    <w:p w14:paraId="333B28FF" w14:textId="77777777" w:rsidR="002412A6" w:rsidRPr="00451237" w:rsidRDefault="002412A6" w:rsidP="002412A6">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má právo přístupu k údajům, poskytnutým mu prostřednictvím Aplikace dle této smlouvy pouze po dobu účinnosti této smlouvy. </w:t>
      </w:r>
    </w:p>
    <w:p w14:paraId="7FA08092" w14:textId="77777777" w:rsidR="002412A6" w:rsidRPr="00451237" w:rsidRDefault="002412A6" w:rsidP="002412A6">
      <w:pPr>
        <w:spacing w:before="140" w:after="0" w:line="240" w:lineRule="auto"/>
        <w:ind w:left="720"/>
        <w:jc w:val="both"/>
        <w:rPr>
          <w:rFonts w:asciiTheme="minorHAnsi" w:eastAsia="Arial" w:hAnsiTheme="minorHAnsi" w:cstheme="minorHAnsi"/>
          <w:sz w:val="22"/>
          <w:szCs w:val="22"/>
        </w:rPr>
      </w:pPr>
    </w:p>
    <w:p w14:paraId="4B715B3F" w14:textId="77777777" w:rsidR="002412A6" w:rsidRPr="00451237" w:rsidRDefault="002412A6" w:rsidP="002412A6">
      <w:pPr>
        <w:spacing w:before="140" w:after="0" w:line="240" w:lineRule="auto"/>
        <w:ind w:left="11910"/>
        <w:jc w:val="both"/>
        <w:rPr>
          <w:rFonts w:asciiTheme="minorHAnsi" w:eastAsia="Arial" w:hAnsiTheme="minorHAnsi" w:cstheme="minorHAnsi"/>
          <w:sz w:val="22"/>
          <w:szCs w:val="22"/>
        </w:rPr>
      </w:pPr>
    </w:p>
    <w:p w14:paraId="56C6639D" w14:textId="77777777" w:rsidR="002412A6" w:rsidRPr="00451237" w:rsidRDefault="002412A6" w:rsidP="002412A6">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t>Omezení Aplikace a databáze</w:t>
      </w:r>
    </w:p>
    <w:p w14:paraId="13E8752D"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bere na vědomí, že informace jsou prostřednictvím Aplikace získávány z veřejně dostupných zdrojů, popř. od třetích osob, Poskytovatel proto neodpovídá za jejich přesnost a správnost, zejména pak v případě, kdy třetí osoba informace neposkytne či poskytne informace chybné. Poskytovatel nenese žádnou odpovědnost za případné škody způsobené Nabyvateli použitím Aplikace či v důsledku použití dat prostřednictvím Aplikace získaných.</w:t>
      </w:r>
    </w:p>
    <w:p w14:paraId="57E3EB7B"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lastRenderedPageBreak/>
        <w:t xml:space="preserve">Nabyvatel bere na vědomí, že data zpřístupněná Aplikací mohou být a jsou předmětem autorských, osobnostních či jiných práv třetích osob a nese plnou odpovědnost za jejich případné další užití či šíření. </w:t>
      </w:r>
    </w:p>
    <w:p w14:paraId="5DCDA6FF" w14:textId="77777777"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bere na vědomí, že e-mailové kontakty získané v souvislosti s plněním této smlouvy lze využívat pouze v souladu se zákonem č. 480/2004 Sb., o některých službách informační společnosti, v platném znění.</w:t>
      </w:r>
    </w:p>
    <w:p w14:paraId="358C7242" w14:textId="77777777" w:rsidR="002412A6" w:rsidRPr="00451237" w:rsidRDefault="002412A6" w:rsidP="002412A6">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neodpovídá za škody způsobené Nabyvateli anebo třetím osobám z důvodu vad Aplikace anebo dat zpřístupněných Aplikací.</w:t>
      </w:r>
    </w:p>
    <w:p w14:paraId="1FE9DCCB" w14:textId="77777777" w:rsidR="002412A6" w:rsidRPr="00451237" w:rsidRDefault="002412A6" w:rsidP="002412A6">
      <w:pPr>
        <w:pStyle w:val="Odstavecseseznamem"/>
        <w:numPr>
          <w:ilvl w:val="0"/>
          <w:numId w:val="1"/>
        </w:numPr>
        <w:spacing w:before="140" w:after="0" w:line="240" w:lineRule="auto"/>
        <w:rPr>
          <w:rFonts w:asciiTheme="minorHAnsi" w:eastAsia="Arial" w:hAnsiTheme="minorHAnsi" w:cstheme="minorHAnsi"/>
          <w:sz w:val="22"/>
          <w:szCs w:val="22"/>
        </w:rPr>
      </w:pPr>
      <w:r w:rsidRPr="00451237">
        <w:rPr>
          <w:rFonts w:asciiTheme="minorHAnsi" w:eastAsia="Arial" w:hAnsiTheme="minorHAnsi" w:cstheme="minorHAnsi"/>
          <w:b/>
          <w:sz w:val="22"/>
          <w:szCs w:val="22"/>
        </w:rPr>
        <w:t>O5. Odměna za poskytnutí Licence</w:t>
      </w:r>
    </w:p>
    <w:p w14:paraId="69C82AFD" w14:textId="20C86946" w:rsidR="002412A6"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Celková výše měsíční odměny za 1 licenci za monitoring: </w:t>
      </w:r>
      <w:r w:rsidR="00E25CFD">
        <w:rPr>
          <w:rFonts w:asciiTheme="minorHAnsi" w:hAnsiTheme="minorHAnsi" w:cstheme="minorHAnsi"/>
          <w:b/>
          <w:sz w:val="22"/>
          <w:szCs w:val="22"/>
        </w:rPr>
        <w:t>72 600</w:t>
      </w:r>
      <w:r w:rsidRPr="00A4133B">
        <w:rPr>
          <w:rFonts w:asciiTheme="minorHAnsi" w:hAnsiTheme="minorHAnsi" w:cstheme="minorHAnsi"/>
          <w:b/>
          <w:sz w:val="22"/>
          <w:szCs w:val="22"/>
        </w:rPr>
        <w:t xml:space="preserve">,- </w:t>
      </w:r>
      <w:r w:rsidRPr="00A4133B">
        <w:rPr>
          <w:rFonts w:asciiTheme="minorHAnsi" w:eastAsia="Arial" w:hAnsiTheme="minorHAnsi" w:cstheme="minorHAnsi"/>
          <w:b/>
          <w:sz w:val="22"/>
          <w:szCs w:val="22"/>
        </w:rPr>
        <w:t>Kč bez DPH</w:t>
      </w:r>
      <w:r w:rsidRPr="00A4133B">
        <w:rPr>
          <w:rFonts w:asciiTheme="minorHAnsi" w:eastAsia="Arial" w:hAnsiTheme="minorHAnsi" w:cstheme="minorHAnsi"/>
          <w:sz w:val="22"/>
          <w:szCs w:val="22"/>
        </w:rPr>
        <w:t>.</w:t>
      </w:r>
    </w:p>
    <w:p w14:paraId="3F26248C" w14:textId="0CDDAA8B" w:rsidR="002412A6" w:rsidRPr="00451237"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Pr>
          <w:rFonts w:asciiTheme="minorHAnsi" w:eastAsia="Arial" w:hAnsiTheme="minorHAnsi" w:cstheme="minorHAnsi"/>
          <w:sz w:val="22"/>
          <w:szCs w:val="22"/>
        </w:rPr>
        <w:t>Faktur</w:t>
      </w:r>
      <w:r w:rsidR="00E25CFD">
        <w:rPr>
          <w:rFonts w:asciiTheme="minorHAnsi" w:eastAsia="Arial" w:hAnsiTheme="minorHAnsi" w:cstheme="minorHAnsi"/>
          <w:sz w:val="22"/>
          <w:szCs w:val="22"/>
        </w:rPr>
        <w:t>a</w:t>
      </w:r>
      <w:r>
        <w:rPr>
          <w:rFonts w:asciiTheme="minorHAnsi" w:eastAsia="Arial" w:hAnsiTheme="minorHAnsi" w:cstheme="minorHAnsi"/>
          <w:sz w:val="22"/>
          <w:szCs w:val="22"/>
        </w:rPr>
        <w:t xml:space="preserve"> bud</w:t>
      </w:r>
      <w:r w:rsidR="00E25CFD">
        <w:rPr>
          <w:rFonts w:asciiTheme="minorHAnsi" w:eastAsia="Arial" w:hAnsiTheme="minorHAnsi" w:cstheme="minorHAnsi"/>
          <w:sz w:val="22"/>
          <w:szCs w:val="22"/>
        </w:rPr>
        <w:t>e</w:t>
      </w:r>
      <w:r>
        <w:rPr>
          <w:rFonts w:asciiTheme="minorHAnsi" w:eastAsia="Arial" w:hAnsiTheme="minorHAnsi" w:cstheme="minorHAnsi"/>
          <w:sz w:val="22"/>
          <w:szCs w:val="22"/>
        </w:rPr>
        <w:t xml:space="preserve"> odesílán</w:t>
      </w:r>
      <w:r w:rsidR="00E25CFD">
        <w:rPr>
          <w:rFonts w:asciiTheme="minorHAnsi" w:eastAsia="Arial" w:hAnsiTheme="minorHAnsi" w:cstheme="minorHAnsi"/>
          <w:sz w:val="22"/>
          <w:szCs w:val="22"/>
        </w:rPr>
        <w:t>a</w:t>
      </w:r>
      <w:r>
        <w:rPr>
          <w:rFonts w:asciiTheme="minorHAnsi" w:eastAsia="Arial" w:hAnsiTheme="minorHAnsi" w:cstheme="minorHAnsi"/>
          <w:sz w:val="22"/>
          <w:szCs w:val="22"/>
        </w:rPr>
        <w:t xml:space="preserve"> elektronicky na </w:t>
      </w:r>
      <w:r w:rsidRPr="00A4133B">
        <w:rPr>
          <w:rFonts w:asciiTheme="minorHAnsi" w:eastAsia="Arial" w:hAnsiTheme="minorHAnsi" w:cstheme="minorHAnsi"/>
          <w:sz w:val="22"/>
          <w:szCs w:val="22"/>
        </w:rPr>
        <w:t xml:space="preserve">email: </w:t>
      </w:r>
      <w:proofErr w:type="spellStart"/>
      <w:r w:rsidR="00933279">
        <w:rPr>
          <w:rFonts w:asciiTheme="minorHAnsi" w:hAnsiTheme="minorHAnsi" w:cstheme="minorHAnsi"/>
          <w:b/>
          <w:sz w:val="22"/>
          <w:szCs w:val="22"/>
        </w:rPr>
        <w:t>xxx</w:t>
      </w:r>
      <w:proofErr w:type="spellEnd"/>
      <w:r w:rsidRPr="00A4133B">
        <w:rPr>
          <w:rFonts w:asciiTheme="minorHAnsi" w:eastAsia="Arial" w:hAnsiTheme="minorHAnsi" w:cstheme="minorHAnsi"/>
          <w:sz w:val="22"/>
          <w:szCs w:val="22"/>
        </w:rPr>
        <w:t>.</w:t>
      </w:r>
      <w:r>
        <w:rPr>
          <w:rFonts w:asciiTheme="minorHAnsi" w:hAnsiTheme="minorHAnsi" w:cstheme="minorHAnsi"/>
          <w:b/>
        </w:rPr>
        <w:t xml:space="preserve"> </w:t>
      </w:r>
    </w:p>
    <w:p w14:paraId="3554D345" w14:textId="2475B24E" w:rsidR="002412A6" w:rsidRPr="002412A6"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hAnsiTheme="minorHAnsi" w:cstheme="minorHAnsi"/>
          <w:sz w:val="22"/>
          <w:szCs w:val="22"/>
        </w:rPr>
        <w:t>K odměně dle čl. 5.1 bude připočtena DPH v zákonné výši.</w:t>
      </w:r>
    </w:p>
    <w:p w14:paraId="5246177A" w14:textId="0812CFAA" w:rsidR="002412A6" w:rsidRPr="009C1AC5" w:rsidRDefault="002412A6" w:rsidP="002412A6">
      <w:pPr>
        <w:numPr>
          <w:ilvl w:val="1"/>
          <w:numId w:val="1"/>
        </w:numPr>
        <w:spacing w:after="120" w:line="240" w:lineRule="auto"/>
        <w:ind w:left="720" w:hanging="720"/>
        <w:jc w:val="both"/>
        <w:rPr>
          <w:rFonts w:asciiTheme="minorHAnsi" w:eastAsia="Arial" w:hAnsiTheme="minorHAnsi" w:cstheme="minorHAnsi"/>
          <w:sz w:val="22"/>
          <w:szCs w:val="22"/>
        </w:rPr>
      </w:pPr>
      <w:r>
        <w:rPr>
          <w:rFonts w:asciiTheme="minorHAnsi" w:hAnsiTheme="minorHAnsi" w:cstheme="minorHAnsi"/>
          <w:sz w:val="22"/>
          <w:szCs w:val="22"/>
        </w:rPr>
        <w:t xml:space="preserve">Smluvní strany sjednaly, že Nabyvatel </w:t>
      </w:r>
      <w:r w:rsidR="00F21C46">
        <w:rPr>
          <w:rFonts w:asciiTheme="minorHAnsi" w:hAnsiTheme="minorHAnsi" w:cstheme="minorHAnsi"/>
          <w:sz w:val="22"/>
          <w:szCs w:val="22"/>
        </w:rPr>
        <w:t>uhradí Poskytovateli odměnu za čerpání</w:t>
      </w:r>
      <w:r w:rsidR="00C60034">
        <w:rPr>
          <w:rFonts w:asciiTheme="minorHAnsi" w:hAnsiTheme="minorHAnsi" w:cstheme="minorHAnsi"/>
          <w:sz w:val="22"/>
          <w:szCs w:val="22"/>
        </w:rPr>
        <w:t xml:space="preserve"> služby a příslušnou DPH na základě</w:t>
      </w:r>
      <w:r w:rsidR="009C1AC5">
        <w:rPr>
          <w:rFonts w:asciiTheme="minorHAnsi" w:hAnsiTheme="minorHAnsi" w:cstheme="minorHAnsi"/>
          <w:sz w:val="22"/>
          <w:szCs w:val="22"/>
        </w:rPr>
        <w:t xml:space="preserve"> daňového dokladu se splatností 14 kalendářních dnů ode dne je</w:t>
      </w:r>
      <w:r w:rsidR="00E25CFD">
        <w:rPr>
          <w:rFonts w:asciiTheme="minorHAnsi" w:hAnsiTheme="minorHAnsi" w:cstheme="minorHAnsi"/>
          <w:sz w:val="22"/>
          <w:szCs w:val="22"/>
        </w:rPr>
        <w:t>ho</w:t>
      </w:r>
      <w:r w:rsidR="009C1AC5">
        <w:rPr>
          <w:rFonts w:asciiTheme="minorHAnsi" w:hAnsiTheme="minorHAnsi" w:cstheme="minorHAnsi"/>
          <w:sz w:val="22"/>
          <w:szCs w:val="22"/>
        </w:rPr>
        <w:t xml:space="preserve"> doručení, vystaven</w:t>
      </w:r>
      <w:r w:rsidR="00E25CFD">
        <w:rPr>
          <w:rFonts w:asciiTheme="minorHAnsi" w:hAnsiTheme="minorHAnsi" w:cstheme="minorHAnsi"/>
          <w:sz w:val="22"/>
          <w:szCs w:val="22"/>
        </w:rPr>
        <w:t>ého</w:t>
      </w:r>
      <w:r w:rsidR="009C1AC5">
        <w:rPr>
          <w:rFonts w:asciiTheme="minorHAnsi" w:hAnsiTheme="minorHAnsi" w:cstheme="minorHAnsi"/>
          <w:sz w:val="22"/>
          <w:szCs w:val="22"/>
        </w:rPr>
        <w:t xml:space="preserve"> po uzavření této smlouvy, a to bezhotovostním převodem na bankovní účet uvedený na příslušném dokladu vystaveném Poskytovatelem.</w:t>
      </w:r>
    </w:p>
    <w:p w14:paraId="3F7F93D3" w14:textId="77777777" w:rsidR="009C1AC5" w:rsidRPr="00451237" w:rsidRDefault="009C1AC5" w:rsidP="009C1AC5">
      <w:pPr>
        <w:numPr>
          <w:ilvl w:val="1"/>
          <w:numId w:val="1"/>
        </w:numPr>
        <w:spacing w:after="120" w:line="240" w:lineRule="auto"/>
        <w:ind w:left="720" w:hanging="7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Při </w:t>
      </w:r>
      <w:r w:rsidRPr="00451237">
        <w:rPr>
          <w:rFonts w:asciiTheme="minorHAnsi" w:eastAsia="Arial" w:hAnsiTheme="minorHAnsi" w:cstheme="minorHAnsi"/>
          <w:sz w:val="22"/>
          <w:szCs w:val="22"/>
        </w:rPr>
        <w:t xml:space="preserve">prodlení úhrady faktury se sjednává smluvní pokuta ve výši </w:t>
      </w:r>
      <w:r>
        <w:rPr>
          <w:rFonts w:asciiTheme="minorHAnsi" w:eastAsia="Arial" w:hAnsiTheme="minorHAnsi" w:cstheme="minorHAnsi"/>
          <w:sz w:val="22"/>
          <w:szCs w:val="22"/>
        </w:rPr>
        <w:t>0,5</w:t>
      </w:r>
      <w:r w:rsidRPr="00451237">
        <w:rPr>
          <w:rFonts w:asciiTheme="minorHAnsi" w:eastAsia="Arial" w:hAnsiTheme="minorHAnsi" w:cstheme="minorHAnsi"/>
          <w:sz w:val="22"/>
          <w:szCs w:val="22"/>
        </w:rPr>
        <w:t xml:space="preserve"> % z dlužné částky za každý den prodlení. V případě prodlení úhrady faktury překračující </w:t>
      </w:r>
      <w:r>
        <w:rPr>
          <w:rFonts w:asciiTheme="minorHAnsi" w:eastAsia="Arial" w:hAnsiTheme="minorHAnsi" w:cstheme="minorHAnsi"/>
          <w:sz w:val="22"/>
          <w:szCs w:val="22"/>
        </w:rPr>
        <w:t>14</w:t>
      </w:r>
      <w:r w:rsidRPr="00451237">
        <w:rPr>
          <w:rFonts w:asciiTheme="minorHAnsi" w:eastAsia="Arial" w:hAnsiTheme="minorHAnsi" w:cstheme="minorHAnsi"/>
          <w:sz w:val="22"/>
          <w:szCs w:val="22"/>
        </w:rPr>
        <w:t xml:space="preserve"> kalendářních dnů má Poskytovatel nárok na pozastavení aplikace do doby úhrady, aniž by se tím narušil nárok Poskytovatele na odměnu, a to bez nároku Objednavatele na náhradu období, po které byla aplikace pozastavena</w:t>
      </w:r>
      <w:r>
        <w:rPr>
          <w:rFonts w:asciiTheme="minorHAnsi" w:eastAsia="Arial" w:hAnsiTheme="minorHAnsi" w:cstheme="minorHAnsi"/>
          <w:sz w:val="22"/>
          <w:szCs w:val="22"/>
        </w:rPr>
        <w:t>.</w:t>
      </w:r>
    </w:p>
    <w:p w14:paraId="1C56CD83" w14:textId="77777777" w:rsidR="009C1AC5" w:rsidRPr="00451237" w:rsidRDefault="009C1AC5" w:rsidP="009C1AC5">
      <w:pPr>
        <w:spacing w:after="120" w:line="240" w:lineRule="auto"/>
        <w:ind w:left="720"/>
        <w:jc w:val="both"/>
        <w:rPr>
          <w:rFonts w:asciiTheme="minorHAnsi" w:eastAsia="Arial" w:hAnsiTheme="minorHAnsi" w:cstheme="minorHAnsi"/>
          <w:sz w:val="22"/>
          <w:szCs w:val="22"/>
        </w:rPr>
      </w:pPr>
    </w:p>
    <w:p w14:paraId="4916D57C" w14:textId="77777777" w:rsidR="009C1AC5" w:rsidRPr="00451237" w:rsidRDefault="009C1AC5" w:rsidP="009C1AC5">
      <w:pPr>
        <w:pStyle w:val="Odstavecseseznamem"/>
        <w:numPr>
          <w:ilvl w:val="0"/>
          <w:numId w:val="1"/>
        </w:numPr>
        <w:spacing w:before="140" w:after="0" w:line="240" w:lineRule="auto"/>
        <w:jc w:val="both"/>
        <w:rPr>
          <w:rFonts w:asciiTheme="minorHAnsi" w:eastAsia="Arial" w:hAnsiTheme="minorHAnsi" w:cstheme="minorHAnsi"/>
          <w:sz w:val="22"/>
          <w:szCs w:val="22"/>
        </w:rPr>
      </w:pPr>
      <w:r w:rsidRPr="00451237">
        <w:rPr>
          <w:rFonts w:asciiTheme="minorHAnsi" w:eastAsia="Arial" w:hAnsiTheme="minorHAnsi" w:cstheme="minorHAnsi"/>
          <w:b/>
          <w:sz w:val="22"/>
          <w:szCs w:val="22"/>
        </w:rPr>
        <w:t>T6. Trvání smlouvy</w:t>
      </w:r>
    </w:p>
    <w:p w14:paraId="0C08C70C" w14:textId="3E9AC6C6" w:rsidR="009C1AC5" w:rsidRPr="00451237" w:rsidRDefault="009C1AC5" w:rsidP="009C1AC5">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Tato smlouva se uzavírá na dobu určitou v trvání 1 roku ode dne uzavření.</w:t>
      </w:r>
      <w:r w:rsidR="005713BD">
        <w:rPr>
          <w:rFonts w:asciiTheme="minorHAnsi" w:eastAsia="Arial" w:hAnsiTheme="minorHAnsi" w:cstheme="minorHAnsi"/>
          <w:sz w:val="22"/>
          <w:szCs w:val="22"/>
        </w:rPr>
        <w:t xml:space="preserve"> Spuštění 1.3.2022.</w:t>
      </w:r>
    </w:p>
    <w:p w14:paraId="47C8D866" w14:textId="77777777" w:rsidR="009C1AC5" w:rsidRPr="008977BF" w:rsidRDefault="009C1AC5" w:rsidP="009C1AC5">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Před koncem sjednané doby trvání může Poskytovatel Nabyvateli zaslat návrh na prodloužení trvání této smlouvy, a to v podobě faktury na úhradu odměny </w:t>
      </w:r>
      <w:r>
        <w:rPr>
          <w:rFonts w:asciiTheme="minorHAnsi" w:eastAsia="Arial" w:hAnsiTheme="minorHAnsi" w:cstheme="minorHAnsi"/>
          <w:sz w:val="22"/>
          <w:szCs w:val="22"/>
        </w:rPr>
        <w:t>za</w:t>
      </w:r>
      <w:r w:rsidRPr="00451237">
        <w:rPr>
          <w:rFonts w:asciiTheme="minorHAnsi" w:eastAsia="Arial" w:hAnsiTheme="minorHAnsi" w:cstheme="minorHAnsi"/>
          <w:sz w:val="22"/>
          <w:szCs w:val="22"/>
        </w:rPr>
        <w:t xml:space="preserve"> další smluvní období</w:t>
      </w:r>
      <w:r>
        <w:rPr>
          <w:rFonts w:asciiTheme="minorHAnsi" w:eastAsia="Arial" w:hAnsiTheme="minorHAnsi" w:cstheme="minorHAnsi"/>
          <w:sz w:val="22"/>
          <w:szCs w:val="22"/>
        </w:rPr>
        <w:t>, anebo jeho část,</w:t>
      </w:r>
      <w:r w:rsidRPr="00451237">
        <w:rPr>
          <w:rFonts w:asciiTheme="minorHAnsi" w:eastAsia="Arial" w:hAnsiTheme="minorHAnsi" w:cstheme="minorHAnsi"/>
          <w:sz w:val="22"/>
          <w:szCs w:val="22"/>
        </w:rPr>
        <w:t xml:space="preserve"> anebo nabídky na prodloužení smlouvy. V případě uhrazení faktury</w:t>
      </w:r>
      <w:r>
        <w:rPr>
          <w:rFonts w:asciiTheme="minorHAnsi" w:eastAsia="Arial" w:hAnsiTheme="minorHAnsi" w:cstheme="minorHAnsi"/>
          <w:sz w:val="22"/>
          <w:szCs w:val="22"/>
        </w:rPr>
        <w:t xml:space="preserve"> vztažené k dalšímu smluvnímu období,</w:t>
      </w:r>
      <w:r w:rsidRPr="00451237">
        <w:rPr>
          <w:rFonts w:asciiTheme="minorHAnsi" w:eastAsia="Arial" w:hAnsiTheme="minorHAnsi" w:cstheme="minorHAnsi"/>
          <w:sz w:val="22"/>
          <w:szCs w:val="22"/>
        </w:rPr>
        <w:t xml:space="preserve"> anebo vyjádření souhlasu Nabyvatele s prodloužením smlouvy se trvání této smlouvy prodlužuje na další </w:t>
      </w:r>
      <w:r>
        <w:rPr>
          <w:rFonts w:asciiTheme="minorHAnsi" w:eastAsia="Arial" w:hAnsiTheme="minorHAnsi" w:cstheme="minorHAnsi"/>
          <w:sz w:val="22"/>
          <w:szCs w:val="22"/>
        </w:rPr>
        <w:t>1 rok</w:t>
      </w:r>
      <w:r w:rsidRPr="00451237">
        <w:rPr>
          <w:rFonts w:asciiTheme="minorHAnsi" w:eastAsia="Arial" w:hAnsiTheme="minorHAnsi" w:cstheme="minorHAnsi"/>
          <w:sz w:val="22"/>
          <w:szCs w:val="22"/>
        </w:rPr>
        <w:t>. Nebude-li faktura uhrazena anebo nabídka přijata, smlouva uplynutím sjednané doby trvání zaniká.</w:t>
      </w:r>
    </w:p>
    <w:p w14:paraId="7F228E01" w14:textId="77777777" w:rsidR="009C1AC5" w:rsidRPr="00451237" w:rsidRDefault="009C1AC5" w:rsidP="009C1AC5">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Faktura a/nebo nabídka podle čl. 6.2 může být zaslána písemně nebo elektronicky. Způsobem uvedeným v čl. 6.2 může být trvání smlouvy prodlouženo i opakovaně. Případné výhrady či protinávrhy Nabyvatele při </w:t>
      </w:r>
      <w:proofErr w:type="spellStart"/>
      <w:r w:rsidRPr="00451237">
        <w:rPr>
          <w:rFonts w:asciiTheme="minorHAnsi" w:eastAsia="Arial" w:hAnsiTheme="minorHAnsi" w:cstheme="minorHAnsi"/>
          <w:sz w:val="22"/>
          <w:szCs w:val="22"/>
        </w:rPr>
        <w:t>odsouhlasování</w:t>
      </w:r>
      <w:proofErr w:type="spellEnd"/>
      <w:r w:rsidRPr="00451237">
        <w:rPr>
          <w:rFonts w:asciiTheme="minorHAnsi" w:eastAsia="Arial" w:hAnsiTheme="minorHAnsi" w:cstheme="minorHAnsi"/>
          <w:sz w:val="22"/>
          <w:szCs w:val="22"/>
        </w:rPr>
        <w:t xml:space="preserve"> prodloužení smlouvy musí být výslovně odsouhlaseny Poskytovatelem, jinak se k nim nepřihlíží.</w:t>
      </w:r>
    </w:p>
    <w:p w14:paraId="6BAEAB1B" w14:textId="77777777" w:rsidR="009C1AC5" w:rsidRPr="00451237" w:rsidRDefault="009C1AC5" w:rsidP="009C1AC5">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přebírá nebezpečí změny okolností po uzavření smlouvy a není tedy oprávněn se domáhat obnovení jednání o podmínkách této smlouvy po podstatné změně okolností, nastalé po uzavření této smlouvy, a to ani při prodlužování podle čl. 6.2 výše.</w:t>
      </w:r>
    </w:p>
    <w:p w14:paraId="26E716A2" w14:textId="77777777" w:rsidR="009C1AC5" w:rsidRPr="00451237" w:rsidRDefault="009C1AC5" w:rsidP="009C1AC5">
      <w:pPr>
        <w:spacing w:after="120" w:line="240" w:lineRule="auto"/>
        <w:ind w:left="720"/>
        <w:jc w:val="both"/>
        <w:rPr>
          <w:rFonts w:asciiTheme="minorHAnsi" w:eastAsia="Arial" w:hAnsiTheme="minorHAnsi" w:cstheme="minorHAnsi"/>
          <w:sz w:val="22"/>
          <w:szCs w:val="22"/>
        </w:rPr>
      </w:pPr>
    </w:p>
    <w:p w14:paraId="0A5C0704" w14:textId="77777777" w:rsidR="009C1AC5" w:rsidRPr="00451237" w:rsidRDefault="009C1AC5" w:rsidP="009C1AC5">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t>Závěrečná ustanovení</w:t>
      </w:r>
    </w:p>
    <w:p w14:paraId="0785E6D8" w14:textId="77777777" w:rsidR="009C1AC5" w:rsidRPr="00451237" w:rsidRDefault="009C1AC5" w:rsidP="009C1AC5">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Vztahuje-li se důvod neplatnosti resp. neúčinnosti jen na některé ustanovení této smlouvy, je neplatným resp. neúčinným pouze toto ustanovení, pokud z jeho povahy nebo obsahu anebo z okolností, za nichž bylo sjednáno, nevyplývá, že je nelze oddělit od ostatního obsahu smlouvy.</w:t>
      </w:r>
    </w:p>
    <w:p w14:paraId="36F59D66" w14:textId="77777777" w:rsidR="009C1AC5" w:rsidRPr="00451237" w:rsidRDefault="009C1AC5" w:rsidP="009C1AC5">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lastRenderedPageBreak/>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 nevyplývá-li z této smlouvy něco jiného.</w:t>
      </w:r>
    </w:p>
    <w:p w14:paraId="07A41CFD" w14:textId="77777777" w:rsidR="009C1AC5" w:rsidRPr="00451237" w:rsidRDefault="009C1AC5" w:rsidP="009C1AC5">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Smluvní strany sjednaly, že pro řešení sporů ze vztahů vzniklých na základě této smlouvy je místně příslušný soud, v jehož obvodu je sídlo Poskytovatele.</w:t>
      </w:r>
    </w:p>
    <w:p w14:paraId="3DF8BB99" w14:textId="77777777" w:rsidR="009C1AC5" w:rsidRPr="00451237" w:rsidRDefault="009C1AC5" w:rsidP="009C1AC5">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tímto oprávněn uvádět název a/či logo Nabyvatele ve svém seznamu referenčních klientů na svých internetových prezentacích, sociálních sítích, propagačních materiálech a podobně.</w:t>
      </w:r>
    </w:p>
    <w:p w14:paraId="0A41C470" w14:textId="77777777" w:rsidR="009C1AC5" w:rsidRPr="00451237" w:rsidRDefault="009C1AC5" w:rsidP="009C1AC5">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Tato smlouva je uzavřena ve dvou vyhotoveních, z nichž každá strana obdrží po jednom.</w:t>
      </w:r>
    </w:p>
    <w:p w14:paraId="1819A6BA" w14:textId="7A935180" w:rsidR="009C1AC5" w:rsidRDefault="009C1AC5" w:rsidP="009C1AC5">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Smluvní strany prohlašují, že si tuto smlouvu řádně přečetly, a na důkaz souhlasu s jejím obsahem připojují své podpisy. </w:t>
      </w:r>
    </w:p>
    <w:p w14:paraId="00AAA1ED" w14:textId="00239A41" w:rsidR="005643F3" w:rsidRPr="00451237" w:rsidRDefault="005643F3" w:rsidP="009C1AC5">
      <w:pPr>
        <w:numPr>
          <w:ilvl w:val="1"/>
          <w:numId w:val="1"/>
        </w:numPr>
        <w:spacing w:after="120" w:line="240" w:lineRule="auto"/>
        <w:ind w:left="720" w:hanging="720"/>
        <w:jc w:val="both"/>
        <w:rPr>
          <w:rFonts w:asciiTheme="minorHAnsi" w:eastAsia="Arial" w:hAnsiTheme="minorHAnsi" w:cstheme="minorHAnsi"/>
          <w:sz w:val="22"/>
          <w:szCs w:val="22"/>
        </w:rPr>
      </w:pPr>
      <w:r>
        <w:rPr>
          <w:rFonts w:asciiTheme="minorHAnsi" w:eastAsia="Arial" w:hAnsiTheme="minorHAnsi" w:cstheme="minorHAnsi"/>
          <w:sz w:val="22"/>
          <w:szCs w:val="22"/>
        </w:rPr>
        <w:t>Smlouva nabývá účinnosti ode dne zveřejnění v Registru smluv.</w:t>
      </w:r>
    </w:p>
    <w:p w14:paraId="2B1DDD3A" w14:textId="77777777" w:rsidR="009C1AC5" w:rsidRPr="00451237" w:rsidRDefault="009C1AC5" w:rsidP="009C1AC5">
      <w:pPr>
        <w:spacing w:after="120" w:line="240" w:lineRule="auto"/>
        <w:rPr>
          <w:rFonts w:asciiTheme="minorHAnsi" w:eastAsia="Arial" w:hAnsiTheme="minorHAnsi" w:cstheme="minorHAnsi"/>
          <w:b/>
          <w:sz w:val="22"/>
          <w:szCs w:val="22"/>
          <w:highlight w:val="yellow"/>
        </w:rPr>
      </w:pPr>
    </w:p>
    <w:p w14:paraId="33BCC1A1" w14:textId="77777777" w:rsidR="009C1AC5" w:rsidRPr="00451237" w:rsidRDefault="009C1AC5" w:rsidP="009C1AC5">
      <w:pPr>
        <w:spacing w:after="120" w:line="240" w:lineRule="auto"/>
        <w:rPr>
          <w:rFonts w:asciiTheme="minorHAnsi" w:eastAsia="Arial" w:hAnsiTheme="minorHAnsi" w:cstheme="minorHAnsi"/>
          <w:b/>
          <w:sz w:val="22"/>
          <w:szCs w:val="22"/>
          <w:highlight w:val="yellow"/>
        </w:rPr>
      </w:pPr>
    </w:p>
    <w:tbl>
      <w:tblPr>
        <w:tblStyle w:val="Mkatabulky"/>
        <w:tblpPr w:leftFromText="141" w:rightFromText="141"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C1AC5" w:rsidRPr="00451237" w14:paraId="71C1ADE9" w14:textId="77777777" w:rsidTr="001957A6">
        <w:tc>
          <w:tcPr>
            <w:tcW w:w="4606" w:type="dxa"/>
          </w:tcPr>
          <w:p w14:paraId="6B5D02DF" w14:textId="77777777" w:rsidR="009C1AC5" w:rsidRPr="00904DC5" w:rsidRDefault="009C1AC5" w:rsidP="001957A6">
            <w:pPr>
              <w:pStyle w:val="slovn"/>
              <w:numPr>
                <w:ilvl w:val="0"/>
                <w:numId w:val="0"/>
              </w:numPr>
              <w:spacing w:after="0"/>
              <w:jc w:val="center"/>
              <w:rPr>
                <w:rFonts w:asciiTheme="minorHAnsi" w:hAnsiTheme="minorHAnsi" w:cstheme="minorHAnsi"/>
                <w:lang w:val="cs-CZ"/>
              </w:rPr>
            </w:pPr>
            <w:r w:rsidRPr="00904DC5">
              <w:rPr>
                <w:rFonts w:asciiTheme="minorHAnsi" w:hAnsiTheme="minorHAnsi" w:cstheme="minorHAnsi"/>
                <w:lang w:val="cs-CZ"/>
              </w:rPr>
              <w:t>Praha, dne 14/02/2022</w:t>
            </w:r>
          </w:p>
          <w:p w14:paraId="6A44067E" w14:textId="77777777" w:rsidR="009C1AC5" w:rsidRPr="00904DC5" w:rsidRDefault="009C1AC5" w:rsidP="001957A6">
            <w:pPr>
              <w:pStyle w:val="slovn"/>
              <w:numPr>
                <w:ilvl w:val="0"/>
                <w:numId w:val="0"/>
              </w:numPr>
              <w:spacing w:after="0"/>
              <w:jc w:val="both"/>
              <w:rPr>
                <w:rFonts w:asciiTheme="minorHAnsi" w:hAnsiTheme="minorHAnsi" w:cstheme="minorHAnsi"/>
                <w:lang w:val="cs-CZ"/>
              </w:rPr>
            </w:pPr>
          </w:p>
          <w:p w14:paraId="4EB9F5C0" w14:textId="2EE43C09" w:rsidR="009C1AC5" w:rsidRPr="00904DC5" w:rsidRDefault="009C1AC5" w:rsidP="001957A6">
            <w:pPr>
              <w:pStyle w:val="slovn"/>
              <w:numPr>
                <w:ilvl w:val="0"/>
                <w:numId w:val="0"/>
              </w:numPr>
              <w:spacing w:after="0"/>
              <w:jc w:val="both"/>
              <w:rPr>
                <w:rFonts w:asciiTheme="minorHAnsi" w:hAnsiTheme="minorHAnsi" w:cstheme="minorHAnsi"/>
                <w:lang w:val="cs-CZ"/>
              </w:rPr>
            </w:pPr>
            <w:bookmarkStart w:id="1" w:name="_GoBack"/>
            <w:bookmarkEnd w:id="1"/>
          </w:p>
          <w:p w14:paraId="4F15A8C1" w14:textId="77777777" w:rsidR="009C1AC5" w:rsidRPr="00904DC5" w:rsidRDefault="009C1AC5" w:rsidP="001957A6">
            <w:pPr>
              <w:pStyle w:val="slovn"/>
              <w:numPr>
                <w:ilvl w:val="0"/>
                <w:numId w:val="0"/>
              </w:numPr>
              <w:spacing w:after="0"/>
              <w:jc w:val="both"/>
              <w:rPr>
                <w:rFonts w:asciiTheme="minorHAnsi" w:hAnsiTheme="minorHAnsi" w:cstheme="minorHAnsi"/>
                <w:lang w:val="cs-CZ"/>
              </w:rPr>
            </w:pPr>
          </w:p>
          <w:p w14:paraId="0CF7E46F" w14:textId="77777777" w:rsidR="009C1AC5" w:rsidRPr="00904DC5" w:rsidRDefault="009C1AC5" w:rsidP="001957A6">
            <w:pPr>
              <w:pStyle w:val="slovn"/>
              <w:numPr>
                <w:ilvl w:val="0"/>
                <w:numId w:val="0"/>
              </w:numPr>
              <w:spacing w:after="0"/>
              <w:jc w:val="both"/>
              <w:rPr>
                <w:rFonts w:asciiTheme="minorHAnsi" w:hAnsiTheme="minorHAnsi" w:cstheme="minorHAnsi"/>
                <w:lang w:val="cs-CZ"/>
              </w:rPr>
            </w:pPr>
          </w:p>
          <w:p w14:paraId="1D033484" w14:textId="77777777" w:rsidR="009C1AC5" w:rsidRPr="00904DC5" w:rsidRDefault="009C1AC5" w:rsidP="001957A6">
            <w:pPr>
              <w:pStyle w:val="slovn"/>
              <w:numPr>
                <w:ilvl w:val="0"/>
                <w:numId w:val="0"/>
              </w:numPr>
              <w:spacing w:after="0"/>
              <w:jc w:val="both"/>
              <w:rPr>
                <w:rFonts w:asciiTheme="minorHAnsi" w:hAnsiTheme="minorHAnsi" w:cstheme="minorHAnsi"/>
                <w:lang w:val="cs-CZ"/>
              </w:rPr>
            </w:pPr>
          </w:p>
          <w:p w14:paraId="1F027CA7" w14:textId="77777777" w:rsidR="009C1AC5" w:rsidRPr="00904DC5" w:rsidRDefault="009C1AC5" w:rsidP="001957A6">
            <w:pPr>
              <w:pStyle w:val="slovn"/>
              <w:numPr>
                <w:ilvl w:val="0"/>
                <w:numId w:val="0"/>
              </w:numPr>
              <w:spacing w:after="0"/>
              <w:jc w:val="both"/>
              <w:rPr>
                <w:rFonts w:asciiTheme="minorHAnsi" w:hAnsiTheme="minorHAnsi" w:cstheme="minorHAnsi"/>
                <w:lang w:val="cs-CZ"/>
              </w:rPr>
            </w:pPr>
          </w:p>
          <w:p w14:paraId="3D74DE32" w14:textId="77777777" w:rsidR="009C1AC5" w:rsidRPr="00904DC5" w:rsidRDefault="009C1AC5" w:rsidP="001957A6">
            <w:pPr>
              <w:pStyle w:val="slovn"/>
              <w:numPr>
                <w:ilvl w:val="0"/>
                <w:numId w:val="0"/>
              </w:numPr>
              <w:spacing w:after="0"/>
              <w:jc w:val="both"/>
              <w:rPr>
                <w:rFonts w:asciiTheme="minorHAnsi" w:hAnsiTheme="minorHAnsi" w:cstheme="minorHAnsi"/>
                <w:lang w:val="cs-CZ"/>
              </w:rPr>
            </w:pPr>
          </w:p>
          <w:p w14:paraId="477D0199" w14:textId="77777777" w:rsidR="009C1AC5" w:rsidRPr="00904DC5" w:rsidRDefault="009C1AC5" w:rsidP="001957A6">
            <w:pPr>
              <w:pStyle w:val="slovn"/>
              <w:numPr>
                <w:ilvl w:val="0"/>
                <w:numId w:val="0"/>
              </w:numPr>
              <w:spacing w:after="0"/>
              <w:jc w:val="both"/>
              <w:rPr>
                <w:rFonts w:asciiTheme="minorHAnsi" w:hAnsiTheme="minorHAnsi" w:cstheme="minorHAnsi"/>
                <w:lang w:val="cs-CZ"/>
              </w:rPr>
            </w:pPr>
          </w:p>
          <w:p w14:paraId="21B337D4" w14:textId="77777777" w:rsidR="009C1AC5" w:rsidRPr="00904DC5" w:rsidRDefault="009C1AC5" w:rsidP="001957A6">
            <w:pPr>
              <w:pStyle w:val="slovn"/>
              <w:numPr>
                <w:ilvl w:val="0"/>
                <w:numId w:val="0"/>
              </w:numPr>
              <w:spacing w:after="0"/>
              <w:jc w:val="both"/>
              <w:rPr>
                <w:rFonts w:asciiTheme="minorHAnsi" w:hAnsiTheme="minorHAnsi" w:cstheme="minorHAnsi"/>
                <w:lang w:val="cs-CZ"/>
              </w:rPr>
            </w:pPr>
          </w:p>
          <w:p w14:paraId="73719368" w14:textId="77777777" w:rsidR="009C1AC5" w:rsidRPr="00904DC5" w:rsidRDefault="009C1AC5" w:rsidP="001957A6">
            <w:pPr>
              <w:pStyle w:val="slovn"/>
              <w:numPr>
                <w:ilvl w:val="0"/>
                <w:numId w:val="0"/>
              </w:numPr>
              <w:spacing w:after="0"/>
              <w:jc w:val="center"/>
              <w:rPr>
                <w:rFonts w:asciiTheme="minorHAnsi" w:hAnsiTheme="minorHAnsi" w:cstheme="minorHAnsi"/>
                <w:lang w:val="cs-CZ"/>
              </w:rPr>
            </w:pPr>
            <w:r w:rsidRPr="00904DC5">
              <w:rPr>
                <w:rFonts w:asciiTheme="minorHAnsi" w:hAnsiTheme="minorHAnsi" w:cstheme="minorHAnsi"/>
                <w:lang w:val="cs-CZ"/>
              </w:rPr>
              <w:t>……………………………………………………</w:t>
            </w:r>
          </w:p>
          <w:p w14:paraId="6731035A" w14:textId="77777777" w:rsidR="009C1AC5" w:rsidRPr="00904DC5" w:rsidRDefault="009C1AC5" w:rsidP="001957A6">
            <w:pPr>
              <w:pStyle w:val="slovn"/>
              <w:numPr>
                <w:ilvl w:val="0"/>
                <w:numId w:val="0"/>
              </w:numPr>
              <w:spacing w:after="0"/>
              <w:jc w:val="center"/>
              <w:rPr>
                <w:rFonts w:asciiTheme="minorHAnsi" w:hAnsiTheme="minorHAnsi" w:cstheme="minorHAnsi"/>
                <w:lang w:val="cs-CZ"/>
              </w:rPr>
            </w:pPr>
            <w:r w:rsidRPr="00904DC5">
              <w:rPr>
                <w:rFonts w:asciiTheme="minorHAnsi" w:hAnsiTheme="minorHAnsi" w:cstheme="minorHAnsi"/>
                <w:lang w:val="cs-CZ"/>
              </w:rPr>
              <w:t>Poskytovatel</w:t>
            </w:r>
          </w:p>
          <w:p w14:paraId="5E5A7639" w14:textId="77777777" w:rsidR="009C1AC5" w:rsidRPr="00904DC5" w:rsidRDefault="009C1AC5" w:rsidP="001957A6">
            <w:pPr>
              <w:pStyle w:val="slovn"/>
              <w:numPr>
                <w:ilvl w:val="0"/>
                <w:numId w:val="0"/>
              </w:numPr>
              <w:spacing w:after="0"/>
              <w:jc w:val="center"/>
              <w:rPr>
                <w:rFonts w:asciiTheme="minorHAnsi" w:hAnsiTheme="minorHAnsi" w:cstheme="minorHAnsi"/>
                <w:b/>
                <w:lang w:val="cs-CZ"/>
              </w:rPr>
            </w:pPr>
            <w:proofErr w:type="spellStart"/>
            <w:r w:rsidRPr="00904DC5">
              <w:rPr>
                <w:rFonts w:asciiTheme="minorHAnsi" w:hAnsiTheme="minorHAnsi" w:cstheme="minorHAnsi"/>
                <w:b/>
                <w:lang w:val="cs-CZ"/>
              </w:rPr>
              <w:t>Monitora</w:t>
            </w:r>
            <w:proofErr w:type="spellEnd"/>
            <w:r w:rsidRPr="00904DC5">
              <w:rPr>
                <w:rFonts w:asciiTheme="minorHAnsi" w:hAnsiTheme="minorHAnsi" w:cstheme="minorHAnsi"/>
                <w:b/>
                <w:lang w:val="cs-CZ"/>
              </w:rPr>
              <w:t xml:space="preserve"> media, s.r.o.</w:t>
            </w:r>
          </w:p>
          <w:p w14:paraId="4F766370" w14:textId="77777777" w:rsidR="009C1AC5" w:rsidRPr="00451237" w:rsidRDefault="009C1AC5" w:rsidP="001957A6">
            <w:pPr>
              <w:pStyle w:val="slovn"/>
              <w:numPr>
                <w:ilvl w:val="0"/>
                <w:numId w:val="0"/>
              </w:numPr>
              <w:spacing w:after="0"/>
              <w:jc w:val="center"/>
              <w:rPr>
                <w:rFonts w:asciiTheme="minorHAnsi" w:hAnsiTheme="minorHAnsi" w:cstheme="minorHAnsi"/>
                <w:b/>
              </w:rPr>
            </w:pPr>
            <w:r w:rsidRPr="00451237">
              <w:rPr>
                <w:rFonts w:asciiTheme="minorHAnsi" w:hAnsiTheme="minorHAnsi" w:cstheme="minorHAnsi"/>
                <w:b/>
              </w:rPr>
              <w:t xml:space="preserve">Tomáš Berger, </w:t>
            </w:r>
            <w:proofErr w:type="spellStart"/>
            <w:r w:rsidRPr="00451237">
              <w:rPr>
                <w:rFonts w:asciiTheme="minorHAnsi" w:hAnsiTheme="minorHAnsi" w:cstheme="minorHAnsi"/>
                <w:b/>
              </w:rPr>
              <w:t>jednatel</w:t>
            </w:r>
            <w:proofErr w:type="spellEnd"/>
          </w:p>
          <w:p w14:paraId="0BD1ADC3" w14:textId="77777777" w:rsidR="009C1AC5" w:rsidRPr="00451237" w:rsidRDefault="009C1AC5" w:rsidP="001957A6">
            <w:pPr>
              <w:pStyle w:val="Bezmezer"/>
              <w:tabs>
                <w:tab w:val="left" w:pos="2835"/>
              </w:tabs>
              <w:jc w:val="center"/>
              <w:rPr>
                <w:rFonts w:asciiTheme="minorHAnsi" w:hAnsiTheme="minorHAnsi" w:cstheme="minorHAnsi"/>
                <w:b/>
              </w:rPr>
            </w:pPr>
          </w:p>
        </w:tc>
        <w:tc>
          <w:tcPr>
            <w:tcW w:w="4606" w:type="dxa"/>
          </w:tcPr>
          <w:p w14:paraId="0603BECD" w14:textId="0172A065" w:rsidR="009C1AC5" w:rsidRPr="00451237" w:rsidRDefault="009C1AC5" w:rsidP="001957A6">
            <w:pPr>
              <w:pStyle w:val="slovn"/>
              <w:numPr>
                <w:ilvl w:val="0"/>
                <w:numId w:val="0"/>
              </w:numPr>
              <w:spacing w:after="0"/>
              <w:jc w:val="center"/>
              <w:rPr>
                <w:rFonts w:asciiTheme="minorHAnsi" w:hAnsiTheme="minorHAnsi" w:cstheme="minorHAnsi"/>
              </w:rPr>
            </w:pPr>
            <w:r w:rsidRPr="00451237">
              <w:rPr>
                <w:rFonts w:asciiTheme="minorHAnsi" w:hAnsiTheme="minorHAnsi" w:cstheme="minorHAnsi"/>
              </w:rPr>
              <w:t xml:space="preserve">Olomouc, </w:t>
            </w:r>
            <w:proofErr w:type="spellStart"/>
            <w:r w:rsidRPr="00451237">
              <w:rPr>
                <w:rFonts w:asciiTheme="minorHAnsi" w:hAnsiTheme="minorHAnsi" w:cstheme="minorHAnsi"/>
              </w:rPr>
              <w:t>dne</w:t>
            </w:r>
            <w:proofErr w:type="spellEnd"/>
            <w:r w:rsidRPr="00451237">
              <w:rPr>
                <w:rFonts w:asciiTheme="minorHAnsi" w:hAnsiTheme="minorHAnsi" w:cstheme="minorHAnsi"/>
              </w:rPr>
              <w:t xml:space="preserve"> </w:t>
            </w:r>
            <w:r w:rsidR="00044F2A">
              <w:rPr>
                <w:rFonts w:asciiTheme="minorHAnsi" w:hAnsiTheme="minorHAnsi" w:cstheme="minorHAnsi"/>
              </w:rPr>
              <w:t>14. 2. 2022</w:t>
            </w:r>
          </w:p>
          <w:p w14:paraId="58BB7159" w14:textId="77777777" w:rsidR="009C1AC5" w:rsidRPr="00451237" w:rsidRDefault="009C1AC5" w:rsidP="001957A6">
            <w:pPr>
              <w:pStyle w:val="slovn"/>
              <w:numPr>
                <w:ilvl w:val="0"/>
                <w:numId w:val="0"/>
              </w:numPr>
              <w:spacing w:after="0"/>
              <w:jc w:val="center"/>
              <w:rPr>
                <w:rFonts w:asciiTheme="minorHAnsi" w:hAnsiTheme="minorHAnsi" w:cstheme="minorHAnsi"/>
              </w:rPr>
            </w:pPr>
          </w:p>
          <w:p w14:paraId="29F849FC" w14:textId="77777777" w:rsidR="009C1AC5" w:rsidRPr="00451237" w:rsidRDefault="009C1AC5" w:rsidP="001957A6">
            <w:pPr>
              <w:pStyle w:val="slovn"/>
              <w:numPr>
                <w:ilvl w:val="0"/>
                <w:numId w:val="0"/>
              </w:numPr>
              <w:spacing w:after="0"/>
              <w:jc w:val="center"/>
              <w:rPr>
                <w:rFonts w:asciiTheme="minorHAnsi" w:hAnsiTheme="minorHAnsi" w:cstheme="minorHAnsi"/>
              </w:rPr>
            </w:pPr>
          </w:p>
          <w:p w14:paraId="353B1C8B" w14:textId="77777777" w:rsidR="009C1AC5" w:rsidRPr="00451237" w:rsidRDefault="009C1AC5" w:rsidP="001957A6">
            <w:pPr>
              <w:pStyle w:val="slovn"/>
              <w:numPr>
                <w:ilvl w:val="0"/>
                <w:numId w:val="0"/>
              </w:numPr>
              <w:spacing w:after="0"/>
              <w:jc w:val="center"/>
              <w:rPr>
                <w:rFonts w:asciiTheme="minorHAnsi" w:hAnsiTheme="minorHAnsi" w:cstheme="minorHAnsi"/>
              </w:rPr>
            </w:pPr>
          </w:p>
          <w:p w14:paraId="37C2CBBA" w14:textId="77777777" w:rsidR="009C1AC5" w:rsidRPr="00451237" w:rsidRDefault="009C1AC5" w:rsidP="001957A6">
            <w:pPr>
              <w:pStyle w:val="slovn"/>
              <w:numPr>
                <w:ilvl w:val="0"/>
                <w:numId w:val="0"/>
              </w:numPr>
              <w:spacing w:after="0"/>
              <w:jc w:val="center"/>
              <w:rPr>
                <w:rFonts w:asciiTheme="minorHAnsi" w:hAnsiTheme="minorHAnsi" w:cstheme="minorHAnsi"/>
              </w:rPr>
            </w:pPr>
          </w:p>
          <w:p w14:paraId="470E6022" w14:textId="77777777" w:rsidR="009C1AC5" w:rsidRPr="00451237" w:rsidRDefault="009C1AC5" w:rsidP="001957A6">
            <w:pPr>
              <w:pStyle w:val="slovn"/>
              <w:numPr>
                <w:ilvl w:val="0"/>
                <w:numId w:val="0"/>
              </w:numPr>
              <w:spacing w:after="0"/>
              <w:jc w:val="center"/>
              <w:rPr>
                <w:rFonts w:asciiTheme="minorHAnsi" w:hAnsiTheme="minorHAnsi" w:cstheme="minorHAnsi"/>
              </w:rPr>
            </w:pPr>
          </w:p>
          <w:p w14:paraId="0D8ACFB9" w14:textId="77777777" w:rsidR="009C1AC5" w:rsidRPr="00451237" w:rsidRDefault="009C1AC5" w:rsidP="001957A6">
            <w:pPr>
              <w:pStyle w:val="slovn"/>
              <w:numPr>
                <w:ilvl w:val="0"/>
                <w:numId w:val="0"/>
              </w:numPr>
              <w:spacing w:after="0"/>
              <w:jc w:val="center"/>
              <w:rPr>
                <w:rFonts w:asciiTheme="minorHAnsi" w:hAnsiTheme="minorHAnsi" w:cstheme="minorHAnsi"/>
              </w:rPr>
            </w:pPr>
          </w:p>
          <w:p w14:paraId="214F97BE" w14:textId="77777777" w:rsidR="009C1AC5" w:rsidRPr="00451237" w:rsidRDefault="009C1AC5" w:rsidP="001957A6">
            <w:pPr>
              <w:pStyle w:val="slovn"/>
              <w:numPr>
                <w:ilvl w:val="0"/>
                <w:numId w:val="0"/>
              </w:numPr>
              <w:spacing w:after="0"/>
              <w:jc w:val="center"/>
              <w:rPr>
                <w:rFonts w:asciiTheme="minorHAnsi" w:hAnsiTheme="minorHAnsi" w:cstheme="minorHAnsi"/>
              </w:rPr>
            </w:pPr>
          </w:p>
          <w:p w14:paraId="057D1BF5" w14:textId="77777777" w:rsidR="009C1AC5" w:rsidRPr="00451237" w:rsidRDefault="009C1AC5" w:rsidP="001957A6">
            <w:pPr>
              <w:pStyle w:val="slovn"/>
              <w:numPr>
                <w:ilvl w:val="0"/>
                <w:numId w:val="0"/>
              </w:numPr>
              <w:spacing w:after="0"/>
              <w:jc w:val="center"/>
              <w:rPr>
                <w:rFonts w:asciiTheme="minorHAnsi" w:hAnsiTheme="minorHAnsi" w:cstheme="minorHAnsi"/>
              </w:rPr>
            </w:pPr>
          </w:p>
          <w:p w14:paraId="2BA647DE" w14:textId="77777777" w:rsidR="009C1AC5" w:rsidRPr="00451237" w:rsidRDefault="009C1AC5" w:rsidP="001957A6">
            <w:pPr>
              <w:pStyle w:val="slovn"/>
              <w:numPr>
                <w:ilvl w:val="0"/>
                <w:numId w:val="0"/>
              </w:numPr>
              <w:spacing w:after="0"/>
              <w:jc w:val="center"/>
              <w:rPr>
                <w:rFonts w:asciiTheme="minorHAnsi" w:hAnsiTheme="minorHAnsi" w:cstheme="minorHAnsi"/>
              </w:rPr>
            </w:pPr>
          </w:p>
          <w:p w14:paraId="251FDC87" w14:textId="77777777" w:rsidR="009C1AC5" w:rsidRPr="00451237" w:rsidRDefault="009C1AC5" w:rsidP="001957A6">
            <w:pPr>
              <w:pStyle w:val="slovn"/>
              <w:numPr>
                <w:ilvl w:val="0"/>
                <w:numId w:val="0"/>
              </w:numPr>
              <w:spacing w:after="0"/>
              <w:jc w:val="center"/>
              <w:rPr>
                <w:rFonts w:asciiTheme="minorHAnsi" w:hAnsiTheme="minorHAnsi" w:cstheme="minorHAnsi"/>
              </w:rPr>
            </w:pPr>
            <w:r w:rsidRPr="00451237">
              <w:rPr>
                <w:rFonts w:asciiTheme="minorHAnsi" w:hAnsiTheme="minorHAnsi" w:cstheme="minorHAnsi"/>
              </w:rPr>
              <w:t>……………………………………………………</w:t>
            </w:r>
          </w:p>
          <w:p w14:paraId="525BE874" w14:textId="77777777" w:rsidR="009C1AC5" w:rsidRPr="00451237" w:rsidRDefault="009C1AC5" w:rsidP="001957A6">
            <w:pPr>
              <w:pStyle w:val="slovn"/>
              <w:numPr>
                <w:ilvl w:val="0"/>
                <w:numId w:val="0"/>
              </w:numPr>
              <w:spacing w:after="0"/>
              <w:jc w:val="center"/>
              <w:rPr>
                <w:rFonts w:asciiTheme="minorHAnsi" w:hAnsiTheme="minorHAnsi" w:cstheme="minorHAnsi"/>
              </w:rPr>
            </w:pPr>
            <w:proofErr w:type="spellStart"/>
            <w:r w:rsidRPr="00451237">
              <w:rPr>
                <w:rFonts w:asciiTheme="minorHAnsi" w:hAnsiTheme="minorHAnsi" w:cstheme="minorHAnsi"/>
              </w:rPr>
              <w:t>Nabyvatel</w:t>
            </w:r>
            <w:proofErr w:type="spellEnd"/>
          </w:p>
          <w:p w14:paraId="2AF199EF" w14:textId="77777777" w:rsidR="009C1AC5" w:rsidRPr="00451237" w:rsidRDefault="009C1AC5" w:rsidP="001957A6">
            <w:pPr>
              <w:pStyle w:val="slovn"/>
              <w:numPr>
                <w:ilvl w:val="0"/>
                <w:numId w:val="0"/>
              </w:numPr>
              <w:spacing w:after="0"/>
              <w:jc w:val="center"/>
              <w:rPr>
                <w:rFonts w:asciiTheme="minorHAnsi" w:hAnsiTheme="minorHAnsi" w:cstheme="minorHAnsi"/>
                <w:b/>
              </w:rPr>
            </w:pPr>
            <w:proofErr w:type="spellStart"/>
            <w:r w:rsidRPr="00451237">
              <w:rPr>
                <w:rFonts w:asciiTheme="minorHAnsi" w:hAnsiTheme="minorHAnsi" w:cstheme="minorHAnsi"/>
                <w:b/>
              </w:rPr>
              <w:t>Muzeum</w:t>
            </w:r>
            <w:proofErr w:type="spellEnd"/>
            <w:r w:rsidRPr="00451237">
              <w:rPr>
                <w:rFonts w:asciiTheme="minorHAnsi" w:hAnsiTheme="minorHAnsi" w:cstheme="minorHAnsi"/>
                <w:b/>
              </w:rPr>
              <w:t xml:space="preserve"> </w:t>
            </w:r>
            <w:proofErr w:type="spellStart"/>
            <w:r w:rsidRPr="00451237">
              <w:rPr>
                <w:rFonts w:asciiTheme="minorHAnsi" w:hAnsiTheme="minorHAnsi" w:cstheme="minorHAnsi"/>
                <w:b/>
              </w:rPr>
              <w:t>umění</w:t>
            </w:r>
            <w:proofErr w:type="spellEnd"/>
            <w:r w:rsidRPr="00451237">
              <w:rPr>
                <w:rFonts w:asciiTheme="minorHAnsi" w:hAnsiTheme="minorHAnsi" w:cstheme="minorHAnsi"/>
                <w:b/>
              </w:rPr>
              <w:t xml:space="preserve"> Olomouc</w:t>
            </w:r>
          </w:p>
          <w:p w14:paraId="11AB3FF7" w14:textId="43ACA955" w:rsidR="009C1AC5" w:rsidRPr="002458B4" w:rsidRDefault="009538F2" w:rsidP="009538F2">
            <w:pPr>
              <w:pStyle w:val="slovn"/>
              <w:numPr>
                <w:ilvl w:val="0"/>
                <w:numId w:val="0"/>
              </w:numPr>
              <w:spacing w:after="0"/>
              <w:jc w:val="center"/>
              <w:rPr>
                <w:rFonts w:asciiTheme="minorHAnsi" w:hAnsiTheme="minorHAnsi" w:cstheme="minorHAnsi"/>
                <w:b/>
              </w:rPr>
            </w:pPr>
            <w:r>
              <w:rPr>
                <w:rFonts w:asciiTheme="minorHAnsi" w:hAnsiTheme="minorHAnsi" w:cstheme="minorHAnsi"/>
                <w:b/>
              </w:rPr>
              <w:t xml:space="preserve">Mgr. Ondřej Zatloukal, </w:t>
            </w:r>
            <w:proofErr w:type="spellStart"/>
            <w:r>
              <w:rPr>
                <w:rFonts w:asciiTheme="minorHAnsi" w:hAnsiTheme="minorHAnsi" w:cstheme="minorHAnsi"/>
                <w:b/>
              </w:rPr>
              <w:t>ředitel</w:t>
            </w:r>
            <w:proofErr w:type="spellEnd"/>
          </w:p>
        </w:tc>
      </w:tr>
    </w:tbl>
    <w:p w14:paraId="68B9FB53" w14:textId="76918ACE" w:rsidR="009C1AC5" w:rsidRPr="00451237" w:rsidRDefault="009C1AC5" w:rsidP="005643F3">
      <w:pPr>
        <w:spacing w:after="120" w:line="240" w:lineRule="auto"/>
        <w:ind w:left="720"/>
        <w:jc w:val="both"/>
        <w:rPr>
          <w:rFonts w:asciiTheme="minorHAnsi" w:eastAsia="Arial" w:hAnsiTheme="minorHAnsi" w:cstheme="minorHAnsi"/>
          <w:sz w:val="22"/>
          <w:szCs w:val="22"/>
        </w:rPr>
      </w:pPr>
    </w:p>
    <w:p w14:paraId="122C9F13" w14:textId="77777777" w:rsidR="00B41EE0" w:rsidRDefault="00933279"/>
    <w:sectPr w:rsidR="00B41EE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4FE93" w14:textId="77777777" w:rsidR="004E532A" w:rsidRDefault="004E532A" w:rsidP="00422867">
      <w:pPr>
        <w:spacing w:after="0" w:line="240" w:lineRule="auto"/>
      </w:pPr>
      <w:r>
        <w:separator/>
      </w:r>
    </w:p>
  </w:endnote>
  <w:endnote w:type="continuationSeparator" w:id="0">
    <w:p w14:paraId="2569D421" w14:textId="77777777" w:rsidR="004E532A" w:rsidRDefault="004E532A" w:rsidP="0042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CEB78" w14:textId="77777777" w:rsidR="00422867" w:rsidRDefault="00422867" w:rsidP="00422867">
    <w:pPr>
      <w:tabs>
        <w:tab w:val="center" w:pos="4536"/>
        <w:tab w:val="right" w:pos="9072"/>
      </w:tabs>
      <w:spacing w:before="100" w:after="280" w:line="240" w:lineRule="auto"/>
      <w:jc w:val="center"/>
    </w:pPr>
    <w:proofErr w:type="spellStart"/>
    <w:r>
      <w:rPr>
        <w:rFonts w:ascii="Arial" w:eastAsia="Arial" w:hAnsi="Arial" w:cs="Arial"/>
        <w:b/>
        <w:color w:val="434343"/>
        <w:sz w:val="16"/>
        <w:szCs w:val="16"/>
      </w:rPr>
      <w:t>Monitora</w:t>
    </w:r>
    <w:proofErr w:type="spellEnd"/>
    <w:r>
      <w:rPr>
        <w:rFonts w:ascii="Arial" w:eastAsia="Arial" w:hAnsi="Arial" w:cs="Arial"/>
        <w:b/>
        <w:color w:val="434343"/>
        <w:sz w:val="16"/>
        <w:szCs w:val="16"/>
      </w:rPr>
      <w:t xml:space="preserve"> media, s.r.o. (IČ: 3980481)      </w:t>
    </w:r>
    <w:r w:rsidRPr="003E7973">
      <w:rPr>
        <w:rFonts w:ascii="Arial" w:eastAsia="Arial" w:hAnsi="Arial" w:cs="Arial"/>
        <w:b/>
        <w:color w:val="434343"/>
        <w:sz w:val="16"/>
        <w:szCs w:val="16"/>
      </w:rPr>
      <w:t>Nádražní 762/32</w:t>
    </w:r>
    <w:r>
      <w:rPr>
        <w:rFonts w:ascii="Arial" w:eastAsia="Arial" w:hAnsi="Arial" w:cs="Arial"/>
        <w:b/>
        <w:color w:val="434343"/>
        <w:sz w:val="16"/>
        <w:szCs w:val="16"/>
      </w:rPr>
      <w:t>, Praha 5 155 00       www.monitora.cz</w:t>
    </w:r>
  </w:p>
  <w:p w14:paraId="76E612BE" w14:textId="77777777" w:rsidR="00422867" w:rsidRDefault="004228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296DA" w14:textId="77777777" w:rsidR="004E532A" w:rsidRDefault="004E532A" w:rsidP="00422867">
      <w:pPr>
        <w:spacing w:after="0" w:line="240" w:lineRule="auto"/>
      </w:pPr>
      <w:r>
        <w:separator/>
      </w:r>
    </w:p>
  </w:footnote>
  <w:footnote w:type="continuationSeparator" w:id="0">
    <w:p w14:paraId="32382602" w14:textId="77777777" w:rsidR="004E532A" w:rsidRDefault="004E532A" w:rsidP="00422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0C744" w14:textId="5F3F944B" w:rsidR="00422867" w:rsidRDefault="00422867">
    <w:pPr>
      <w:pStyle w:val="Zhlav"/>
    </w:pPr>
    <w:r>
      <w:rPr>
        <w:noProof/>
      </w:rPr>
      <w:drawing>
        <wp:anchor distT="0" distB="0" distL="114300" distR="114300" simplePos="0" relativeHeight="251659264" behindDoc="0" locked="0" layoutInCell="1" allowOverlap="1" wp14:anchorId="2528DCA9" wp14:editId="7EBBA868">
          <wp:simplePos x="0" y="0"/>
          <wp:positionH relativeFrom="column">
            <wp:posOffset>-370390</wp:posOffset>
          </wp:positionH>
          <wp:positionV relativeFrom="paragraph">
            <wp:posOffset>-162456</wp:posOffset>
          </wp:positionV>
          <wp:extent cx="1905635" cy="434340"/>
          <wp:effectExtent l="0" t="0" r="0" b="0"/>
          <wp:wrapTight wrapText="bothSides">
            <wp:wrapPolygon edited="0">
              <wp:start x="2303" y="0"/>
              <wp:lineTo x="0" y="5053"/>
              <wp:lineTo x="0" y="18947"/>
              <wp:lineTo x="3455" y="20211"/>
              <wp:lineTo x="6334" y="20211"/>
              <wp:lineTo x="21305" y="16421"/>
              <wp:lineTo x="21305" y="3789"/>
              <wp:lineTo x="4606" y="0"/>
              <wp:lineTo x="2303" y="0"/>
            </wp:wrapPolygon>
          </wp:wrapTight>
          <wp:docPr id="10" name="Obrázek 10"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905635" cy="4343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82CC5"/>
    <w:multiLevelType w:val="multilevel"/>
    <w:tmpl w:val="94920FE0"/>
    <w:lvl w:ilvl="0">
      <w:start w:val="1"/>
      <w:numFmt w:val="decimal"/>
      <w:pStyle w:val="lnekslovn"/>
      <w:lvlText w:val="%1."/>
      <w:lvlJc w:val="left"/>
      <w:pPr>
        <w:ind w:left="3900" w:hanging="360"/>
      </w:pPr>
      <w:rPr>
        <w:rFonts w:hint="default"/>
        <w:b/>
        <w:i w:val="0"/>
      </w:rPr>
    </w:lvl>
    <w:lvl w:ilvl="1">
      <w:start w:val="1"/>
      <w:numFmt w:val="decimal"/>
      <w:pStyle w:val="slovn"/>
      <w:lvlText w:val="%1.%2"/>
      <w:lvlJc w:val="left"/>
      <w:pPr>
        <w:ind w:left="1107" w:hanging="567"/>
      </w:pPr>
      <w:rPr>
        <w:b w:val="0"/>
      </w:rPr>
    </w:lvl>
    <w:lvl w:ilvl="2">
      <w:start w:val="1"/>
      <w:numFmt w:val="decimal"/>
      <w:isLgl/>
      <w:lvlText w:val="%1.%2.%3"/>
      <w:lvlJc w:val="left"/>
      <w:pPr>
        <w:ind w:left="704" w:hanging="566"/>
      </w:pPr>
      <w:rPr>
        <w:rFonts w:hint="default"/>
      </w:rPr>
    </w:lvl>
    <w:lvl w:ilvl="3">
      <w:start w:val="1"/>
      <w:numFmt w:val="lowerLetter"/>
      <w:lvlText w:val="(%4)"/>
      <w:lvlJc w:val="left"/>
      <w:pPr>
        <w:ind w:left="988" w:hanging="284"/>
      </w:pPr>
      <w:rPr>
        <w:rFonts w:hint="default"/>
      </w:rPr>
    </w:lvl>
    <w:lvl w:ilvl="4">
      <w:start w:val="1"/>
      <w:numFmt w:val="lowerRoman"/>
      <w:lvlText w:val="(%5)"/>
      <w:lvlJc w:val="left"/>
      <w:pPr>
        <w:ind w:left="1271" w:hanging="283"/>
      </w:pPr>
      <w:rPr>
        <w:rFonts w:hint="default"/>
      </w:rPr>
    </w:lvl>
    <w:lvl w:ilvl="5">
      <w:start w:val="1"/>
      <w:numFmt w:val="bullet"/>
      <w:lvlText w:val=""/>
      <w:lvlJc w:val="left"/>
      <w:pPr>
        <w:ind w:left="990" w:firstLine="0"/>
      </w:pPr>
      <w:rPr>
        <w:rFonts w:ascii="Symbol" w:hAnsi="Symbol" w:hint="default"/>
        <w:color w:val="auto"/>
      </w:rPr>
    </w:lvl>
    <w:lvl w:ilvl="6">
      <w:start w:val="1"/>
      <w:numFmt w:val="decimal"/>
      <w:lvlText w:val="%7."/>
      <w:lvlJc w:val="left"/>
      <w:pPr>
        <w:ind w:left="1274" w:firstLine="0"/>
      </w:pPr>
      <w:rPr>
        <w:rFonts w:hint="default"/>
      </w:rPr>
    </w:lvl>
    <w:lvl w:ilvl="7">
      <w:start w:val="1"/>
      <w:numFmt w:val="lowerLetter"/>
      <w:lvlText w:val="%8."/>
      <w:lvlJc w:val="left"/>
      <w:pPr>
        <w:ind w:left="1558" w:firstLine="0"/>
      </w:pPr>
      <w:rPr>
        <w:rFonts w:hint="default"/>
      </w:rPr>
    </w:lvl>
    <w:lvl w:ilvl="8">
      <w:start w:val="1"/>
      <w:numFmt w:val="lowerRoman"/>
      <w:lvlText w:val="%9."/>
      <w:lvlJc w:val="left"/>
      <w:pPr>
        <w:ind w:left="1842" w:firstLine="0"/>
      </w:pPr>
      <w:rPr>
        <w:rFonts w:hint="default"/>
      </w:rPr>
    </w:lvl>
  </w:abstractNum>
  <w:abstractNum w:abstractNumId="1">
    <w:nsid w:val="448E4DC4"/>
    <w:multiLevelType w:val="multilevel"/>
    <w:tmpl w:val="19F4FAB0"/>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4"/>
      </w:pPr>
    </w:lvl>
  </w:abstractNum>
  <w:abstractNum w:abstractNumId="2">
    <w:nsid w:val="4F2D36E8"/>
    <w:multiLevelType w:val="multilevel"/>
    <w:tmpl w:val="19F4FAB0"/>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4"/>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A6"/>
    <w:rsid w:val="00044F2A"/>
    <w:rsid w:val="002405F0"/>
    <w:rsid w:val="002412A6"/>
    <w:rsid w:val="003D4CB8"/>
    <w:rsid w:val="003F0212"/>
    <w:rsid w:val="00422867"/>
    <w:rsid w:val="004E532A"/>
    <w:rsid w:val="005643F3"/>
    <w:rsid w:val="005713BD"/>
    <w:rsid w:val="00665D5B"/>
    <w:rsid w:val="00933279"/>
    <w:rsid w:val="009538F2"/>
    <w:rsid w:val="009C1AC5"/>
    <w:rsid w:val="00A63788"/>
    <w:rsid w:val="00C60034"/>
    <w:rsid w:val="00E25CFD"/>
    <w:rsid w:val="00F07994"/>
    <w:rsid w:val="00F21C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12A6"/>
    <w:pPr>
      <w:spacing w:after="200" w:line="312" w:lineRule="auto"/>
    </w:pPr>
    <w:rPr>
      <w:rFonts w:ascii="Calibri" w:eastAsia="Calibri" w:hAnsi="Calibri" w:cs="Calibri"/>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412A6"/>
    <w:rPr>
      <w:rFonts w:ascii="Calibri" w:eastAsia="Calibri" w:hAnsi="Calibri" w:cs="Times New Roman"/>
      <w:sz w:val="22"/>
      <w:szCs w:val="22"/>
      <w:lang w:eastAsia="en-US"/>
    </w:rPr>
  </w:style>
  <w:style w:type="paragraph" w:styleId="Odstavecseseznamem">
    <w:name w:val="List Paragraph"/>
    <w:basedOn w:val="Normln"/>
    <w:uiPriority w:val="34"/>
    <w:qFormat/>
    <w:rsid w:val="002412A6"/>
    <w:pPr>
      <w:ind w:left="720"/>
      <w:contextualSpacing/>
    </w:pPr>
  </w:style>
  <w:style w:type="table" w:styleId="Mkatabulky">
    <w:name w:val="Table Grid"/>
    <w:basedOn w:val="Normlntabulka"/>
    <w:rsid w:val="009C1AC5"/>
    <w:pPr>
      <w:spacing w:after="200"/>
    </w:pPr>
    <w:rPr>
      <w:rFonts w:ascii="Calibri" w:eastAsia="Times New Roman"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Odstavecseseznamem"/>
    <w:qFormat/>
    <w:rsid w:val="009C1AC5"/>
    <w:pPr>
      <w:numPr>
        <w:ilvl w:val="1"/>
        <w:numId w:val="3"/>
      </w:numPr>
      <w:spacing w:after="120" w:line="240" w:lineRule="auto"/>
      <w:contextualSpacing w:val="0"/>
    </w:pPr>
    <w:rPr>
      <w:rFonts w:ascii="Arial Narrow" w:hAnsi="Arial Narrow" w:cs="Times New Roman"/>
      <w:color w:val="auto"/>
      <w:sz w:val="22"/>
      <w:szCs w:val="22"/>
      <w:lang w:val="en-US" w:eastAsia="en-US"/>
    </w:rPr>
  </w:style>
  <w:style w:type="paragraph" w:customStyle="1" w:styleId="lnekslovn">
    <w:name w:val="Článek číslování"/>
    <w:next w:val="slovn"/>
    <w:qFormat/>
    <w:rsid w:val="009C1AC5"/>
    <w:pPr>
      <w:numPr>
        <w:numId w:val="3"/>
      </w:numPr>
      <w:spacing w:before="360" w:after="120"/>
    </w:pPr>
    <w:rPr>
      <w:rFonts w:ascii="Calibri" w:eastAsia="Calibri" w:hAnsi="Calibri" w:cs="Times New Roman"/>
      <w:b/>
      <w:sz w:val="22"/>
      <w:szCs w:val="22"/>
      <w:lang w:eastAsia="cs-CZ"/>
    </w:rPr>
  </w:style>
  <w:style w:type="paragraph" w:styleId="Zhlav">
    <w:name w:val="header"/>
    <w:basedOn w:val="Normln"/>
    <w:link w:val="ZhlavChar"/>
    <w:uiPriority w:val="99"/>
    <w:unhideWhenUsed/>
    <w:rsid w:val="004228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2867"/>
    <w:rPr>
      <w:rFonts w:ascii="Calibri" w:eastAsia="Calibri" w:hAnsi="Calibri" w:cs="Calibri"/>
      <w:color w:val="000000"/>
      <w:lang w:eastAsia="cs-CZ"/>
    </w:rPr>
  </w:style>
  <w:style w:type="paragraph" w:styleId="Zpat">
    <w:name w:val="footer"/>
    <w:basedOn w:val="Normln"/>
    <w:link w:val="ZpatChar"/>
    <w:uiPriority w:val="99"/>
    <w:unhideWhenUsed/>
    <w:rsid w:val="00422867"/>
    <w:pPr>
      <w:tabs>
        <w:tab w:val="center" w:pos="4536"/>
        <w:tab w:val="right" w:pos="9072"/>
      </w:tabs>
      <w:spacing w:after="0" w:line="240" w:lineRule="auto"/>
    </w:pPr>
  </w:style>
  <w:style w:type="character" w:customStyle="1" w:styleId="ZpatChar">
    <w:name w:val="Zápatí Char"/>
    <w:basedOn w:val="Standardnpsmoodstavce"/>
    <w:link w:val="Zpat"/>
    <w:uiPriority w:val="99"/>
    <w:rsid w:val="00422867"/>
    <w:rPr>
      <w:rFonts w:ascii="Calibri" w:eastAsia="Calibri" w:hAnsi="Calibri" w:cs="Calibri"/>
      <w:color w:val="000000"/>
      <w:lang w:eastAsia="cs-CZ"/>
    </w:rPr>
  </w:style>
  <w:style w:type="paragraph" w:styleId="Textbubliny">
    <w:name w:val="Balloon Text"/>
    <w:basedOn w:val="Normln"/>
    <w:link w:val="TextbublinyChar"/>
    <w:uiPriority w:val="99"/>
    <w:semiHidden/>
    <w:unhideWhenUsed/>
    <w:rsid w:val="003D4C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4CB8"/>
    <w:rPr>
      <w:rFonts w:ascii="Segoe UI" w:eastAsia="Calibri" w:hAnsi="Segoe UI" w:cs="Segoe UI"/>
      <w:color w:val="000000"/>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12A6"/>
    <w:pPr>
      <w:spacing w:after="200" w:line="312" w:lineRule="auto"/>
    </w:pPr>
    <w:rPr>
      <w:rFonts w:ascii="Calibri" w:eastAsia="Calibri" w:hAnsi="Calibri" w:cs="Calibri"/>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412A6"/>
    <w:rPr>
      <w:rFonts w:ascii="Calibri" w:eastAsia="Calibri" w:hAnsi="Calibri" w:cs="Times New Roman"/>
      <w:sz w:val="22"/>
      <w:szCs w:val="22"/>
      <w:lang w:eastAsia="en-US"/>
    </w:rPr>
  </w:style>
  <w:style w:type="paragraph" w:styleId="Odstavecseseznamem">
    <w:name w:val="List Paragraph"/>
    <w:basedOn w:val="Normln"/>
    <w:uiPriority w:val="34"/>
    <w:qFormat/>
    <w:rsid w:val="002412A6"/>
    <w:pPr>
      <w:ind w:left="720"/>
      <w:contextualSpacing/>
    </w:pPr>
  </w:style>
  <w:style w:type="table" w:styleId="Mkatabulky">
    <w:name w:val="Table Grid"/>
    <w:basedOn w:val="Normlntabulka"/>
    <w:rsid w:val="009C1AC5"/>
    <w:pPr>
      <w:spacing w:after="200"/>
    </w:pPr>
    <w:rPr>
      <w:rFonts w:ascii="Calibri" w:eastAsia="Times New Roman"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Odstavecseseznamem"/>
    <w:qFormat/>
    <w:rsid w:val="009C1AC5"/>
    <w:pPr>
      <w:numPr>
        <w:ilvl w:val="1"/>
        <w:numId w:val="3"/>
      </w:numPr>
      <w:spacing w:after="120" w:line="240" w:lineRule="auto"/>
      <w:contextualSpacing w:val="0"/>
    </w:pPr>
    <w:rPr>
      <w:rFonts w:ascii="Arial Narrow" w:hAnsi="Arial Narrow" w:cs="Times New Roman"/>
      <w:color w:val="auto"/>
      <w:sz w:val="22"/>
      <w:szCs w:val="22"/>
      <w:lang w:val="en-US" w:eastAsia="en-US"/>
    </w:rPr>
  </w:style>
  <w:style w:type="paragraph" w:customStyle="1" w:styleId="lnekslovn">
    <w:name w:val="Článek číslování"/>
    <w:next w:val="slovn"/>
    <w:qFormat/>
    <w:rsid w:val="009C1AC5"/>
    <w:pPr>
      <w:numPr>
        <w:numId w:val="3"/>
      </w:numPr>
      <w:spacing w:before="360" w:after="120"/>
    </w:pPr>
    <w:rPr>
      <w:rFonts w:ascii="Calibri" w:eastAsia="Calibri" w:hAnsi="Calibri" w:cs="Times New Roman"/>
      <w:b/>
      <w:sz w:val="22"/>
      <w:szCs w:val="22"/>
      <w:lang w:eastAsia="cs-CZ"/>
    </w:rPr>
  </w:style>
  <w:style w:type="paragraph" w:styleId="Zhlav">
    <w:name w:val="header"/>
    <w:basedOn w:val="Normln"/>
    <w:link w:val="ZhlavChar"/>
    <w:uiPriority w:val="99"/>
    <w:unhideWhenUsed/>
    <w:rsid w:val="004228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2867"/>
    <w:rPr>
      <w:rFonts w:ascii="Calibri" w:eastAsia="Calibri" w:hAnsi="Calibri" w:cs="Calibri"/>
      <w:color w:val="000000"/>
      <w:lang w:eastAsia="cs-CZ"/>
    </w:rPr>
  </w:style>
  <w:style w:type="paragraph" w:styleId="Zpat">
    <w:name w:val="footer"/>
    <w:basedOn w:val="Normln"/>
    <w:link w:val="ZpatChar"/>
    <w:uiPriority w:val="99"/>
    <w:unhideWhenUsed/>
    <w:rsid w:val="00422867"/>
    <w:pPr>
      <w:tabs>
        <w:tab w:val="center" w:pos="4536"/>
        <w:tab w:val="right" w:pos="9072"/>
      </w:tabs>
      <w:spacing w:after="0" w:line="240" w:lineRule="auto"/>
    </w:pPr>
  </w:style>
  <w:style w:type="character" w:customStyle="1" w:styleId="ZpatChar">
    <w:name w:val="Zápatí Char"/>
    <w:basedOn w:val="Standardnpsmoodstavce"/>
    <w:link w:val="Zpat"/>
    <w:uiPriority w:val="99"/>
    <w:rsid w:val="00422867"/>
    <w:rPr>
      <w:rFonts w:ascii="Calibri" w:eastAsia="Calibri" w:hAnsi="Calibri" w:cs="Calibri"/>
      <w:color w:val="000000"/>
      <w:lang w:eastAsia="cs-CZ"/>
    </w:rPr>
  </w:style>
  <w:style w:type="paragraph" w:styleId="Textbubliny">
    <w:name w:val="Balloon Text"/>
    <w:basedOn w:val="Normln"/>
    <w:link w:val="TextbublinyChar"/>
    <w:uiPriority w:val="99"/>
    <w:semiHidden/>
    <w:unhideWhenUsed/>
    <w:rsid w:val="003D4C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4CB8"/>
    <w:rPr>
      <w:rFonts w:ascii="Segoe UI" w:eastAsia="Calibri" w:hAnsi="Segoe UI" w:cs="Segoe UI"/>
      <w:color w:val="00000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8180</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Artner</dc:creator>
  <cp:lastModifiedBy>Ing. Jana Kovaříková</cp:lastModifiedBy>
  <cp:revision>2</cp:revision>
  <cp:lastPrinted>2022-02-17T11:56:00Z</cp:lastPrinted>
  <dcterms:created xsi:type="dcterms:W3CDTF">2022-02-17T13:15:00Z</dcterms:created>
  <dcterms:modified xsi:type="dcterms:W3CDTF">2022-02-17T13:15:00Z</dcterms:modified>
</cp:coreProperties>
</file>