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B4E7E" w14:textId="17F6ADE0" w:rsidR="00177E3F" w:rsidRDefault="00177E3F">
      <w:pPr>
        <w:jc w:val="center"/>
        <w:rPr>
          <w:rFonts w:ascii="Calibri" w:hAnsi="Calibri" w:cs="Calibri"/>
          <w:b/>
          <w:bCs/>
          <w:color w:val="auto"/>
          <w:sz w:val="22"/>
          <w:szCs w:val="22"/>
          <w:lang w:val="cs-CZ"/>
        </w:rPr>
      </w:pPr>
    </w:p>
    <w:p w14:paraId="6D7938BF" w14:textId="20E40794" w:rsidR="00177E3F" w:rsidRPr="00866C73" w:rsidRDefault="00177E3F" w:rsidP="00866C73">
      <w:pPr>
        <w:jc w:val="right"/>
        <w:rPr>
          <w:rFonts w:ascii="Calibri" w:hAnsi="Calibri" w:cs="Calibri"/>
          <w:b/>
          <w:bCs/>
          <w:color w:val="auto"/>
          <w:sz w:val="36"/>
          <w:szCs w:val="36"/>
          <w:lang w:val="cs-CZ"/>
        </w:rPr>
      </w:pPr>
      <w:r w:rsidRPr="00866C73">
        <w:rPr>
          <w:rFonts w:ascii="Calibri" w:hAnsi="Calibri" w:cs="Calibri"/>
          <w:b/>
          <w:bCs/>
          <w:color w:val="auto"/>
          <w:sz w:val="36"/>
          <w:szCs w:val="36"/>
          <w:lang w:val="cs-CZ"/>
        </w:rPr>
        <w:t>2021-00486</w:t>
      </w:r>
    </w:p>
    <w:p w14:paraId="1EA82ABE" w14:textId="6C46AC42" w:rsidR="00EB1297" w:rsidRDefault="005C0CD9">
      <w:pPr>
        <w:jc w:val="center"/>
        <w:rPr>
          <w:rFonts w:ascii="Calibri" w:hAnsi="Calibri" w:cs="Calibri"/>
          <w:b/>
          <w:bCs/>
          <w:color w:val="auto"/>
          <w:sz w:val="22"/>
          <w:szCs w:val="22"/>
          <w:lang w:val="cs-CZ"/>
        </w:rPr>
      </w:pPr>
      <w:r>
        <w:rPr>
          <w:rFonts w:ascii="Calibri" w:hAnsi="Calibri" w:cs="Calibri"/>
          <w:b/>
          <w:bCs/>
          <w:color w:val="auto"/>
          <w:sz w:val="22"/>
          <w:szCs w:val="22"/>
          <w:lang w:val="cs-CZ"/>
        </w:rPr>
        <w:t>SMLOUVA O DÍLO</w:t>
      </w:r>
    </w:p>
    <w:p w14:paraId="347C8B33" w14:textId="77777777" w:rsidR="00EB1297" w:rsidRDefault="00EB1297">
      <w:pPr>
        <w:jc w:val="center"/>
        <w:rPr>
          <w:rFonts w:ascii="Calibri" w:hAnsi="Calibri" w:cs="Calibri"/>
          <w:b/>
          <w:bCs/>
          <w:color w:val="auto"/>
          <w:sz w:val="22"/>
          <w:szCs w:val="22"/>
          <w:lang w:val="cs-CZ"/>
        </w:rPr>
      </w:pPr>
    </w:p>
    <w:p w14:paraId="28F4E4A4" w14:textId="5629C5F9" w:rsidR="00EB1297" w:rsidRDefault="005C0CD9">
      <w:pPr>
        <w:jc w:val="center"/>
        <w:rPr>
          <w:rFonts w:ascii="Calibri" w:hAnsi="Calibri" w:cs="Calibri"/>
          <w:b/>
          <w:bCs/>
          <w:color w:val="auto"/>
          <w:sz w:val="22"/>
          <w:szCs w:val="22"/>
          <w:lang w:val="cs-CZ"/>
        </w:rPr>
      </w:pPr>
      <w:r>
        <w:rPr>
          <w:rFonts w:ascii="Calibri" w:hAnsi="Calibri" w:cs="Calibri"/>
          <w:b/>
          <w:bCs/>
          <w:color w:val="auto"/>
          <w:sz w:val="22"/>
          <w:szCs w:val="22"/>
          <w:lang w:val="cs-CZ"/>
        </w:rPr>
        <w:t xml:space="preserve">č.  </w:t>
      </w:r>
      <w:r w:rsidR="00177E3F">
        <w:rPr>
          <w:rFonts w:ascii="Calibri" w:hAnsi="Calibri" w:cs="Calibri"/>
          <w:b/>
          <w:bCs/>
          <w:color w:val="auto"/>
          <w:sz w:val="22"/>
          <w:szCs w:val="22"/>
          <w:lang w:val="cs-CZ"/>
        </w:rPr>
        <w:t>2021-00486</w:t>
      </w:r>
      <w:r w:rsidRPr="00866C73">
        <w:rPr>
          <w:rFonts w:ascii="Calibri" w:hAnsi="Calibri" w:cs="Calibri"/>
          <w:b/>
          <w:bCs/>
          <w:color w:val="auto"/>
          <w:sz w:val="22"/>
          <w:szCs w:val="22"/>
          <w:lang w:val="cs-CZ"/>
        </w:rPr>
        <w:t>,</w:t>
      </w:r>
    </w:p>
    <w:p w14:paraId="55F43B7F" w14:textId="77777777" w:rsidR="00EB1297" w:rsidRDefault="005C0CD9">
      <w:pPr>
        <w:jc w:val="center"/>
        <w:rPr>
          <w:rFonts w:ascii="Calibri" w:hAnsi="Calibri" w:cs="Calibri"/>
          <w:color w:val="auto"/>
          <w:sz w:val="22"/>
          <w:szCs w:val="22"/>
          <w:lang w:val="cs-CZ"/>
        </w:rPr>
      </w:pPr>
      <w:r>
        <w:rPr>
          <w:rFonts w:ascii="Calibri" w:hAnsi="Calibri" w:cs="Calibri"/>
          <w:color w:val="auto"/>
          <w:sz w:val="22"/>
          <w:szCs w:val="22"/>
          <w:lang w:val="cs-CZ"/>
        </w:rPr>
        <w:t>uzavřená dle zákona č. 89/2012 Sb., občanského zákoníku, ve znění pozdějších předpisů (dále jen „</w:t>
      </w:r>
      <w:r>
        <w:rPr>
          <w:rFonts w:ascii="Calibri" w:hAnsi="Calibri" w:cs="Calibri"/>
          <w:b/>
          <w:color w:val="auto"/>
          <w:sz w:val="22"/>
          <w:szCs w:val="22"/>
          <w:lang w:val="cs-CZ"/>
        </w:rPr>
        <w:t>občanský zákoník</w:t>
      </w:r>
      <w:r>
        <w:rPr>
          <w:rFonts w:ascii="Calibri" w:hAnsi="Calibri" w:cs="Calibri"/>
          <w:color w:val="auto"/>
          <w:sz w:val="22"/>
          <w:szCs w:val="22"/>
          <w:lang w:val="cs-CZ"/>
        </w:rPr>
        <w:t>“).</w:t>
      </w:r>
    </w:p>
    <w:p w14:paraId="159B61C3" w14:textId="77777777" w:rsidR="00EB1297" w:rsidRDefault="005C0CD9">
      <w:pPr>
        <w:pStyle w:val="Styl2"/>
        <w:spacing w:before="360" w:after="360"/>
        <w:rPr>
          <w:rFonts w:ascii="Calibri" w:hAnsi="Calibri" w:cs="Calibri"/>
          <w:color w:val="auto"/>
          <w:sz w:val="22"/>
          <w:szCs w:val="22"/>
          <w:u w:val="single"/>
          <w:lang w:val="cs-CZ"/>
        </w:rPr>
      </w:pPr>
      <w:r>
        <w:rPr>
          <w:rFonts w:ascii="Calibri" w:hAnsi="Calibri" w:cs="Calibri"/>
          <w:color w:val="auto"/>
          <w:sz w:val="22"/>
          <w:szCs w:val="22"/>
          <w:u w:val="single"/>
          <w:lang w:val="cs-CZ"/>
        </w:rPr>
        <w:t>Smluvní strany</w:t>
      </w:r>
    </w:p>
    <w:p w14:paraId="05023B87" w14:textId="77777777" w:rsidR="00EB1297" w:rsidRDefault="005C0CD9">
      <w:pPr>
        <w:widowControl/>
        <w:rPr>
          <w:rFonts w:ascii="Calibri" w:eastAsia="Calibri" w:hAnsi="Calibri" w:cs="Calibri"/>
          <w:b/>
          <w:bCs/>
          <w:color w:val="auto"/>
          <w:sz w:val="22"/>
          <w:szCs w:val="22"/>
          <w:lang w:val="cs-CZ" w:eastAsia="en-US"/>
        </w:rPr>
      </w:pPr>
      <w:r>
        <w:rPr>
          <w:rFonts w:ascii="Calibri" w:hAnsi="Calibri" w:cs="Calibri"/>
          <w:color w:val="auto"/>
          <w:sz w:val="22"/>
          <w:szCs w:val="22"/>
          <w:lang w:val="cs-CZ"/>
        </w:rPr>
        <w:t>Zhotovitel:</w:t>
      </w:r>
      <w:r>
        <w:rPr>
          <w:rFonts w:ascii="Calibri" w:hAnsi="Calibri" w:cs="Calibri"/>
          <w:color w:val="auto"/>
          <w:sz w:val="22"/>
          <w:szCs w:val="22"/>
          <w:lang w:val="cs-CZ"/>
        </w:rPr>
        <w:tab/>
      </w:r>
      <w:r>
        <w:rPr>
          <w:rFonts w:ascii="Calibri" w:eastAsia="Calibri" w:hAnsi="Calibri" w:cs="Calibri"/>
          <w:b/>
          <w:bCs/>
          <w:color w:val="auto"/>
          <w:sz w:val="22"/>
          <w:szCs w:val="22"/>
          <w:lang w:val="cs-CZ" w:eastAsia="en-US"/>
        </w:rPr>
        <w:t>DIR 007 s.r.o.</w:t>
      </w:r>
    </w:p>
    <w:p w14:paraId="41B25AAC" w14:textId="77777777" w:rsidR="00EB1297" w:rsidRDefault="005C0CD9">
      <w:pPr>
        <w:widowControl/>
        <w:ind w:left="1418"/>
        <w:rPr>
          <w:rFonts w:ascii="Calibri" w:eastAsia="Calibri" w:hAnsi="Calibri" w:cs="Calibri"/>
          <w:color w:val="auto"/>
          <w:sz w:val="22"/>
          <w:szCs w:val="22"/>
          <w:lang w:val="cs-CZ" w:eastAsia="en-US"/>
        </w:rPr>
      </w:pPr>
      <w:r>
        <w:rPr>
          <w:rFonts w:ascii="Calibri" w:eastAsia="Calibri" w:hAnsi="Calibri" w:cs="Calibri"/>
          <w:color w:val="auto"/>
          <w:sz w:val="22"/>
          <w:szCs w:val="22"/>
          <w:lang w:val="cs-CZ" w:eastAsia="en-US"/>
        </w:rPr>
        <w:t>zapsaná u Krajského soudu v Českých Budějovicích</w:t>
      </w:r>
    </w:p>
    <w:p w14:paraId="724D4DE6" w14:textId="77777777" w:rsidR="00EB1297" w:rsidRDefault="005C0CD9">
      <w:pPr>
        <w:widowControl/>
        <w:ind w:left="1418"/>
        <w:rPr>
          <w:rFonts w:ascii="Calibri" w:eastAsia="Calibri" w:hAnsi="Calibri" w:cs="Calibri"/>
          <w:color w:val="auto"/>
          <w:sz w:val="22"/>
          <w:szCs w:val="22"/>
          <w:lang w:val="cs-CZ" w:eastAsia="en-US"/>
        </w:rPr>
      </w:pPr>
      <w:r>
        <w:rPr>
          <w:rFonts w:ascii="Calibri" w:eastAsia="Calibri" w:hAnsi="Calibri" w:cs="Calibri"/>
          <w:color w:val="auto"/>
          <w:sz w:val="22"/>
          <w:szCs w:val="22"/>
          <w:lang w:val="cs-CZ" w:eastAsia="en-US"/>
        </w:rPr>
        <w:t>spisová značka: C24931</w:t>
      </w:r>
    </w:p>
    <w:p w14:paraId="1AB27375" w14:textId="77777777" w:rsidR="00EB1297" w:rsidRDefault="005C0CD9">
      <w:pPr>
        <w:widowControl/>
        <w:ind w:left="1418"/>
        <w:rPr>
          <w:rFonts w:ascii="Calibri" w:eastAsia="Calibri" w:hAnsi="Calibri" w:cs="Calibri"/>
          <w:color w:val="auto"/>
          <w:sz w:val="22"/>
          <w:szCs w:val="22"/>
          <w:lang w:val="cs-CZ" w:eastAsia="en-US"/>
        </w:rPr>
      </w:pPr>
      <w:r>
        <w:rPr>
          <w:rFonts w:ascii="Calibri" w:eastAsia="Calibri" w:hAnsi="Calibri" w:cs="Calibri"/>
          <w:color w:val="auto"/>
          <w:sz w:val="22"/>
          <w:szCs w:val="22"/>
          <w:lang w:val="cs-CZ" w:eastAsia="en-US"/>
        </w:rPr>
        <w:t>sídlo: Řepice 6, 386 01 Strakonice</w:t>
      </w:r>
    </w:p>
    <w:p w14:paraId="4B040F91" w14:textId="77777777" w:rsidR="00EB1297" w:rsidRDefault="005C0CD9">
      <w:pPr>
        <w:widowControl/>
        <w:ind w:left="1418"/>
        <w:rPr>
          <w:rFonts w:ascii="Calibri" w:eastAsia="Calibri" w:hAnsi="Calibri" w:cs="Calibri"/>
          <w:color w:val="auto"/>
          <w:sz w:val="22"/>
          <w:szCs w:val="22"/>
          <w:lang w:val="cs-CZ" w:eastAsia="en-US"/>
        </w:rPr>
      </w:pPr>
      <w:r>
        <w:rPr>
          <w:rFonts w:ascii="Calibri" w:eastAsia="Calibri" w:hAnsi="Calibri" w:cs="Calibri"/>
          <w:color w:val="auto"/>
          <w:sz w:val="22"/>
          <w:szCs w:val="22"/>
          <w:lang w:val="cs-CZ" w:eastAsia="en-US"/>
        </w:rPr>
        <w:t>kontaktní adresa a provozovna: Velké náměstí 4, 386 01 Strakonice</w:t>
      </w:r>
    </w:p>
    <w:p w14:paraId="30A8B095" w14:textId="77777777" w:rsidR="00EB1297" w:rsidRDefault="005C0CD9">
      <w:pPr>
        <w:widowControl/>
        <w:ind w:left="1418"/>
        <w:rPr>
          <w:rFonts w:ascii="Calibri" w:eastAsia="Calibri" w:hAnsi="Calibri" w:cs="Calibri"/>
          <w:color w:val="auto"/>
          <w:sz w:val="22"/>
          <w:szCs w:val="22"/>
          <w:lang w:val="cs-CZ" w:eastAsia="en-US"/>
        </w:rPr>
      </w:pPr>
      <w:r>
        <w:rPr>
          <w:rFonts w:ascii="Calibri" w:eastAsia="Calibri" w:hAnsi="Calibri" w:cs="Calibri"/>
          <w:color w:val="auto"/>
          <w:sz w:val="22"/>
          <w:szCs w:val="22"/>
          <w:lang w:val="cs-CZ" w:eastAsia="en-US"/>
        </w:rPr>
        <w:t>/zastoupený: Ing. arch. Janem Zákosteleckým</w:t>
      </w:r>
    </w:p>
    <w:p w14:paraId="528B04A4" w14:textId="77777777" w:rsidR="00EB1297" w:rsidRDefault="005C0CD9">
      <w:pPr>
        <w:widowControl/>
        <w:ind w:left="1418"/>
        <w:rPr>
          <w:rFonts w:ascii="Calibri" w:eastAsia="Calibri" w:hAnsi="Calibri" w:cs="Calibri"/>
          <w:color w:val="auto"/>
          <w:sz w:val="22"/>
          <w:szCs w:val="22"/>
          <w:lang w:val="cs-CZ" w:eastAsia="en-US"/>
        </w:rPr>
      </w:pPr>
      <w:r>
        <w:rPr>
          <w:rFonts w:ascii="Calibri" w:eastAsia="Calibri" w:hAnsi="Calibri" w:cs="Calibri"/>
          <w:color w:val="auto"/>
          <w:sz w:val="22"/>
          <w:szCs w:val="22"/>
          <w:lang w:val="cs-CZ" w:eastAsia="en-US"/>
        </w:rPr>
        <w:t>IČO: 27896463</w:t>
      </w:r>
    </w:p>
    <w:p w14:paraId="3A3DF07A" w14:textId="0A76C09C" w:rsidR="00EB1297" w:rsidRDefault="005C0CD9">
      <w:pPr>
        <w:widowControl/>
        <w:ind w:left="1418"/>
        <w:rPr>
          <w:rFonts w:ascii="Calibri" w:eastAsia="Calibri" w:hAnsi="Calibri" w:cs="Calibri"/>
          <w:color w:val="auto"/>
          <w:sz w:val="22"/>
          <w:szCs w:val="22"/>
          <w:lang w:val="cs-CZ" w:eastAsia="en-US"/>
        </w:rPr>
      </w:pPr>
      <w:r>
        <w:rPr>
          <w:rFonts w:ascii="Calibri" w:eastAsia="Calibri" w:hAnsi="Calibri" w:cs="Calibri"/>
          <w:color w:val="auto"/>
          <w:sz w:val="22"/>
          <w:szCs w:val="22"/>
          <w:lang w:val="cs-CZ" w:eastAsia="en-US"/>
        </w:rPr>
        <w:t xml:space="preserve">DIČ: CZ27896463 </w:t>
      </w:r>
    </w:p>
    <w:p w14:paraId="753F5D8C" w14:textId="4CE69795" w:rsidR="00EB1297" w:rsidRDefault="005C0CD9">
      <w:pPr>
        <w:widowControl/>
        <w:ind w:left="1418"/>
        <w:rPr>
          <w:rFonts w:ascii="Calibri" w:eastAsia="Calibri" w:hAnsi="Calibri" w:cs="Calibri"/>
          <w:color w:val="auto"/>
          <w:sz w:val="22"/>
          <w:szCs w:val="22"/>
          <w:lang w:val="cs-CZ" w:eastAsia="en-US"/>
        </w:rPr>
      </w:pPr>
      <w:r>
        <w:rPr>
          <w:rFonts w:ascii="Calibri" w:eastAsia="Calibri" w:hAnsi="Calibri" w:cs="Calibri"/>
          <w:color w:val="auto"/>
          <w:sz w:val="22"/>
          <w:szCs w:val="22"/>
          <w:lang w:val="cs-CZ" w:eastAsia="en-US"/>
        </w:rPr>
        <w:t xml:space="preserve">bankovní spojení: </w:t>
      </w:r>
      <w:r w:rsidR="000A27CA">
        <w:rPr>
          <w:rFonts w:ascii="Calibri" w:eastAsia="Calibri" w:hAnsi="Calibri" w:cs="Calibri"/>
          <w:color w:val="auto"/>
          <w:sz w:val="22"/>
          <w:szCs w:val="22"/>
          <w:lang w:val="cs-CZ" w:eastAsia="en-US"/>
        </w:rPr>
        <w:t>XXXXXXXXX</w:t>
      </w:r>
    </w:p>
    <w:p w14:paraId="1AF4ACE9" w14:textId="12C120E1" w:rsidR="00EB1297" w:rsidRDefault="005C0CD9">
      <w:pPr>
        <w:widowControl/>
        <w:ind w:left="1418"/>
        <w:rPr>
          <w:rFonts w:ascii="Calibri" w:eastAsia="Calibri" w:hAnsi="Calibri" w:cs="Calibri"/>
          <w:color w:val="auto"/>
          <w:sz w:val="22"/>
          <w:szCs w:val="22"/>
          <w:lang w:val="cs-CZ" w:eastAsia="en-US"/>
        </w:rPr>
      </w:pPr>
      <w:r>
        <w:rPr>
          <w:rFonts w:ascii="Calibri" w:eastAsia="Calibri" w:hAnsi="Calibri" w:cs="Calibri"/>
          <w:color w:val="auto"/>
          <w:sz w:val="22"/>
          <w:szCs w:val="22"/>
          <w:lang w:val="cs-CZ" w:eastAsia="en-US"/>
        </w:rPr>
        <w:t xml:space="preserve">č.ú.: </w:t>
      </w:r>
      <w:r w:rsidR="000A27CA">
        <w:rPr>
          <w:rFonts w:ascii="Calibri" w:eastAsia="Calibri" w:hAnsi="Calibri" w:cs="Calibri"/>
          <w:color w:val="auto"/>
          <w:sz w:val="22"/>
          <w:szCs w:val="22"/>
          <w:lang w:val="cs-CZ" w:eastAsia="en-US"/>
        </w:rPr>
        <w:t>XXXXXXXXXXXXXXX</w:t>
      </w:r>
    </w:p>
    <w:p w14:paraId="379A3399" w14:textId="77777777" w:rsidR="00EB1297" w:rsidRDefault="005C0CD9">
      <w:pPr>
        <w:widowControl/>
        <w:ind w:left="1418"/>
        <w:rPr>
          <w:rFonts w:ascii="Calibri" w:eastAsia="Calibri" w:hAnsi="Calibri" w:cs="Calibri"/>
          <w:color w:val="auto"/>
          <w:sz w:val="22"/>
          <w:szCs w:val="22"/>
          <w:lang w:val="cs-CZ" w:eastAsia="en-US"/>
        </w:rPr>
      </w:pPr>
      <w:r>
        <w:rPr>
          <w:rFonts w:ascii="Calibri" w:eastAsia="Calibri" w:hAnsi="Calibri" w:cs="Calibri"/>
          <w:color w:val="auto"/>
          <w:sz w:val="22"/>
          <w:szCs w:val="22"/>
          <w:lang w:val="cs-CZ" w:eastAsia="en-US"/>
        </w:rPr>
        <w:t>osoby pověřené k jednání a podepisování ve věcech plnění smlouvy (dále jen „osoba pověřená“): Ing. arch. Jan Zákostelecký</w:t>
      </w:r>
    </w:p>
    <w:p w14:paraId="31BA3CF7" w14:textId="77777777" w:rsidR="00EB1297" w:rsidRDefault="00EB1297">
      <w:pPr>
        <w:widowControl/>
        <w:ind w:left="1418"/>
        <w:rPr>
          <w:rFonts w:ascii="Calibri" w:eastAsia="Calibri" w:hAnsi="Calibri" w:cs="Calibri"/>
          <w:color w:val="auto"/>
          <w:sz w:val="22"/>
          <w:szCs w:val="22"/>
          <w:lang w:val="cs-CZ" w:eastAsia="en-US"/>
        </w:rPr>
      </w:pPr>
    </w:p>
    <w:p w14:paraId="50C1950A" w14:textId="77777777" w:rsidR="00EB1297" w:rsidRDefault="005C0CD9">
      <w:pPr>
        <w:spacing w:after="120"/>
        <w:ind w:left="1440"/>
        <w:rPr>
          <w:rFonts w:ascii="Calibri" w:hAnsi="Calibri" w:cs="Calibri"/>
          <w:color w:val="auto"/>
          <w:sz w:val="22"/>
          <w:szCs w:val="22"/>
          <w:lang w:val="cs-CZ"/>
        </w:rPr>
      </w:pPr>
      <w:r>
        <w:rPr>
          <w:rFonts w:ascii="Calibri" w:hAnsi="Calibri" w:cs="Calibri"/>
          <w:color w:val="auto"/>
          <w:sz w:val="22"/>
          <w:szCs w:val="22"/>
          <w:lang w:val="cs-CZ"/>
        </w:rPr>
        <w:t>(dále jen „</w:t>
      </w:r>
      <w:r>
        <w:rPr>
          <w:rFonts w:ascii="Calibri" w:hAnsi="Calibri" w:cs="Calibri"/>
          <w:b/>
          <w:bCs/>
          <w:color w:val="auto"/>
          <w:sz w:val="22"/>
          <w:szCs w:val="22"/>
          <w:lang w:val="cs-CZ"/>
        </w:rPr>
        <w:t>zhotovitel</w:t>
      </w:r>
      <w:r>
        <w:rPr>
          <w:rFonts w:ascii="Calibri" w:hAnsi="Calibri" w:cs="Calibri"/>
          <w:color w:val="auto"/>
          <w:sz w:val="22"/>
          <w:szCs w:val="22"/>
          <w:lang w:val="cs-CZ"/>
        </w:rPr>
        <w:t>“)</w:t>
      </w:r>
    </w:p>
    <w:p w14:paraId="2D7F7B26" w14:textId="77777777" w:rsidR="00EB1297" w:rsidRDefault="00EB1297">
      <w:pPr>
        <w:spacing w:after="120"/>
        <w:rPr>
          <w:rFonts w:ascii="Calibri" w:hAnsi="Calibri" w:cs="Calibri"/>
          <w:color w:val="auto"/>
          <w:sz w:val="22"/>
          <w:szCs w:val="22"/>
          <w:lang w:val="cs-CZ"/>
        </w:rPr>
      </w:pPr>
    </w:p>
    <w:p w14:paraId="0EA42478" w14:textId="77777777" w:rsidR="00EB1297" w:rsidRDefault="005C0CD9">
      <w:pPr>
        <w:rPr>
          <w:rFonts w:ascii="Calibri" w:eastAsia="Calibri" w:hAnsi="Calibri" w:cs="Calibri"/>
          <w:b/>
          <w:color w:val="auto"/>
          <w:sz w:val="22"/>
          <w:szCs w:val="22"/>
          <w:lang w:val="cs-CZ" w:eastAsia="en-US"/>
        </w:rPr>
      </w:pPr>
      <w:r>
        <w:rPr>
          <w:rFonts w:ascii="Calibri" w:hAnsi="Calibri" w:cs="Calibri"/>
          <w:color w:val="auto"/>
          <w:sz w:val="22"/>
          <w:szCs w:val="22"/>
          <w:lang w:val="cs-CZ"/>
        </w:rPr>
        <w:t>Objednatel:</w:t>
      </w:r>
      <w:r>
        <w:rPr>
          <w:rFonts w:ascii="Calibri" w:hAnsi="Calibri" w:cs="Calibri"/>
          <w:color w:val="auto"/>
          <w:sz w:val="22"/>
          <w:szCs w:val="22"/>
          <w:lang w:val="cs-CZ"/>
        </w:rPr>
        <w:tab/>
      </w:r>
      <w:r>
        <w:rPr>
          <w:rFonts w:ascii="Calibri" w:hAnsi="Calibri" w:cs="Calibri"/>
          <w:b/>
          <w:color w:val="auto"/>
          <w:sz w:val="22"/>
          <w:szCs w:val="22"/>
          <w:lang w:val="cs-CZ"/>
        </w:rPr>
        <w:t xml:space="preserve">Město Strakonice </w:t>
      </w:r>
    </w:p>
    <w:p w14:paraId="4A17C3E5" w14:textId="77777777" w:rsidR="00EB1297" w:rsidRDefault="005C0CD9">
      <w:pPr>
        <w:widowControl/>
        <w:ind w:left="1418"/>
        <w:rPr>
          <w:rFonts w:ascii="Calibri" w:eastAsia="Calibri" w:hAnsi="Calibri" w:cs="Calibri"/>
          <w:color w:val="auto"/>
          <w:sz w:val="22"/>
          <w:szCs w:val="22"/>
          <w:lang w:val="cs-CZ" w:eastAsia="en-US"/>
        </w:rPr>
      </w:pPr>
      <w:r>
        <w:rPr>
          <w:rFonts w:ascii="Calibri" w:eastAsia="Calibri" w:hAnsi="Calibri" w:cs="Calibri"/>
          <w:color w:val="auto"/>
          <w:sz w:val="22"/>
          <w:szCs w:val="22"/>
          <w:lang w:val="cs-CZ" w:eastAsia="en-US"/>
        </w:rPr>
        <w:t xml:space="preserve">se sídlem Velké náměstí 2, 386 01 Strakonice </w:t>
      </w:r>
    </w:p>
    <w:p w14:paraId="0CC2F9CB" w14:textId="77777777" w:rsidR="00EB1297" w:rsidRDefault="005C0CD9">
      <w:pPr>
        <w:widowControl/>
        <w:ind w:left="1418"/>
        <w:rPr>
          <w:rFonts w:ascii="Calibri" w:eastAsia="Calibri" w:hAnsi="Calibri" w:cs="Calibri"/>
          <w:color w:val="auto"/>
          <w:sz w:val="22"/>
          <w:szCs w:val="22"/>
          <w:lang w:val="cs-CZ" w:eastAsia="en-US"/>
        </w:rPr>
      </w:pPr>
      <w:r>
        <w:rPr>
          <w:rFonts w:ascii="Calibri" w:eastAsia="Calibri" w:hAnsi="Calibri" w:cs="Calibri"/>
          <w:color w:val="auto"/>
          <w:sz w:val="22"/>
          <w:szCs w:val="22"/>
          <w:lang w:val="cs-CZ" w:eastAsia="en-US"/>
        </w:rPr>
        <w:t>IČO: 00251810</w:t>
      </w:r>
    </w:p>
    <w:p w14:paraId="2EF58CCE" w14:textId="77777777" w:rsidR="00EB1297" w:rsidRDefault="005C0CD9">
      <w:pPr>
        <w:widowControl/>
        <w:ind w:left="1418"/>
        <w:rPr>
          <w:rFonts w:ascii="Calibri" w:eastAsia="Calibri" w:hAnsi="Calibri" w:cs="Calibri"/>
          <w:color w:val="auto"/>
          <w:sz w:val="22"/>
          <w:szCs w:val="22"/>
          <w:lang w:val="cs-CZ" w:eastAsia="en-US"/>
        </w:rPr>
      </w:pPr>
      <w:r>
        <w:rPr>
          <w:rFonts w:ascii="Calibri" w:eastAsia="Calibri" w:hAnsi="Calibri" w:cs="Calibri"/>
          <w:color w:val="auto"/>
          <w:sz w:val="22"/>
          <w:szCs w:val="22"/>
          <w:lang w:val="cs-CZ" w:eastAsia="en-US"/>
        </w:rPr>
        <w:t xml:space="preserve">DIČ: CZ00251810 </w:t>
      </w:r>
    </w:p>
    <w:p w14:paraId="1D278D2F" w14:textId="3AC50FFC" w:rsidR="00EB1297" w:rsidRDefault="00AC18D8">
      <w:pPr>
        <w:widowControl/>
        <w:ind w:left="1418"/>
        <w:rPr>
          <w:rFonts w:ascii="Calibri" w:eastAsia="Calibri" w:hAnsi="Calibri" w:cs="Calibri"/>
          <w:b/>
          <w:color w:val="auto"/>
          <w:sz w:val="22"/>
          <w:szCs w:val="22"/>
          <w:lang w:val="cs-CZ" w:eastAsia="en-US"/>
        </w:rPr>
      </w:pPr>
      <w:r>
        <w:rPr>
          <w:rFonts w:ascii="Calibri" w:eastAsia="Calibri" w:hAnsi="Calibri" w:cs="Calibri"/>
          <w:color w:val="auto"/>
          <w:sz w:val="22"/>
          <w:szCs w:val="22"/>
          <w:lang w:val="cs-CZ" w:eastAsia="en-US"/>
        </w:rPr>
        <w:t>Z</w:t>
      </w:r>
      <w:r w:rsidR="005C0CD9">
        <w:rPr>
          <w:rFonts w:ascii="Calibri" w:eastAsia="Calibri" w:hAnsi="Calibri" w:cs="Calibri"/>
          <w:color w:val="auto"/>
          <w:sz w:val="22"/>
          <w:szCs w:val="22"/>
          <w:lang w:val="cs-CZ" w:eastAsia="en-US"/>
        </w:rPr>
        <w:t>astoupený</w:t>
      </w:r>
      <w:r>
        <w:rPr>
          <w:rFonts w:ascii="Calibri" w:eastAsia="Calibri" w:hAnsi="Calibri" w:cs="Calibri"/>
          <w:color w:val="auto"/>
          <w:sz w:val="22"/>
          <w:szCs w:val="22"/>
          <w:lang w:val="cs-CZ" w:eastAsia="en-US"/>
        </w:rPr>
        <w:t>:</w:t>
      </w:r>
      <w:r w:rsidR="005C0CD9">
        <w:rPr>
          <w:rFonts w:ascii="Calibri" w:eastAsia="Calibri" w:hAnsi="Calibri" w:cs="Calibri"/>
          <w:color w:val="auto"/>
          <w:sz w:val="22"/>
          <w:szCs w:val="22"/>
          <w:lang w:val="cs-CZ" w:eastAsia="en-US"/>
        </w:rPr>
        <w:t xml:space="preserve"> </w:t>
      </w:r>
      <w:r>
        <w:rPr>
          <w:rFonts w:ascii="Calibri" w:eastAsia="Calibri" w:hAnsi="Calibri" w:cs="Calibri"/>
          <w:color w:val="auto"/>
          <w:sz w:val="22"/>
          <w:szCs w:val="22"/>
          <w:lang w:val="cs-CZ" w:eastAsia="en-US"/>
        </w:rPr>
        <w:tab/>
      </w:r>
      <w:r>
        <w:rPr>
          <w:rFonts w:ascii="Calibri" w:eastAsia="Calibri" w:hAnsi="Calibri" w:cs="Calibri"/>
          <w:color w:val="auto"/>
          <w:sz w:val="22"/>
          <w:szCs w:val="22"/>
          <w:lang w:val="cs-CZ" w:eastAsia="en-US"/>
        </w:rPr>
        <w:tab/>
      </w:r>
      <w:r>
        <w:rPr>
          <w:rFonts w:ascii="Calibri" w:eastAsia="Calibri" w:hAnsi="Calibri" w:cs="Calibri"/>
          <w:color w:val="auto"/>
          <w:sz w:val="22"/>
          <w:szCs w:val="22"/>
          <w:lang w:val="cs-CZ" w:eastAsia="en-US"/>
        </w:rPr>
        <w:tab/>
      </w:r>
      <w:r>
        <w:rPr>
          <w:rFonts w:ascii="Calibri" w:eastAsia="Calibri" w:hAnsi="Calibri" w:cs="Calibri"/>
          <w:color w:val="auto"/>
          <w:sz w:val="22"/>
          <w:szCs w:val="22"/>
          <w:lang w:val="cs-CZ" w:eastAsia="en-US"/>
        </w:rPr>
        <w:tab/>
      </w:r>
      <w:r w:rsidR="00177E3F" w:rsidRPr="00177E3F">
        <w:rPr>
          <w:rFonts w:ascii="Calibri" w:eastAsia="Calibri" w:hAnsi="Calibri" w:cs="Calibri"/>
          <w:color w:val="auto"/>
          <w:sz w:val="22"/>
          <w:szCs w:val="22"/>
          <w:lang w:val="cs-CZ" w:eastAsia="en-US"/>
        </w:rPr>
        <w:t>Mgr. Břetislav Hrdlička – starosta města</w:t>
      </w:r>
    </w:p>
    <w:p w14:paraId="11600F75" w14:textId="7F101EBC" w:rsidR="00EB1297" w:rsidRDefault="005C0CD9">
      <w:pPr>
        <w:widowControl/>
        <w:ind w:left="1418"/>
        <w:rPr>
          <w:rFonts w:ascii="Calibri" w:eastAsia="Calibri" w:hAnsi="Calibri" w:cs="Calibri"/>
          <w:b/>
          <w:color w:val="auto"/>
          <w:sz w:val="22"/>
          <w:szCs w:val="22"/>
          <w:lang w:val="cs-CZ" w:eastAsia="en-US"/>
        </w:rPr>
      </w:pPr>
      <w:r>
        <w:rPr>
          <w:rFonts w:ascii="Calibri" w:hAnsi="Calibri" w:cs="Calibri"/>
          <w:color w:val="auto"/>
          <w:sz w:val="22"/>
          <w:szCs w:val="22"/>
          <w:lang w:val="cs-CZ"/>
        </w:rPr>
        <w:t>bankovní spojení:</w:t>
      </w:r>
      <w:r>
        <w:rPr>
          <w:rFonts w:ascii="Calibri" w:hAnsi="Calibri" w:cs="Calibri"/>
          <w:color w:val="auto"/>
          <w:sz w:val="22"/>
          <w:szCs w:val="22"/>
          <w:lang w:val="cs-CZ"/>
        </w:rPr>
        <w:tab/>
      </w:r>
      <w:r w:rsidR="00AC18D8">
        <w:rPr>
          <w:rFonts w:ascii="Calibri" w:hAnsi="Calibri" w:cs="Calibri"/>
          <w:color w:val="auto"/>
          <w:sz w:val="22"/>
          <w:szCs w:val="22"/>
          <w:lang w:val="cs-CZ"/>
        </w:rPr>
        <w:tab/>
      </w:r>
      <w:r w:rsidR="00AC18D8">
        <w:rPr>
          <w:rFonts w:ascii="Calibri" w:hAnsi="Calibri" w:cs="Calibri"/>
          <w:color w:val="auto"/>
          <w:sz w:val="22"/>
          <w:szCs w:val="22"/>
          <w:lang w:val="cs-CZ"/>
        </w:rPr>
        <w:tab/>
      </w:r>
      <w:r w:rsidR="00177E3F">
        <w:rPr>
          <w:rFonts w:ascii="Calibri" w:hAnsi="Calibri" w:cs="Calibri"/>
          <w:color w:val="auto"/>
          <w:sz w:val="22"/>
          <w:szCs w:val="22"/>
          <w:lang w:val="cs-CZ"/>
        </w:rPr>
        <w:t>ČSOB</w:t>
      </w:r>
      <w:r>
        <w:rPr>
          <w:rFonts w:ascii="Calibri" w:eastAsia="Calibri" w:hAnsi="Calibri" w:cs="Calibri"/>
          <w:color w:val="auto"/>
          <w:sz w:val="22"/>
          <w:szCs w:val="22"/>
          <w:lang w:val="cs-CZ" w:eastAsia="en-US"/>
        </w:rPr>
        <w:t xml:space="preserve"> </w:t>
      </w:r>
    </w:p>
    <w:p w14:paraId="2D3DA4A4" w14:textId="799FF7E6" w:rsidR="00EB1297" w:rsidRDefault="005C0CD9">
      <w:pPr>
        <w:widowControl/>
        <w:ind w:left="1418"/>
        <w:rPr>
          <w:rFonts w:ascii="Calibri" w:eastAsia="Calibri" w:hAnsi="Calibri" w:cs="Calibri"/>
          <w:b/>
          <w:color w:val="auto"/>
          <w:sz w:val="22"/>
          <w:szCs w:val="22"/>
          <w:lang w:val="cs-CZ" w:eastAsia="en-US"/>
        </w:rPr>
      </w:pPr>
      <w:r>
        <w:rPr>
          <w:rFonts w:ascii="Calibri" w:hAnsi="Calibri" w:cs="Calibri"/>
          <w:color w:val="auto"/>
          <w:sz w:val="22"/>
          <w:szCs w:val="22"/>
          <w:lang w:val="cs-CZ"/>
        </w:rPr>
        <w:t xml:space="preserve">č.ú.: </w:t>
      </w:r>
      <w:r w:rsidR="00AC18D8">
        <w:rPr>
          <w:rFonts w:ascii="Calibri" w:hAnsi="Calibri" w:cs="Calibri"/>
          <w:color w:val="auto"/>
          <w:sz w:val="22"/>
          <w:szCs w:val="22"/>
          <w:lang w:val="cs-CZ"/>
        </w:rPr>
        <w:tab/>
      </w:r>
      <w:r w:rsidR="00AC18D8">
        <w:rPr>
          <w:rFonts w:ascii="Calibri" w:hAnsi="Calibri" w:cs="Calibri"/>
          <w:color w:val="auto"/>
          <w:sz w:val="22"/>
          <w:szCs w:val="22"/>
          <w:lang w:val="cs-CZ"/>
        </w:rPr>
        <w:tab/>
      </w:r>
      <w:r w:rsidR="00AC18D8">
        <w:rPr>
          <w:rFonts w:ascii="Calibri" w:hAnsi="Calibri" w:cs="Calibri"/>
          <w:color w:val="auto"/>
          <w:sz w:val="22"/>
          <w:szCs w:val="22"/>
          <w:lang w:val="cs-CZ"/>
        </w:rPr>
        <w:tab/>
      </w:r>
      <w:r w:rsidR="00AC18D8">
        <w:rPr>
          <w:rFonts w:ascii="Calibri" w:hAnsi="Calibri" w:cs="Calibri"/>
          <w:color w:val="auto"/>
          <w:sz w:val="22"/>
          <w:szCs w:val="22"/>
          <w:lang w:val="cs-CZ"/>
        </w:rPr>
        <w:tab/>
      </w:r>
      <w:r w:rsidR="00AC18D8">
        <w:rPr>
          <w:rFonts w:ascii="Calibri" w:hAnsi="Calibri" w:cs="Calibri"/>
          <w:color w:val="auto"/>
          <w:sz w:val="22"/>
          <w:szCs w:val="22"/>
          <w:lang w:val="cs-CZ"/>
        </w:rPr>
        <w:tab/>
      </w:r>
      <w:r w:rsidR="00177E3F">
        <w:rPr>
          <w:rFonts w:ascii="Calibri" w:hAnsi="Calibri" w:cs="Calibri"/>
          <w:color w:val="auto"/>
          <w:sz w:val="22"/>
          <w:szCs w:val="22"/>
          <w:lang w:val="cs-CZ"/>
        </w:rPr>
        <w:t>182050112/0300</w:t>
      </w:r>
      <w:r>
        <w:rPr>
          <w:rFonts w:ascii="Calibri" w:eastAsia="Calibri" w:hAnsi="Calibri" w:cs="Calibri"/>
          <w:color w:val="auto"/>
          <w:sz w:val="22"/>
          <w:szCs w:val="22"/>
          <w:lang w:val="cs-CZ" w:eastAsia="en-US"/>
        </w:rPr>
        <w:t xml:space="preserve"> </w:t>
      </w:r>
    </w:p>
    <w:p w14:paraId="30E1F6B4" w14:textId="77777777" w:rsidR="00EB1297" w:rsidRDefault="005C0CD9">
      <w:pPr>
        <w:tabs>
          <w:tab w:val="left" w:pos="-1800"/>
        </w:tabs>
        <w:ind w:left="1440"/>
        <w:jc w:val="both"/>
        <w:rPr>
          <w:rFonts w:ascii="Calibri" w:hAnsi="Calibri" w:cs="Calibri"/>
          <w:color w:val="auto"/>
          <w:sz w:val="22"/>
          <w:szCs w:val="22"/>
          <w:lang w:val="cs-CZ"/>
        </w:rPr>
      </w:pPr>
      <w:r>
        <w:rPr>
          <w:rFonts w:ascii="Calibri" w:hAnsi="Calibri" w:cs="Calibri"/>
          <w:color w:val="auto"/>
          <w:sz w:val="22"/>
          <w:szCs w:val="22"/>
          <w:lang w:val="cs-CZ"/>
        </w:rPr>
        <w:t>osoby pověřené k jednání ve věcech plnění smlouvy (dále jen „</w:t>
      </w:r>
      <w:r>
        <w:rPr>
          <w:rFonts w:ascii="Calibri" w:hAnsi="Calibri" w:cs="Calibri"/>
          <w:b/>
          <w:color w:val="auto"/>
          <w:sz w:val="22"/>
          <w:szCs w:val="22"/>
          <w:lang w:val="cs-CZ"/>
        </w:rPr>
        <w:t>osoba pověřená</w:t>
      </w:r>
      <w:r>
        <w:rPr>
          <w:rFonts w:ascii="Calibri" w:hAnsi="Calibri" w:cs="Calibri"/>
          <w:bCs/>
          <w:color w:val="auto"/>
          <w:sz w:val="22"/>
          <w:szCs w:val="22"/>
          <w:lang w:val="cs-CZ"/>
        </w:rPr>
        <w:t>“</w:t>
      </w:r>
      <w:r>
        <w:rPr>
          <w:rFonts w:ascii="Calibri" w:hAnsi="Calibri" w:cs="Calibri"/>
          <w:color w:val="auto"/>
          <w:sz w:val="22"/>
          <w:szCs w:val="22"/>
          <w:lang w:val="cs-CZ"/>
        </w:rPr>
        <w:t xml:space="preserve">): </w:t>
      </w:r>
    </w:p>
    <w:p w14:paraId="4A4ED67F" w14:textId="1F74A8AA" w:rsidR="00177E3F" w:rsidRPr="00177E3F" w:rsidRDefault="00177E3F" w:rsidP="00177E3F">
      <w:pPr>
        <w:tabs>
          <w:tab w:val="left" w:pos="-1800"/>
        </w:tabs>
        <w:ind w:left="1440"/>
        <w:jc w:val="both"/>
        <w:rPr>
          <w:rFonts w:ascii="Calibri" w:eastAsia="Calibri" w:hAnsi="Calibri" w:cs="Calibri"/>
          <w:color w:val="auto"/>
          <w:sz w:val="22"/>
          <w:szCs w:val="22"/>
          <w:lang w:val="cs-CZ" w:eastAsia="en-US"/>
        </w:rPr>
      </w:pPr>
      <w:r w:rsidRPr="00177E3F">
        <w:rPr>
          <w:rFonts w:ascii="Calibri" w:eastAsia="Calibri" w:hAnsi="Calibri" w:cs="Calibri"/>
          <w:color w:val="auto"/>
          <w:sz w:val="22"/>
          <w:szCs w:val="22"/>
          <w:lang w:val="cs-CZ" w:eastAsia="en-US"/>
        </w:rPr>
        <w:t>Zástupce ve věcech smluvních:</w:t>
      </w:r>
      <w:r w:rsidRPr="00177E3F">
        <w:rPr>
          <w:rFonts w:ascii="Calibri" w:eastAsia="Calibri" w:hAnsi="Calibri" w:cs="Calibri"/>
          <w:color w:val="auto"/>
          <w:sz w:val="22"/>
          <w:szCs w:val="22"/>
          <w:lang w:val="cs-CZ" w:eastAsia="en-US"/>
        </w:rPr>
        <w:tab/>
      </w:r>
      <w:r w:rsidR="00AC18D8">
        <w:rPr>
          <w:rFonts w:ascii="Calibri" w:eastAsia="Calibri" w:hAnsi="Calibri" w:cs="Calibri"/>
          <w:color w:val="auto"/>
          <w:sz w:val="22"/>
          <w:szCs w:val="22"/>
          <w:lang w:val="cs-CZ" w:eastAsia="en-US"/>
        </w:rPr>
        <w:tab/>
      </w:r>
      <w:r w:rsidRPr="00177E3F">
        <w:rPr>
          <w:rFonts w:ascii="Calibri" w:eastAsia="Calibri" w:hAnsi="Calibri" w:cs="Calibri"/>
          <w:color w:val="auto"/>
          <w:sz w:val="22"/>
          <w:szCs w:val="22"/>
          <w:lang w:val="cs-CZ" w:eastAsia="en-US"/>
        </w:rPr>
        <w:t>Mgr. Břetislav Hrdlička – starosta města</w:t>
      </w:r>
    </w:p>
    <w:p w14:paraId="4D87A2D3" w14:textId="77777777" w:rsidR="00177E3F" w:rsidRPr="00177E3F" w:rsidRDefault="00177E3F" w:rsidP="00177E3F">
      <w:pPr>
        <w:tabs>
          <w:tab w:val="left" w:pos="-1800"/>
        </w:tabs>
        <w:ind w:left="1440"/>
        <w:jc w:val="both"/>
        <w:rPr>
          <w:rFonts w:ascii="Calibri" w:eastAsia="Calibri" w:hAnsi="Calibri" w:cs="Calibri"/>
          <w:color w:val="auto"/>
          <w:sz w:val="22"/>
          <w:szCs w:val="22"/>
          <w:lang w:val="cs-CZ" w:eastAsia="en-US"/>
        </w:rPr>
      </w:pPr>
      <w:r w:rsidRPr="00177E3F">
        <w:rPr>
          <w:rFonts w:ascii="Calibri" w:eastAsia="Calibri" w:hAnsi="Calibri" w:cs="Calibri"/>
          <w:color w:val="auto"/>
          <w:sz w:val="22"/>
          <w:szCs w:val="22"/>
          <w:lang w:val="cs-CZ" w:eastAsia="en-US"/>
        </w:rPr>
        <w:t>Zástupce ve věcech technických:</w:t>
      </w:r>
      <w:r w:rsidRPr="00177E3F">
        <w:rPr>
          <w:rFonts w:ascii="Calibri" w:eastAsia="Calibri" w:hAnsi="Calibri" w:cs="Calibri"/>
          <w:color w:val="auto"/>
          <w:sz w:val="22"/>
          <w:szCs w:val="22"/>
          <w:lang w:val="cs-CZ" w:eastAsia="en-US"/>
        </w:rPr>
        <w:tab/>
        <w:t xml:space="preserve">Ing. Oldřich Švehla, investiční technik, majetkový odbor </w:t>
      </w:r>
    </w:p>
    <w:p w14:paraId="677E4693" w14:textId="6553D25F" w:rsidR="00177E3F" w:rsidRPr="00177E3F" w:rsidRDefault="00AC18D8" w:rsidP="00177E3F">
      <w:pPr>
        <w:tabs>
          <w:tab w:val="left" w:pos="-1800"/>
        </w:tabs>
        <w:ind w:left="1440"/>
        <w:jc w:val="both"/>
        <w:rPr>
          <w:rFonts w:ascii="Calibri" w:eastAsia="Calibri" w:hAnsi="Calibri" w:cs="Calibri"/>
          <w:color w:val="auto"/>
          <w:sz w:val="22"/>
          <w:szCs w:val="22"/>
          <w:lang w:val="cs-CZ" w:eastAsia="en-US"/>
        </w:rPr>
      </w:pPr>
      <w:r>
        <w:rPr>
          <w:rFonts w:ascii="Calibri" w:eastAsia="Calibri" w:hAnsi="Calibri" w:cs="Calibri"/>
          <w:color w:val="auto"/>
          <w:sz w:val="22"/>
          <w:szCs w:val="22"/>
          <w:lang w:val="cs-CZ" w:eastAsia="en-US"/>
        </w:rPr>
        <w:tab/>
      </w:r>
      <w:r>
        <w:rPr>
          <w:rFonts w:ascii="Calibri" w:eastAsia="Calibri" w:hAnsi="Calibri" w:cs="Calibri"/>
          <w:color w:val="auto"/>
          <w:sz w:val="22"/>
          <w:szCs w:val="22"/>
          <w:lang w:val="cs-CZ" w:eastAsia="en-US"/>
        </w:rPr>
        <w:tab/>
      </w:r>
      <w:r>
        <w:rPr>
          <w:rFonts w:ascii="Calibri" w:eastAsia="Calibri" w:hAnsi="Calibri" w:cs="Calibri"/>
          <w:color w:val="auto"/>
          <w:sz w:val="22"/>
          <w:szCs w:val="22"/>
          <w:lang w:val="cs-CZ" w:eastAsia="en-US"/>
        </w:rPr>
        <w:tab/>
      </w:r>
      <w:r>
        <w:rPr>
          <w:rFonts w:ascii="Calibri" w:eastAsia="Calibri" w:hAnsi="Calibri" w:cs="Calibri"/>
          <w:color w:val="auto"/>
          <w:sz w:val="22"/>
          <w:szCs w:val="22"/>
          <w:lang w:val="cs-CZ" w:eastAsia="en-US"/>
        </w:rPr>
        <w:tab/>
      </w:r>
      <w:r>
        <w:rPr>
          <w:rFonts w:ascii="Calibri" w:eastAsia="Calibri" w:hAnsi="Calibri" w:cs="Calibri"/>
          <w:color w:val="auto"/>
          <w:sz w:val="22"/>
          <w:szCs w:val="22"/>
          <w:lang w:val="cs-CZ" w:eastAsia="en-US"/>
        </w:rPr>
        <w:tab/>
      </w:r>
      <w:r w:rsidR="00177E3F" w:rsidRPr="00177E3F">
        <w:rPr>
          <w:rFonts w:ascii="Calibri" w:eastAsia="Calibri" w:hAnsi="Calibri" w:cs="Calibri"/>
          <w:color w:val="auto"/>
          <w:sz w:val="22"/>
          <w:szCs w:val="22"/>
          <w:lang w:val="cs-CZ" w:eastAsia="en-US"/>
        </w:rPr>
        <w:t xml:space="preserve">tel. 606 732 008 </w:t>
      </w:r>
    </w:p>
    <w:p w14:paraId="68F06D39" w14:textId="1F45029E" w:rsidR="00AC18D8" w:rsidRDefault="00177E3F" w:rsidP="00866C73">
      <w:pPr>
        <w:ind w:left="4254" w:firstLine="709"/>
        <w:rPr>
          <w:rFonts w:ascii="Calibri" w:hAnsi="Calibri" w:cs="Calibri"/>
          <w:color w:val="auto"/>
          <w:sz w:val="22"/>
          <w:szCs w:val="22"/>
          <w:lang w:val="cs-CZ"/>
        </w:rPr>
      </w:pPr>
      <w:r w:rsidRPr="00177E3F">
        <w:rPr>
          <w:rFonts w:ascii="Calibri" w:eastAsia="Calibri" w:hAnsi="Calibri" w:cs="Calibri"/>
          <w:color w:val="auto"/>
          <w:sz w:val="22"/>
          <w:szCs w:val="22"/>
          <w:lang w:val="cs-CZ" w:eastAsia="en-US"/>
        </w:rPr>
        <w:t>e-mail: oldrich.svehla@mu-st.cz</w:t>
      </w:r>
      <w:r w:rsidR="005C0CD9">
        <w:rPr>
          <w:rFonts w:ascii="Calibri" w:hAnsi="Calibri" w:cs="Calibri"/>
          <w:color w:val="auto"/>
          <w:sz w:val="22"/>
          <w:szCs w:val="22"/>
          <w:lang w:val="cs-CZ"/>
        </w:rPr>
        <w:t xml:space="preserve"> </w:t>
      </w:r>
      <w:r w:rsidR="005C0CD9">
        <w:rPr>
          <w:rFonts w:ascii="Calibri" w:hAnsi="Calibri" w:cs="Calibri"/>
          <w:color w:val="auto"/>
          <w:sz w:val="22"/>
          <w:szCs w:val="22"/>
          <w:lang w:val="cs-CZ"/>
        </w:rPr>
        <w:tab/>
      </w:r>
      <w:r w:rsidR="005C0CD9">
        <w:rPr>
          <w:rFonts w:ascii="Calibri" w:hAnsi="Calibri" w:cs="Calibri"/>
          <w:color w:val="auto"/>
          <w:sz w:val="22"/>
          <w:szCs w:val="22"/>
          <w:lang w:val="cs-CZ"/>
        </w:rPr>
        <w:tab/>
      </w:r>
    </w:p>
    <w:p w14:paraId="41FD1A4C" w14:textId="77777777" w:rsidR="00AC18D8" w:rsidRDefault="00AC18D8">
      <w:pPr>
        <w:rPr>
          <w:rFonts w:ascii="Calibri" w:hAnsi="Calibri" w:cs="Calibri"/>
          <w:color w:val="auto"/>
          <w:sz w:val="22"/>
          <w:szCs w:val="22"/>
          <w:lang w:val="cs-CZ"/>
        </w:rPr>
      </w:pPr>
    </w:p>
    <w:p w14:paraId="1ED38286" w14:textId="1A15662A" w:rsidR="00EB1297" w:rsidRDefault="005C0CD9" w:rsidP="00866C73">
      <w:pPr>
        <w:ind w:left="709" w:firstLine="709"/>
        <w:rPr>
          <w:rFonts w:ascii="Calibri" w:hAnsi="Calibri" w:cs="Calibri"/>
          <w:color w:val="auto"/>
          <w:sz w:val="22"/>
          <w:szCs w:val="22"/>
          <w:lang w:val="cs-CZ"/>
        </w:rPr>
      </w:pPr>
      <w:r>
        <w:rPr>
          <w:rFonts w:ascii="Calibri" w:hAnsi="Calibri" w:cs="Calibri"/>
          <w:color w:val="auto"/>
          <w:sz w:val="22"/>
          <w:szCs w:val="22"/>
          <w:lang w:val="cs-CZ"/>
        </w:rPr>
        <w:t>(dále jen „</w:t>
      </w:r>
      <w:r>
        <w:rPr>
          <w:rFonts w:ascii="Calibri" w:hAnsi="Calibri" w:cs="Calibri"/>
          <w:b/>
          <w:bCs/>
          <w:color w:val="auto"/>
          <w:sz w:val="22"/>
          <w:szCs w:val="22"/>
          <w:lang w:val="cs-CZ"/>
        </w:rPr>
        <w:t>objednatel</w:t>
      </w:r>
      <w:r>
        <w:rPr>
          <w:rFonts w:ascii="Calibri" w:hAnsi="Calibri" w:cs="Calibri"/>
          <w:color w:val="auto"/>
          <w:sz w:val="22"/>
          <w:szCs w:val="22"/>
          <w:lang w:val="cs-CZ"/>
        </w:rPr>
        <w:t>“)</w:t>
      </w:r>
    </w:p>
    <w:p w14:paraId="33430DB2" w14:textId="77777777" w:rsidR="00EB1297" w:rsidRDefault="00EB1297">
      <w:pPr>
        <w:rPr>
          <w:rFonts w:ascii="Calibri" w:hAnsi="Calibri" w:cs="Calibri"/>
          <w:color w:val="auto"/>
          <w:sz w:val="22"/>
          <w:szCs w:val="22"/>
          <w:lang w:val="cs-CZ"/>
        </w:rPr>
      </w:pPr>
    </w:p>
    <w:p w14:paraId="2E71364A" w14:textId="77777777" w:rsidR="00EB1297" w:rsidRDefault="005C0CD9">
      <w:pPr>
        <w:rPr>
          <w:rFonts w:ascii="Calibri" w:hAnsi="Calibri" w:cs="Calibri"/>
          <w:color w:val="auto"/>
          <w:sz w:val="22"/>
          <w:szCs w:val="22"/>
          <w:lang w:val="cs-CZ"/>
        </w:rPr>
      </w:pPr>
      <w:r>
        <w:rPr>
          <w:rFonts w:ascii="Calibri" w:hAnsi="Calibri" w:cs="Calibri"/>
          <w:color w:val="auto"/>
          <w:sz w:val="22"/>
          <w:szCs w:val="22"/>
          <w:lang w:val="cs-CZ"/>
        </w:rPr>
        <w:t>(zhotovitel a objednatel společně dále jen „</w:t>
      </w:r>
      <w:r>
        <w:rPr>
          <w:rFonts w:ascii="Calibri" w:hAnsi="Calibri" w:cs="Calibri"/>
          <w:b/>
          <w:bCs/>
          <w:color w:val="auto"/>
          <w:sz w:val="22"/>
          <w:szCs w:val="22"/>
          <w:lang w:val="cs-CZ"/>
        </w:rPr>
        <w:t>smluvní strany</w:t>
      </w:r>
      <w:r>
        <w:rPr>
          <w:rFonts w:ascii="Calibri" w:hAnsi="Calibri" w:cs="Calibri"/>
          <w:color w:val="auto"/>
          <w:sz w:val="22"/>
          <w:szCs w:val="22"/>
          <w:lang w:val="cs-CZ"/>
        </w:rPr>
        <w:t>“ a/nebo jednotlivě jen „</w:t>
      </w:r>
      <w:r>
        <w:rPr>
          <w:rFonts w:ascii="Calibri" w:hAnsi="Calibri" w:cs="Calibri"/>
          <w:b/>
          <w:bCs/>
          <w:color w:val="auto"/>
          <w:sz w:val="22"/>
          <w:szCs w:val="22"/>
          <w:lang w:val="cs-CZ"/>
        </w:rPr>
        <w:t>smluvní strana</w:t>
      </w:r>
      <w:r>
        <w:rPr>
          <w:rFonts w:ascii="Calibri" w:hAnsi="Calibri" w:cs="Calibri"/>
          <w:color w:val="auto"/>
          <w:sz w:val="22"/>
          <w:szCs w:val="22"/>
          <w:lang w:val="cs-CZ"/>
        </w:rPr>
        <w:t>“)</w:t>
      </w:r>
      <w:r>
        <w:br w:type="page"/>
      </w:r>
    </w:p>
    <w:p w14:paraId="483C7971" w14:textId="77777777" w:rsidR="00EB1297" w:rsidRDefault="005C0CD9">
      <w:pPr>
        <w:rPr>
          <w:rFonts w:ascii="Calibri" w:hAnsi="Calibri" w:cs="Calibri"/>
          <w:b/>
          <w:lang w:val="cs-CZ"/>
        </w:rPr>
      </w:pPr>
      <w:r>
        <w:rPr>
          <w:rFonts w:ascii="Calibri" w:hAnsi="Calibri" w:cs="Calibri"/>
          <w:b/>
          <w:lang w:val="cs-CZ"/>
        </w:rPr>
        <w:lastRenderedPageBreak/>
        <w:t>VZHLEDEM K TOMU, ŽE</w:t>
      </w:r>
    </w:p>
    <w:p w14:paraId="530BC59B" w14:textId="77777777" w:rsidR="00EB1297" w:rsidRDefault="00EB1297">
      <w:pPr>
        <w:rPr>
          <w:rFonts w:ascii="Calibri" w:hAnsi="Calibri" w:cs="Calibri"/>
          <w:b/>
          <w:lang w:val="cs-CZ"/>
        </w:rPr>
      </w:pPr>
    </w:p>
    <w:p w14:paraId="05A8B82F" w14:textId="77777777" w:rsidR="00EB1297" w:rsidRDefault="005C0CD9">
      <w:pPr>
        <w:pStyle w:val="Odstavecseseznamem"/>
        <w:numPr>
          <w:ilvl w:val="0"/>
          <w:numId w:val="5"/>
        </w:numPr>
        <w:spacing w:after="0" w:line="240" w:lineRule="auto"/>
        <w:ind w:left="851" w:hanging="851"/>
        <w:contextualSpacing/>
        <w:jc w:val="both"/>
        <w:rPr>
          <w:rFonts w:eastAsia="ArialMT" w:cs="Calibri"/>
          <w:color w:val="000000"/>
          <w:kern w:val="2"/>
        </w:rPr>
      </w:pPr>
      <w:r>
        <w:rPr>
          <w:rFonts w:eastAsia="ArialMT" w:cs="Calibri"/>
          <w:color w:val="000000"/>
          <w:kern w:val="2"/>
        </w:rPr>
        <w:t xml:space="preserve">Záměrem objednatele je realizovat projekt, který je zaměřen na rekonstrukci Domu Kultury Strakonice </w:t>
      </w:r>
      <w:r>
        <w:rPr>
          <w:rFonts w:cs="Calibri"/>
        </w:rPr>
        <w:t>(dále jen „</w:t>
      </w:r>
      <w:r>
        <w:rPr>
          <w:rFonts w:cs="Calibri"/>
          <w:b/>
        </w:rPr>
        <w:t>Projekt</w:t>
      </w:r>
      <w:r>
        <w:rPr>
          <w:rFonts w:cs="Calibri"/>
        </w:rPr>
        <w:t>“)</w:t>
      </w:r>
      <w:r>
        <w:rPr>
          <w:rFonts w:eastAsia="ArialMT" w:cs="Calibri"/>
          <w:color w:val="000000"/>
          <w:kern w:val="2"/>
        </w:rPr>
        <w:t>. V rámci Projektu bude realizována celková rekonstrukce Domu kultury Strakonice, Mírová čp. 831, s výjimkou 1. etapy, která byla již realizována</w:t>
      </w:r>
      <w:r>
        <w:rPr>
          <w:rFonts w:cs="Calibri"/>
        </w:rPr>
        <w:t>, přičemž předmětem plnění veřejné zakázky je vypracování projektové dokumentace pro provedení stavby „Ostatní etapy rekonstrukce KD Strakonice“, včetně zajištění dodatečných průzkumů a měření potřebných pro zhotovení projektové dokumentace pro provádění stavby včetně výkazu výměr, dále inženýrské činnosti a autorského dozoru. Záměrem je řádné zajištění projektové dokumentace pro územní řízení (DÚR), stavební povolení (DSP) a pro provedení stavby (PDPS), včetně výkazů výměr a kontrolních rozpočtů.</w:t>
      </w:r>
    </w:p>
    <w:p w14:paraId="34AE93A1" w14:textId="77777777" w:rsidR="00EB1297" w:rsidRDefault="00EB1297">
      <w:pPr>
        <w:pStyle w:val="Odstavecseseznamem"/>
        <w:spacing w:after="0" w:line="240" w:lineRule="auto"/>
        <w:ind w:left="851" w:hanging="851"/>
        <w:contextualSpacing/>
        <w:jc w:val="both"/>
        <w:rPr>
          <w:rFonts w:eastAsia="ArialMT" w:cs="Calibri"/>
          <w:color w:val="000000"/>
          <w:kern w:val="2"/>
        </w:rPr>
      </w:pPr>
    </w:p>
    <w:p w14:paraId="286255F1" w14:textId="77777777" w:rsidR="00EB1297" w:rsidRDefault="005C0CD9">
      <w:pPr>
        <w:pStyle w:val="Odstavecseseznamem"/>
        <w:numPr>
          <w:ilvl w:val="0"/>
          <w:numId w:val="5"/>
        </w:numPr>
        <w:spacing w:after="0" w:line="240" w:lineRule="auto"/>
        <w:ind w:left="851" w:hanging="851"/>
        <w:contextualSpacing/>
        <w:jc w:val="both"/>
        <w:rPr>
          <w:rFonts w:eastAsia="ArialMT" w:cs="Calibri"/>
          <w:color w:val="000000"/>
          <w:kern w:val="2"/>
        </w:rPr>
      </w:pPr>
      <w:r>
        <w:rPr>
          <w:rFonts w:eastAsia="ArialMT" w:cs="Calibri"/>
          <w:color w:val="000000"/>
          <w:kern w:val="2"/>
        </w:rPr>
        <w:t>Zpracovávaná projektová dokumentace (předmět díla) bude vycházet ze zpracované prověřovací studie / Dům kultury Strakonice – prověřovací studie, vypracoval Ing. Arch. Jan Zákostelecký a Ing. Arch. Zdeněk Hromádka, 2018 a Doplnění zadání, vypracoval Ing. Arch. Jan Zákostelecký, 2021/. Zhotovitel bude navrhované architektonické řešení díla a provoz stavby průběžně a průkazně konzultovat s autory této studie (autorský dozor).</w:t>
      </w:r>
    </w:p>
    <w:p w14:paraId="5F87B8D8" w14:textId="77777777" w:rsidR="00EB1297" w:rsidRDefault="00EB1297">
      <w:pPr>
        <w:pStyle w:val="Odstavecseseznamem"/>
        <w:spacing w:after="0" w:line="240" w:lineRule="auto"/>
        <w:ind w:left="851" w:hanging="851"/>
        <w:contextualSpacing/>
        <w:jc w:val="both"/>
        <w:rPr>
          <w:rFonts w:cs="Calibri"/>
          <w:b/>
        </w:rPr>
      </w:pPr>
    </w:p>
    <w:p w14:paraId="74CB1C71" w14:textId="77777777" w:rsidR="00EB1297" w:rsidRDefault="005C0CD9">
      <w:pPr>
        <w:pStyle w:val="Odstavecseseznamem"/>
        <w:numPr>
          <w:ilvl w:val="0"/>
          <w:numId w:val="5"/>
        </w:numPr>
        <w:spacing w:after="0" w:line="240" w:lineRule="auto"/>
        <w:ind w:left="851" w:hanging="851"/>
        <w:contextualSpacing/>
        <w:jc w:val="both"/>
        <w:rPr>
          <w:rFonts w:cs="Calibri"/>
        </w:rPr>
      </w:pPr>
      <w:r>
        <w:rPr>
          <w:rFonts w:cs="Calibri"/>
        </w:rPr>
        <w:t xml:space="preserve">Objednatel zahájil formou otevřeného řízení podle zákona č. 134/2016 Sb., o zadávání veřejných zakázek, ve znění pozdějších předpisů (dále jen </w:t>
      </w:r>
      <w:r>
        <w:rPr>
          <w:rFonts w:cs="Calibri"/>
          <w:bCs/>
        </w:rPr>
        <w:t>„</w:t>
      </w:r>
      <w:r>
        <w:rPr>
          <w:rFonts w:cs="Calibri"/>
          <w:b/>
        </w:rPr>
        <w:t>ZZVZ</w:t>
      </w:r>
      <w:r>
        <w:rPr>
          <w:rFonts w:cs="Calibri"/>
          <w:bCs/>
        </w:rPr>
        <w:t>“</w:t>
      </w:r>
      <w:r>
        <w:rPr>
          <w:rFonts w:cs="Calibri"/>
        </w:rPr>
        <w:t xml:space="preserve">) zadávací řízení pro zpracování projektové dokumentace a dalších činností v souvislosti s Projektem (dále jen </w:t>
      </w:r>
      <w:r>
        <w:rPr>
          <w:rFonts w:cs="Calibri"/>
          <w:bCs/>
        </w:rPr>
        <w:t>„</w:t>
      </w:r>
      <w:r>
        <w:rPr>
          <w:rFonts w:cs="Calibri"/>
          <w:b/>
        </w:rPr>
        <w:t>Zadávací řízení</w:t>
      </w:r>
      <w:r>
        <w:rPr>
          <w:rFonts w:cs="Calibri"/>
          <w:bCs/>
        </w:rPr>
        <w:t>“</w:t>
      </w:r>
      <w:r>
        <w:rPr>
          <w:rFonts w:cs="Calibri"/>
        </w:rPr>
        <w:t>) za účelem výběru dodavatele</w:t>
      </w:r>
      <w:r>
        <w:rPr>
          <w:rFonts w:eastAsia="ArialMT" w:cs="Calibri"/>
          <w:color w:val="000000"/>
          <w:kern w:val="2"/>
        </w:rPr>
        <w:t>.</w:t>
      </w:r>
    </w:p>
    <w:p w14:paraId="2F0F236C" w14:textId="77777777" w:rsidR="00EB1297" w:rsidRDefault="00EB1297">
      <w:pPr>
        <w:pStyle w:val="Odstavecseseznamem"/>
        <w:spacing w:after="0" w:line="240" w:lineRule="auto"/>
        <w:ind w:left="851" w:hanging="851"/>
        <w:contextualSpacing/>
        <w:jc w:val="both"/>
        <w:rPr>
          <w:rFonts w:cs="Calibri"/>
        </w:rPr>
      </w:pPr>
    </w:p>
    <w:p w14:paraId="72CEB030" w14:textId="77777777" w:rsidR="00EB1297" w:rsidRDefault="005C0CD9">
      <w:pPr>
        <w:pStyle w:val="Odstavecseseznamem"/>
        <w:numPr>
          <w:ilvl w:val="0"/>
          <w:numId w:val="5"/>
        </w:numPr>
        <w:spacing w:after="0" w:line="240" w:lineRule="auto"/>
        <w:ind w:left="851" w:hanging="851"/>
        <w:contextualSpacing/>
        <w:jc w:val="both"/>
        <w:rPr>
          <w:rFonts w:cs="Calibri"/>
        </w:rPr>
      </w:pPr>
      <w:r>
        <w:rPr>
          <w:rFonts w:cs="Calibri"/>
        </w:rPr>
        <w:t xml:space="preserve">Na základě výsledků Zadávacího řízení byl v rámci veřejné zakázky vybrán zhotovitel, s nímž bude uzavřena tato smlouva. </w:t>
      </w:r>
      <w:bookmarkStart w:id="0" w:name="_Ref94075744"/>
      <w:bookmarkEnd w:id="0"/>
    </w:p>
    <w:p w14:paraId="7E4A05FD" w14:textId="77777777" w:rsidR="00EB1297" w:rsidRDefault="005C0CD9">
      <w:pPr>
        <w:pStyle w:val="Styl2"/>
        <w:spacing w:before="360"/>
        <w:rPr>
          <w:rFonts w:ascii="Calibri" w:hAnsi="Calibri" w:cs="Calibri"/>
          <w:bCs/>
          <w:color w:val="auto"/>
          <w:sz w:val="22"/>
          <w:szCs w:val="22"/>
          <w:u w:val="single"/>
          <w:lang w:val="cs-CZ"/>
        </w:rPr>
      </w:pPr>
      <w:r>
        <w:rPr>
          <w:rFonts w:ascii="Calibri" w:hAnsi="Calibri" w:cs="Calibri"/>
          <w:bCs/>
          <w:color w:val="auto"/>
          <w:sz w:val="22"/>
          <w:szCs w:val="22"/>
          <w:u w:val="single"/>
          <w:lang w:val="cs-CZ"/>
        </w:rPr>
        <w:t>Předmět smlouvy</w:t>
      </w:r>
    </w:p>
    <w:p w14:paraId="78D4B21E" w14:textId="77777777" w:rsidR="00EB1297" w:rsidRDefault="005C0CD9">
      <w:pPr>
        <w:keepLines/>
        <w:numPr>
          <w:ilvl w:val="1"/>
          <w:numId w:val="2"/>
        </w:numPr>
        <w:spacing w:before="120"/>
        <w:jc w:val="both"/>
        <w:rPr>
          <w:rFonts w:ascii="Calibri" w:hAnsi="Calibri" w:cs="Calibri"/>
          <w:color w:val="auto"/>
          <w:sz w:val="22"/>
          <w:szCs w:val="22"/>
          <w:lang w:val="cs-CZ"/>
        </w:rPr>
      </w:pPr>
      <w:bookmarkStart w:id="1" w:name="_Ref25152618"/>
      <w:r>
        <w:rPr>
          <w:rFonts w:ascii="Calibri" w:hAnsi="Calibri" w:cs="Calibri"/>
          <w:color w:val="auto"/>
          <w:sz w:val="22"/>
          <w:szCs w:val="22"/>
          <w:lang w:val="cs-CZ"/>
        </w:rPr>
        <w:t>Zhotovitel zajistí, zpracuje či poskytne v rámci Projektu dále uvedená plnění, a to v souladu s podmínkami, které blíže stanoví Technická specifikace obsažená v příloze č. 1 této smlouvy:</w:t>
      </w:r>
      <w:bookmarkEnd w:id="1"/>
    </w:p>
    <w:p w14:paraId="12C228CE" w14:textId="77777777" w:rsidR="00EB1297" w:rsidRDefault="005C0CD9">
      <w:pPr>
        <w:keepLines/>
        <w:numPr>
          <w:ilvl w:val="2"/>
          <w:numId w:val="2"/>
        </w:numPr>
        <w:spacing w:before="120"/>
        <w:jc w:val="both"/>
        <w:rPr>
          <w:rFonts w:ascii="Calibri" w:eastAsia="ArialMT" w:hAnsi="Calibri" w:cs="Calibri"/>
          <w:kern w:val="2"/>
          <w:sz w:val="22"/>
          <w:szCs w:val="22"/>
          <w:lang w:val="cs-CZ"/>
        </w:rPr>
      </w:pPr>
      <w:r>
        <w:rPr>
          <w:rFonts w:ascii="Calibri" w:eastAsia="ArialMT" w:hAnsi="Calibri" w:cs="Calibri"/>
          <w:kern w:val="2"/>
          <w:sz w:val="22"/>
          <w:szCs w:val="22"/>
          <w:lang w:val="cs-CZ"/>
        </w:rPr>
        <w:t xml:space="preserve">Zpracování veškeré projektové dokumentace, podkladů, souhlasů či vyjádření nezbytných pro </w:t>
      </w:r>
      <w:bookmarkStart w:id="2" w:name="_Hlk6240668"/>
      <w:r>
        <w:rPr>
          <w:rFonts w:ascii="Calibri" w:eastAsia="ArialMT" w:hAnsi="Calibri" w:cs="Calibri"/>
          <w:kern w:val="2"/>
          <w:sz w:val="22"/>
          <w:szCs w:val="22"/>
          <w:lang w:val="cs-CZ"/>
        </w:rPr>
        <w:t>povolení stavby, a to vždy v podobě a rozsahu danými Stavebním zákonem č. 183/2006 Sb., v platném znění, a vyhláškou č. 499/2006 Sb., o dokumentaci staveb.</w:t>
      </w:r>
    </w:p>
    <w:p w14:paraId="3DA41CB6" w14:textId="77777777" w:rsidR="00EB1297" w:rsidRDefault="005C0CD9">
      <w:pPr>
        <w:pStyle w:val="Odstavecseseznamem"/>
        <w:keepLines/>
        <w:spacing w:before="120"/>
        <w:ind w:left="851"/>
        <w:jc w:val="both"/>
        <w:rPr>
          <w:rFonts w:eastAsia="ArialMT" w:cs="Calibri"/>
          <w:kern w:val="2"/>
        </w:rPr>
      </w:pPr>
      <w:bookmarkStart w:id="3" w:name="_Ref25152711"/>
      <w:r>
        <w:rPr>
          <w:rFonts w:eastAsia="ArialMT" w:cs="Calibri"/>
          <w:color w:val="000000"/>
          <w:kern w:val="2"/>
          <w:lang w:eastAsia="cs-CZ"/>
        </w:rPr>
        <w:t>Projektová dokumentace bude rozdělena dle jednotlivých etap rekonstrukce Domu kultury Strako-nice, s ohledem na jejich případnou samostatnou realizaci.</w:t>
      </w:r>
      <w:bookmarkEnd w:id="2"/>
      <w:bookmarkEnd w:id="3"/>
    </w:p>
    <w:p w14:paraId="5BEE3C98" w14:textId="77777777" w:rsidR="00EB1297" w:rsidRDefault="005C0CD9">
      <w:pPr>
        <w:keepLines/>
        <w:tabs>
          <w:tab w:val="left" w:pos="851"/>
        </w:tabs>
        <w:spacing w:before="120"/>
        <w:ind w:left="851"/>
        <w:jc w:val="both"/>
        <w:rPr>
          <w:rFonts w:ascii="Calibri" w:eastAsia="ArialMT" w:hAnsi="Calibri" w:cs="Calibri"/>
          <w:kern w:val="2"/>
          <w:sz w:val="22"/>
          <w:szCs w:val="22"/>
          <w:lang w:val="cs-CZ"/>
        </w:rPr>
      </w:pPr>
      <w:r>
        <w:rPr>
          <w:rFonts w:ascii="Calibri" w:eastAsia="ArialMT" w:hAnsi="Calibri" w:cs="Calibri"/>
          <w:kern w:val="2"/>
          <w:sz w:val="22"/>
          <w:szCs w:val="22"/>
          <w:lang w:val="cs-CZ"/>
        </w:rPr>
        <w:t xml:space="preserve">Projektová dokumentace bude zpracována včetně výkazů výměr a rozpočtů v členění minimálně dle níže uvedených stavebních objektů: </w:t>
      </w:r>
    </w:p>
    <w:p w14:paraId="5D978230" w14:textId="77777777" w:rsidR="00EB1297" w:rsidRDefault="005C0CD9">
      <w:pPr>
        <w:numPr>
          <w:ilvl w:val="2"/>
          <w:numId w:val="6"/>
        </w:numPr>
        <w:spacing w:before="120"/>
        <w:ind w:left="1276" w:hanging="425"/>
        <w:jc w:val="both"/>
        <w:rPr>
          <w:rFonts w:ascii="Calibri" w:hAnsi="Calibri" w:cs="Calibri"/>
          <w:sz w:val="22"/>
          <w:szCs w:val="22"/>
          <w:lang w:val="cs-CZ"/>
        </w:rPr>
      </w:pPr>
      <w:r>
        <w:rPr>
          <w:rFonts w:ascii="Calibri" w:hAnsi="Calibri" w:cs="Calibri"/>
          <w:sz w:val="22"/>
          <w:szCs w:val="22"/>
          <w:lang w:val="cs-CZ"/>
        </w:rPr>
        <w:t>Architektonické a stavebně technické řešení;</w:t>
      </w:r>
    </w:p>
    <w:p w14:paraId="186A45A7" w14:textId="77777777" w:rsidR="00EB1297" w:rsidRDefault="005C0CD9">
      <w:pPr>
        <w:numPr>
          <w:ilvl w:val="2"/>
          <w:numId w:val="6"/>
        </w:numPr>
        <w:spacing w:before="120"/>
        <w:ind w:left="1276" w:hanging="425"/>
        <w:jc w:val="both"/>
        <w:rPr>
          <w:rFonts w:ascii="Calibri" w:hAnsi="Calibri" w:cs="Calibri"/>
          <w:sz w:val="22"/>
          <w:szCs w:val="22"/>
          <w:lang w:val="cs-CZ"/>
        </w:rPr>
      </w:pPr>
      <w:r>
        <w:rPr>
          <w:rFonts w:ascii="Calibri" w:hAnsi="Calibri" w:cs="Calibri"/>
          <w:sz w:val="22"/>
          <w:szCs w:val="22"/>
          <w:lang w:val="cs-CZ"/>
        </w:rPr>
        <w:t>Projekt interiéru;</w:t>
      </w:r>
    </w:p>
    <w:p w14:paraId="3FFEE5D2" w14:textId="77777777" w:rsidR="00EB1297" w:rsidRDefault="005C0CD9">
      <w:pPr>
        <w:numPr>
          <w:ilvl w:val="2"/>
          <w:numId w:val="6"/>
        </w:numPr>
        <w:spacing w:before="120"/>
        <w:ind w:left="1276" w:hanging="425"/>
        <w:jc w:val="both"/>
        <w:rPr>
          <w:rFonts w:ascii="Calibri" w:hAnsi="Calibri" w:cs="Calibri"/>
          <w:sz w:val="22"/>
          <w:szCs w:val="22"/>
          <w:lang w:val="cs-CZ"/>
        </w:rPr>
      </w:pPr>
      <w:r>
        <w:rPr>
          <w:rFonts w:ascii="Calibri" w:hAnsi="Calibri" w:cs="Calibri"/>
          <w:sz w:val="22"/>
          <w:szCs w:val="22"/>
          <w:lang w:val="cs-CZ"/>
        </w:rPr>
        <w:t>Stavebně konstrukční řešení;</w:t>
      </w:r>
    </w:p>
    <w:p w14:paraId="30C36E13" w14:textId="77777777" w:rsidR="00EB1297" w:rsidRDefault="005C0CD9">
      <w:pPr>
        <w:numPr>
          <w:ilvl w:val="2"/>
          <w:numId w:val="6"/>
        </w:numPr>
        <w:spacing w:before="120"/>
        <w:ind w:left="1276" w:hanging="425"/>
        <w:jc w:val="both"/>
        <w:rPr>
          <w:rFonts w:ascii="Calibri" w:hAnsi="Calibri" w:cs="Calibri"/>
          <w:sz w:val="22"/>
          <w:szCs w:val="22"/>
          <w:lang w:val="cs-CZ"/>
        </w:rPr>
      </w:pPr>
      <w:r>
        <w:rPr>
          <w:rFonts w:ascii="Calibri" w:hAnsi="Calibri" w:cs="Calibri"/>
          <w:sz w:val="22"/>
          <w:szCs w:val="22"/>
          <w:lang w:val="cs-CZ"/>
        </w:rPr>
        <w:t>Požárně bezpečnostní řešení stavby;</w:t>
      </w:r>
    </w:p>
    <w:p w14:paraId="54629F00" w14:textId="77777777" w:rsidR="00EB1297" w:rsidRDefault="005C0CD9">
      <w:pPr>
        <w:numPr>
          <w:ilvl w:val="2"/>
          <w:numId w:val="6"/>
        </w:numPr>
        <w:spacing w:before="120"/>
        <w:ind w:left="1276" w:hanging="425"/>
        <w:jc w:val="both"/>
        <w:rPr>
          <w:rFonts w:ascii="Calibri" w:hAnsi="Calibri" w:cs="Calibri"/>
          <w:sz w:val="22"/>
          <w:szCs w:val="22"/>
          <w:lang w:val="cs-CZ"/>
        </w:rPr>
      </w:pPr>
      <w:r>
        <w:rPr>
          <w:rFonts w:ascii="Calibri" w:hAnsi="Calibri" w:cs="Calibri"/>
          <w:sz w:val="22"/>
          <w:szCs w:val="22"/>
          <w:lang w:val="cs-CZ"/>
        </w:rPr>
        <w:t>Zpevněná a manipulační plocha;</w:t>
      </w:r>
    </w:p>
    <w:p w14:paraId="667AA381" w14:textId="77777777" w:rsidR="00EB1297" w:rsidRDefault="005C0CD9">
      <w:pPr>
        <w:numPr>
          <w:ilvl w:val="2"/>
          <w:numId w:val="6"/>
        </w:numPr>
        <w:spacing w:before="120"/>
        <w:ind w:left="1276" w:hanging="425"/>
        <w:jc w:val="both"/>
        <w:rPr>
          <w:rFonts w:ascii="Calibri" w:hAnsi="Calibri" w:cs="Calibri"/>
          <w:sz w:val="22"/>
          <w:szCs w:val="22"/>
          <w:lang w:val="cs-CZ"/>
        </w:rPr>
      </w:pPr>
      <w:r>
        <w:rPr>
          <w:rFonts w:ascii="Calibri" w:hAnsi="Calibri" w:cs="Calibri"/>
          <w:sz w:val="22"/>
          <w:szCs w:val="22"/>
          <w:lang w:val="cs-CZ"/>
        </w:rPr>
        <w:t>Zdravotně technické instalace;</w:t>
      </w:r>
    </w:p>
    <w:p w14:paraId="09DF8A45" w14:textId="77777777" w:rsidR="00EB1297" w:rsidRDefault="005C0CD9">
      <w:pPr>
        <w:numPr>
          <w:ilvl w:val="2"/>
          <w:numId w:val="6"/>
        </w:numPr>
        <w:spacing w:before="120"/>
        <w:ind w:left="1276" w:hanging="425"/>
        <w:jc w:val="both"/>
        <w:rPr>
          <w:rFonts w:ascii="Calibri" w:hAnsi="Calibri" w:cs="Calibri"/>
          <w:sz w:val="22"/>
          <w:szCs w:val="22"/>
          <w:lang w:val="cs-CZ"/>
        </w:rPr>
      </w:pPr>
      <w:r>
        <w:rPr>
          <w:rFonts w:ascii="Calibri" w:hAnsi="Calibri" w:cs="Calibri"/>
          <w:sz w:val="22"/>
          <w:szCs w:val="22"/>
          <w:lang w:val="cs-CZ"/>
        </w:rPr>
        <w:t>Vytápění;</w:t>
      </w:r>
    </w:p>
    <w:p w14:paraId="5FC83CF3" w14:textId="77777777" w:rsidR="00EB1297" w:rsidRDefault="005C0CD9">
      <w:pPr>
        <w:numPr>
          <w:ilvl w:val="2"/>
          <w:numId w:val="6"/>
        </w:numPr>
        <w:spacing w:before="120"/>
        <w:ind w:left="1276" w:hanging="425"/>
        <w:jc w:val="both"/>
        <w:rPr>
          <w:rFonts w:ascii="Calibri" w:hAnsi="Calibri" w:cs="Calibri"/>
          <w:sz w:val="22"/>
          <w:szCs w:val="22"/>
          <w:lang w:val="cs-CZ"/>
        </w:rPr>
      </w:pPr>
      <w:r>
        <w:rPr>
          <w:rFonts w:ascii="Calibri" w:hAnsi="Calibri" w:cs="Calibri"/>
          <w:sz w:val="22"/>
          <w:szCs w:val="22"/>
          <w:lang w:val="cs-CZ"/>
        </w:rPr>
        <w:t>Vzduchotechnika;</w:t>
      </w:r>
    </w:p>
    <w:p w14:paraId="1FD725D9" w14:textId="77777777" w:rsidR="00EB1297" w:rsidRDefault="005C0CD9">
      <w:pPr>
        <w:numPr>
          <w:ilvl w:val="2"/>
          <w:numId w:val="6"/>
        </w:numPr>
        <w:spacing w:before="120"/>
        <w:ind w:left="1276" w:hanging="425"/>
        <w:jc w:val="both"/>
        <w:rPr>
          <w:rFonts w:ascii="Calibri" w:hAnsi="Calibri" w:cs="Calibri"/>
          <w:sz w:val="22"/>
          <w:szCs w:val="22"/>
          <w:lang w:val="cs-CZ"/>
        </w:rPr>
      </w:pPr>
      <w:r>
        <w:rPr>
          <w:rFonts w:ascii="Calibri" w:hAnsi="Calibri" w:cs="Calibri"/>
          <w:sz w:val="22"/>
          <w:szCs w:val="22"/>
          <w:lang w:val="cs-CZ"/>
        </w:rPr>
        <w:t>Měření a regulace;</w:t>
      </w:r>
    </w:p>
    <w:p w14:paraId="1BD3BB11" w14:textId="77777777" w:rsidR="00EB1297" w:rsidRDefault="005C0CD9">
      <w:pPr>
        <w:numPr>
          <w:ilvl w:val="2"/>
          <w:numId w:val="6"/>
        </w:numPr>
        <w:spacing w:before="120"/>
        <w:ind w:left="1276" w:hanging="425"/>
        <w:jc w:val="both"/>
        <w:rPr>
          <w:rFonts w:ascii="Calibri" w:hAnsi="Calibri" w:cs="Calibri"/>
          <w:sz w:val="22"/>
          <w:szCs w:val="22"/>
          <w:lang w:val="cs-CZ"/>
        </w:rPr>
      </w:pPr>
      <w:r>
        <w:rPr>
          <w:rFonts w:ascii="Calibri" w:hAnsi="Calibri" w:cs="Calibri"/>
          <w:sz w:val="22"/>
          <w:szCs w:val="22"/>
          <w:lang w:val="cs-CZ"/>
        </w:rPr>
        <w:t>Elektroinstalace – silnoproud;</w:t>
      </w:r>
    </w:p>
    <w:p w14:paraId="24BC4EB9" w14:textId="77777777" w:rsidR="00EB1297" w:rsidRDefault="005C0CD9">
      <w:pPr>
        <w:numPr>
          <w:ilvl w:val="2"/>
          <w:numId w:val="6"/>
        </w:numPr>
        <w:spacing w:before="120"/>
        <w:ind w:left="1276" w:hanging="425"/>
        <w:jc w:val="both"/>
        <w:rPr>
          <w:rFonts w:ascii="Calibri" w:hAnsi="Calibri" w:cs="Calibri"/>
          <w:sz w:val="22"/>
          <w:szCs w:val="22"/>
          <w:lang w:val="cs-CZ"/>
        </w:rPr>
      </w:pPr>
      <w:r>
        <w:rPr>
          <w:rFonts w:ascii="Calibri" w:hAnsi="Calibri" w:cs="Calibri"/>
          <w:sz w:val="22"/>
          <w:szCs w:val="22"/>
          <w:lang w:val="cs-CZ"/>
        </w:rPr>
        <w:lastRenderedPageBreak/>
        <w:t>Elektroinstalace – EPS;</w:t>
      </w:r>
      <w:r>
        <w:rPr>
          <w:rFonts w:ascii="Calibri" w:hAnsi="Calibri" w:cs="Calibri"/>
          <w:sz w:val="22"/>
          <w:szCs w:val="22"/>
          <w:lang w:val="cs-CZ"/>
        </w:rPr>
        <w:tab/>
      </w:r>
    </w:p>
    <w:p w14:paraId="6724D6FC" w14:textId="77777777" w:rsidR="00EB1297" w:rsidRDefault="005C0CD9">
      <w:pPr>
        <w:numPr>
          <w:ilvl w:val="2"/>
          <w:numId w:val="6"/>
        </w:numPr>
        <w:spacing w:before="120"/>
        <w:ind w:left="1276" w:hanging="425"/>
        <w:jc w:val="both"/>
        <w:rPr>
          <w:rFonts w:ascii="Calibri" w:hAnsi="Calibri" w:cs="Calibri"/>
          <w:sz w:val="22"/>
          <w:szCs w:val="22"/>
          <w:lang w:val="cs-CZ"/>
        </w:rPr>
      </w:pPr>
      <w:r>
        <w:rPr>
          <w:rFonts w:ascii="Calibri" w:hAnsi="Calibri" w:cs="Calibri"/>
          <w:sz w:val="22"/>
          <w:szCs w:val="22"/>
          <w:lang w:val="cs-CZ"/>
        </w:rPr>
        <w:t>Elektroinstalace – slaboproud;</w:t>
      </w:r>
    </w:p>
    <w:p w14:paraId="0B588234" w14:textId="77777777" w:rsidR="00EB1297" w:rsidRDefault="005C0CD9">
      <w:pPr>
        <w:numPr>
          <w:ilvl w:val="2"/>
          <w:numId w:val="6"/>
        </w:numPr>
        <w:spacing w:before="120"/>
        <w:ind w:left="1276" w:hanging="425"/>
        <w:jc w:val="both"/>
        <w:rPr>
          <w:rFonts w:ascii="Calibri" w:hAnsi="Calibri" w:cs="Calibri"/>
          <w:sz w:val="22"/>
          <w:szCs w:val="22"/>
          <w:lang w:val="cs-CZ"/>
        </w:rPr>
      </w:pPr>
      <w:r>
        <w:rPr>
          <w:rFonts w:ascii="Calibri" w:hAnsi="Calibri" w:cs="Calibri"/>
          <w:sz w:val="22"/>
          <w:szCs w:val="22"/>
          <w:lang w:val="cs-CZ"/>
        </w:rPr>
        <w:t>Jevištní technika;</w:t>
      </w:r>
    </w:p>
    <w:p w14:paraId="5D87B3A5" w14:textId="77777777" w:rsidR="00EB1297" w:rsidRDefault="005C0CD9">
      <w:pPr>
        <w:numPr>
          <w:ilvl w:val="2"/>
          <w:numId w:val="6"/>
        </w:numPr>
        <w:spacing w:before="120"/>
        <w:ind w:left="1276" w:hanging="425"/>
        <w:jc w:val="both"/>
        <w:rPr>
          <w:rFonts w:ascii="Calibri" w:hAnsi="Calibri" w:cs="Calibri"/>
          <w:sz w:val="22"/>
          <w:szCs w:val="22"/>
          <w:lang w:val="cs-CZ"/>
        </w:rPr>
      </w:pPr>
      <w:r>
        <w:rPr>
          <w:rFonts w:ascii="Calibri" w:hAnsi="Calibri" w:cs="Calibri"/>
          <w:sz w:val="22"/>
          <w:szCs w:val="22"/>
          <w:lang w:val="cs-CZ"/>
        </w:rPr>
        <w:t>Výkaz výměr, kontrolní rozpočet.</w:t>
      </w:r>
    </w:p>
    <w:p w14:paraId="3A03A7F8" w14:textId="77777777" w:rsidR="00EB1297" w:rsidRDefault="005C0CD9">
      <w:pPr>
        <w:keepLines/>
        <w:tabs>
          <w:tab w:val="left" w:pos="851"/>
        </w:tabs>
        <w:spacing w:before="120"/>
        <w:ind w:left="851"/>
        <w:jc w:val="both"/>
        <w:rPr>
          <w:rFonts w:ascii="Calibri" w:eastAsia="ArialMT" w:hAnsi="Calibri" w:cs="Calibri"/>
          <w:kern w:val="2"/>
          <w:sz w:val="22"/>
          <w:szCs w:val="22"/>
          <w:lang w:val="cs-CZ"/>
        </w:rPr>
      </w:pPr>
      <w:r>
        <w:rPr>
          <w:rFonts w:ascii="Calibri" w:eastAsia="ArialMT" w:hAnsi="Calibri" w:cs="Calibri"/>
          <w:kern w:val="2"/>
          <w:sz w:val="22"/>
          <w:szCs w:val="22"/>
          <w:lang w:val="cs-CZ"/>
        </w:rPr>
        <w:t>V rámci dokumentace pro územní řízení (DÚR), stavební povolení (DSP) a pro provádění stavby (PDPS) se bude jednat o tyto položky:</w:t>
      </w:r>
    </w:p>
    <w:p w14:paraId="394FA591" w14:textId="77777777" w:rsidR="00EB1297" w:rsidRDefault="005C0CD9">
      <w:pPr>
        <w:numPr>
          <w:ilvl w:val="0"/>
          <w:numId w:val="7"/>
        </w:numPr>
        <w:spacing w:before="120"/>
        <w:ind w:left="1276" w:hanging="425"/>
        <w:jc w:val="both"/>
        <w:rPr>
          <w:rFonts w:ascii="Calibri" w:hAnsi="Calibri" w:cs="Calibri"/>
          <w:sz w:val="22"/>
          <w:szCs w:val="22"/>
          <w:lang w:val="cs-CZ"/>
        </w:rPr>
      </w:pPr>
      <w:r>
        <w:rPr>
          <w:rFonts w:ascii="Calibri" w:hAnsi="Calibri" w:cs="Calibri"/>
          <w:sz w:val="22"/>
          <w:szCs w:val="22"/>
          <w:lang w:val="cs-CZ"/>
        </w:rPr>
        <w:t>vyřízení pravomocného územního řízení (DÚR, stavebního povolení (DSP);</w:t>
      </w:r>
    </w:p>
    <w:p w14:paraId="3F8F88AA" w14:textId="77777777" w:rsidR="00EB1297" w:rsidRDefault="005C0CD9">
      <w:pPr>
        <w:numPr>
          <w:ilvl w:val="0"/>
          <w:numId w:val="7"/>
        </w:numPr>
        <w:spacing w:before="120"/>
        <w:ind w:left="1276" w:hanging="425"/>
        <w:jc w:val="both"/>
        <w:rPr>
          <w:rFonts w:ascii="Calibri" w:hAnsi="Calibri" w:cs="Calibri"/>
          <w:sz w:val="22"/>
          <w:szCs w:val="22"/>
          <w:lang w:val="cs-CZ"/>
        </w:rPr>
      </w:pPr>
      <w:r>
        <w:rPr>
          <w:rFonts w:ascii="Calibri" w:hAnsi="Calibri" w:cs="Calibri"/>
          <w:sz w:val="22"/>
          <w:szCs w:val="22"/>
          <w:lang w:val="cs-CZ"/>
        </w:rPr>
        <w:t>identifikace stávajících inženýrských sítí zájmového území stavby. Identifikace inženýrských sítí zájmového území stavby bude provedeno jejich správci (DÚR, DSP);</w:t>
      </w:r>
    </w:p>
    <w:p w14:paraId="007AA533" w14:textId="77777777" w:rsidR="00EB1297" w:rsidRDefault="005C0CD9">
      <w:pPr>
        <w:numPr>
          <w:ilvl w:val="0"/>
          <w:numId w:val="7"/>
        </w:numPr>
        <w:spacing w:before="120"/>
        <w:ind w:left="1276" w:hanging="425"/>
        <w:jc w:val="both"/>
        <w:rPr>
          <w:rFonts w:ascii="Calibri" w:hAnsi="Calibri" w:cs="Calibri"/>
          <w:b/>
          <w:bCs/>
          <w:sz w:val="22"/>
          <w:szCs w:val="22"/>
          <w:lang w:val="cs-CZ"/>
        </w:rPr>
      </w:pPr>
      <w:r>
        <w:rPr>
          <w:rFonts w:ascii="Calibri" w:hAnsi="Calibri" w:cs="Calibri"/>
          <w:sz w:val="22"/>
          <w:szCs w:val="22"/>
          <w:lang w:val="cs-CZ"/>
        </w:rPr>
        <w:t>projednání rozpracované a zpracované projektové dokumentace s dotčenými orgány státní správy (DÚR, DSP);</w:t>
      </w:r>
    </w:p>
    <w:p w14:paraId="7C2034EB" w14:textId="77777777" w:rsidR="00EB1297" w:rsidRDefault="005C0CD9">
      <w:pPr>
        <w:numPr>
          <w:ilvl w:val="0"/>
          <w:numId w:val="7"/>
        </w:numPr>
        <w:spacing w:before="120"/>
        <w:ind w:left="1276" w:hanging="425"/>
        <w:jc w:val="both"/>
        <w:rPr>
          <w:rFonts w:ascii="Calibri" w:hAnsi="Calibri" w:cs="Calibri"/>
          <w:sz w:val="22"/>
          <w:szCs w:val="22"/>
          <w:lang w:val="cs-CZ"/>
        </w:rPr>
      </w:pPr>
      <w:r>
        <w:rPr>
          <w:rFonts w:ascii="Calibri" w:hAnsi="Calibri" w:cs="Calibri"/>
          <w:sz w:val="22"/>
          <w:szCs w:val="22"/>
          <w:lang w:val="cs-CZ"/>
        </w:rPr>
        <w:t>pravidelné projednávání rozpracované projektové dokumentace v konceptu s objednatelem, majetkovým odborem, příslušnými dotčenými odbory a v rámci Pracovní skupiny pro zadání a koordinaci zpracování projektové dokumentace rekonstrukce Domu kultury Strakonice ustavené usnesením RM Strakonice č. 345/2020 ze dne 15.04.2021 (DÚR, DSP a PDPS);</w:t>
      </w:r>
    </w:p>
    <w:p w14:paraId="7A9B1FB1" w14:textId="77777777" w:rsidR="00EB1297" w:rsidRDefault="005C0CD9">
      <w:pPr>
        <w:numPr>
          <w:ilvl w:val="0"/>
          <w:numId w:val="7"/>
        </w:numPr>
        <w:spacing w:before="120"/>
        <w:ind w:left="1276" w:hanging="425"/>
        <w:jc w:val="both"/>
        <w:rPr>
          <w:rFonts w:ascii="Calibri" w:hAnsi="Calibri" w:cs="Calibri"/>
          <w:sz w:val="22"/>
          <w:szCs w:val="22"/>
          <w:lang w:val="cs-CZ"/>
        </w:rPr>
      </w:pPr>
      <w:r>
        <w:rPr>
          <w:rFonts w:ascii="Calibri" w:hAnsi="Calibri" w:cs="Calibri"/>
          <w:sz w:val="22"/>
          <w:szCs w:val="22"/>
          <w:lang w:val="cs-CZ"/>
        </w:rPr>
        <w:t>koordinace s projektanty objektů, které nejsou součástí Projektu, ale jsou zajišťovány samostatnými projekty, případně nezávisle ostatními vlastníky inženýrských sítí (DÚR, DSP a PDPS);</w:t>
      </w:r>
    </w:p>
    <w:p w14:paraId="2C1BCC80" w14:textId="77777777" w:rsidR="00EB1297" w:rsidRDefault="005C0CD9">
      <w:pPr>
        <w:numPr>
          <w:ilvl w:val="0"/>
          <w:numId w:val="7"/>
        </w:numPr>
        <w:spacing w:before="120"/>
        <w:ind w:left="1276" w:hanging="425"/>
        <w:jc w:val="both"/>
        <w:rPr>
          <w:rFonts w:ascii="Calibri" w:hAnsi="Calibri" w:cs="Calibri"/>
          <w:sz w:val="22"/>
          <w:szCs w:val="22"/>
          <w:lang w:val="cs-CZ"/>
        </w:rPr>
      </w:pPr>
      <w:r>
        <w:rPr>
          <w:rFonts w:ascii="Calibri" w:hAnsi="Calibri" w:cs="Calibri"/>
          <w:sz w:val="22"/>
          <w:szCs w:val="22"/>
          <w:lang w:val="cs-CZ"/>
        </w:rPr>
        <w:t>součástí projektové dokumentace jsou související přeložky inženýrských sítí a demontáže a zpětné montáže zařízení, inženýrských sítí atd. (DÚR, DSP a PDPS);</w:t>
      </w:r>
    </w:p>
    <w:p w14:paraId="41812670" w14:textId="77777777" w:rsidR="00EB1297" w:rsidRDefault="005C0CD9">
      <w:pPr>
        <w:widowControl/>
        <w:numPr>
          <w:ilvl w:val="0"/>
          <w:numId w:val="7"/>
        </w:numPr>
        <w:spacing w:before="120"/>
        <w:ind w:left="1276" w:hanging="425"/>
        <w:jc w:val="both"/>
        <w:rPr>
          <w:rFonts w:ascii="Calibri" w:hAnsi="Calibri" w:cs="Calibri"/>
          <w:sz w:val="22"/>
          <w:szCs w:val="22"/>
          <w:lang w:val="cs-CZ"/>
        </w:rPr>
      </w:pPr>
      <w:r>
        <w:rPr>
          <w:rFonts w:ascii="Calibri" w:hAnsi="Calibri" w:cs="Calibri"/>
          <w:sz w:val="22"/>
          <w:szCs w:val="22"/>
          <w:lang w:val="cs-CZ"/>
        </w:rPr>
        <w:t>součástí řešení a zpracování projektové dokumentace jsou rovněž i činnosti, které nejsou výše uvedené, ale o kterých zhotovitel ví, nebo podle svých odborných zkušeností vědět má, že jsou k řádnému a kvalitnímu provedení díla třeba (DÚR, DSP a PDPS).</w:t>
      </w:r>
    </w:p>
    <w:p w14:paraId="12AC6BA9" w14:textId="77777777" w:rsidR="00EB1297" w:rsidRDefault="005C0CD9">
      <w:pPr>
        <w:widowControl/>
        <w:numPr>
          <w:ilvl w:val="2"/>
          <w:numId w:val="2"/>
        </w:numPr>
        <w:spacing w:before="120"/>
        <w:jc w:val="both"/>
        <w:rPr>
          <w:rFonts w:ascii="Calibri" w:hAnsi="Calibri" w:cs="Calibri"/>
          <w:sz w:val="22"/>
          <w:szCs w:val="22"/>
          <w:lang w:val="cs-CZ"/>
        </w:rPr>
      </w:pPr>
      <w:r>
        <w:rPr>
          <w:rFonts w:ascii="Calibri" w:hAnsi="Calibri" w:cs="Calibri"/>
          <w:sz w:val="22"/>
          <w:szCs w:val="22"/>
          <w:lang w:val="cs-CZ"/>
        </w:rPr>
        <w:t>Zajištění veškerých veřejnoprávních povolení, souhlasů či rozhodnutí nezbytných pro realizaci Projektu.</w:t>
      </w:r>
    </w:p>
    <w:p w14:paraId="7BAAE51E" w14:textId="77777777" w:rsidR="00EB1297" w:rsidRDefault="005C0CD9">
      <w:pPr>
        <w:widowControl/>
        <w:numPr>
          <w:ilvl w:val="2"/>
          <w:numId w:val="2"/>
        </w:numPr>
        <w:spacing w:before="120"/>
        <w:jc w:val="both"/>
        <w:rPr>
          <w:rFonts w:ascii="Calibri" w:eastAsia="ArialMT" w:hAnsi="Calibri" w:cs="Calibri"/>
          <w:kern w:val="2"/>
          <w:sz w:val="22"/>
          <w:szCs w:val="22"/>
          <w:lang w:val="cs-CZ"/>
        </w:rPr>
      </w:pPr>
      <w:bookmarkStart w:id="4" w:name="_Hlk6240751"/>
      <w:bookmarkStart w:id="5" w:name="_Ref25159278"/>
      <w:r>
        <w:rPr>
          <w:rFonts w:ascii="Calibri" w:eastAsia="ArialMT" w:hAnsi="Calibri" w:cs="Calibri"/>
          <w:kern w:val="2"/>
          <w:sz w:val="22"/>
          <w:szCs w:val="22"/>
          <w:lang w:val="cs-CZ"/>
        </w:rPr>
        <w:t>Dokončení zpracování dokumentace pro provádění stavby a soupisu prací rozsahu stanoveném vyhláškou č. 169/2016 Sb</w:t>
      </w:r>
      <w:bookmarkEnd w:id="4"/>
      <w:r>
        <w:rPr>
          <w:rFonts w:ascii="Calibri" w:eastAsia="ArialMT" w:hAnsi="Calibri" w:cs="Calibri"/>
          <w:kern w:val="2"/>
          <w:sz w:val="22"/>
          <w:szCs w:val="22"/>
          <w:lang w:val="cs-CZ"/>
        </w:rPr>
        <w:t>.</w:t>
      </w:r>
      <w:bookmarkEnd w:id="5"/>
    </w:p>
    <w:p w14:paraId="6624AEFA" w14:textId="77777777" w:rsidR="00EB1297" w:rsidRDefault="005C0CD9">
      <w:pPr>
        <w:keepLines/>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 xml:space="preserve">Součástí předmětu této smlouvy je převod autorských práv k jednotlivým výstupům dle čl. </w:t>
      </w:r>
      <w:r>
        <w:rPr>
          <w:rFonts w:ascii="Calibri" w:hAnsi="Calibri" w:cs="Calibri"/>
          <w:color w:val="auto"/>
          <w:sz w:val="22"/>
          <w:szCs w:val="22"/>
          <w:lang w:val="cs-CZ"/>
        </w:rPr>
        <w:fldChar w:fldCharType="begin"/>
      </w:r>
      <w:r>
        <w:rPr>
          <w:rFonts w:ascii="Calibri" w:hAnsi="Calibri" w:cs="Calibri"/>
          <w:color w:val="auto"/>
          <w:sz w:val="22"/>
          <w:szCs w:val="22"/>
          <w:lang w:val="cs-CZ"/>
        </w:rPr>
        <w:instrText>REF _Ref25152618 \r \h</w:instrText>
      </w:r>
      <w:r>
        <w:rPr>
          <w:rFonts w:ascii="Calibri" w:hAnsi="Calibri" w:cs="Calibri"/>
          <w:color w:val="auto"/>
          <w:sz w:val="22"/>
          <w:szCs w:val="22"/>
          <w:lang w:val="cs-CZ"/>
        </w:rPr>
      </w:r>
      <w:r>
        <w:rPr>
          <w:rFonts w:ascii="Calibri" w:hAnsi="Calibri" w:cs="Calibri"/>
          <w:color w:val="auto"/>
          <w:sz w:val="22"/>
          <w:szCs w:val="22"/>
          <w:lang w:val="cs-CZ"/>
        </w:rPr>
        <w:fldChar w:fldCharType="separate"/>
      </w:r>
      <w:r>
        <w:rPr>
          <w:rFonts w:ascii="Calibri" w:hAnsi="Calibri" w:cs="Calibri"/>
          <w:color w:val="auto"/>
          <w:sz w:val="22"/>
          <w:szCs w:val="22"/>
          <w:lang w:val="cs-CZ"/>
        </w:rPr>
        <w:t>2.1</w:t>
      </w:r>
      <w:r>
        <w:rPr>
          <w:rFonts w:ascii="Calibri" w:hAnsi="Calibri" w:cs="Calibri"/>
          <w:color w:val="auto"/>
          <w:sz w:val="22"/>
          <w:szCs w:val="22"/>
          <w:lang w:val="cs-CZ"/>
        </w:rPr>
        <w:fldChar w:fldCharType="end"/>
      </w:r>
      <w:r>
        <w:rPr>
          <w:rFonts w:ascii="Calibri" w:hAnsi="Calibri" w:cs="Calibri"/>
          <w:color w:val="auto"/>
          <w:sz w:val="22"/>
          <w:szCs w:val="22"/>
          <w:lang w:val="cs-CZ"/>
        </w:rPr>
        <w:t xml:space="preserve"> této smlouvy tak, aby byl objednatel oprávněn jednotlivé výstupy použít jako součásti a podklady pro dokumentace dle vyhlášky č. 499/2006 Sb. Zhotovitel poskytuje výše uvedená práva k dílčím výstupům objednateli protokolárním předáním příslušné části díla dle čl. </w:t>
      </w:r>
      <w:r>
        <w:rPr>
          <w:rFonts w:ascii="Calibri" w:hAnsi="Calibri" w:cs="Calibri"/>
          <w:color w:val="auto"/>
          <w:sz w:val="22"/>
          <w:szCs w:val="22"/>
          <w:lang w:val="cs-CZ"/>
        </w:rPr>
        <w:fldChar w:fldCharType="begin"/>
      </w:r>
      <w:r>
        <w:rPr>
          <w:rFonts w:ascii="Calibri" w:hAnsi="Calibri" w:cs="Calibri"/>
          <w:color w:val="auto"/>
          <w:sz w:val="22"/>
          <w:szCs w:val="22"/>
          <w:lang w:val="cs-CZ"/>
        </w:rPr>
        <w:instrText>REF _Ref25152639 \r \h</w:instrText>
      </w:r>
      <w:r>
        <w:rPr>
          <w:rFonts w:ascii="Calibri" w:hAnsi="Calibri" w:cs="Calibri"/>
          <w:color w:val="auto"/>
          <w:sz w:val="22"/>
          <w:szCs w:val="22"/>
          <w:lang w:val="cs-CZ"/>
        </w:rPr>
      </w:r>
      <w:r>
        <w:rPr>
          <w:rFonts w:ascii="Calibri" w:hAnsi="Calibri" w:cs="Calibri"/>
          <w:color w:val="auto"/>
          <w:sz w:val="22"/>
          <w:szCs w:val="22"/>
          <w:lang w:val="cs-CZ"/>
        </w:rPr>
        <w:fldChar w:fldCharType="separate"/>
      </w:r>
      <w:r>
        <w:rPr>
          <w:rFonts w:ascii="Calibri" w:hAnsi="Calibri" w:cs="Calibri"/>
          <w:color w:val="auto"/>
          <w:sz w:val="22"/>
          <w:szCs w:val="22"/>
          <w:lang w:val="cs-CZ"/>
        </w:rPr>
        <w:t>6.</w:t>
      </w:r>
      <w:r>
        <w:rPr>
          <w:rFonts w:ascii="Calibri" w:hAnsi="Calibri" w:cs="Calibri"/>
          <w:color w:val="auto"/>
          <w:sz w:val="22"/>
          <w:szCs w:val="22"/>
          <w:lang w:val="cs-CZ"/>
        </w:rPr>
        <w:fldChar w:fldCharType="end"/>
      </w:r>
      <w:r>
        <w:rPr>
          <w:rFonts w:ascii="Calibri" w:hAnsi="Calibri" w:cs="Calibri"/>
          <w:color w:val="auto"/>
          <w:sz w:val="22"/>
          <w:szCs w:val="22"/>
          <w:lang w:val="cs-CZ"/>
        </w:rPr>
        <w:t xml:space="preserve">. této smlouvy, minimálně v rozsahu výhradního práva užít výstupy při propagačních, projekčních a dalších činnostech objednatele v rámci své činnosti, a to na dobu trvání autorských práv k dílu v neomezeném množstevním a územním rozsahu. Objednatel je oprávněn zasahovat do předmětu díla a dílčích výstupů, měnit je a jinak zpracovávat. Objednatel je oprávněn výstupy zveřejnit, či dále postoupit. Cena za poskytnutí autorských práv je součástí ceny díla dle čl. </w:t>
      </w:r>
      <w:r>
        <w:rPr>
          <w:rFonts w:ascii="Calibri" w:hAnsi="Calibri" w:cs="Calibri"/>
          <w:color w:val="auto"/>
          <w:sz w:val="22"/>
          <w:szCs w:val="22"/>
          <w:lang w:val="cs-CZ"/>
        </w:rPr>
        <w:fldChar w:fldCharType="begin"/>
      </w:r>
      <w:r>
        <w:rPr>
          <w:rFonts w:ascii="Calibri" w:hAnsi="Calibri" w:cs="Calibri"/>
          <w:color w:val="auto"/>
          <w:sz w:val="22"/>
          <w:szCs w:val="22"/>
          <w:lang w:val="cs-CZ"/>
        </w:rPr>
        <w:instrText>REF _Ref25152655 \r \h</w:instrText>
      </w:r>
      <w:r>
        <w:rPr>
          <w:rFonts w:ascii="Calibri" w:hAnsi="Calibri" w:cs="Calibri"/>
          <w:color w:val="auto"/>
          <w:sz w:val="22"/>
          <w:szCs w:val="22"/>
          <w:lang w:val="cs-CZ"/>
        </w:rPr>
      </w:r>
      <w:r>
        <w:rPr>
          <w:rFonts w:ascii="Calibri" w:hAnsi="Calibri" w:cs="Calibri"/>
          <w:color w:val="auto"/>
          <w:sz w:val="22"/>
          <w:szCs w:val="22"/>
          <w:lang w:val="cs-CZ"/>
        </w:rPr>
        <w:fldChar w:fldCharType="separate"/>
      </w:r>
      <w:r>
        <w:rPr>
          <w:rFonts w:ascii="Calibri" w:hAnsi="Calibri" w:cs="Calibri"/>
          <w:color w:val="auto"/>
          <w:sz w:val="22"/>
          <w:szCs w:val="22"/>
          <w:lang w:val="cs-CZ"/>
        </w:rPr>
        <w:t>4.</w:t>
      </w:r>
      <w:r>
        <w:rPr>
          <w:rFonts w:ascii="Calibri" w:hAnsi="Calibri" w:cs="Calibri"/>
          <w:color w:val="auto"/>
          <w:sz w:val="22"/>
          <w:szCs w:val="22"/>
          <w:lang w:val="cs-CZ"/>
        </w:rPr>
        <w:fldChar w:fldCharType="end"/>
      </w:r>
      <w:r>
        <w:rPr>
          <w:rFonts w:ascii="Calibri" w:hAnsi="Calibri" w:cs="Calibri"/>
          <w:color w:val="auto"/>
          <w:sz w:val="22"/>
          <w:szCs w:val="22"/>
          <w:lang w:val="cs-CZ"/>
        </w:rPr>
        <w:t>. této smlouvy.</w:t>
      </w:r>
    </w:p>
    <w:p w14:paraId="2859890F" w14:textId="77777777" w:rsidR="00EB1297" w:rsidRDefault="005C0CD9">
      <w:pPr>
        <w:keepLines/>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Zhotovitel se zavazuje poskytovat autorský dozor během celé realizace Projektu, případně části Projektu.</w:t>
      </w:r>
      <w:bookmarkStart w:id="6" w:name="_Hlk525825709"/>
      <w:bookmarkEnd w:id="6"/>
    </w:p>
    <w:p w14:paraId="0DEBCEEE"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Objednatel se zavazuje uhradit za provedení činností cenu stanovenou v čl. 4. této smlouvy.</w:t>
      </w:r>
    </w:p>
    <w:p w14:paraId="2A6E4911"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 xml:space="preserve">V případech, kdy to bude pro plnění povinností zhotovitele potřeba, vystaví objednatel pro konkrétní právní jednání jménem objednatele plnou moc. </w:t>
      </w:r>
    </w:p>
    <w:p w14:paraId="63F5EB63" w14:textId="77777777" w:rsidR="00EB1297" w:rsidRDefault="005C0CD9">
      <w:pPr>
        <w:pStyle w:val="Styl2"/>
        <w:spacing w:before="360"/>
        <w:rPr>
          <w:rFonts w:ascii="Calibri" w:hAnsi="Calibri" w:cs="Calibri"/>
          <w:sz w:val="22"/>
          <w:szCs w:val="22"/>
        </w:rPr>
      </w:pPr>
      <w:r>
        <w:rPr>
          <w:rFonts w:ascii="Calibri" w:hAnsi="Calibri" w:cs="Calibri"/>
          <w:color w:val="auto"/>
          <w:sz w:val="22"/>
          <w:szCs w:val="22"/>
          <w:u w:val="single"/>
          <w:lang w:val="cs-CZ"/>
        </w:rPr>
        <w:t>Doba plnění</w:t>
      </w:r>
    </w:p>
    <w:p w14:paraId="6C54297A"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Plnění bude zahájeno bezprostředně po uzavření této smlouvy.</w:t>
      </w:r>
    </w:p>
    <w:p w14:paraId="73C81877"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Zhotovitel se zavazuje realizovat plnění v souladu s následujícím harmonogramem:</w:t>
      </w:r>
      <w:r>
        <w:rPr>
          <w:rFonts w:ascii="Calibri" w:hAnsi="Calibri" w:cs="Calibri"/>
          <w:sz w:val="22"/>
          <w:szCs w:val="22"/>
          <w:lang w:val="cs-CZ"/>
        </w:rPr>
        <w:t xml:space="preserve"> </w:t>
      </w:r>
    </w:p>
    <w:p w14:paraId="5E5F83D7" w14:textId="77777777" w:rsidR="00EB1297" w:rsidRDefault="005C0CD9">
      <w:pPr>
        <w:numPr>
          <w:ilvl w:val="2"/>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lastRenderedPageBreak/>
        <w:t xml:space="preserve">zahájení: po uzavření této smlouvy </w:t>
      </w:r>
    </w:p>
    <w:p w14:paraId="1151BDA1" w14:textId="77777777" w:rsidR="00EB1297" w:rsidRDefault="005C0CD9">
      <w:pPr>
        <w:numPr>
          <w:ilvl w:val="2"/>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 xml:space="preserve">dílčí termíny dokončení: </w:t>
      </w:r>
    </w:p>
    <w:p w14:paraId="07E479E5" w14:textId="77777777" w:rsidR="00EB1297" w:rsidRDefault="005C0CD9">
      <w:pPr>
        <w:numPr>
          <w:ilvl w:val="2"/>
          <w:numId w:val="8"/>
        </w:numPr>
        <w:spacing w:before="120"/>
        <w:ind w:left="1985" w:hanging="567"/>
        <w:jc w:val="both"/>
        <w:rPr>
          <w:rFonts w:ascii="Calibri" w:hAnsi="Calibri" w:cs="Calibri"/>
          <w:color w:val="auto"/>
          <w:sz w:val="22"/>
          <w:szCs w:val="22"/>
          <w:lang w:val="cs-CZ"/>
        </w:rPr>
      </w:pPr>
      <w:r>
        <w:rPr>
          <w:rFonts w:ascii="Calibri" w:hAnsi="Calibri" w:cs="Calibri"/>
          <w:color w:val="auto"/>
          <w:sz w:val="22"/>
          <w:szCs w:val="22"/>
          <w:lang w:val="cs-CZ"/>
        </w:rPr>
        <w:t>Zajištění potřebných průzkumů a zaměření stávajícího stavu do 6 týdnů od uzavření SOS</w:t>
      </w:r>
    </w:p>
    <w:p w14:paraId="632506B4" w14:textId="77777777" w:rsidR="00EB1297" w:rsidRDefault="005C0CD9">
      <w:pPr>
        <w:numPr>
          <w:ilvl w:val="2"/>
          <w:numId w:val="8"/>
        </w:numPr>
        <w:spacing w:before="120"/>
        <w:ind w:left="1985" w:hanging="567"/>
        <w:jc w:val="both"/>
        <w:rPr>
          <w:rFonts w:ascii="Calibri" w:hAnsi="Calibri" w:cs="Calibri"/>
          <w:color w:val="auto"/>
          <w:sz w:val="22"/>
          <w:szCs w:val="22"/>
          <w:lang w:val="cs-CZ"/>
        </w:rPr>
      </w:pPr>
      <w:r>
        <w:rPr>
          <w:rFonts w:ascii="Calibri" w:hAnsi="Calibri" w:cs="Calibri"/>
          <w:color w:val="auto"/>
          <w:sz w:val="22"/>
          <w:szCs w:val="22"/>
          <w:lang w:val="cs-CZ"/>
        </w:rPr>
        <w:t xml:space="preserve">Vypracování DÚR, DSP – abstrakt, návrh k projednání do 20 týdnů od uzavření SOD </w:t>
      </w:r>
    </w:p>
    <w:p w14:paraId="1E7F104B" w14:textId="77777777" w:rsidR="00EB1297" w:rsidRDefault="005C0CD9">
      <w:pPr>
        <w:numPr>
          <w:ilvl w:val="2"/>
          <w:numId w:val="8"/>
        </w:numPr>
        <w:spacing w:before="120"/>
        <w:ind w:left="1985" w:hanging="567"/>
        <w:jc w:val="both"/>
        <w:rPr>
          <w:rFonts w:ascii="Calibri" w:hAnsi="Calibri" w:cs="Calibri"/>
          <w:color w:val="auto"/>
          <w:sz w:val="22"/>
          <w:szCs w:val="22"/>
          <w:lang w:val="cs-CZ"/>
        </w:rPr>
      </w:pPr>
      <w:r>
        <w:rPr>
          <w:rFonts w:ascii="Calibri" w:hAnsi="Calibri" w:cs="Calibri"/>
          <w:color w:val="auto"/>
          <w:sz w:val="22"/>
          <w:szCs w:val="22"/>
          <w:lang w:val="cs-CZ"/>
        </w:rPr>
        <w:t>Vypracování DÚR, DSP – čistopis / podání žádosti o DÚR, DSP do 50 týdnů od uzavření SOD</w:t>
      </w:r>
    </w:p>
    <w:p w14:paraId="0BA0CC1D" w14:textId="77777777" w:rsidR="00EB1297" w:rsidRDefault="005C0CD9">
      <w:pPr>
        <w:numPr>
          <w:ilvl w:val="2"/>
          <w:numId w:val="8"/>
        </w:numPr>
        <w:spacing w:before="120"/>
        <w:ind w:left="1985" w:hanging="567"/>
        <w:jc w:val="both"/>
        <w:rPr>
          <w:rFonts w:ascii="Calibri" w:hAnsi="Calibri" w:cs="Calibri"/>
          <w:color w:val="auto"/>
          <w:sz w:val="22"/>
          <w:szCs w:val="22"/>
          <w:lang w:val="cs-CZ"/>
        </w:rPr>
      </w:pPr>
      <w:r>
        <w:rPr>
          <w:rFonts w:ascii="Calibri" w:hAnsi="Calibri" w:cs="Calibri"/>
          <w:color w:val="auto"/>
          <w:sz w:val="22"/>
          <w:szCs w:val="22"/>
          <w:lang w:val="cs-CZ"/>
        </w:rPr>
        <w:t>Vypracování PDPS do 60 týdnů od uzavření SOD</w:t>
      </w:r>
    </w:p>
    <w:p w14:paraId="32C33739" w14:textId="77777777" w:rsidR="00EB1297" w:rsidRDefault="005C0CD9">
      <w:pPr>
        <w:numPr>
          <w:ilvl w:val="2"/>
          <w:numId w:val="8"/>
        </w:numPr>
        <w:spacing w:before="120"/>
        <w:ind w:left="1985" w:hanging="567"/>
        <w:jc w:val="both"/>
        <w:rPr>
          <w:rFonts w:ascii="Calibri" w:hAnsi="Calibri" w:cs="Calibri"/>
          <w:color w:val="auto"/>
          <w:sz w:val="22"/>
          <w:szCs w:val="22"/>
          <w:lang w:val="cs-CZ"/>
        </w:rPr>
      </w:pPr>
      <w:r>
        <w:rPr>
          <w:rFonts w:ascii="Calibri" w:hAnsi="Calibri" w:cs="Calibri"/>
          <w:color w:val="auto"/>
          <w:sz w:val="22"/>
          <w:szCs w:val="22"/>
          <w:lang w:val="cs-CZ"/>
        </w:rPr>
        <w:t>Vyřízení pravomocného územního rozhodnutí a stavebního povolení do 60 týdnů od uzavření SOD</w:t>
      </w:r>
    </w:p>
    <w:p w14:paraId="062A5283"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Objednatel není povinen zhotovitele o dodržení výše uvedených termínů upomínat. Pro případ překážky, která by měla za následek prodlení zhotovitele a její odstranění je plně v moci objednatele, je tento povinen na základě výzvy zhotovitele poskytnout veškerou možnou součinnost směřující k odstranění překážky. V případě neposkytnutí součinnosti se zhotovitel nedostává do prodlení. Nedodržením jakéhokoli termínu provádění činností dochází k prodlení zhotovitele se všemi právními důsledky.</w:t>
      </w:r>
    </w:p>
    <w:p w14:paraId="20AC2609"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Objednatel je oprávněn po zhotoviteli průběžně požadovat prokázání postupu plnění díla a dodržování milníků obsažených v harmonogramu. Zhotovitel je povinen doložit objednateli veškeré podklady o postupu provádění díla bez zbytečného odkladu.</w:t>
      </w:r>
    </w:p>
    <w:p w14:paraId="073BF4D3"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Zhotovitel je oprávněn aktualizovat harmonogram dle této smlouvy s předchozím písemným souhlasem objednatele.</w:t>
      </w:r>
    </w:p>
    <w:p w14:paraId="222BF60E" w14:textId="77777777" w:rsidR="00EB1297" w:rsidRDefault="005C0CD9">
      <w:pPr>
        <w:pStyle w:val="Styl2"/>
        <w:spacing w:before="360"/>
        <w:rPr>
          <w:rFonts w:ascii="Calibri" w:hAnsi="Calibri" w:cs="Calibri"/>
          <w:color w:val="auto"/>
          <w:sz w:val="22"/>
          <w:szCs w:val="22"/>
          <w:u w:val="single"/>
          <w:lang w:val="cs-CZ"/>
        </w:rPr>
      </w:pPr>
      <w:bookmarkStart w:id="7" w:name="_Ref25152655"/>
      <w:r>
        <w:rPr>
          <w:rFonts w:ascii="Calibri" w:hAnsi="Calibri" w:cs="Calibri"/>
          <w:color w:val="auto"/>
          <w:sz w:val="22"/>
          <w:szCs w:val="22"/>
          <w:u w:val="single"/>
          <w:lang w:val="cs-CZ"/>
        </w:rPr>
        <w:t>Cena a platební podmínky</w:t>
      </w:r>
      <w:bookmarkEnd w:id="7"/>
    </w:p>
    <w:p w14:paraId="0B8B41CB" w14:textId="439FD01B" w:rsidR="00EB1297" w:rsidRDefault="005C0CD9">
      <w:pPr>
        <w:pStyle w:val="Styl2"/>
        <w:numPr>
          <w:ilvl w:val="1"/>
          <w:numId w:val="2"/>
        </w:numPr>
        <w:spacing w:before="120" w:after="0"/>
        <w:jc w:val="both"/>
        <w:rPr>
          <w:rFonts w:ascii="Calibri" w:hAnsi="Calibri" w:cs="Calibri"/>
          <w:b w:val="0"/>
          <w:sz w:val="22"/>
          <w:szCs w:val="22"/>
          <w:u w:val="none"/>
          <w:lang w:val="cs-CZ"/>
        </w:rPr>
      </w:pPr>
      <w:bookmarkStart w:id="8" w:name="_Ref94075788"/>
      <w:bookmarkStart w:id="9" w:name="_Ref25158540"/>
      <w:r>
        <w:rPr>
          <w:rFonts w:ascii="Calibri" w:hAnsi="Calibri" w:cs="Calibri"/>
          <w:b w:val="0"/>
          <w:sz w:val="22"/>
          <w:szCs w:val="22"/>
          <w:u w:val="none"/>
          <w:lang w:val="cs-CZ"/>
        </w:rPr>
        <w:t>Objednatel a zhotovitel se dohodli, že cena plnění podle této smlouvy, tedy celková cena za plnění sjednaná touto smlouvou činí</w:t>
      </w:r>
      <w:bookmarkEnd w:id="8"/>
      <w:r>
        <w:rPr>
          <w:rFonts w:ascii="Calibri" w:hAnsi="Calibri" w:cs="Calibri"/>
          <w:b w:val="0"/>
          <w:sz w:val="22"/>
          <w:szCs w:val="22"/>
          <w:u w:val="none"/>
          <w:lang w:val="cs-CZ"/>
        </w:rPr>
        <w:t xml:space="preserve"> </w:t>
      </w:r>
      <w:r w:rsidR="008F16A3" w:rsidRPr="008F16A3">
        <w:rPr>
          <w:rFonts w:ascii="Calibri" w:hAnsi="Calibri" w:cs="Calibri"/>
          <w:b w:val="0"/>
          <w:sz w:val="22"/>
          <w:szCs w:val="22"/>
          <w:u w:val="none"/>
          <w:lang w:val="cs-CZ"/>
        </w:rPr>
        <w:t>4 980</w:t>
      </w:r>
      <w:r w:rsidR="008F16A3">
        <w:rPr>
          <w:rFonts w:ascii="Calibri" w:hAnsi="Calibri" w:cs="Calibri"/>
          <w:b w:val="0"/>
          <w:sz w:val="22"/>
          <w:szCs w:val="22"/>
          <w:u w:val="none"/>
          <w:lang w:val="cs-CZ"/>
        </w:rPr>
        <w:t> </w:t>
      </w:r>
      <w:r w:rsidR="008F16A3" w:rsidRPr="008F16A3">
        <w:rPr>
          <w:rFonts w:ascii="Calibri" w:hAnsi="Calibri" w:cs="Calibri"/>
          <w:b w:val="0"/>
          <w:sz w:val="22"/>
          <w:szCs w:val="22"/>
          <w:u w:val="none"/>
          <w:lang w:val="cs-CZ"/>
        </w:rPr>
        <w:t>000</w:t>
      </w:r>
      <w:r w:rsidR="008F16A3">
        <w:rPr>
          <w:rFonts w:ascii="Calibri" w:hAnsi="Calibri" w:cs="Calibri"/>
          <w:b w:val="0"/>
          <w:sz w:val="22"/>
          <w:szCs w:val="22"/>
          <w:u w:val="none"/>
          <w:lang w:val="cs-CZ"/>
        </w:rPr>
        <w:t xml:space="preserve">,- </w:t>
      </w:r>
      <w:r>
        <w:rPr>
          <w:rFonts w:ascii="Calibri" w:hAnsi="Calibri" w:cs="Calibri"/>
          <w:b w:val="0"/>
          <w:sz w:val="22"/>
          <w:szCs w:val="22"/>
          <w:u w:val="none"/>
          <w:lang w:val="cs-CZ"/>
        </w:rPr>
        <w:t xml:space="preserve">Kč (slovy: </w:t>
      </w:r>
      <w:r w:rsidR="008F16A3">
        <w:rPr>
          <w:rFonts w:ascii="Calibri" w:hAnsi="Calibri" w:cs="Calibri"/>
          <w:b w:val="0"/>
          <w:sz w:val="22"/>
          <w:szCs w:val="22"/>
          <w:u w:val="none"/>
          <w:lang w:val="cs-CZ"/>
        </w:rPr>
        <w:t>čtyřimilionydevětsetosmdesáttisíc</w:t>
      </w:r>
      <w:r>
        <w:rPr>
          <w:rFonts w:ascii="Calibri" w:hAnsi="Calibri" w:cs="Calibri"/>
          <w:b w:val="0"/>
          <w:sz w:val="22"/>
          <w:szCs w:val="22"/>
          <w:u w:val="none"/>
          <w:lang w:val="cs-CZ"/>
        </w:rPr>
        <w:t>korun</w:t>
      </w:r>
      <w:r w:rsidR="00953D6A">
        <w:rPr>
          <w:rFonts w:ascii="Calibri" w:hAnsi="Calibri" w:cs="Calibri"/>
          <w:b w:val="0"/>
          <w:sz w:val="22"/>
          <w:szCs w:val="22"/>
          <w:u w:val="none"/>
          <w:lang w:val="cs-CZ"/>
        </w:rPr>
        <w:t xml:space="preserve"> </w:t>
      </w:r>
      <w:r>
        <w:rPr>
          <w:rFonts w:ascii="Calibri" w:hAnsi="Calibri" w:cs="Calibri"/>
          <w:b w:val="0"/>
          <w:sz w:val="22"/>
          <w:szCs w:val="22"/>
          <w:u w:val="none"/>
          <w:lang w:val="cs-CZ"/>
        </w:rPr>
        <w:t xml:space="preserve">českých) bez DPH. </w:t>
      </w:r>
      <w:bookmarkEnd w:id="9"/>
    </w:p>
    <w:p w14:paraId="7867BFE4" w14:textId="77777777" w:rsidR="00EB1297" w:rsidRDefault="005C0CD9">
      <w:pPr>
        <w:pStyle w:val="Nadpis2"/>
        <w:widowControl w:val="0"/>
        <w:ind w:left="851"/>
        <w:rPr>
          <w:rFonts w:asciiTheme="minorHAnsi" w:hAnsiTheme="minorHAnsi"/>
          <w:sz w:val="22"/>
          <w:szCs w:val="22"/>
        </w:rPr>
      </w:pPr>
      <w:r>
        <w:rPr>
          <w:rFonts w:asciiTheme="minorHAnsi" w:hAnsiTheme="minorHAnsi"/>
          <w:sz w:val="22"/>
          <w:szCs w:val="22"/>
        </w:rPr>
        <w:t>Z toho dílčí položky činí:</w:t>
      </w:r>
    </w:p>
    <w:p w14:paraId="3F39820B" w14:textId="77777777" w:rsidR="00EB1297" w:rsidRDefault="005C0CD9">
      <w:pPr>
        <w:pStyle w:val="Nadpis3"/>
        <w:ind w:left="851"/>
        <w:rPr>
          <w:rFonts w:asciiTheme="minorHAnsi" w:hAnsiTheme="minorHAnsi"/>
          <w:sz w:val="22"/>
          <w:szCs w:val="22"/>
        </w:rPr>
      </w:pPr>
      <w:r>
        <w:rPr>
          <w:rFonts w:asciiTheme="minorHAnsi" w:hAnsiTheme="minorHAnsi"/>
          <w:sz w:val="22"/>
          <w:szCs w:val="22"/>
        </w:rPr>
        <w:t>Průzkumné práce a zaměření stávajícího stavu</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0,- Kč </w:t>
      </w:r>
    </w:p>
    <w:p w14:paraId="1C3EAF59" w14:textId="77777777" w:rsidR="00EB1297" w:rsidRDefault="005C0CD9">
      <w:pPr>
        <w:pStyle w:val="Nadpis3"/>
        <w:ind w:left="851"/>
        <w:rPr>
          <w:rFonts w:asciiTheme="minorHAnsi" w:hAnsiTheme="minorHAnsi"/>
          <w:sz w:val="22"/>
          <w:szCs w:val="22"/>
        </w:rPr>
      </w:pPr>
      <w:r>
        <w:rPr>
          <w:rFonts w:asciiTheme="minorHAnsi" w:hAnsiTheme="minorHAnsi"/>
          <w:sz w:val="22"/>
          <w:szCs w:val="22"/>
        </w:rPr>
        <w:t>Vypracování DÚR, DSP</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1 925 000,- Kč</w:t>
      </w:r>
    </w:p>
    <w:p w14:paraId="2BD9AA85" w14:textId="77777777" w:rsidR="00EB1297" w:rsidRDefault="005C0CD9">
      <w:pPr>
        <w:pStyle w:val="Nadpis3"/>
        <w:ind w:left="851"/>
        <w:rPr>
          <w:rFonts w:asciiTheme="minorHAnsi" w:hAnsiTheme="minorHAnsi"/>
          <w:sz w:val="22"/>
          <w:szCs w:val="22"/>
        </w:rPr>
      </w:pPr>
      <w:r>
        <w:rPr>
          <w:rFonts w:asciiTheme="minorHAnsi" w:hAnsiTheme="minorHAnsi"/>
          <w:sz w:val="22"/>
          <w:szCs w:val="22"/>
        </w:rPr>
        <w:t>Vypracování PDPS a vyřízení pravomocného DÚR a DSP</w:t>
      </w:r>
      <w:r>
        <w:rPr>
          <w:rFonts w:asciiTheme="minorHAnsi" w:hAnsiTheme="minorHAnsi"/>
          <w:sz w:val="22"/>
          <w:szCs w:val="22"/>
        </w:rPr>
        <w:tab/>
        <w:t>3 055 000,- Kč</w:t>
      </w:r>
    </w:p>
    <w:p w14:paraId="586F8B34" w14:textId="77777777" w:rsidR="00EB1297" w:rsidRDefault="005C0CD9">
      <w:pPr>
        <w:pStyle w:val="Nadpis3"/>
        <w:spacing w:after="120"/>
        <w:ind w:left="851"/>
        <w:rPr>
          <w:rFonts w:asciiTheme="minorHAnsi" w:hAnsiTheme="minorHAnsi"/>
          <w:sz w:val="22"/>
          <w:szCs w:val="22"/>
        </w:rPr>
      </w:pPr>
      <w:r>
        <w:rPr>
          <w:rFonts w:asciiTheme="minorHAnsi" w:hAnsiTheme="minorHAnsi"/>
          <w:sz w:val="22"/>
          <w:szCs w:val="22"/>
        </w:rPr>
        <w:t>Autorský dozor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0,- Kč</w:t>
      </w:r>
    </w:p>
    <w:p w14:paraId="4A3C3064" w14:textId="77777777" w:rsidR="00EB1297" w:rsidRDefault="005C0CD9">
      <w:pPr>
        <w:numPr>
          <w:ilvl w:val="1"/>
          <w:numId w:val="9"/>
        </w:numPr>
        <w:spacing w:before="120"/>
        <w:jc w:val="both"/>
        <w:rPr>
          <w:rFonts w:ascii="Calibri" w:hAnsi="Calibri" w:cs="Calibri"/>
          <w:color w:val="auto"/>
          <w:sz w:val="22"/>
          <w:szCs w:val="22"/>
          <w:lang w:val="cs-CZ"/>
        </w:rPr>
      </w:pPr>
      <w:r>
        <w:rPr>
          <w:rFonts w:ascii="Calibri" w:hAnsi="Calibri" w:cs="Calibri"/>
          <w:color w:val="auto"/>
          <w:sz w:val="22"/>
          <w:szCs w:val="22"/>
          <w:lang w:val="cs-CZ"/>
        </w:rPr>
        <w:t xml:space="preserve">Dohodnutá cena za provedení činností uvedená v čl. </w:t>
      </w:r>
      <w:r>
        <w:rPr>
          <w:rFonts w:ascii="Calibri" w:hAnsi="Calibri" w:cs="Calibri"/>
          <w:color w:val="auto"/>
          <w:sz w:val="22"/>
          <w:szCs w:val="22"/>
          <w:lang w:val="cs-CZ"/>
        </w:rPr>
        <w:fldChar w:fldCharType="begin"/>
      </w:r>
      <w:r>
        <w:rPr>
          <w:rFonts w:ascii="Calibri" w:hAnsi="Calibri" w:cs="Calibri"/>
          <w:color w:val="auto"/>
          <w:sz w:val="22"/>
          <w:szCs w:val="22"/>
          <w:lang w:val="cs-CZ"/>
        </w:rPr>
        <w:instrText>REF _Ref25158540 \r \h</w:instrText>
      </w:r>
      <w:r>
        <w:rPr>
          <w:rFonts w:ascii="Calibri" w:hAnsi="Calibri" w:cs="Calibri"/>
          <w:color w:val="auto"/>
          <w:sz w:val="22"/>
          <w:szCs w:val="22"/>
          <w:lang w:val="cs-CZ"/>
        </w:rPr>
      </w:r>
      <w:r>
        <w:rPr>
          <w:rFonts w:ascii="Calibri" w:hAnsi="Calibri" w:cs="Calibri"/>
          <w:color w:val="auto"/>
          <w:sz w:val="22"/>
          <w:szCs w:val="22"/>
          <w:lang w:val="cs-CZ"/>
        </w:rPr>
        <w:fldChar w:fldCharType="separate"/>
      </w:r>
      <w:r>
        <w:rPr>
          <w:rFonts w:ascii="Calibri" w:hAnsi="Calibri" w:cs="Calibri"/>
          <w:color w:val="auto"/>
          <w:sz w:val="22"/>
          <w:szCs w:val="22"/>
          <w:lang w:val="cs-CZ"/>
        </w:rPr>
        <w:t>4.1</w:t>
      </w:r>
      <w:r>
        <w:rPr>
          <w:rFonts w:ascii="Calibri" w:hAnsi="Calibri" w:cs="Calibri"/>
          <w:color w:val="auto"/>
          <w:sz w:val="22"/>
          <w:szCs w:val="22"/>
          <w:lang w:val="cs-CZ"/>
        </w:rPr>
        <w:fldChar w:fldCharType="end"/>
      </w:r>
      <w:r>
        <w:rPr>
          <w:rFonts w:ascii="Calibri" w:hAnsi="Calibri" w:cs="Calibri"/>
          <w:color w:val="auto"/>
          <w:sz w:val="22"/>
          <w:szCs w:val="22"/>
          <w:lang w:val="cs-CZ"/>
        </w:rPr>
        <w:t xml:space="preserve"> smlouvy zahrnuje veškeré náklady zhotovitele související s provedením činností, které zhotovitel v průběhu provádění činností bude povinen pro jeho zdárné provedení a dokončení vynaložit, a ostatní náklady související s plněním smlouvy. </w:t>
      </w:r>
    </w:p>
    <w:p w14:paraId="021958C1" w14:textId="77777777" w:rsidR="00EB1297" w:rsidRDefault="005C0CD9">
      <w:pPr>
        <w:numPr>
          <w:ilvl w:val="1"/>
          <w:numId w:val="10"/>
        </w:numPr>
        <w:spacing w:before="120"/>
        <w:jc w:val="both"/>
        <w:rPr>
          <w:rFonts w:ascii="Calibri" w:hAnsi="Calibri" w:cs="Calibri"/>
          <w:color w:val="auto"/>
          <w:sz w:val="22"/>
          <w:szCs w:val="22"/>
          <w:lang w:val="cs-CZ"/>
        </w:rPr>
      </w:pPr>
      <w:bookmarkStart w:id="10" w:name="_Ref25158597"/>
      <w:r>
        <w:rPr>
          <w:rFonts w:ascii="Calibri" w:hAnsi="Calibri" w:cs="Calibri"/>
          <w:color w:val="auto"/>
          <w:sz w:val="22"/>
          <w:szCs w:val="22"/>
          <w:lang w:val="cs-CZ"/>
        </w:rPr>
        <w:t xml:space="preserve">Objednatel nebude zhotoviteli poskytovat zálohy. Zhotoviteli vznikne nárok na zaplacení příslušné části ceny a je oprávněn vyúčtovat tuto část ceny vždy po dokončení a předání všech výstupů dle čl. </w:t>
      </w:r>
      <w:r>
        <w:rPr>
          <w:rFonts w:ascii="Calibri" w:hAnsi="Calibri" w:cs="Calibri"/>
          <w:color w:val="auto"/>
          <w:sz w:val="22"/>
          <w:szCs w:val="22"/>
          <w:lang w:val="cs-CZ"/>
        </w:rPr>
        <w:fldChar w:fldCharType="begin"/>
      </w:r>
      <w:r>
        <w:rPr>
          <w:rFonts w:ascii="Calibri" w:hAnsi="Calibri" w:cs="Calibri"/>
          <w:color w:val="auto"/>
          <w:sz w:val="22"/>
          <w:szCs w:val="22"/>
          <w:lang w:val="cs-CZ"/>
        </w:rPr>
        <w:instrText>REF _Ref25152810 \r \h</w:instrText>
      </w:r>
      <w:r>
        <w:rPr>
          <w:rFonts w:ascii="Calibri" w:hAnsi="Calibri" w:cs="Calibri"/>
          <w:color w:val="auto"/>
          <w:sz w:val="22"/>
          <w:szCs w:val="22"/>
          <w:lang w:val="cs-CZ"/>
        </w:rPr>
      </w:r>
      <w:r>
        <w:rPr>
          <w:rFonts w:ascii="Calibri" w:hAnsi="Calibri" w:cs="Calibri"/>
          <w:color w:val="auto"/>
          <w:sz w:val="22"/>
          <w:szCs w:val="22"/>
          <w:lang w:val="cs-CZ"/>
        </w:rPr>
        <w:fldChar w:fldCharType="separate"/>
      </w:r>
      <w:r>
        <w:rPr>
          <w:rFonts w:ascii="Calibri" w:hAnsi="Calibri" w:cs="Calibri"/>
          <w:color w:val="auto"/>
          <w:sz w:val="22"/>
          <w:szCs w:val="22"/>
          <w:lang w:val="cs-CZ"/>
        </w:rPr>
        <w:t>6.1</w:t>
      </w:r>
      <w:r>
        <w:rPr>
          <w:rFonts w:ascii="Calibri" w:hAnsi="Calibri" w:cs="Calibri"/>
          <w:color w:val="auto"/>
          <w:sz w:val="22"/>
          <w:szCs w:val="22"/>
          <w:lang w:val="cs-CZ"/>
        </w:rPr>
        <w:fldChar w:fldCharType="end"/>
      </w:r>
      <w:r>
        <w:rPr>
          <w:rFonts w:ascii="Calibri" w:hAnsi="Calibri" w:cs="Calibri"/>
          <w:color w:val="auto"/>
          <w:sz w:val="22"/>
          <w:szCs w:val="22"/>
          <w:lang w:val="cs-CZ"/>
        </w:rPr>
        <w:t xml:space="preserve"> smlouvy.</w:t>
      </w:r>
      <w:bookmarkEnd w:id="10"/>
      <w:r>
        <w:rPr>
          <w:rFonts w:ascii="Calibri" w:hAnsi="Calibri" w:cs="Calibri"/>
          <w:color w:val="auto"/>
          <w:sz w:val="22"/>
          <w:szCs w:val="22"/>
          <w:lang w:val="cs-CZ"/>
        </w:rPr>
        <w:t xml:space="preserve">  </w:t>
      </w:r>
    </w:p>
    <w:p w14:paraId="216E9139" w14:textId="77777777" w:rsidR="00EB1297" w:rsidRDefault="005C0CD9">
      <w:pPr>
        <w:numPr>
          <w:ilvl w:val="1"/>
          <w:numId w:val="11"/>
        </w:numPr>
        <w:spacing w:before="120"/>
        <w:jc w:val="both"/>
        <w:rPr>
          <w:rFonts w:ascii="Calibri" w:hAnsi="Calibri" w:cs="Calibri"/>
          <w:color w:val="auto"/>
          <w:sz w:val="22"/>
          <w:szCs w:val="22"/>
          <w:lang w:val="cs-CZ"/>
        </w:rPr>
      </w:pPr>
      <w:r>
        <w:rPr>
          <w:rFonts w:ascii="Calibri" w:hAnsi="Calibri" w:cs="Calibri"/>
          <w:color w:val="auto"/>
          <w:sz w:val="22"/>
          <w:szCs w:val="22"/>
          <w:lang w:val="cs-CZ"/>
        </w:rPr>
        <w:t>Zvýšení dohodnuté ceny je možné pouze na základě písemné dohody objednatele a zhotovitele. Jestliže zhotovitel provede práce vyvolané prováděním činností v rozporu s touto smlouvou, nemá zhotovitel právo na zaplacení těchto dodatečně provedených prací.</w:t>
      </w:r>
    </w:p>
    <w:p w14:paraId="29C5F886" w14:textId="77777777" w:rsidR="00EB1297" w:rsidRDefault="005C0CD9">
      <w:pPr>
        <w:numPr>
          <w:ilvl w:val="1"/>
          <w:numId w:val="12"/>
        </w:numPr>
        <w:spacing w:before="120"/>
        <w:jc w:val="both"/>
        <w:rPr>
          <w:rFonts w:ascii="Calibri" w:hAnsi="Calibri" w:cs="Calibri"/>
          <w:color w:val="auto"/>
          <w:sz w:val="22"/>
          <w:szCs w:val="22"/>
          <w:lang w:val="cs-CZ"/>
        </w:rPr>
      </w:pPr>
      <w:r>
        <w:rPr>
          <w:rFonts w:ascii="Calibri" w:hAnsi="Calibri" w:cs="Calibri"/>
          <w:color w:val="auto"/>
          <w:sz w:val="22"/>
          <w:szCs w:val="22"/>
          <w:lang w:val="cs-CZ"/>
        </w:rPr>
        <w:t>Splatnost faktury je 30 dnů ode dne jejího doručení objednateli.</w:t>
      </w:r>
    </w:p>
    <w:p w14:paraId="558C742B" w14:textId="77777777" w:rsidR="00953D6A" w:rsidRDefault="005C0CD9" w:rsidP="00953D6A">
      <w:pPr>
        <w:numPr>
          <w:ilvl w:val="1"/>
          <w:numId w:val="13"/>
        </w:numPr>
        <w:spacing w:before="120"/>
        <w:jc w:val="both"/>
        <w:rPr>
          <w:rFonts w:ascii="Calibri" w:hAnsi="Calibri" w:cs="Calibri"/>
          <w:sz w:val="22"/>
          <w:szCs w:val="22"/>
          <w:lang w:val="cs-CZ"/>
        </w:rPr>
      </w:pPr>
      <w:r w:rsidRPr="00953D6A">
        <w:rPr>
          <w:rFonts w:ascii="Calibri" w:hAnsi="Calibri" w:cs="Calibri"/>
          <w:sz w:val="22"/>
          <w:szCs w:val="22"/>
          <w:lang w:val="cs-CZ"/>
        </w:rPr>
        <w:t xml:space="preserve">Zhotovitel je oprávněn vystavit fakturu objednateli ihned poté, co mu vznikne nárok na zaplacení příslušné části ceny dle čl. </w:t>
      </w:r>
      <w:r w:rsidRPr="00953D6A">
        <w:rPr>
          <w:rFonts w:ascii="Calibri" w:hAnsi="Calibri" w:cs="Calibri"/>
          <w:sz w:val="22"/>
          <w:szCs w:val="22"/>
          <w:lang w:val="cs-CZ"/>
        </w:rPr>
        <w:fldChar w:fldCharType="begin"/>
      </w:r>
      <w:r w:rsidRPr="00953D6A">
        <w:rPr>
          <w:rFonts w:ascii="Calibri" w:hAnsi="Calibri" w:cs="Calibri"/>
          <w:sz w:val="22"/>
          <w:szCs w:val="22"/>
          <w:lang w:val="cs-CZ"/>
        </w:rPr>
        <w:instrText>REF _Ref25158597 \r \h</w:instrText>
      </w:r>
      <w:r w:rsidRPr="00953D6A">
        <w:rPr>
          <w:rFonts w:ascii="Calibri" w:hAnsi="Calibri" w:cs="Calibri"/>
          <w:sz w:val="22"/>
          <w:szCs w:val="22"/>
          <w:lang w:val="cs-CZ"/>
        </w:rPr>
      </w:r>
      <w:r w:rsidRPr="00953D6A">
        <w:rPr>
          <w:rFonts w:ascii="Calibri" w:hAnsi="Calibri" w:cs="Calibri"/>
          <w:sz w:val="22"/>
          <w:szCs w:val="22"/>
          <w:lang w:val="cs-CZ"/>
        </w:rPr>
        <w:fldChar w:fldCharType="separate"/>
      </w:r>
      <w:r w:rsidRPr="00953D6A">
        <w:rPr>
          <w:rFonts w:ascii="Calibri" w:hAnsi="Calibri" w:cs="Calibri"/>
          <w:sz w:val="22"/>
          <w:szCs w:val="22"/>
          <w:lang w:val="cs-CZ"/>
        </w:rPr>
        <w:t>4.3</w:t>
      </w:r>
      <w:r w:rsidRPr="00953D6A">
        <w:rPr>
          <w:rFonts w:ascii="Calibri" w:hAnsi="Calibri" w:cs="Calibri"/>
          <w:sz w:val="22"/>
          <w:szCs w:val="22"/>
          <w:lang w:val="cs-CZ"/>
        </w:rPr>
        <w:fldChar w:fldCharType="end"/>
      </w:r>
      <w:r w:rsidRPr="00953D6A">
        <w:rPr>
          <w:rFonts w:ascii="Calibri" w:hAnsi="Calibri" w:cs="Calibri"/>
          <w:sz w:val="22"/>
          <w:szCs w:val="22"/>
          <w:lang w:val="cs-CZ"/>
        </w:rPr>
        <w:t xml:space="preserve"> této smlouvy. Každá faktura musí být označena názvem projektu: </w:t>
      </w:r>
    </w:p>
    <w:p w14:paraId="5455009C" w14:textId="2CF1DBDD" w:rsidR="00EB1297" w:rsidRPr="00953D6A" w:rsidRDefault="005C0CD9" w:rsidP="00953D6A">
      <w:pPr>
        <w:spacing w:before="120"/>
        <w:ind w:left="851"/>
        <w:jc w:val="both"/>
        <w:rPr>
          <w:rFonts w:ascii="Calibri" w:hAnsi="Calibri" w:cs="Calibri"/>
          <w:sz w:val="22"/>
          <w:szCs w:val="22"/>
          <w:lang w:val="cs-CZ"/>
        </w:rPr>
      </w:pPr>
      <w:r w:rsidRPr="00953D6A">
        <w:rPr>
          <w:rFonts w:ascii="Calibri" w:hAnsi="Calibri" w:cs="Calibri"/>
          <w:sz w:val="22"/>
          <w:szCs w:val="22"/>
          <w:lang w:val="cs-CZ"/>
        </w:rPr>
        <w:t xml:space="preserve">PD Rekonstrukce Domu kultury Strakonice – ostatní etapy </w:t>
      </w:r>
    </w:p>
    <w:p w14:paraId="52432700" w14:textId="77777777" w:rsidR="00EB1297" w:rsidRDefault="005C0CD9">
      <w:pPr>
        <w:spacing w:before="120"/>
        <w:ind w:left="851"/>
        <w:jc w:val="both"/>
        <w:rPr>
          <w:rFonts w:ascii="Calibri" w:hAnsi="Calibri" w:cs="Calibri"/>
          <w:sz w:val="22"/>
          <w:szCs w:val="22"/>
          <w:lang w:val="cs-CZ"/>
        </w:rPr>
      </w:pPr>
      <w:r>
        <w:rPr>
          <w:rFonts w:ascii="Calibri" w:hAnsi="Calibri" w:cs="Calibri"/>
          <w:sz w:val="22"/>
          <w:szCs w:val="22"/>
          <w:lang w:val="cs-CZ"/>
        </w:rPr>
        <w:t xml:space="preserve">Faktura nesmí zahrnovat plnění, nevztahující se k projektu. Faktura musí obsahovat všechny </w:t>
      </w:r>
      <w:r>
        <w:rPr>
          <w:rFonts w:ascii="Calibri" w:hAnsi="Calibri" w:cs="Calibri"/>
          <w:sz w:val="22"/>
          <w:szCs w:val="22"/>
          <w:lang w:val="cs-CZ"/>
        </w:rPr>
        <w:lastRenderedPageBreak/>
        <w:t>náležitosti řádného daňového dokladu dle § 29 zákona č. 235/2004 Sb., o dani z přidané hodnoty, ve znění pozdějších předpisů (dále jen „</w:t>
      </w:r>
      <w:r>
        <w:rPr>
          <w:rFonts w:ascii="Calibri" w:hAnsi="Calibri" w:cs="Calibri"/>
          <w:b/>
          <w:bCs/>
          <w:sz w:val="22"/>
          <w:szCs w:val="22"/>
          <w:lang w:val="cs-CZ"/>
        </w:rPr>
        <w:t>zákon o DPH</w:t>
      </w:r>
      <w:r>
        <w:rPr>
          <w:rFonts w:ascii="Calibri" w:hAnsi="Calibri" w:cs="Calibri"/>
          <w:sz w:val="22"/>
          <w:szCs w:val="22"/>
          <w:lang w:val="cs-CZ"/>
        </w:rPr>
        <w:t>“). V případě, že faktura nebude mít předepsané náležitosti nebo bude obsahovat nesprávné údaje, je objednatel oprávněn takovou fakturu zhotoviteli vrátit do data splatnosti. Zhotovitel pak vyhotoví novou fakturu, u které běží nová lhůta splatnosti. Přílohou faktury musí být kopie protokolu o předání a převzetí díla.</w:t>
      </w:r>
    </w:p>
    <w:p w14:paraId="753BFF24" w14:textId="77777777" w:rsidR="00EB1297" w:rsidRDefault="005C0CD9">
      <w:pPr>
        <w:numPr>
          <w:ilvl w:val="1"/>
          <w:numId w:val="14"/>
        </w:numPr>
        <w:spacing w:before="120"/>
        <w:jc w:val="both"/>
        <w:rPr>
          <w:rFonts w:ascii="Calibri" w:hAnsi="Calibri" w:cs="Calibri"/>
          <w:color w:val="auto"/>
          <w:sz w:val="22"/>
          <w:szCs w:val="22"/>
          <w:lang w:val="cs-CZ"/>
        </w:rPr>
      </w:pPr>
      <w:r>
        <w:rPr>
          <w:rFonts w:ascii="Calibri" w:hAnsi="Calibri" w:cs="Calibri"/>
          <w:color w:val="auto"/>
          <w:sz w:val="22"/>
          <w:szCs w:val="22"/>
          <w:lang w:val="cs-CZ"/>
        </w:rPr>
        <w:t>Číslo účtu, které je uvedeno ve smlouvě, je zveřejněno dle § 96 odst. 2 zákona o DPH. V případě, že ke dni platby nebude tento účet zveřejněn dle § 96 odst. 2 zákona o DPH, je objednatel oprávněn provést úhradu na účet zveřejněný dle § 96 odst. 2 zákona o DPH. S tímto postupem bude zhotovitel písemně seznámen. V tomto případě se závazek objednatele ve výši DPH považuje za uhrazený.</w:t>
      </w:r>
    </w:p>
    <w:p w14:paraId="19B8079C" w14:textId="77777777" w:rsidR="00EB1297" w:rsidRDefault="005C0CD9">
      <w:pPr>
        <w:numPr>
          <w:ilvl w:val="1"/>
          <w:numId w:val="15"/>
        </w:numPr>
        <w:spacing w:before="120"/>
        <w:jc w:val="both"/>
        <w:rPr>
          <w:rFonts w:ascii="Calibri" w:hAnsi="Calibri" w:cs="Calibri"/>
          <w:color w:val="auto"/>
          <w:sz w:val="22"/>
          <w:szCs w:val="22"/>
          <w:lang w:val="cs-CZ"/>
        </w:rPr>
      </w:pPr>
      <w:r>
        <w:rPr>
          <w:rFonts w:ascii="Calibri" w:hAnsi="Calibri" w:cs="Calibri"/>
          <w:color w:val="auto"/>
          <w:sz w:val="22"/>
          <w:szCs w:val="22"/>
          <w:lang w:val="cs-CZ"/>
        </w:rPr>
        <w:t>V případě, že ke dni zdanitelného plnění bude zhotovitel uveden v rejstříku plátců DPH jako nespolehlivý plátce dle § 109 zákona o DPH, stává se příjemce plnění ručitelem za nezaplacenou daň. Objednatel pak může poukázat příslušnou platbu na výše uvedený účet bez DPH a DPH odvést způsobem dle § 109a zákona o DPH. Příslušná část ceny se postupem dle tohoto článku považuje za uhrazenou. S tímto postupem bude zhotovitel písemně seznámen.</w:t>
      </w:r>
    </w:p>
    <w:p w14:paraId="4408A524" w14:textId="77777777" w:rsidR="00EB1297" w:rsidRDefault="005C0CD9">
      <w:pPr>
        <w:pStyle w:val="Styl2"/>
        <w:spacing w:before="360"/>
        <w:rPr>
          <w:rFonts w:ascii="Calibri" w:hAnsi="Calibri" w:cs="Calibri"/>
          <w:color w:val="auto"/>
          <w:sz w:val="22"/>
          <w:szCs w:val="22"/>
          <w:u w:val="single"/>
          <w:lang w:val="cs-CZ"/>
        </w:rPr>
      </w:pPr>
      <w:r>
        <w:rPr>
          <w:rFonts w:ascii="Calibri" w:hAnsi="Calibri" w:cs="Calibri"/>
          <w:color w:val="auto"/>
          <w:sz w:val="22"/>
          <w:szCs w:val="22"/>
          <w:u w:val="single"/>
          <w:lang w:val="cs-CZ"/>
        </w:rPr>
        <w:t>Práva a povinnosti smluvních stran při provádění činností</w:t>
      </w:r>
    </w:p>
    <w:p w14:paraId="1AB43C22" w14:textId="77777777" w:rsidR="00EB1297" w:rsidRDefault="005C0CD9">
      <w:pPr>
        <w:keepNext/>
        <w:keepLines/>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 xml:space="preserve">Zhotovitel je povinen při plnění smlouvy postupovat s náležitou odbornou péčí tak, aby bylo dosaženo účelu této smlouvy. Je povinen postupovat s ohledem na jemu známé cíle a zájmy objednatele, zejména na cíle a požadavky na výsledné parametry Projektu specifikované v příloze č. 1 této smlouvy. Zhotovitel je povinen řádně a s odbornou péčí přezkoumat veškeré podklady, které pro účely plnění této smlouvy obdržel od objednatele a nese veškerou odpovědnost a riziko spojené s použitím informací obdržených v těchto podkladech. </w:t>
      </w:r>
    </w:p>
    <w:p w14:paraId="0F73A6F7" w14:textId="77777777" w:rsidR="00EB1297" w:rsidRDefault="005C0CD9">
      <w:pPr>
        <w:keepNext/>
        <w:keepLines/>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 xml:space="preserve">Objednatel je oprávněn kontrolovat provádění činností. Jestliže objednatel zjistí, že zhotovitel provádí činnosti v rozporu se smluvními povinnostmi, má objednatel právo požadovat, aby zhotovitel odstranil zjištěné vady a činnosti prováděl v souladu se smlouvou. </w:t>
      </w:r>
    </w:p>
    <w:p w14:paraId="62D91790"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Výsledek činností nebo jeho část vykazující prokazatelný nesoulad se zadáním či pokyny objednatele, je zhotovitel povinen na žádost objednatele v přiměřené lhůtě uvést do souladu. Veškeré prováděné činnosti budou kontrolovány a převzaty ze strany objednatele pověřenou osobou. Jméno a ostatní údaje ohledně této osoby je uvedeno v čl. 10.5 této smlouvy. Pokud se tato osoba změní, je objednatel neprodleně povinen o této skutečnosti informovat zhotovitele.</w:t>
      </w:r>
    </w:p>
    <w:p w14:paraId="3D69D43E" w14:textId="77777777" w:rsidR="00EB1297" w:rsidRDefault="005C0CD9">
      <w:pPr>
        <w:numPr>
          <w:ilvl w:val="1"/>
          <w:numId w:val="2"/>
        </w:numPr>
        <w:spacing w:before="120"/>
        <w:jc w:val="both"/>
        <w:rPr>
          <w:rFonts w:ascii="Calibri" w:hAnsi="Calibri" w:cs="Calibri"/>
          <w:color w:val="auto"/>
          <w:sz w:val="22"/>
          <w:szCs w:val="22"/>
          <w:lang w:val="cs-CZ"/>
        </w:rPr>
      </w:pPr>
      <w:bookmarkStart w:id="11" w:name="_Ref94076818"/>
      <w:r>
        <w:rPr>
          <w:rFonts w:ascii="Calibri" w:hAnsi="Calibri" w:cs="Calibri"/>
          <w:color w:val="auto"/>
          <w:sz w:val="22"/>
          <w:szCs w:val="22"/>
          <w:lang w:val="cs-CZ"/>
        </w:rPr>
        <w:t>Zhotovitel je oprávněn v průběhu provádění činností upozornit objednatele na nevhodnost jeho pokynů. Toto upozornění musí mít písemnou formu. V takovém případě je objednatel povinen vyjádřit se k tomuto upozornění bez zbytečného odkladu.</w:t>
      </w:r>
      <w:bookmarkEnd w:id="11"/>
      <w:r>
        <w:rPr>
          <w:rFonts w:ascii="Calibri" w:hAnsi="Calibri" w:cs="Calibri"/>
          <w:color w:val="auto"/>
          <w:sz w:val="22"/>
          <w:szCs w:val="22"/>
          <w:lang w:val="cs-CZ"/>
        </w:rPr>
        <w:t xml:space="preserve"> </w:t>
      </w:r>
    </w:p>
    <w:p w14:paraId="20001BB4" w14:textId="77777777" w:rsidR="00EB1297" w:rsidRDefault="005C0CD9">
      <w:pPr>
        <w:numPr>
          <w:ilvl w:val="1"/>
          <w:numId w:val="2"/>
        </w:numPr>
        <w:spacing w:before="120"/>
        <w:jc w:val="both"/>
        <w:rPr>
          <w:rFonts w:ascii="Calibri" w:hAnsi="Calibri" w:cs="Calibri"/>
          <w:iCs/>
          <w:color w:val="auto"/>
          <w:sz w:val="22"/>
          <w:szCs w:val="22"/>
          <w:lang w:val="cs-CZ"/>
        </w:rPr>
      </w:pPr>
      <w:r>
        <w:rPr>
          <w:rFonts w:ascii="Calibri" w:hAnsi="Calibri" w:cs="Calibri"/>
          <w:iCs/>
          <w:color w:val="auto"/>
          <w:sz w:val="22"/>
          <w:szCs w:val="22"/>
          <w:lang w:val="cs-CZ"/>
        </w:rPr>
        <w:t>Zhotovitel se zavazuje k poskytnutí součinnosti jako osoba povinná spolupůsobit při výkonu finanční kontroly dle § 2 písm. e) zákona č. 320/2001 Sb., o finanční kontrole, ve znění pozdějších předpisů, a dle zákona č. 255/2012 Sb., o kontrole (kontrolní řád), ve znění pozdějších předpisů. Zhotovitel je povinen poskytnout kontrolním orgánům veškerou nutnou součinnost, zejména při kontrolách ze strany Evropského účetního dvora, Evropské komise, Nejvyššího kontrolního úřadu, Auditního orgánu, finančních orgánů, Platebního a certifikačního orgánu, Řídícího orgánu a poskytovatele dotace a dalších kontrolních orgánů dle předpisů České republiky a předpisů Evropské unie. V souvislosti s těmito kontrolami je zhotovitel povinen poskytnout veškerou dokumentaci vztahující se k plnění této smlouvy a umožnit v souvislosti s výkonem této kontrolní činnosti pořizování kopií a výpisů dokladů ze své účetní evidence a rovněž při výkonu kontroly i účinně spolupracovat. Zhotovitel bere na vědomí, že poskytovatel dotace je oprávněn provést u Projektu nezávislý vnější audit a zhotovitel je povinen při výkonu auditu spolupůsobit. Zhotovitel se dále zavazuje písemně poskytnout na žádost objednatele jakékoli doplňující informace související s realizací Projektu, a to ve lhůtě stanovené objednatelem.</w:t>
      </w:r>
    </w:p>
    <w:p w14:paraId="3F337F50"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 xml:space="preserve">Zhotovitel se zavazuje k tomu, že plnění smlouvy na jeho straně bude zajišťovat realizační tým, jehož složení a odborná kvalifikace jednotlivých členů jsou uvedeny v příloze č. 3 (dále jen </w:t>
      </w:r>
      <w:r>
        <w:rPr>
          <w:rFonts w:ascii="Calibri" w:hAnsi="Calibri" w:cs="Calibri"/>
          <w:b/>
          <w:color w:val="auto"/>
          <w:sz w:val="22"/>
          <w:szCs w:val="22"/>
          <w:lang w:val="cs-CZ"/>
        </w:rPr>
        <w:t>„Realizační tým“</w:t>
      </w:r>
      <w:r>
        <w:rPr>
          <w:rFonts w:ascii="Calibri" w:hAnsi="Calibri" w:cs="Calibri"/>
          <w:color w:val="auto"/>
          <w:sz w:val="22"/>
          <w:szCs w:val="22"/>
          <w:lang w:val="cs-CZ"/>
        </w:rPr>
        <w:t xml:space="preserve">). Výměna kteréhokoli ze členů Realizačního týmu je možná v případě, že nový člen </w:t>
      </w:r>
      <w:r>
        <w:rPr>
          <w:rFonts w:ascii="Calibri" w:hAnsi="Calibri" w:cs="Calibri"/>
          <w:color w:val="auto"/>
          <w:sz w:val="22"/>
          <w:szCs w:val="22"/>
          <w:lang w:val="cs-CZ"/>
        </w:rPr>
        <w:lastRenderedPageBreak/>
        <w:t xml:space="preserve">Realizačního týmu disponuje minimálně stejnou odbornou způsobilostí, kterou dle přílohy č. 3 disponuje člen Realizačního týmu, jenž je nahrazován novým členem nebo kterou nahrazovaný člen Realizačního týmu prokazoval v Zadávacím řízení, na jehož základě byla uzavřena tato smlouva. Jakoukoli změnu člena Realizačního týmu je zhotovitel povinen oznámit objednateli nejméně 5 pracovních dnů před touto změnou, kromě případů, jejichž povaha to vylučuje. </w:t>
      </w:r>
      <w:r>
        <w:rPr>
          <w:rFonts w:ascii="Calibri" w:hAnsi="Calibri" w:cs="Calibri"/>
          <w:iCs/>
          <w:color w:val="auto"/>
          <w:sz w:val="22"/>
          <w:szCs w:val="22"/>
          <w:lang w:val="cs-CZ"/>
        </w:rPr>
        <w:t xml:space="preserve">Pro případ porušení povinnosti dle tohoto článku je </w:t>
      </w:r>
      <w:r>
        <w:rPr>
          <w:rFonts w:ascii="Calibri" w:hAnsi="Calibri" w:cs="Calibri"/>
          <w:color w:val="auto"/>
          <w:sz w:val="22"/>
          <w:szCs w:val="22"/>
          <w:lang w:val="cs-CZ"/>
        </w:rPr>
        <w:t>objednatel oprávněn požadovat po zhotoviteli uhrazení smluvní pokuty ve výši 50 000</w:t>
      </w:r>
      <w:r>
        <w:rPr>
          <w:rFonts w:ascii="Calibri" w:hAnsi="Calibri" w:cs="Calibri"/>
          <w:iCs/>
          <w:color w:val="auto"/>
          <w:sz w:val="22"/>
          <w:szCs w:val="22"/>
          <w:lang w:val="cs-CZ"/>
        </w:rPr>
        <w:t>,- Kč za každé jednotlivé porušení. Smluvní pokuta je splatná do 14 dnů od doručení výzvy zhotoviteli. Uhrazením smluvní pokuty není dotčen nárok na náhradu škody přesahující smluvní pokutu.</w:t>
      </w:r>
    </w:p>
    <w:p w14:paraId="35A7FF5F"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hAnsi="Calibri" w:cs="Calibri"/>
          <w:iCs/>
          <w:color w:val="auto"/>
          <w:sz w:val="22"/>
          <w:szCs w:val="22"/>
          <w:lang w:val="cs-CZ"/>
        </w:rPr>
        <w:t>Zhotovitel je povinen používat k plnění této smlouvy podzhotovitele (poddodavatele) uvedené v seznamu, který je nedílnou součástí této smlouvy jako její příloha č. 2</w:t>
      </w:r>
      <w:r>
        <w:rPr>
          <w:rFonts w:ascii="Calibri" w:hAnsi="Calibri" w:cs="Calibri"/>
          <w:color w:val="auto"/>
          <w:sz w:val="22"/>
          <w:szCs w:val="22"/>
          <w:lang w:val="cs-CZ"/>
        </w:rPr>
        <w:t xml:space="preserve">. </w:t>
      </w:r>
      <w:bookmarkStart w:id="12" w:name="_Ref335629712"/>
      <w:r>
        <w:rPr>
          <w:rFonts w:ascii="Calibri" w:hAnsi="Calibri"/>
          <w:sz w:val="22"/>
          <w:szCs w:val="22"/>
          <w:lang w:val="cs-CZ"/>
        </w:rPr>
        <w:t xml:space="preserve">Výměna kteréhokoli z podzhotovitelů uvedených v příloze č. 2 (nebo doplnění nového poddodavatele) je možná jen s předchozím písemným souhlasem objednatele, který svůj souhlas nebude bezdůvodně odpírat či zdržovat. Za důvod k odepření souhlasu se však považuje, pokud zhotovitel neprokáže, že nový podzhotovitel má kvalifikaci minimálně na úrovni původního </w:t>
      </w:r>
      <w:bookmarkEnd w:id="12"/>
      <w:r>
        <w:rPr>
          <w:rFonts w:ascii="Calibri" w:hAnsi="Calibri"/>
          <w:sz w:val="22"/>
          <w:szCs w:val="22"/>
          <w:lang w:val="cs-CZ"/>
        </w:rPr>
        <w:t xml:space="preserve">podzhotovitele. </w:t>
      </w:r>
      <w:r>
        <w:rPr>
          <w:rFonts w:ascii="Calibri" w:hAnsi="Calibri" w:cs="Calibri"/>
          <w:iCs/>
          <w:color w:val="auto"/>
          <w:sz w:val="22"/>
          <w:szCs w:val="22"/>
          <w:lang w:val="cs-CZ"/>
        </w:rPr>
        <w:t>Pro případ porušení povinností dle tohoto článku</w:t>
      </w:r>
      <w:r>
        <w:rPr>
          <w:rFonts w:ascii="Calibri" w:hAnsi="Calibri" w:cs="Calibri"/>
          <w:color w:val="auto"/>
          <w:sz w:val="22"/>
          <w:szCs w:val="22"/>
          <w:lang w:val="cs-CZ"/>
        </w:rPr>
        <w:t xml:space="preserve"> je objednatel oprávněn požadovat po zhotoviteli uhrazení smluvní pokuty ve výši 50 000</w:t>
      </w:r>
      <w:r>
        <w:rPr>
          <w:rFonts w:ascii="Calibri" w:hAnsi="Calibri" w:cs="Calibri"/>
          <w:iCs/>
          <w:color w:val="auto"/>
          <w:sz w:val="22"/>
          <w:szCs w:val="22"/>
          <w:lang w:val="cs-CZ"/>
        </w:rPr>
        <w:t>,- Kč za každé jednotlivé porušení. Smluvní pokuta je splatná do 14 dnů od doručení výzvy zhotoviteli. Uhrazením smluvní pokuty není dotčen nárok na náhradu škody přesahující smluvní pokutu.</w:t>
      </w:r>
    </w:p>
    <w:p w14:paraId="08FCBB27"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hAnsi="Calibri" w:cs="Calibri"/>
          <w:sz w:val="22"/>
          <w:szCs w:val="22"/>
          <w:lang w:val="cs-CZ"/>
        </w:rPr>
        <w:t>Zhotovitel je povinen minimálně do 10 let od provedení (ve smyslu předání a převzetí) Projektu, případně provedení části Projektu, nebo ve lhůtě vyplývající z podmínek případného dotačního projektu, který bude využit při realizaci stavby, podle toho, která lhůta bude delší, poskytovat informace a dokumentaci související s realizací projektu zaměstnancům nebo zmocněncům pověřených orgánů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Pr>
          <w:rFonts w:ascii="Calibri" w:hAnsi="Calibri" w:cs="Calibri"/>
          <w:color w:val="auto"/>
          <w:sz w:val="22"/>
          <w:szCs w:val="22"/>
          <w:lang w:val="cs-CZ"/>
        </w:rPr>
        <w:t xml:space="preserve"> Zhotovitel je povinen uchovat a archivovat dokumentaci vzniklou v souvislosti s touto smlouvou</w:t>
      </w:r>
      <w:r>
        <w:rPr>
          <w:rFonts w:ascii="Calibri" w:hAnsi="Calibri" w:cs="Calibri"/>
          <w:sz w:val="22"/>
          <w:szCs w:val="22"/>
          <w:lang w:val="cs-CZ"/>
        </w:rPr>
        <w:t xml:space="preserve"> alespoň po dobu minimálně do 10 let od provedení (ve smyslu předání a převzetí) Projektu, případně provedení části Projektu, nebo ve lhůtě vyplývající z podmínek případného dotačního projektu, který bude využit při realizaci stavby, podle toho, která lhůta bude delší 10 let.</w:t>
      </w:r>
    </w:p>
    <w:p w14:paraId="62A48043" w14:textId="74E4DA7D" w:rsidR="00EB1297" w:rsidRDefault="005C0CD9">
      <w:pPr>
        <w:numPr>
          <w:ilvl w:val="1"/>
          <w:numId w:val="2"/>
        </w:numPr>
        <w:spacing w:before="120"/>
        <w:jc w:val="both"/>
        <w:rPr>
          <w:rFonts w:ascii="Calibri" w:hAnsi="Calibri"/>
          <w:b/>
          <w:sz w:val="22"/>
          <w:szCs w:val="22"/>
          <w:lang w:val="cs-CZ"/>
        </w:rPr>
      </w:pPr>
      <w:r>
        <w:rPr>
          <w:rFonts w:ascii="Calibri" w:hAnsi="Calibri" w:cs="Calibri"/>
          <w:sz w:val="22"/>
          <w:szCs w:val="22"/>
          <w:lang w:val="cs-CZ"/>
        </w:rPr>
        <w:t xml:space="preserve">Objednatel je oprávněn oznámit vady díla zhotovitele a uplatnit práva z vadného plnění kdykoliv ode dne předání a převzetí díla dle čl. </w:t>
      </w:r>
      <w:r>
        <w:rPr>
          <w:rFonts w:ascii="Calibri" w:hAnsi="Calibri" w:cs="Calibri"/>
          <w:sz w:val="22"/>
          <w:szCs w:val="22"/>
          <w:lang w:val="cs-CZ"/>
        </w:rPr>
        <w:fldChar w:fldCharType="begin"/>
      </w:r>
      <w:r>
        <w:rPr>
          <w:rFonts w:ascii="Calibri" w:hAnsi="Calibri" w:cs="Calibri"/>
          <w:sz w:val="22"/>
          <w:szCs w:val="22"/>
          <w:lang w:val="cs-CZ"/>
        </w:rPr>
        <w:instrText>REF _Ref25152810 \r \h</w:instrText>
      </w:r>
      <w:r>
        <w:rPr>
          <w:rFonts w:ascii="Calibri" w:hAnsi="Calibri" w:cs="Calibri"/>
          <w:sz w:val="22"/>
          <w:szCs w:val="22"/>
          <w:lang w:val="cs-CZ"/>
        </w:rPr>
      </w:r>
      <w:r>
        <w:rPr>
          <w:rFonts w:ascii="Calibri" w:hAnsi="Calibri" w:cs="Calibri"/>
          <w:sz w:val="22"/>
          <w:szCs w:val="22"/>
          <w:lang w:val="cs-CZ"/>
        </w:rPr>
        <w:fldChar w:fldCharType="separate"/>
      </w:r>
      <w:r>
        <w:rPr>
          <w:rFonts w:ascii="Calibri" w:hAnsi="Calibri" w:cs="Calibri"/>
          <w:sz w:val="22"/>
          <w:szCs w:val="22"/>
          <w:lang w:val="cs-CZ"/>
        </w:rPr>
        <w:t>6.1</w:t>
      </w:r>
      <w:r>
        <w:rPr>
          <w:rFonts w:ascii="Calibri" w:hAnsi="Calibri" w:cs="Calibri"/>
          <w:sz w:val="22"/>
          <w:szCs w:val="22"/>
          <w:lang w:val="cs-CZ"/>
        </w:rPr>
        <w:fldChar w:fldCharType="end"/>
      </w:r>
      <w:r>
        <w:rPr>
          <w:rFonts w:ascii="Calibri" w:hAnsi="Calibri" w:cs="Calibri"/>
          <w:sz w:val="22"/>
          <w:szCs w:val="22"/>
          <w:lang w:val="cs-CZ"/>
        </w:rPr>
        <w:t xml:space="preserve"> této smlouvy do 5 let po předání dokončené stavby, případně dokončené části stavby. </w:t>
      </w:r>
    </w:p>
    <w:p w14:paraId="5BD973EA" w14:textId="0A9EE8A3" w:rsidR="00EB1297" w:rsidRDefault="005C0CD9">
      <w:pPr>
        <w:numPr>
          <w:ilvl w:val="1"/>
          <w:numId w:val="2"/>
        </w:num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Zhotovitel bere na vědomí, že zpracovávaná projektová dokumentace (předmět díla) bude vycházet ze zpracované prověřovací studie / Dům kultury Strakonice – prověřovací studie, vypracoval Ing. Arch. Jan Zákostelecký a Ing. Arch. Zdeněk Hromádka, 2018 a Doplnění zadání, vypracoval Ing. Arch. Jan Zákostelecký, 2021/. Zhotovitel se zavazuje, že bude navrhované architektonické řešení díla a provoz stavby průběžně a průkazně konzultovat s autory této studie (autorský dozor).</w:t>
      </w:r>
    </w:p>
    <w:p w14:paraId="4040AF3A" w14:textId="77777777" w:rsidR="00EB1297" w:rsidRDefault="005C0CD9">
      <w:pPr>
        <w:pStyle w:val="Styl2"/>
        <w:spacing w:before="360"/>
        <w:rPr>
          <w:rFonts w:ascii="Calibri" w:hAnsi="Calibri" w:cs="Calibri"/>
          <w:color w:val="auto"/>
          <w:sz w:val="22"/>
          <w:szCs w:val="22"/>
          <w:u w:val="single"/>
          <w:lang w:val="cs-CZ"/>
        </w:rPr>
      </w:pPr>
      <w:bookmarkStart w:id="13" w:name="_Ref25152639"/>
      <w:r>
        <w:rPr>
          <w:rFonts w:ascii="Calibri" w:hAnsi="Calibri" w:cs="Calibri"/>
          <w:color w:val="auto"/>
          <w:sz w:val="22"/>
          <w:szCs w:val="22"/>
          <w:u w:val="single"/>
          <w:lang w:val="cs-CZ"/>
        </w:rPr>
        <w:t>Dokončení a předání díla</w:t>
      </w:r>
      <w:bookmarkEnd w:id="13"/>
    </w:p>
    <w:p w14:paraId="0C8F0809" w14:textId="77777777" w:rsidR="00EB1297" w:rsidRDefault="005C0CD9">
      <w:pPr>
        <w:numPr>
          <w:ilvl w:val="1"/>
          <w:numId w:val="2"/>
        </w:numPr>
        <w:spacing w:before="120"/>
        <w:jc w:val="both"/>
        <w:rPr>
          <w:rFonts w:ascii="Calibri" w:hAnsi="Calibri" w:cs="Calibri"/>
          <w:color w:val="auto"/>
          <w:sz w:val="22"/>
          <w:szCs w:val="22"/>
          <w:lang w:val="cs-CZ"/>
        </w:rPr>
      </w:pPr>
      <w:bookmarkStart w:id="14" w:name="_Ref25152810"/>
      <w:r>
        <w:rPr>
          <w:rFonts w:ascii="Calibri" w:hAnsi="Calibri" w:cs="Calibri"/>
          <w:sz w:val="22"/>
          <w:szCs w:val="22"/>
          <w:lang w:val="cs-CZ"/>
        </w:rPr>
        <w:t>Jednotlivé činnosti dle čl. 2. této smlouvy budou považovány za řádně provedené za následujících podmínek:</w:t>
      </w:r>
      <w:bookmarkEnd w:id="14"/>
    </w:p>
    <w:p w14:paraId="6633EB14" w14:textId="77777777" w:rsidR="00EB1297" w:rsidRDefault="005C0CD9">
      <w:pPr>
        <w:numPr>
          <w:ilvl w:val="2"/>
          <w:numId w:val="2"/>
        </w:numPr>
        <w:spacing w:before="120"/>
        <w:jc w:val="both"/>
        <w:rPr>
          <w:rFonts w:ascii="Calibri" w:hAnsi="Calibri" w:cs="Calibri"/>
          <w:color w:val="auto"/>
          <w:sz w:val="22"/>
          <w:szCs w:val="22"/>
          <w:lang w:val="cs-CZ"/>
        </w:rPr>
      </w:pPr>
      <w:r>
        <w:rPr>
          <w:rFonts w:ascii="Calibri" w:hAnsi="Calibri" w:cs="Calibri"/>
          <w:sz w:val="22"/>
          <w:szCs w:val="22"/>
          <w:lang w:val="cs-CZ"/>
        </w:rPr>
        <w:t xml:space="preserve">činnosti dle čl. </w:t>
      </w:r>
      <w:r>
        <w:rPr>
          <w:rFonts w:ascii="Calibri" w:hAnsi="Calibri" w:cs="Calibri"/>
          <w:sz w:val="22"/>
          <w:szCs w:val="22"/>
          <w:lang w:val="cs-CZ"/>
        </w:rPr>
        <w:fldChar w:fldCharType="begin"/>
      </w:r>
      <w:r>
        <w:rPr>
          <w:rFonts w:ascii="Calibri" w:hAnsi="Calibri" w:cs="Calibri"/>
          <w:sz w:val="22"/>
          <w:szCs w:val="22"/>
          <w:lang w:val="cs-CZ"/>
        </w:rPr>
        <w:instrText>REF _Ref25152711 \r \h</w:instrText>
      </w:r>
      <w:r>
        <w:rPr>
          <w:rFonts w:ascii="Calibri" w:hAnsi="Calibri" w:cs="Calibri"/>
          <w:sz w:val="22"/>
          <w:szCs w:val="22"/>
          <w:lang w:val="cs-CZ"/>
        </w:rPr>
      </w:r>
      <w:r>
        <w:rPr>
          <w:rFonts w:ascii="Calibri" w:hAnsi="Calibri" w:cs="Calibri"/>
          <w:sz w:val="22"/>
          <w:szCs w:val="22"/>
          <w:lang w:val="cs-CZ"/>
        </w:rPr>
        <w:fldChar w:fldCharType="separate"/>
      </w:r>
      <w:r>
        <w:rPr>
          <w:rFonts w:ascii="Calibri" w:hAnsi="Calibri" w:cs="Calibri"/>
          <w:sz w:val="22"/>
          <w:szCs w:val="22"/>
          <w:lang w:val="cs-CZ"/>
        </w:rPr>
        <w:t>2.1.1</w:t>
      </w:r>
      <w:r>
        <w:rPr>
          <w:rFonts w:ascii="Calibri" w:hAnsi="Calibri" w:cs="Calibri"/>
          <w:sz w:val="22"/>
          <w:szCs w:val="22"/>
          <w:lang w:val="cs-CZ"/>
        </w:rPr>
        <w:fldChar w:fldCharType="end"/>
      </w:r>
      <w:r>
        <w:rPr>
          <w:rFonts w:ascii="Calibri" w:hAnsi="Calibri" w:cs="Calibri"/>
          <w:sz w:val="22"/>
          <w:szCs w:val="22"/>
          <w:lang w:val="cs-CZ"/>
        </w:rPr>
        <w:t xml:space="preserve"> (</w:t>
      </w:r>
      <w:r>
        <w:rPr>
          <w:rFonts w:ascii="Calibri" w:eastAsia="ArialMT" w:hAnsi="Calibri" w:cs="Calibri"/>
          <w:kern w:val="2"/>
          <w:sz w:val="22"/>
          <w:szCs w:val="22"/>
          <w:lang w:val="cs-CZ"/>
        </w:rPr>
        <w:t xml:space="preserve">zpracování veškeré projektové dokumentace, podkladů, souhlasů či vyjádření) budou dokončeny po odsouhlasení všech nezbytných dokumentací ze strany objednatele. Zhotovitel předá návrh dokumentace objednateli v elektronické podobě (formát .dwg a .pdf). Projektová dokumentace bude zpracována dle příslušných stavebních povolení a bude mimo jiné obsahovat dokladovou část s přehledem jednotlivých dokladů. Projektová dokumentace bude rozdělena dle jednotlivých etap rekonstrukce Domu kultury Strakonice, s ohledem na jejich případnou samostatnou realizaci. Objednatel zhotoviteli poskytne výstup z digitální technické mapy objednatele předmětného území. Objednatel je oprávněn do 10 pracovních dnů uplatnit u </w:t>
      </w:r>
      <w:r>
        <w:rPr>
          <w:rFonts w:ascii="Calibri" w:eastAsia="ArialMT" w:hAnsi="Calibri" w:cs="Calibri"/>
          <w:kern w:val="2"/>
          <w:sz w:val="22"/>
          <w:szCs w:val="22"/>
          <w:lang w:val="cs-CZ"/>
        </w:rPr>
        <w:lastRenderedPageBreak/>
        <w:t xml:space="preserve">zhotovitele své připomínky, případně namítnout rozpor předaných dokumentů s uzavřenou smlouvou. </w:t>
      </w:r>
      <w:r>
        <w:rPr>
          <w:rFonts w:ascii="Calibri" w:hAnsi="Calibri" w:cs="Calibri"/>
          <w:sz w:val="22"/>
          <w:szCs w:val="22"/>
          <w:lang w:val="cs-CZ"/>
        </w:rPr>
        <w:t xml:space="preserve">Schválení dokumentace objednatelem nezbavuje zhotovitele odpovědnosti za vady vypracované dokumentace a následně i za vady díla. V případě odmítnutí dokumentace objednatelem pro nesoulad s touto smlouvou, je zhotovitel povinen příslušnou část dokumentace změnit, resp. odstranit její nedostatky, a to do 7 dnů od takového odmítnutí tak, aby byla v souladu s touto smlouvou a doručit ji ke konečnému odsouhlasení objednateli. Po konečném odsouhlasení dokumentace objednatelem je zhotovitel povinen obstarat příslušné změny ve veřejnoprávních povoleních, souhlasech, či rozhodnutích, byly-li již vydány a budou-li s ohledem na obsah odsouhlasené dokumentace tyto změny nezbytné. </w:t>
      </w:r>
    </w:p>
    <w:p w14:paraId="70CE45BD" w14:textId="7080FB09" w:rsidR="00EB1297" w:rsidRDefault="005C0CD9">
      <w:pPr>
        <w:numPr>
          <w:ilvl w:val="2"/>
          <w:numId w:val="2"/>
        </w:numPr>
        <w:spacing w:before="120"/>
        <w:jc w:val="both"/>
        <w:rPr>
          <w:rFonts w:ascii="Calibri" w:hAnsi="Calibri" w:cs="Calibri"/>
          <w:sz w:val="22"/>
          <w:szCs w:val="22"/>
          <w:lang w:val="cs-CZ"/>
        </w:rPr>
      </w:pPr>
      <w:r>
        <w:rPr>
          <w:rFonts w:ascii="Calibri" w:hAnsi="Calibri" w:cs="Calibri"/>
          <w:sz w:val="22"/>
          <w:szCs w:val="22"/>
          <w:lang w:val="cs-CZ"/>
        </w:rPr>
        <w:t xml:space="preserve">činnosti dle čl. </w:t>
      </w:r>
      <w:r w:rsidR="00953D6A">
        <w:rPr>
          <w:rFonts w:ascii="Calibri" w:hAnsi="Calibri" w:cs="Calibri"/>
          <w:sz w:val="22"/>
          <w:szCs w:val="22"/>
          <w:lang w:val="cs-CZ"/>
        </w:rPr>
        <w:t xml:space="preserve">2.1.2 </w:t>
      </w:r>
      <w:r>
        <w:rPr>
          <w:rFonts w:ascii="Calibri" w:hAnsi="Calibri" w:cs="Calibri"/>
          <w:sz w:val="22"/>
          <w:szCs w:val="22"/>
          <w:lang w:val="cs-CZ"/>
        </w:rPr>
        <w:t>této smlouvy (</w:t>
      </w:r>
      <w:r>
        <w:rPr>
          <w:rFonts w:ascii="Calibri" w:eastAsia="ArialMT" w:hAnsi="Calibri" w:cs="Calibri"/>
          <w:kern w:val="2"/>
          <w:sz w:val="22"/>
          <w:szCs w:val="22"/>
          <w:lang w:val="cs-CZ"/>
        </w:rPr>
        <w:t>zajištění veškerých veřejnoprávních povolení, souhlasů či rozhodnutí nezbytných pro realizaci Projektu)</w:t>
      </w:r>
      <w:r>
        <w:rPr>
          <w:rFonts w:ascii="Calibri" w:hAnsi="Calibri" w:cs="Calibri"/>
          <w:sz w:val="22"/>
          <w:szCs w:val="22"/>
          <w:lang w:val="cs-CZ"/>
        </w:rPr>
        <w:t xml:space="preserve"> z</w:t>
      </w:r>
      <w:r>
        <w:rPr>
          <w:rFonts w:ascii="Calibri" w:eastAsia="ArialMT" w:hAnsi="Calibri" w:cs="Calibri"/>
          <w:kern w:val="2"/>
          <w:sz w:val="22"/>
          <w:szCs w:val="22"/>
          <w:lang w:val="cs-CZ"/>
        </w:rPr>
        <w:t>ajištěním veškerých potřebných veřejnoprávních povolení, souhlasů či rozhodnutí nezbytných pro realizaci Projektu a předáním veškerých výše uvedených platných a účinných povolení, ze kterých bude vyplývat oprávnění k realizaci Projektu</w:t>
      </w:r>
      <w:r>
        <w:rPr>
          <w:rFonts w:ascii="Calibri" w:hAnsi="Calibri" w:cs="Calibri"/>
          <w:sz w:val="22"/>
          <w:szCs w:val="22"/>
          <w:lang w:val="cs-CZ"/>
        </w:rPr>
        <w:t>.</w:t>
      </w:r>
    </w:p>
    <w:p w14:paraId="34565DF2" w14:textId="77777777" w:rsidR="00EB1297" w:rsidRDefault="005C0CD9">
      <w:pPr>
        <w:numPr>
          <w:ilvl w:val="2"/>
          <w:numId w:val="2"/>
        </w:numPr>
        <w:spacing w:before="120"/>
        <w:jc w:val="both"/>
        <w:rPr>
          <w:rFonts w:ascii="Calibri" w:hAnsi="Calibri" w:cs="Calibri"/>
          <w:color w:val="auto"/>
          <w:sz w:val="22"/>
          <w:szCs w:val="22"/>
          <w:lang w:val="cs-CZ"/>
        </w:rPr>
      </w:pPr>
      <w:r>
        <w:rPr>
          <w:rFonts w:ascii="Calibri" w:hAnsi="Calibri" w:cs="Calibri"/>
          <w:sz w:val="22"/>
          <w:szCs w:val="22"/>
          <w:lang w:val="cs-CZ"/>
        </w:rPr>
        <w:t xml:space="preserve">činnosti dle čl. </w:t>
      </w:r>
      <w:r>
        <w:rPr>
          <w:rFonts w:ascii="Calibri" w:hAnsi="Calibri" w:cs="Calibri"/>
          <w:sz w:val="22"/>
          <w:szCs w:val="22"/>
          <w:lang w:val="cs-CZ"/>
        </w:rPr>
        <w:fldChar w:fldCharType="begin"/>
      </w:r>
      <w:r>
        <w:rPr>
          <w:rFonts w:ascii="Calibri" w:hAnsi="Calibri" w:cs="Calibri"/>
          <w:sz w:val="22"/>
          <w:szCs w:val="22"/>
          <w:lang w:val="cs-CZ"/>
        </w:rPr>
        <w:instrText>REF _Ref25159278 \r \h</w:instrText>
      </w:r>
      <w:r>
        <w:rPr>
          <w:rFonts w:ascii="Calibri" w:hAnsi="Calibri" w:cs="Calibri"/>
          <w:sz w:val="22"/>
          <w:szCs w:val="22"/>
          <w:lang w:val="cs-CZ"/>
        </w:rPr>
      </w:r>
      <w:r>
        <w:rPr>
          <w:rFonts w:ascii="Calibri" w:hAnsi="Calibri" w:cs="Calibri"/>
          <w:sz w:val="22"/>
          <w:szCs w:val="22"/>
          <w:lang w:val="cs-CZ"/>
        </w:rPr>
        <w:fldChar w:fldCharType="separate"/>
      </w:r>
      <w:r>
        <w:rPr>
          <w:rFonts w:ascii="Calibri" w:hAnsi="Calibri" w:cs="Calibri"/>
          <w:sz w:val="22"/>
          <w:szCs w:val="22"/>
          <w:lang w:val="cs-CZ"/>
        </w:rPr>
        <w:t>2.1.3</w:t>
      </w:r>
      <w:r>
        <w:rPr>
          <w:rFonts w:ascii="Calibri" w:hAnsi="Calibri" w:cs="Calibri"/>
          <w:sz w:val="22"/>
          <w:szCs w:val="22"/>
          <w:lang w:val="cs-CZ"/>
        </w:rPr>
        <w:fldChar w:fldCharType="end"/>
      </w:r>
      <w:r>
        <w:rPr>
          <w:rFonts w:ascii="Calibri" w:hAnsi="Calibri" w:cs="Calibri"/>
          <w:sz w:val="22"/>
          <w:szCs w:val="22"/>
          <w:lang w:val="cs-CZ"/>
        </w:rPr>
        <w:t xml:space="preserve"> (zpracování dokumentace pro provádění stavby a soupisu prací v rozsahu stanoveném vyhláškou č. 169/2016 Sb.) budou dokončeny po odsouhlasení dokumentace ze strany objednatele. Zhotovitel</w:t>
      </w:r>
      <w:r>
        <w:rPr>
          <w:rFonts w:ascii="Calibri" w:eastAsia="ArialMT" w:hAnsi="Calibri" w:cs="Calibri"/>
          <w:kern w:val="2"/>
          <w:sz w:val="22"/>
          <w:szCs w:val="22"/>
          <w:lang w:val="cs-CZ"/>
        </w:rPr>
        <w:t xml:space="preserve"> předá návrh dokumentace objednateli v tištěné podobě a zpracování na digitálním nosiči dat vše v 6 vyhotoveních, dále pak 1 vyhotovení schválené stavebním úřadem, a elektronické podobě na USB disku ve formátu .pdf i v původních editovatelných formátech (přednostně .dwg). Objednatel je oprávněn do 10 pracovních dnů uplatnit u zhotovitele své připomínky, případně namítnout rozpor předaných dokumentů s uzavřenou smlouvou. </w:t>
      </w:r>
      <w:r>
        <w:rPr>
          <w:rFonts w:ascii="Calibri" w:hAnsi="Calibri" w:cs="Calibri"/>
          <w:sz w:val="22"/>
          <w:szCs w:val="22"/>
          <w:lang w:val="cs-CZ"/>
        </w:rPr>
        <w:t>Schválení dokumentace objednatelem nezbavuje zhotovitele odpovědnosti za vady vypracované dokumentace a následně i za vady díla. V případě odmítnutí dokumentace objednatelem pro nesoulad s touto smlouvou, je zhotovitel povinen příslušnou část dokumentace změnit, resp. odstranit její nedostatky, a to do 7 dnů od takového odmítnutí tak, aby byla v souladu s touto smlouvou a doručit ji ke konečnému odsouhlasení objednateli. Po konečném odsouhlasení dokumentace objednatelem je zhotovitel povinen obstarat příslušné změny ve veřejnoprávních povoleních, souhlasech, či rozhodnutích, byly-li již vydány a budou-li s ohledem na obsah odsouhlasené dokumentace tyto změny nezbytné. Požadovaný obsah projektové dokumentace je v příloze č. 1 této smlouvy.</w:t>
      </w:r>
    </w:p>
    <w:p w14:paraId="705ED12C" w14:textId="77777777" w:rsidR="00EB1297" w:rsidRDefault="005C0CD9">
      <w:pPr>
        <w:pStyle w:val="Bezmezer"/>
        <w:numPr>
          <w:ilvl w:val="1"/>
          <w:numId w:val="2"/>
        </w:numPr>
        <w:spacing w:before="120"/>
        <w:rPr>
          <w:rFonts w:cs="Calibri"/>
          <w:color w:val="auto"/>
          <w:szCs w:val="22"/>
          <w:lang w:val="cs-CZ"/>
        </w:rPr>
      </w:pPr>
      <w:r>
        <w:rPr>
          <w:rFonts w:cs="Calibri"/>
          <w:szCs w:val="22"/>
          <w:lang w:val="cs-CZ"/>
        </w:rPr>
        <w:t xml:space="preserve">Za úplné dokončení díla bude považováno úplné provedení všech částí plnění, tedy provedení všech činností podle čl. 2 této smlouvy. </w:t>
      </w:r>
    </w:p>
    <w:p w14:paraId="008B7109" w14:textId="77777777" w:rsidR="00EB1297" w:rsidRDefault="005C0CD9">
      <w:pPr>
        <w:pStyle w:val="Styl2"/>
        <w:spacing w:before="360"/>
        <w:rPr>
          <w:rFonts w:ascii="Calibri" w:hAnsi="Calibri" w:cs="Calibri"/>
          <w:color w:val="auto"/>
          <w:sz w:val="22"/>
          <w:szCs w:val="22"/>
          <w:u w:val="single"/>
          <w:lang w:val="cs-CZ"/>
        </w:rPr>
      </w:pPr>
      <w:r>
        <w:rPr>
          <w:rFonts w:ascii="Calibri" w:hAnsi="Calibri" w:cs="Calibri"/>
          <w:color w:val="auto"/>
          <w:sz w:val="22"/>
          <w:szCs w:val="22"/>
          <w:u w:val="single"/>
          <w:lang w:val="cs-CZ"/>
        </w:rPr>
        <w:t>Smluvní pokuty</w:t>
      </w:r>
    </w:p>
    <w:p w14:paraId="007C170D"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Zhotovitel se zavazuje zaplatit objednateli smluvní pokuty v těchto případech:</w:t>
      </w:r>
    </w:p>
    <w:p w14:paraId="338D0AB7" w14:textId="77777777" w:rsidR="00EB1297" w:rsidRDefault="005C0CD9">
      <w:pPr>
        <w:numPr>
          <w:ilvl w:val="0"/>
          <w:numId w:val="3"/>
        </w:numPr>
        <w:spacing w:before="120"/>
        <w:ind w:left="1560" w:hanging="709"/>
        <w:jc w:val="both"/>
        <w:rPr>
          <w:rFonts w:ascii="Calibri" w:hAnsi="Calibri" w:cs="Calibri"/>
          <w:color w:val="auto"/>
          <w:sz w:val="22"/>
          <w:szCs w:val="22"/>
          <w:lang w:val="cs-CZ"/>
        </w:rPr>
      </w:pPr>
      <w:r>
        <w:rPr>
          <w:rFonts w:ascii="Calibri" w:hAnsi="Calibri" w:cs="Calibri"/>
          <w:color w:val="auto"/>
          <w:sz w:val="22"/>
          <w:szCs w:val="22"/>
          <w:lang w:val="cs-CZ"/>
        </w:rPr>
        <w:t>smluvní pokutu ve výši 0,1 % z ceny díla bez DPH, s kterým je zhotovitel v prodlení, a to za každý den prodlení s prováděním díla oproti termínům stanoveným v této smlouvě;</w:t>
      </w:r>
    </w:p>
    <w:p w14:paraId="44E0EE46" w14:textId="77777777" w:rsidR="00EB1297" w:rsidRDefault="005C0CD9">
      <w:pPr>
        <w:numPr>
          <w:ilvl w:val="0"/>
          <w:numId w:val="3"/>
        </w:numPr>
        <w:spacing w:before="120"/>
        <w:ind w:left="1560" w:hanging="709"/>
        <w:jc w:val="both"/>
        <w:rPr>
          <w:rFonts w:ascii="Calibri" w:hAnsi="Calibri" w:cs="Calibri"/>
          <w:color w:val="auto"/>
          <w:sz w:val="22"/>
          <w:szCs w:val="22"/>
          <w:lang w:val="cs-CZ"/>
        </w:rPr>
      </w:pPr>
      <w:r>
        <w:rPr>
          <w:rFonts w:ascii="Calibri" w:hAnsi="Calibri" w:cs="Calibri"/>
          <w:color w:val="auto"/>
          <w:sz w:val="22"/>
          <w:szCs w:val="22"/>
          <w:lang w:val="cs-CZ"/>
        </w:rPr>
        <w:t>smluvní pokutu ve výši 1 000,- Kč za každý případ a den prodlení s odstraněním vady podle čl. 6 a čl. 11. této smlouvy;</w:t>
      </w:r>
    </w:p>
    <w:p w14:paraId="0421D22E" w14:textId="77777777" w:rsidR="00EB1297" w:rsidRDefault="005C0CD9">
      <w:pPr>
        <w:numPr>
          <w:ilvl w:val="0"/>
          <w:numId w:val="3"/>
        </w:numPr>
        <w:spacing w:before="120"/>
        <w:ind w:left="1560" w:hanging="709"/>
        <w:jc w:val="both"/>
        <w:rPr>
          <w:rFonts w:ascii="Calibri" w:hAnsi="Calibri" w:cs="Calibri"/>
          <w:color w:val="auto"/>
          <w:sz w:val="22"/>
          <w:szCs w:val="22"/>
          <w:lang w:val="cs-CZ"/>
        </w:rPr>
      </w:pPr>
      <w:r>
        <w:rPr>
          <w:rFonts w:ascii="Calibri" w:hAnsi="Calibri" w:cs="Calibri"/>
          <w:color w:val="auto"/>
          <w:sz w:val="22"/>
          <w:szCs w:val="22"/>
          <w:lang w:val="cs-CZ"/>
        </w:rPr>
        <w:t>smluvní pokuty stanovené v čl. 5.6 a 5.7 této smlouvy.</w:t>
      </w:r>
    </w:p>
    <w:p w14:paraId="2088E94F"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Objednatel se zavazuje v případě prodlení s uhrazením sjednané ceny z důvodů na straně objednatele uhradit smluvní pokutu ve výši 0,1 % za každý započatý den prodlení z dlužné částky.</w:t>
      </w:r>
    </w:p>
    <w:p w14:paraId="39566CA6" w14:textId="4474534B" w:rsidR="008F16A3" w:rsidRPr="00953D6A" w:rsidRDefault="005C0CD9" w:rsidP="00953D6A">
      <w:pPr>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 xml:space="preserve">Zaplacením této smluvní pokuty sjednané v této smlouvě není dotčen nárok objednatele na náhradu škody. </w:t>
      </w:r>
    </w:p>
    <w:p w14:paraId="0E3CE02D" w14:textId="77777777" w:rsidR="00EB1297" w:rsidRDefault="005C0CD9">
      <w:pPr>
        <w:pStyle w:val="Styl2"/>
        <w:spacing w:before="360"/>
        <w:rPr>
          <w:rFonts w:ascii="Calibri" w:hAnsi="Calibri" w:cs="Calibri"/>
          <w:color w:val="auto"/>
          <w:sz w:val="22"/>
          <w:szCs w:val="22"/>
          <w:u w:val="single"/>
          <w:lang w:val="cs-CZ"/>
        </w:rPr>
      </w:pPr>
      <w:r>
        <w:rPr>
          <w:rFonts w:ascii="Calibri" w:hAnsi="Calibri" w:cs="Calibri"/>
          <w:color w:val="auto"/>
          <w:sz w:val="22"/>
          <w:szCs w:val="22"/>
          <w:u w:val="single"/>
          <w:lang w:val="cs-CZ"/>
        </w:rPr>
        <w:t>Ukončení smluvního vztahu</w:t>
      </w:r>
    </w:p>
    <w:p w14:paraId="5070E9CD" w14:textId="77777777" w:rsidR="00EB1297" w:rsidRDefault="005C0CD9">
      <w:pPr>
        <w:numPr>
          <w:ilvl w:val="1"/>
          <w:numId w:val="2"/>
        </w:numPr>
        <w:spacing w:before="120"/>
        <w:ind w:hanging="852"/>
        <w:jc w:val="both"/>
        <w:rPr>
          <w:rFonts w:ascii="Calibri" w:hAnsi="Calibri" w:cs="Calibri"/>
          <w:color w:val="auto"/>
          <w:sz w:val="22"/>
          <w:szCs w:val="22"/>
          <w:lang w:val="cs-CZ"/>
        </w:rPr>
      </w:pPr>
      <w:r>
        <w:rPr>
          <w:rFonts w:ascii="Calibri" w:hAnsi="Calibri" w:cs="Calibri"/>
          <w:color w:val="auto"/>
          <w:sz w:val="22"/>
          <w:szCs w:val="22"/>
          <w:lang w:val="cs-CZ"/>
        </w:rPr>
        <w:t xml:space="preserve">Smluvní strany mohou smlouvu ukončit dohodou nebo odstoupením. </w:t>
      </w:r>
    </w:p>
    <w:p w14:paraId="16C633F1"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Objednatel nebo zhotovitel mají právo od smlouvy odstoupit v případě podstatného porušení smluvní povinnosti nebo v případě porušení povinnosti stanovené právním řádem.</w:t>
      </w:r>
    </w:p>
    <w:p w14:paraId="4CC36F8E"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lastRenderedPageBreak/>
        <w:t>Odstoupení musí mít písemnou formu s tím, že je účinné od okamžiku jeho doručení druhé smluvní straně. V případě pochybností se má za to, že je odstoupení doručeno třetí den od jeho odeslání.</w:t>
      </w:r>
    </w:p>
    <w:p w14:paraId="009B6D9C"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Za podstatné porušení smlouvy pokládají smluvní strany porušení těchto smluvních závazků:</w:t>
      </w:r>
    </w:p>
    <w:p w14:paraId="65C8B709" w14:textId="77777777" w:rsidR="00EB1297" w:rsidRDefault="005C0CD9">
      <w:pPr>
        <w:numPr>
          <w:ilvl w:val="5"/>
          <w:numId w:val="2"/>
        </w:numPr>
        <w:spacing w:before="120"/>
        <w:ind w:left="851" w:firstLine="0"/>
        <w:jc w:val="both"/>
        <w:rPr>
          <w:rFonts w:ascii="Calibri" w:hAnsi="Calibri" w:cs="Calibri"/>
          <w:color w:val="auto"/>
          <w:sz w:val="22"/>
          <w:szCs w:val="22"/>
          <w:lang w:val="cs-CZ"/>
        </w:rPr>
      </w:pPr>
      <w:r>
        <w:rPr>
          <w:rFonts w:ascii="Calibri" w:hAnsi="Calibri" w:cs="Calibri"/>
          <w:color w:val="auto"/>
          <w:sz w:val="22"/>
          <w:szCs w:val="22"/>
          <w:lang w:val="cs-CZ"/>
        </w:rPr>
        <w:t>neoprávněné zastavení či přerušení prací ze strany zhotovitele, které je delší než 30 dní;</w:t>
      </w:r>
    </w:p>
    <w:p w14:paraId="6022CB68" w14:textId="77777777" w:rsidR="00EB1297" w:rsidRDefault="005C0CD9">
      <w:pPr>
        <w:numPr>
          <w:ilvl w:val="5"/>
          <w:numId w:val="2"/>
        </w:numPr>
        <w:spacing w:before="120"/>
        <w:ind w:left="851" w:firstLine="0"/>
        <w:jc w:val="both"/>
        <w:rPr>
          <w:rFonts w:ascii="Calibri" w:hAnsi="Calibri" w:cs="Calibri"/>
          <w:color w:val="auto"/>
          <w:sz w:val="22"/>
          <w:szCs w:val="22"/>
          <w:lang w:val="cs-CZ"/>
        </w:rPr>
      </w:pPr>
      <w:r>
        <w:rPr>
          <w:rFonts w:ascii="Calibri" w:hAnsi="Calibri" w:cs="Calibri"/>
          <w:color w:val="auto"/>
          <w:sz w:val="22"/>
          <w:szCs w:val="22"/>
          <w:lang w:val="cs-CZ"/>
        </w:rPr>
        <w:t>zahájení insolvenčního řízení se zhotovitelem o prohlášení konkursu na majetek zhotovitele;</w:t>
      </w:r>
    </w:p>
    <w:p w14:paraId="31E232BE" w14:textId="77777777" w:rsidR="00EB1297" w:rsidRDefault="005C0CD9">
      <w:pPr>
        <w:numPr>
          <w:ilvl w:val="5"/>
          <w:numId w:val="2"/>
        </w:numPr>
        <w:spacing w:before="120"/>
        <w:ind w:left="851" w:firstLine="0"/>
        <w:jc w:val="both"/>
        <w:rPr>
          <w:rFonts w:ascii="Calibri" w:hAnsi="Calibri" w:cs="Calibri"/>
          <w:color w:val="auto"/>
          <w:sz w:val="22"/>
          <w:szCs w:val="22"/>
          <w:lang w:val="cs-CZ"/>
        </w:rPr>
      </w:pPr>
      <w:r>
        <w:rPr>
          <w:rFonts w:ascii="Calibri" w:hAnsi="Calibri" w:cs="Calibri"/>
          <w:color w:val="auto"/>
          <w:sz w:val="22"/>
          <w:szCs w:val="22"/>
          <w:lang w:val="cs-CZ"/>
        </w:rPr>
        <w:t>prodlení zhotovitele s plněním oproti termínům uvedeným v harmonogramu delší než 30 dní.</w:t>
      </w:r>
    </w:p>
    <w:p w14:paraId="4DC17452"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V případě odstoupení od smlouvy smluvní strany provedou inventuru a vyúčtování dosud provedených činností.</w:t>
      </w:r>
    </w:p>
    <w:p w14:paraId="11984AB4" w14:textId="77777777" w:rsidR="00EB1297" w:rsidRDefault="005C0CD9">
      <w:pPr>
        <w:pStyle w:val="Styl2"/>
        <w:spacing w:before="360"/>
        <w:rPr>
          <w:rFonts w:ascii="Calibri" w:hAnsi="Calibri" w:cs="Calibri"/>
          <w:color w:val="auto"/>
          <w:sz w:val="22"/>
          <w:szCs w:val="22"/>
          <w:u w:val="single"/>
          <w:lang w:val="cs-CZ"/>
        </w:rPr>
      </w:pPr>
      <w:r>
        <w:rPr>
          <w:rFonts w:ascii="Calibri" w:hAnsi="Calibri" w:cs="Calibri"/>
          <w:color w:val="auto"/>
          <w:sz w:val="22"/>
          <w:szCs w:val="22"/>
          <w:u w:val="single"/>
          <w:lang w:val="cs-CZ"/>
        </w:rPr>
        <w:t>Zvláštní ujednání</w:t>
      </w:r>
    </w:p>
    <w:p w14:paraId="1A7697DC"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Nastanou-li u některé ze smluvních stran skutečnosti, bránící řádnému plnění smlouvy, je povinna smluvní strana toto ihned a bezodkladně oznámit druhé smluvní straně a vyvolat jednání osob pověřených dle této smlouvy.</w:t>
      </w:r>
    </w:p>
    <w:p w14:paraId="52AC9CCD"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Zhotovitel bere na sebe nebezpečí změny okolností dle § 1765 občanského zákoníku.</w:t>
      </w:r>
    </w:p>
    <w:p w14:paraId="4308420F"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hAnsi="Calibri" w:cs="Calibri"/>
          <w:color w:val="auto"/>
          <w:sz w:val="22"/>
          <w:szCs w:val="22"/>
          <w:lang w:val="cs-CZ"/>
        </w:rPr>
        <w:t xml:space="preserve">Zhotovitel je povinen dodržovat technické normy ČSN, a to i ty, na které přímo neodkazují právní předpisy. </w:t>
      </w:r>
    </w:p>
    <w:p w14:paraId="2EDB0E45" w14:textId="77777777" w:rsidR="00EB1297" w:rsidRDefault="005C0CD9">
      <w:pPr>
        <w:pStyle w:val="Styl2"/>
        <w:spacing w:before="360"/>
        <w:rPr>
          <w:rFonts w:ascii="Calibri" w:hAnsi="Calibri"/>
          <w:sz w:val="22"/>
          <w:szCs w:val="22"/>
          <w:u w:val="single"/>
          <w:lang w:val="cs-CZ"/>
        </w:rPr>
      </w:pPr>
      <w:r>
        <w:rPr>
          <w:rFonts w:ascii="Calibri" w:hAnsi="Calibri"/>
          <w:sz w:val="22"/>
          <w:szCs w:val="22"/>
          <w:u w:val="none"/>
          <w:lang w:val="cs-CZ"/>
        </w:rPr>
        <w:t xml:space="preserve"> </w:t>
      </w:r>
      <w:r>
        <w:rPr>
          <w:rFonts w:ascii="Calibri" w:hAnsi="Calibri"/>
          <w:sz w:val="22"/>
          <w:szCs w:val="22"/>
          <w:u w:val="single"/>
          <w:lang w:val="cs-CZ"/>
        </w:rPr>
        <w:t>Ostatní ustanovení, komunikace a mlčenlivost</w:t>
      </w:r>
    </w:p>
    <w:p w14:paraId="24BF3839" w14:textId="14E03D61" w:rsidR="00EB1297" w:rsidRDefault="005C0CD9">
      <w:pPr>
        <w:pStyle w:val="Styl2"/>
        <w:numPr>
          <w:ilvl w:val="1"/>
          <w:numId w:val="2"/>
        </w:numPr>
        <w:spacing w:before="120" w:after="0"/>
        <w:jc w:val="both"/>
        <w:rPr>
          <w:rFonts w:ascii="Calibri" w:hAnsi="Calibri" w:cs="Calibri"/>
          <w:b w:val="0"/>
          <w:sz w:val="22"/>
          <w:szCs w:val="22"/>
          <w:u w:val="none"/>
          <w:lang w:val="cs-CZ"/>
        </w:rPr>
      </w:pPr>
      <w:r>
        <w:rPr>
          <w:rFonts w:ascii="Calibri" w:hAnsi="Calibri" w:cs="Calibri"/>
          <w:b w:val="0"/>
          <w:sz w:val="22"/>
          <w:szCs w:val="22"/>
          <w:u w:val="none"/>
          <w:lang w:val="cs-CZ"/>
        </w:rPr>
        <w:t>Obě smluvní strany včetně poddodavatelů zhotovitele uchovají obsah této smlouvy a veškeré informace poskytnuté na základě nebo v souvislosti s ní jako důvěrné ve smyslu ustanovení § 504 občanského zákoníku (dále jen „</w:t>
      </w:r>
      <w:r>
        <w:rPr>
          <w:rFonts w:ascii="Calibri" w:hAnsi="Calibri" w:cs="Calibri"/>
          <w:bCs/>
          <w:sz w:val="22"/>
          <w:szCs w:val="22"/>
          <w:u w:val="none"/>
          <w:lang w:val="cs-CZ"/>
        </w:rPr>
        <w:t>Důvěrné informace</w:t>
      </w:r>
      <w:r>
        <w:rPr>
          <w:rFonts w:ascii="Calibri" w:hAnsi="Calibri" w:cs="Calibri"/>
          <w:b w:val="0"/>
          <w:sz w:val="22"/>
          <w:szCs w:val="22"/>
          <w:u w:val="none"/>
          <w:lang w:val="cs-CZ"/>
        </w:rPr>
        <w:t xml:space="preserve">“). Důvěrné informace nesmí být použity ani sděleny bez předchozího písemného souhlasu druhé smluvní strany jinak, než pro bona fide účely související s touto smlouvou. Výjimkami, pro které není třeba předchozího písemného souhlasu druhé smluvní strany: </w:t>
      </w:r>
    </w:p>
    <w:p w14:paraId="56DC9D4D" w14:textId="77777777" w:rsidR="00EB1297" w:rsidRDefault="005C0CD9">
      <w:pPr>
        <w:pStyle w:val="Bezmezer"/>
        <w:numPr>
          <w:ilvl w:val="5"/>
          <w:numId w:val="2"/>
        </w:numPr>
        <w:spacing w:before="120"/>
        <w:ind w:left="1418" w:hanging="567"/>
        <w:rPr>
          <w:rFonts w:cs="Calibri"/>
          <w:szCs w:val="22"/>
          <w:lang w:val="cs-CZ"/>
        </w:rPr>
      </w:pPr>
      <w:r>
        <w:rPr>
          <w:rFonts w:cs="Calibri"/>
          <w:szCs w:val="22"/>
          <w:lang w:val="cs-CZ"/>
        </w:rPr>
        <w:t>jsou ředitelé a zaměstnanci smluvní strany, a to po takovou dobu, po kterou tatáž smluvní strana požaduje po daných osobách zacházení s Důvěrnými informacemi jako důvěrnými, ve prospěch druhé smluvní strany;</w:t>
      </w:r>
    </w:p>
    <w:p w14:paraId="688B6E75" w14:textId="77777777" w:rsidR="00EB1297" w:rsidRDefault="005C0CD9">
      <w:pPr>
        <w:pStyle w:val="Bezmezer"/>
        <w:numPr>
          <w:ilvl w:val="5"/>
          <w:numId w:val="2"/>
        </w:numPr>
        <w:spacing w:before="120"/>
        <w:ind w:left="1418" w:hanging="567"/>
        <w:rPr>
          <w:rFonts w:cs="Calibri"/>
          <w:szCs w:val="22"/>
          <w:lang w:val="cs-CZ"/>
        </w:rPr>
      </w:pPr>
      <w:r>
        <w:rPr>
          <w:rFonts w:cs="Calibri"/>
          <w:szCs w:val="22"/>
          <w:lang w:val="cs-CZ"/>
        </w:rPr>
        <w:t xml:space="preserve">jsou osoby profesně zapojeny smluvní stranou, a to po takovou dobu, po kterou tatáž smluvní strana požaduje po daných osobách zacházení s Důvěrnými informacemi jako důvěrnými, ve prospěch druhé smluvní strany; </w:t>
      </w:r>
    </w:p>
    <w:p w14:paraId="48197664" w14:textId="77777777" w:rsidR="00EB1297" w:rsidRDefault="005C0CD9">
      <w:pPr>
        <w:pStyle w:val="Bezmezer"/>
        <w:numPr>
          <w:ilvl w:val="5"/>
          <w:numId w:val="2"/>
        </w:numPr>
        <w:spacing w:before="120"/>
        <w:ind w:left="1418" w:hanging="567"/>
        <w:rPr>
          <w:rFonts w:cs="Calibri"/>
          <w:szCs w:val="22"/>
          <w:lang w:val="cs-CZ"/>
        </w:rPr>
      </w:pPr>
      <w:r>
        <w:rPr>
          <w:rFonts w:cs="Calibri"/>
          <w:szCs w:val="22"/>
          <w:lang w:val="cs-CZ"/>
        </w:rPr>
        <w:t xml:space="preserve">jsou takové informace vyžadované jakýmkoli oddělení vlády anebo agentury anebo regulačním orgánem, který disponuje pravomocí nad danou smluvní stranou; </w:t>
      </w:r>
    </w:p>
    <w:p w14:paraId="13DFA5C9" w14:textId="77777777" w:rsidR="00EB1297" w:rsidRDefault="005C0CD9">
      <w:pPr>
        <w:pStyle w:val="Bezmezer"/>
        <w:numPr>
          <w:ilvl w:val="5"/>
          <w:numId w:val="2"/>
        </w:numPr>
        <w:spacing w:before="120"/>
        <w:ind w:left="1418" w:hanging="567"/>
        <w:rPr>
          <w:rFonts w:cs="Calibri"/>
          <w:szCs w:val="22"/>
          <w:lang w:val="cs-CZ"/>
        </w:rPr>
      </w:pPr>
      <w:r>
        <w:rPr>
          <w:rFonts w:cs="Calibri"/>
          <w:szCs w:val="22"/>
          <w:lang w:val="cs-CZ"/>
        </w:rPr>
        <w:t>jsou takové informace, které jsou vyžadované platnými právními předpisy ČR, soudními, jakož i správními rozhodnutími, pravidly a omezeními kteréhokoli regulovaného trhu nebo uznávanou burzou cenných papírů; anebo</w:t>
      </w:r>
    </w:p>
    <w:p w14:paraId="05E7C021" w14:textId="77777777" w:rsidR="00EB1297" w:rsidRDefault="005C0CD9">
      <w:pPr>
        <w:pStyle w:val="Bezmezer"/>
        <w:numPr>
          <w:ilvl w:val="5"/>
          <w:numId w:val="2"/>
        </w:numPr>
        <w:spacing w:before="120"/>
        <w:ind w:left="1418" w:hanging="567"/>
        <w:rPr>
          <w:rFonts w:cs="Calibri"/>
          <w:szCs w:val="22"/>
          <w:lang w:val="cs-CZ"/>
        </w:rPr>
      </w:pPr>
      <w:r>
        <w:rPr>
          <w:rFonts w:cs="Calibri"/>
          <w:szCs w:val="22"/>
          <w:lang w:val="cs-CZ"/>
        </w:rPr>
        <w:t>jsou takové Důvěrné informace, které jsou anebo se právoplatně stanou veřejnými jinak než porušením této smlouvy.</w:t>
      </w:r>
    </w:p>
    <w:p w14:paraId="26C256A1" w14:textId="382DE00F" w:rsidR="00EB1297" w:rsidRDefault="005C0CD9">
      <w:pPr>
        <w:pStyle w:val="Bezmezer"/>
        <w:numPr>
          <w:ilvl w:val="1"/>
          <w:numId w:val="2"/>
        </w:numPr>
        <w:spacing w:before="120"/>
        <w:rPr>
          <w:rFonts w:cs="Calibri"/>
          <w:szCs w:val="22"/>
          <w:lang w:val="cs-CZ"/>
        </w:rPr>
      </w:pPr>
      <w:r>
        <w:rPr>
          <w:rFonts w:cs="Calibri"/>
          <w:lang w:val="cs-CZ"/>
        </w:rPr>
        <w:t xml:space="preserve">Smluvní strany souhlasí s tím, aby tato smlouva byla uvedena v evidenci smluv vedené městem Strakonice, která bude veřejně přístupná a bude obsahovat údaje o smluvních stranách, předmětu smlouvy, číselné označení této smlouvy a datum jejího podpisu. Smluvní strany prohlašují, že skutečnosti uvedené v této smlouvě nepovažují za své obchodní tajemství </w:t>
      </w:r>
      <w:r w:rsidR="00022240">
        <w:rPr>
          <w:rFonts w:cs="Calibri"/>
          <w:lang w:val="cs-CZ"/>
        </w:rPr>
        <w:t xml:space="preserve">dle § 504 Občanského zákoníku </w:t>
      </w:r>
      <w:r>
        <w:rPr>
          <w:rFonts w:cs="Calibri"/>
          <w:lang w:val="cs-CZ"/>
        </w:rPr>
        <w:t xml:space="preserve">a udělují svolení k jejich užití a zveřejnění bez stanovení jakýchkoliv dalších podmínek. Oprávněná strana tímto výslovně souhlasí i s uveřejněním smlouvy ve veřejném registru smluv (v informačním systému zřízeném zákonem č. 340/2015 Sb.), a to i v případě, pokud by se nejednalo </w:t>
      </w:r>
      <w:r>
        <w:rPr>
          <w:rFonts w:cs="Calibri"/>
          <w:lang w:val="cs-CZ"/>
        </w:rPr>
        <w:lastRenderedPageBreak/>
        <w:t>o povinně zveřejňovanou smlouvu.</w:t>
      </w:r>
    </w:p>
    <w:p w14:paraId="08823183" w14:textId="77777777" w:rsidR="00EB1297" w:rsidRDefault="005C0CD9">
      <w:pPr>
        <w:pStyle w:val="Bezmezer"/>
        <w:numPr>
          <w:ilvl w:val="1"/>
          <w:numId w:val="2"/>
        </w:numPr>
        <w:spacing w:before="120"/>
        <w:rPr>
          <w:rFonts w:cs="Calibri"/>
          <w:szCs w:val="22"/>
          <w:lang w:val="cs-CZ"/>
        </w:rPr>
      </w:pPr>
      <w:r>
        <w:rPr>
          <w:rFonts w:cs="Calibri"/>
          <w:lang w:val="cs-CZ"/>
        </w:rPr>
        <w:t>Veškerá sdělení či jiná jednání smluvních stran podle této smlouvy budou adresovány níže uvedeným zástupcům smluvních stran, a to v českém jazyce.</w:t>
      </w:r>
      <w:r>
        <w:rPr>
          <w:rFonts w:cs="Calibri"/>
          <w:szCs w:val="22"/>
          <w:lang w:val="cs-CZ"/>
        </w:rPr>
        <w:t xml:space="preserve"> </w:t>
      </w:r>
    </w:p>
    <w:p w14:paraId="05B22BF6" w14:textId="77777777" w:rsidR="00EB1297" w:rsidRDefault="005C0CD9">
      <w:pPr>
        <w:pStyle w:val="Bezmezer"/>
        <w:numPr>
          <w:ilvl w:val="1"/>
          <w:numId w:val="2"/>
        </w:numPr>
        <w:spacing w:before="120"/>
        <w:rPr>
          <w:rFonts w:cs="Calibri"/>
          <w:szCs w:val="22"/>
          <w:lang w:val="cs-CZ"/>
        </w:rPr>
      </w:pPr>
      <w:r>
        <w:rPr>
          <w:lang w:val="cs-CZ"/>
        </w:rPr>
        <w:t>Zhotovitel prohlašuje, že pověřil níže uvedenou osobu k jednání svým jménem ve věcech souvisejících s realizací této smlouvy včetně předání díla:</w:t>
      </w:r>
    </w:p>
    <w:p w14:paraId="1F4D26C7" w14:textId="77777777" w:rsidR="00EB1297" w:rsidRDefault="005C0CD9">
      <w:pPr>
        <w:ind w:left="851"/>
        <w:rPr>
          <w:rFonts w:ascii="Calibri" w:hAnsi="Calibri" w:cs="Calibri"/>
          <w:sz w:val="22"/>
          <w:szCs w:val="22"/>
          <w:lang w:val="cs-CZ"/>
        </w:rPr>
      </w:pPr>
      <w:r>
        <w:rPr>
          <w:rFonts w:ascii="Calibri" w:hAnsi="Calibri" w:cs="Calibri"/>
          <w:sz w:val="22"/>
          <w:szCs w:val="22"/>
          <w:lang w:val="cs-CZ"/>
        </w:rPr>
        <w:t xml:space="preserve">Jméno: </w:t>
      </w:r>
      <w:r>
        <w:rPr>
          <w:rFonts w:ascii="Calibri" w:hAnsi="Calibri" w:cs="Calibri"/>
          <w:sz w:val="22"/>
          <w:szCs w:val="22"/>
          <w:lang w:val="cs-CZ"/>
        </w:rPr>
        <w:tab/>
      </w:r>
      <w:r>
        <w:rPr>
          <w:rFonts w:ascii="Calibri" w:hAnsi="Calibri" w:cs="Calibri"/>
          <w:sz w:val="22"/>
          <w:szCs w:val="22"/>
          <w:lang w:val="cs-CZ"/>
        </w:rPr>
        <w:tab/>
        <w:t>Ing. Václav Martan</w:t>
      </w:r>
    </w:p>
    <w:p w14:paraId="6DD572C9" w14:textId="014F0B4A" w:rsidR="00EB1297" w:rsidRDefault="005C0CD9">
      <w:pPr>
        <w:ind w:left="851"/>
        <w:rPr>
          <w:rFonts w:ascii="Calibri" w:hAnsi="Calibri" w:cs="Calibri"/>
          <w:sz w:val="22"/>
          <w:szCs w:val="22"/>
          <w:lang w:val="cs-CZ"/>
        </w:rPr>
      </w:pPr>
      <w:r>
        <w:rPr>
          <w:rFonts w:ascii="Calibri" w:hAnsi="Calibri" w:cs="Calibri"/>
          <w:sz w:val="22"/>
          <w:szCs w:val="22"/>
          <w:lang w:val="cs-CZ"/>
        </w:rPr>
        <w:t xml:space="preserve">E-mail: </w:t>
      </w:r>
      <w:r>
        <w:rPr>
          <w:rFonts w:ascii="Calibri" w:hAnsi="Calibri" w:cs="Calibri"/>
          <w:sz w:val="22"/>
          <w:szCs w:val="22"/>
          <w:lang w:val="cs-CZ"/>
        </w:rPr>
        <w:tab/>
      </w:r>
      <w:r>
        <w:rPr>
          <w:rFonts w:ascii="Calibri" w:hAnsi="Calibri" w:cs="Calibri"/>
          <w:sz w:val="22"/>
          <w:szCs w:val="22"/>
          <w:lang w:val="cs-CZ"/>
        </w:rPr>
        <w:tab/>
      </w:r>
      <w:r w:rsidR="000A27CA">
        <w:rPr>
          <w:rFonts w:ascii="Calibri" w:hAnsi="Calibri" w:cs="Calibri"/>
          <w:sz w:val="22"/>
          <w:szCs w:val="22"/>
          <w:lang w:val="cs-CZ"/>
        </w:rPr>
        <w:t>XXXXXXXXXXXXXXXXXXXXXXX</w:t>
      </w:r>
    </w:p>
    <w:p w14:paraId="30A188B3" w14:textId="5E7596F4" w:rsidR="00EB1297" w:rsidRDefault="005C0CD9">
      <w:pPr>
        <w:ind w:left="851"/>
        <w:rPr>
          <w:rFonts w:ascii="Calibri" w:hAnsi="Calibri" w:cs="Calibri"/>
          <w:sz w:val="22"/>
          <w:szCs w:val="22"/>
          <w:lang w:val="cs-CZ"/>
        </w:rPr>
      </w:pPr>
      <w:r>
        <w:rPr>
          <w:rFonts w:ascii="Calibri" w:hAnsi="Calibri" w:cs="Calibri"/>
          <w:sz w:val="22"/>
          <w:szCs w:val="22"/>
          <w:lang w:val="cs-CZ"/>
        </w:rPr>
        <w:t>Tel.:</w:t>
      </w:r>
      <w:r>
        <w:rPr>
          <w:rFonts w:ascii="Calibri" w:hAnsi="Calibri" w:cs="Calibri"/>
          <w:sz w:val="22"/>
          <w:szCs w:val="22"/>
          <w:lang w:val="cs-CZ"/>
        </w:rPr>
        <w:tab/>
      </w:r>
      <w:r>
        <w:rPr>
          <w:rFonts w:ascii="Calibri" w:hAnsi="Calibri" w:cs="Calibri"/>
          <w:sz w:val="22"/>
          <w:szCs w:val="22"/>
          <w:lang w:val="cs-CZ"/>
        </w:rPr>
        <w:tab/>
      </w:r>
      <w:r>
        <w:rPr>
          <w:rFonts w:ascii="Calibri" w:hAnsi="Calibri" w:cs="Calibri"/>
          <w:sz w:val="22"/>
          <w:szCs w:val="22"/>
          <w:lang w:val="cs-CZ"/>
        </w:rPr>
        <w:tab/>
      </w:r>
      <w:r w:rsidR="000A27CA">
        <w:rPr>
          <w:rFonts w:ascii="Calibri" w:hAnsi="Calibri" w:cs="Calibri"/>
          <w:sz w:val="22"/>
          <w:szCs w:val="22"/>
          <w:lang w:val="cs-CZ"/>
        </w:rPr>
        <w:t>XXXXXXXXXXX</w:t>
      </w:r>
    </w:p>
    <w:p w14:paraId="40060249" w14:textId="77777777" w:rsidR="00EB1297" w:rsidRDefault="00EB1297">
      <w:pPr>
        <w:ind w:left="851"/>
        <w:rPr>
          <w:rFonts w:ascii="Calibri" w:hAnsi="Calibri" w:cs="Calibri"/>
          <w:sz w:val="22"/>
          <w:szCs w:val="22"/>
          <w:lang w:val="cs-CZ"/>
        </w:rPr>
      </w:pPr>
    </w:p>
    <w:p w14:paraId="41927A65" w14:textId="77777777" w:rsidR="00EB1297" w:rsidRDefault="005C0CD9">
      <w:pPr>
        <w:ind w:left="851"/>
        <w:rPr>
          <w:rFonts w:ascii="Calibri" w:hAnsi="Calibri" w:cs="Calibri"/>
          <w:sz w:val="22"/>
          <w:szCs w:val="22"/>
          <w:lang w:val="cs-CZ"/>
        </w:rPr>
      </w:pPr>
      <w:r>
        <w:rPr>
          <w:rFonts w:ascii="Calibri" w:hAnsi="Calibri" w:cs="Calibri"/>
          <w:sz w:val="22"/>
          <w:szCs w:val="22"/>
          <w:lang w:val="cs-CZ"/>
        </w:rPr>
        <w:t xml:space="preserve">Jméno: </w:t>
      </w:r>
      <w:r>
        <w:rPr>
          <w:rFonts w:ascii="Calibri" w:hAnsi="Calibri" w:cs="Calibri"/>
          <w:sz w:val="22"/>
          <w:szCs w:val="22"/>
          <w:lang w:val="cs-CZ"/>
        </w:rPr>
        <w:tab/>
      </w:r>
      <w:r>
        <w:rPr>
          <w:rFonts w:ascii="Calibri" w:hAnsi="Calibri" w:cs="Calibri"/>
          <w:sz w:val="22"/>
          <w:szCs w:val="22"/>
          <w:lang w:val="cs-CZ"/>
        </w:rPr>
        <w:tab/>
        <w:t>Ing. Arch Zdeněk Hromádka</w:t>
      </w:r>
    </w:p>
    <w:p w14:paraId="2B6E404C" w14:textId="0A32039F" w:rsidR="00EB1297" w:rsidRDefault="005C0CD9">
      <w:pPr>
        <w:ind w:left="851"/>
        <w:rPr>
          <w:rFonts w:ascii="Calibri" w:hAnsi="Calibri" w:cs="Calibri"/>
          <w:sz w:val="22"/>
          <w:szCs w:val="22"/>
          <w:lang w:val="cs-CZ"/>
        </w:rPr>
      </w:pPr>
      <w:r>
        <w:rPr>
          <w:rFonts w:ascii="Calibri" w:hAnsi="Calibri" w:cs="Calibri"/>
          <w:sz w:val="22"/>
          <w:szCs w:val="22"/>
          <w:lang w:val="cs-CZ"/>
        </w:rPr>
        <w:t xml:space="preserve">E-mail: </w:t>
      </w:r>
      <w:r>
        <w:rPr>
          <w:rFonts w:ascii="Calibri" w:hAnsi="Calibri" w:cs="Calibri"/>
          <w:sz w:val="22"/>
          <w:szCs w:val="22"/>
          <w:lang w:val="cs-CZ"/>
        </w:rPr>
        <w:tab/>
      </w:r>
      <w:r>
        <w:rPr>
          <w:rFonts w:ascii="Calibri" w:hAnsi="Calibri" w:cs="Calibri"/>
          <w:sz w:val="22"/>
          <w:szCs w:val="22"/>
          <w:lang w:val="cs-CZ"/>
        </w:rPr>
        <w:tab/>
      </w:r>
      <w:r w:rsidR="000A27CA">
        <w:rPr>
          <w:rFonts w:ascii="Calibri" w:hAnsi="Calibri" w:cs="Calibri"/>
          <w:sz w:val="22"/>
          <w:szCs w:val="22"/>
          <w:lang w:val="cs-CZ"/>
        </w:rPr>
        <w:t>XXXXXXXXXXXXXXXXXXXXXX</w:t>
      </w:r>
    </w:p>
    <w:p w14:paraId="3FA561A6" w14:textId="6DBB3EAE" w:rsidR="00EB1297" w:rsidRDefault="005C0CD9">
      <w:pPr>
        <w:ind w:left="851"/>
        <w:rPr>
          <w:rFonts w:ascii="Calibri" w:hAnsi="Calibri" w:cs="Calibri"/>
          <w:sz w:val="22"/>
          <w:szCs w:val="22"/>
          <w:lang w:val="cs-CZ"/>
        </w:rPr>
      </w:pPr>
      <w:r>
        <w:rPr>
          <w:rFonts w:ascii="Calibri" w:hAnsi="Calibri" w:cs="Calibri"/>
          <w:sz w:val="22"/>
          <w:szCs w:val="22"/>
          <w:lang w:val="cs-CZ"/>
        </w:rPr>
        <w:t>Tel.:</w:t>
      </w:r>
      <w:r>
        <w:rPr>
          <w:rFonts w:ascii="Calibri" w:hAnsi="Calibri" w:cs="Calibri"/>
          <w:sz w:val="22"/>
          <w:szCs w:val="22"/>
          <w:lang w:val="cs-CZ"/>
        </w:rPr>
        <w:tab/>
      </w:r>
      <w:r>
        <w:rPr>
          <w:rFonts w:ascii="Calibri" w:hAnsi="Calibri" w:cs="Calibri"/>
          <w:sz w:val="22"/>
          <w:szCs w:val="22"/>
          <w:lang w:val="cs-CZ"/>
        </w:rPr>
        <w:tab/>
      </w:r>
      <w:r>
        <w:rPr>
          <w:rFonts w:ascii="Calibri" w:hAnsi="Calibri" w:cs="Calibri"/>
          <w:sz w:val="22"/>
          <w:szCs w:val="22"/>
          <w:lang w:val="cs-CZ"/>
        </w:rPr>
        <w:tab/>
      </w:r>
      <w:r w:rsidR="000A27CA">
        <w:rPr>
          <w:rFonts w:ascii="Calibri" w:hAnsi="Calibri" w:cs="Calibri"/>
          <w:sz w:val="22"/>
          <w:szCs w:val="22"/>
          <w:lang w:val="cs-CZ"/>
        </w:rPr>
        <w:t>XXXXXXXXXXX</w:t>
      </w:r>
    </w:p>
    <w:p w14:paraId="46A0066E" w14:textId="77777777" w:rsidR="00EB1297" w:rsidRDefault="005C0CD9">
      <w:pPr>
        <w:pStyle w:val="Bezmezer"/>
        <w:numPr>
          <w:ilvl w:val="1"/>
          <w:numId w:val="2"/>
        </w:numPr>
        <w:spacing w:before="120"/>
        <w:rPr>
          <w:rFonts w:cs="Calibri"/>
          <w:szCs w:val="22"/>
          <w:lang w:val="cs-CZ"/>
        </w:rPr>
      </w:pPr>
      <w:r>
        <w:rPr>
          <w:szCs w:val="22"/>
          <w:lang w:val="cs-CZ"/>
        </w:rPr>
        <w:t>Zhotovitel je povinen zajistit dostupnost</w:t>
      </w:r>
      <w:r>
        <w:rPr>
          <w:lang w:val="cs-CZ"/>
        </w:rPr>
        <w:t xml:space="preserve"> kontaktních osob v aktuální podobě po celou dobu plnění smlouvy. Změnu kontaktní osoby je zhotovitel povinen písemně oznámit alespoň 10 kalendářních dní předem. </w:t>
      </w:r>
    </w:p>
    <w:p w14:paraId="04237DBC" w14:textId="77777777" w:rsidR="00EB1297" w:rsidRDefault="005C0CD9">
      <w:pPr>
        <w:pStyle w:val="Bezmezer"/>
        <w:numPr>
          <w:ilvl w:val="1"/>
          <w:numId w:val="2"/>
        </w:numPr>
        <w:spacing w:before="120"/>
        <w:rPr>
          <w:rFonts w:cs="Calibri"/>
          <w:szCs w:val="22"/>
          <w:lang w:val="cs-CZ"/>
        </w:rPr>
      </w:pPr>
      <w:r>
        <w:rPr>
          <w:lang w:val="cs-CZ"/>
        </w:rPr>
        <w:t>Objednatel prohlašuje, že pověřil níže uvedenou osobu k jednání svým jménem ve věcech souvisejících s realizací této smlouvy včetně převzetí díla:</w:t>
      </w:r>
    </w:p>
    <w:p w14:paraId="609B4B9E" w14:textId="041C340C" w:rsidR="00EB1297" w:rsidRDefault="005C0CD9">
      <w:pPr>
        <w:pStyle w:val="Bezmezer"/>
        <w:ind w:left="851"/>
        <w:rPr>
          <w:rFonts w:cs="Calibri"/>
          <w:lang w:val="cs-CZ"/>
        </w:rPr>
      </w:pPr>
      <w:r>
        <w:rPr>
          <w:rFonts w:cs="Calibri"/>
          <w:lang w:val="cs-CZ"/>
        </w:rPr>
        <w:t xml:space="preserve">Jméno: </w:t>
      </w:r>
      <w:r w:rsidR="00866C73">
        <w:rPr>
          <w:rFonts w:cs="Calibri"/>
          <w:lang w:val="cs-CZ"/>
        </w:rPr>
        <w:t>Ing. Oldřich Švehla, investiční technik, majetkový odbor</w:t>
      </w:r>
    </w:p>
    <w:p w14:paraId="40B0E0B0" w14:textId="7F521D48" w:rsidR="00EB1297" w:rsidRDefault="00866C73">
      <w:pPr>
        <w:pStyle w:val="Bezmezer"/>
        <w:ind w:left="851"/>
        <w:rPr>
          <w:rFonts w:cs="Calibri"/>
          <w:lang w:val="cs-CZ"/>
        </w:rPr>
      </w:pPr>
      <w:r>
        <w:rPr>
          <w:rFonts w:cs="Calibri"/>
          <w:lang w:val="cs-CZ"/>
        </w:rPr>
        <w:t xml:space="preserve">tel. </w:t>
      </w:r>
      <w:r w:rsidR="000A27CA">
        <w:rPr>
          <w:rFonts w:cs="Calibri"/>
          <w:lang w:val="cs-CZ"/>
        </w:rPr>
        <w:t>XXXXXXXXXXX</w:t>
      </w:r>
    </w:p>
    <w:p w14:paraId="5CA8962E" w14:textId="17E3DEC1" w:rsidR="00EB1297" w:rsidRDefault="00866C73">
      <w:pPr>
        <w:pStyle w:val="Bezmezer"/>
        <w:ind w:left="851"/>
        <w:rPr>
          <w:rFonts w:cs="Calibri"/>
          <w:lang w:val="cs-CZ"/>
        </w:rPr>
      </w:pPr>
      <w:r>
        <w:rPr>
          <w:rFonts w:cs="Calibri"/>
          <w:lang w:val="cs-CZ"/>
        </w:rPr>
        <w:t xml:space="preserve">e-mail: </w:t>
      </w:r>
      <w:r w:rsidR="000A27CA">
        <w:rPr>
          <w:rFonts w:cs="Calibri"/>
          <w:lang w:val="cs-CZ"/>
        </w:rPr>
        <w:t>XXXXXXXXXXXXXXXXXXXXXXX</w:t>
      </w:r>
    </w:p>
    <w:p w14:paraId="6F75F630" w14:textId="77777777" w:rsidR="00EB1297" w:rsidRDefault="005C0CD9">
      <w:pPr>
        <w:widowControl/>
        <w:numPr>
          <w:ilvl w:val="1"/>
          <w:numId w:val="2"/>
        </w:numPr>
        <w:spacing w:before="120"/>
        <w:jc w:val="both"/>
        <w:rPr>
          <w:rFonts w:cs="Calibri"/>
          <w:lang w:val="cs-CZ"/>
        </w:rPr>
      </w:pPr>
      <w:r>
        <w:rPr>
          <w:rFonts w:ascii="Calibri" w:eastAsia="Calibri" w:hAnsi="Calibri"/>
          <w:sz w:val="22"/>
          <w:lang w:val="cs-CZ"/>
        </w:rPr>
        <w:t>Ve smyslu Nařízení Evropského parlamentu a Rady (EU) 2016/679 ze dne 27. dubna 2016 o ochraně fyzických osob v souvislosti se zpracováním osobních údajů a o volném pohybu těchto údajů a o zrušení směrnice 95/46/ES (obecné nařízení o ochraně osobních údajů - GDPR). a zákona č. 110/2019 Sb., o zpracování osobních údajů, v platném znění, objednatel a zhotovitel berou na vědomí a zavazují se informovat své zaměstnance a další dotčené osoby, že při provádění této smlouvy budou zpracovávány identifikační a kontaktní osobní údaje fyzických osob, zejména zaměstnanců smluvních stran, a to za účelem plnění této smlouvy a ochrany oprávněných zájmů smluvních stran. Smluvní strany se zavazuji informovat subjekty údajů, jejichž údaje zpracovávají jako správci, o jejich právech.</w:t>
      </w:r>
    </w:p>
    <w:p w14:paraId="1B72817B" w14:textId="77777777" w:rsidR="00EB1297" w:rsidRDefault="005C0CD9">
      <w:pPr>
        <w:pStyle w:val="Styl2"/>
        <w:spacing w:before="360"/>
        <w:rPr>
          <w:rFonts w:asciiTheme="minorHAnsi" w:hAnsiTheme="minorHAnsi"/>
          <w:sz w:val="22"/>
          <w:szCs w:val="22"/>
          <w:u w:val="single"/>
          <w:lang w:val="cs-CZ"/>
        </w:rPr>
      </w:pPr>
      <w:r>
        <w:rPr>
          <w:rFonts w:asciiTheme="minorHAnsi" w:hAnsiTheme="minorHAnsi"/>
          <w:sz w:val="22"/>
          <w:szCs w:val="22"/>
          <w:u w:val="none"/>
          <w:lang w:val="cs-CZ"/>
        </w:rPr>
        <w:t xml:space="preserve"> </w:t>
      </w:r>
      <w:r>
        <w:rPr>
          <w:rFonts w:asciiTheme="minorHAnsi" w:hAnsiTheme="minorHAnsi"/>
          <w:sz w:val="22"/>
          <w:szCs w:val="22"/>
          <w:u w:val="single"/>
          <w:lang w:val="cs-CZ"/>
        </w:rPr>
        <w:t>Licenční ujednání</w:t>
      </w:r>
    </w:p>
    <w:p w14:paraId="12DE10D8" w14:textId="77777777" w:rsidR="00EB1297" w:rsidRDefault="005C0CD9">
      <w:pPr>
        <w:pStyle w:val="Nadpis2"/>
        <w:widowControl w:val="0"/>
        <w:numPr>
          <w:ilvl w:val="1"/>
          <w:numId w:val="2"/>
        </w:numPr>
        <w:spacing w:before="120"/>
        <w:jc w:val="both"/>
        <w:rPr>
          <w:rFonts w:ascii="Calibri" w:hAnsi="Calibri" w:cs="Calibri"/>
          <w:b/>
          <w:bCs/>
          <w:sz w:val="22"/>
          <w:szCs w:val="22"/>
        </w:rPr>
      </w:pPr>
      <w:r>
        <w:rPr>
          <w:rFonts w:ascii="Calibri" w:eastAsia="Calibri" w:hAnsi="Calibri"/>
          <w:bCs/>
          <w:color w:val="000000"/>
          <w:sz w:val="22"/>
        </w:rPr>
        <w:t>Zhotovitel tímto uděluje Objednateli souhlas s užitím autorského díla (plnění definovaná v čl. 2 této smlouvy) pro účely Projektu. Zhotovitel tímto poskytuje Objednateli svůj neodvolatelný a bezpodmínečný souhlas a výhradní licenci k užití díla (projektové dokumentace) zhotoveného dle této smlouvy a poskytuje Objednateli oprávnění k výkonu práva jakkoliv, v maximální míře dovolené právními předpisy užívat projektovou dokumentaci pro účely Projektu, zejména, nikoli však výhradně, bez množstevního, technologického a územního omezení, pořizovat kopie projektové dokumentace nebo jakékoli její části, provádět změny, doplňky a/nebo úpravy projektové dokumentace (či jakékoliv její části), včetně jejích rozmnoženin, pro jakékoliv účely, včetně provádění změn a úprav pro účely jakýchkoliv řízení vedených ohledně výstavby Projektu.</w:t>
      </w:r>
    </w:p>
    <w:p w14:paraId="6C38FB0B" w14:textId="77777777" w:rsidR="00EB1297" w:rsidRDefault="005C0CD9">
      <w:pPr>
        <w:pStyle w:val="Nadpis2"/>
        <w:widowControl w:val="0"/>
        <w:numPr>
          <w:ilvl w:val="1"/>
          <w:numId w:val="2"/>
        </w:numPr>
        <w:spacing w:before="120"/>
        <w:jc w:val="both"/>
        <w:rPr>
          <w:rFonts w:ascii="Calibri" w:hAnsi="Calibri" w:cs="Calibri"/>
          <w:b/>
          <w:bCs/>
          <w:sz w:val="22"/>
          <w:szCs w:val="22"/>
        </w:rPr>
      </w:pPr>
      <w:r>
        <w:rPr>
          <w:rFonts w:ascii="Calibri" w:eastAsia="Calibri" w:hAnsi="Calibri"/>
          <w:bCs/>
          <w:color w:val="000000"/>
          <w:sz w:val="22"/>
        </w:rPr>
        <w:t>Licence je poskytnuta ode dne řádného předání předmětu plnění. Licence se poskytuje na dobu trvání majetkových práv Zhotovitele. Objednatel je jakožto nabyvatel licence oprávněn upravovat či měnit v rozsahu licence bez předchozího svolení Zhotovitele jakožto poskytovatele licence, resp. autora projektové dokumentace. Objednatel je oprávněn poskytnout v rozsahu poskytnuté licence podlicenci třetí osobě či převést práva z poskytnuté licence na třetí osobu, s čímž Zhotovitel jakožto poskytovatel licence tímto vyslovuje svůj souhlas.</w:t>
      </w:r>
    </w:p>
    <w:p w14:paraId="6103C743" w14:textId="662926AF" w:rsidR="00EB1297" w:rsidRDefault="005C0CD9">
      <w:pPr>
        <w:pStyle w:val="Nadpis2"/>
        <w:widowControl w:val="0"/>
        <w:numPr>
          <w:ilvl w:val="1"/>
          <w:numId w:val="2"/>
        </w:numPr>
        <w:spacing w:before="120"/>
        <w:jc w:val="both"/>
        <w:rPr>
          <w:rFonts w:asciiTheme="minorHAnsi" w:hAnsiTheme="minorHAnsi"/>
          <w:sz w:val="22"/>
          <w:szCs w:val="22"/>
        </w:rPr>
      </w:pPr>
      <w:r>
        <w:rPr>
          <w:rFonts w:asciiTheme="minorHAnsi" w:hAnsiTheme="minorHAnsi"/>
          <w:sz w:val="22"/>
          <w:szCs w:val="22"/>
        </w:rPr>
        <w:t>Odměna za poskytnutí licence je zahrnuta v ceně plnění dle této smlouvy.</w:t>
      </w:r>
    </w:p>
    <w:p w14:paraId="53BDF951" w14:textId="77777777" w:rsidR="00995279" w:rsidRPr="00995279" w:rsidRDefault="00995279" w:rsidP="00995279">
      <w:pPr>
        <w:rPr>
          <w:lang w:val="cs-CZ"/>
        </w:rPr>
      </w:pPr>
    </w:p>
    <w:p w14:paraId="69002F54" w14:textId="77777777" w:rsidR="00EB1297" w:rsidRDefault="005C0CD9">
      <w:pPr>
        <w:pStyle w:val="Styl2"/>
        <w:spacing w:before="360"/>
        <w:rPr>
          <w:rFonts w:asciiTheme="minorHAnsi" w:hAnsiTheme="minorHAnsi"/>
          <w:sz w:val="22"/>
          <w:szCs w:val="22"/>
          <w:u w:val="single"/>
          <w:lang w:val="cs-CZ"/>
        </w:rPr>
      </w:pPr>
      <w:r>
        <w:rPr>
          <w:rFonts w:asciiTheme="minorHAnsi" w:hAnsiTheme="minorHAnsi"/>
          <w:b w:val="0"/>
          <w:bCs/>
          <w:sz w:val="22"/>
          <w:szCs w:val="22"/>
          <w:u w:val="none"/>
          <w:lang w:val="cs-CZ"/>
        </w:rPr>
        <w:lastRenderedPageBreak/>
        <w:t xml:space="preserve"> </w:t>
      </w:r>
      <w:r>
        <w:rPr>
          <w:rFonts w:asciiTheme="minorHAnsi" w:hAnsiTheme="minorHAnsi"/>
          <w:sz w:val="22"/>
          <w:szCs w:val="22"/>
          <w:u w:val="single"/>
          <w:lang w:val="cs-CZ"/>
        </w:rPr>
        <w:t>Odpovědnost za vady</w:t>
      </w:r>
    </w:p>
    <w:p w14:paraId="47248920" w14:textId="77777777" w:rsidR="00EB1297" w:rsidRDefault="005C0CD9">
      <w:pPr>
        <w:pStyle w:val="Nadpis2"/>
        <w:widowControl w:val="0"/>
        <w:numPr>
          <w:ilvl w:val="1"/>
          <w:numId w:val="2"/>
        </w:numPr>
        <w:jc w:val="both"/>
        <w:rPr>
          <w:rFonts w:ascii="Calibri" w:hAnsi="Calibri" w:cs="Calibri"/>
          <w:b/>
          <w:bCs/>
          <w:sz w:val="22"/>
          <w:szCs w:val="22"/>
        </w:rPr>
      </w:pPr>
      <w:r>
        <w:rPr>
          <w:rFonts w:ascii="Calibri" w:eastAsia="Calibri" w:hAnsi="Calibri"/>
          <w:color w:val="000000"/>
          <w:sz w:val="22"/>
        </w:rPr>
        <w:t>Zhotovitel odpovídá za vady díla dle této smlouvy v délce 5 let od data převzetí dokončené stavby nebo převzetí dokončené části stavby. Vady uplatněné dle tohoto článku je zhotovitel povinen odstranit do 30 dnů od jejich uplatnění</w:t>
      </w:r>
      <w:r>
        <w:t xml:space="preserve">. </w:t>
      </w:r>
    </w:p>
    <w:p w14:paraId="5FAD61C5" w14:textId="77777777" w:rsidR="00EB1297" w:rsidRDefault="005C0CD9">
      <w:pPr>
        <w:pStyle w:val="Styl2"/>
        <w:spacing w:before="360"/>
        <w:rPr>
          <w:rFonts w:ascii="Calibri" w:hAnsi="Calibri" w:cs="Calibri"/>
          <w:color w:val="auto"/>
          <w:sz w:val="22"/>
          <w:szCs w:val="22"/>
          <w:u w:val="single"/>
          <w:lang w:val="cs-CZ"/>
        </w:rPr>
      </w:pPr>
      <w:r>
        <w:rPr>
          <w:rFonts w:ascii="Calibri" w:hAnsi="Calibri" w:cs="Calibri"/>
          <w:color w:val="auto"/>
          <w:sz w:val="22"/>
          <w:szCs w:val="22"/>
          <w:u w:val="none"/>
          <w:lang w:val="cs-CZ"/>
        </w:rPr>
        <w:t xml:space="preserve"> </w:t>
      </w:r>
      <w:r>
        <w:rPr>
          <w:rFonts w:ascii="Calibri" w:hAnsi="Calibri" w:cs="Calibri"/>
          <w:color w:val="auto"/>
          <w:sz w:val="22"/>
          <w:szCs w:val="22"/>
          <w:u w:val="single"/>
          <w:lang w:val="cs-CZ"/>
        </w:rPr>
        <w:t>Závěrečná ujednání</w:t>
      </w:r>
    </w:p>
    <w:p w14:paraId="198CB7E8" w14:textId="77777777" w:rsidR="00EB1297" w:rsidRDefault="005C0CD9">
      <w:pPr>
        <w:numPr>
          <w:ilvl w:val="1"/>
          <w:numId w:val="2"/>
        </w:numPr>
        <w:spacing w:before="120"/>
        <w:jc w:val="both"/>
        <w:rPr>
          <w:rFonts w:ascii="Calibri" w:eastAsia="Calibri" w:hAnsi="Calibri" w:cs="Calibri"/>
          <w:color w:val="auto"/>
          <w:spacing w:val="-3"/>
          <w:sz w:val="22"/>
          <w:szCs w:val="22"/>
          <w:lang w:val="cs-CZ" w:eastAsia="en-US"/>
        </w:rPr>
      </w:pPr>
      <w:r>
        <w:rPr>
          <w:rFonts w:ascii="Calibri" w:eastAsia="Calibri" w:hAnsi="Calibri" w:cs="Calibri"/>
          <w:color w:val="auto"/>
          <w:spacing w:val="-3"/>
          <w:sz w:val="22"/>
          <w:szCs w:val="22"/>
          <w:lang w:val="cs-CZ" w:eastAsia="en-US"/>
        </w:rPr>
        <w:t xml:space="preserve">V případě rozporu znění této smlouvy a znění příloh této smlouvy má přednost znění této smlouvy. </w:t>
      </w:r>
    </w:p>
    <w:p w14:paraId="467803FE" w14:textId="5F2D886E" w:rsidR="00EB1297" w:rsidRDefault="005C0CD9">
      <w:pPr>
        <w:numPr>
          <w:ilvl w:val="1"/>
          <w:numId w:val="2"/>
        </w:numPr>
        <w:spacing w:before="120"/>
        <w:jc w:val="both"/>
        <w:rPr>
          <w:rFonts w:ascii="Calibri" w:eastAsia="Calibri" w:hAnsi="Calibri" w:cs="Calibri"/>
          <w:color w:val="auto"/>
          <w:spacing w:val="-3"/>
          <w:sz w:val="22"/>
          <w:szCs w:val="22"/>
          <w:lang w:val="cs-CZ" w:eastAsia="en-US"/>
        </w:rPr>
      </w:pPr>
      <w:r>
        <w:rPr>
          <w:rFonts w:ascii="Calibri" w:hAnsi="Calibri" w:cs="Calibri"/>
          <w:color w:val="auto"/>
          <w:sz w:val="22"/>
          <w:szCs w:val="22"/>
          <w:lang w:val="cs-CZ"/>
        </w:rPr>
        <w:t>Tato smlouva nabývá platnosti dnem podpisu smluvními stranami</w:t>
      </w:r>
      <w:r w:rsidR="001E1C1C">
        <w:rPr>
          <w:rFonts w:ascii="Calibri" w:hAnsi="Calibri" w:cs="Calibri"/>
          <w:color w:val="auto"/>
          <w:sz w:val="22"/>
          <w:szCs w:val="22"/>
          <w:lang w:val="cs-CZ"/>
        </w:rPr>
        <w:t xml:space="preserve"> a účinnosti smlouva nabývá nejdříve dnem zveřejnění v Registru smluv MV ČR</w:t>
      </w:r>
      <w:r>
        <w:rPr>
          <w:rFonts w:ascii="Calibri" w:hAnsi="Calibri" w:cs="Calibri"/>
          <w:color w:val="auto"/>
          <w:sz w:val="22"/>
          <w:szCs w:val="22"/>
          <w:lang w:val="cs-CZ"/>
        </w:rPr>
        <w:t xml:space="preserve">. </w:t>
      </w:r>
      <w:r>
        <w:rPr>
          <w:rFonts w:ascii="Calibri" w:eastAsia="Calibri" w:hAnsi="Calibri" w:cs="Calibri"/>
          <w:color w:val="auto"/>
          <w:spacing w:val="-3"/>
          <w:sz w:val="22"/>
          <w:szCs w:val="22"/>
          <w:lang w:val="cs-CZ" w:eastAsia="en-US"/>
        </w:rPr>
        <w:t>Pro případ, že tato smlouva není uzavírána za přítomnosti obou smluvních stran, platí, že smlouva není uzavřena, pokud ji objednatel či zhotovitel podepíší s jakoukoliv změnou či odchylkou, byť nepodstatnou, nebo dodatkem, ledaže druhá smluvní strana takovou změnu či odchylku nebo dodatek následně písmeně schválí.</w:t>
      </w:r>
    </w:p>
    <w:p w14:paraId="053DF068" w14:textId="77777777" w:rsidR="00EB1297" w:rsidRDefault="005C0CD9" w:rsidP="00D46600">
      <w:pPr>
        <w:numPr>
          <w:ilvl w:val="1"/>
          <w:numId w:val="2"/>
        </w:numPr>
        <w:spacing w:before="120" w:after="120"/>
        <w:jc w:val="both"/>
        <w:rPr>
          <w:rFonts w:ascii="Calibri" w:eastAsia="Calibri" w:hAnsi="Calibri" w:cs="Calibri"/>
          <w:color w:val="auto"/>
          <w:spacing w:val="-3"/>
          <w:sz w:val="22"/>
          <w:szCs w:val="22"/>
          <w:lang w:val="cs-CZ" w:eastAsia="en-US"/>
        </w:rPr>
      </w:pPr>
      <w:r>
        <w:rPr>
          <w:rFonts w:ascii="Calibri" w:eastAsia="Calibri" w:hAnsi="Calibri" w:cs="Calibri"/>
          <w:color w:val="auto"/>
          <w:spacing w:val="-3"/>
          <w:sz w:val="22"/>
          <w:szCs w:val="22"/>
          <w:lang w:val="cs-CZ" w:eastAsia="en-US"/>
        </w:rPr>
        <w:t xml:space="preserve">Veškeré změny a doplnění této smlouvy je možné provést pouze písemně, formou číslovaných dodatků. Změny v kontaktních údajích lze činit i jednostranným písemným oznámením (v listinné nebo v elektronické formě) podepsaným oprávněnou osobou (elektronicky ověřeným podpisem) nebo i prostým e-mailem prostřednictvím e-mailových adres kontaktních osob. </w:t>
      </w:r>
    </w:p>
    <w:p w14:paraId="1E41456B" w14:textId="12D5DD29" w:rsidR="00D46600" w:rsidRPr="00D46600" w:rsidRDefault="00D46600" w:rsidP="00D46600">
      <w:pPr>
        <w:pStyle w:val="Odstavecseseznamem"/>
        <w:numPr>
          <w:ilvl w:val="1"/>
          <w:numId w:val="2"/>
        </w:numPr>
        <w:spacing w:after="120" w:line="240" w:lineRule="auto"/>
        <w:jc w:val="both"/>
        <w:rPr>
          <w:rFonts w:eastAsia="Calibri" w:cs="Calibri"/>
          <w:spacing w:val="-3"/>
          <w:lang w:eastAsia="en-US"/>
        </w:rPr>
      </w:pPr>
      <w:r w:rsidRPr="00D46600">
        <w:rPr>
          <w:rFonts w:eastAsia="Calibri" w:cs="Calibri"/>
          <w:spacing w:val="-3"/>
          <w:lang w:eastAsia="en-US"/>
        </w:rPr>
        <w:t xml:space="preserve">Smlouva je vyhotovena ve </w:t>
      </w:r>
      <w:r>
        <w:rPr>
          <w:rFonts w:eastAsia="Calibri" w:cs="Calibri"/>
          <w:spacing w:val="-3"/>
          <w:lang w:eastAsia="en-US"/>
        </w:rPr>
        <w:t>3</w:t>
      </w:r>
      <w:r w:rsidRPr="00D46600">
        <w:rPr>
          <w:rFonts w:eastAsia="Calibri" w:cs="Calibri"/>
          <w:spacing w:val="-3"/>
          <w:lang w:eastAsia="en-US"/>
        </w:rPr>
        <w:t xml:space="preserve"> stejnopisech, každý s platností originálu, přičemž </w:t>
      </w:r>
      <w:r>
        <w:rPr>
          <w:rFonts w:eastAsia="Calibri" w:cs="Calibri"/>
          <w:spacing w:val="-3"/>
          <w:lang w:eastAsia="en-US"/>
        </w:rPr>
        <w:t>o</w:t>
      </w:r>
      <w:r w:rsidRPr="00D46600">
        <w:rPr>
          <w:rFonts w:eastAsia="Calibri" w:cs="Calibri"/>
          <w:spacing w:val="-3"/>
          <w:lang w:eastAsia="en-US"/>
        </w:rPr>
        <w:t xml:space="preserve">bjednatel si ponechá 2 stejnopisy podepsané oprávněnými zástupci smluvních stran a </w:t>
      </w:r>
      <w:r>
        <w:rPr>
          <w:rFonts w:eastAsia="Calibri" w:cs="Calibri"/>
          <w:spacing w:val="-3"/>
          <w:lang w:eastAsia="en-US"/>
        </w:rPr>
        <w:t>z</w:t>
      </w:r>
      <w:r w:rsidRPr="00D46600">
        <w:rPr>
          <w:rFonts w:eastAsia="Calibri" w:cs="Calibri"/>
          <w:spacing w:val="-3"/>
          <w:lang w:eastAsia="en-US"/>
        </w:rPr>
        <w:t xml:space="preserve">hotovitel si ponechá </w:t>
      </w:r>
      <w:r>
        <w:rPr>
          <w:rFonts w:eastAsia="Calibri" w:cs="Calibri"/>
          <w:spacing w:val="-3"/>
          <w:lang w:eastAsia="en-US"/>
        </w:rPr>
        <w:t>1</w:t>
      </w:r>
      <w:r w:rsidRPr="00D46600">
        <w:rPr>
          <w:rFonts w:eastAsia="Calibri" w:cs="Calibri"/>
          <w:spacing w:val="-3"/>
          <w:lang w:eastAsia="en-US"/>
        </w:rPr>
        <w:t xml:space="preserve"> takov</w:t>
      </w:r>
      <w:r>
        <w:rPr>
          <w:rFonts w:eastAsia="Calibri" w:cs="Calibri"/>
          <w:spacing w:val="-3"/>
          <w:lang w:eastAsia="en-US"/>
        </w:rPr>
        <w:t>ý</w:t>
      </w:r>
      <w:r w:rsidRPr="00D46600">
        <w:rPr>
          <w:rFonts w:eastAsia="Calibri" w:cs="Calibri"/>
          <w:spacing w:val="-3"/>
          <w:lang w:eastAsia="en-US"/>
        </w:rPr>
        <w:t xml:space="preserve"> stejnopis.</w:t>
      </w:r>
    </w:p>
    <w:p w14:paraId="10A29807" w14:textId="77777777" w:rsidR="00EB1297" w:rsidRDefault="005C0CD9">
      <w:pPr>
        <w:numPr>
          <w:ilvl w:val="1"/>
          <w:numId w:val="2"/>
        </w:numPr>
        <w:spacing w:before="120"/>
        <w:jc w:val="both"/>
        <w:rPr>
          <w:rFonts w:ascii="Calibri" w:eastAsia="Calibri" w:hAnsi="Calibri" w:cs="Calibri"/>
          <w:color w:val="auto"/>
          <w:spacing w:val="-3"/>
          <w:sz w:val="22"/>
          <w:szCs w:val="22"/>
          <w:lang w:val="cs-CZ" w:eastAsia="en-US"/>
        </w:rPr>
      </w:pPr>
      <w:r>
        <w:rPr>
          <w:rFonts w:ascii="Calibri" w:eastAsia="Calibri" w:hAnsi="Calibri" w:cs="Calibri"/>
          <w:color w:val="auto"/>
          <w:spacing w:val="-3"/>
          <w:sz w:val="22"/>
          <w:szCs w:val="22"/>
          <w:lang w:val="cs-CZ" w:eastAsia="en-US"/>
        </w:rPr>
        <w:t>Objednatel a zhotovitel prohlašují, že si tuto smlouvu před jejím podpisem přečetli a jsou seznámeni s jejím obsahem, že byla uzavřena po vzájemné dohodě, podle jejich pravé a svobodné vůle, což stvrzují svými podpisy.</w:t>
      </w:r>
    </w:p>
    <w:p w14:paraId="48AF0BF3" w14:textId="77777777" w:rsidR="00EB1297" w:rsidRDefault="005C0CD9">
      <w:pPr>
        <w:numPr>
          <w:ilvl w:val="1"/>
          <w:numId w:val="2"/>
        </w:numPr>
        <w:spacing w:before="120"/>
        <w:jc w:val="both"/>
        <w:rPr>
          <w:rFonts w:ascii="Calibri" w:hAnsi="Calibri" w:cs="Calibri"/>
          <w:color w:val="auto"/>
          <w:sz w:val="22"/>
          <w:szCs w:val="22"/>
          <w:lang w:val="cs-CZ"/>
        </w:rPr>
      </w:pPr>
      <w:r>
        <w:rPr>
          <w:rFonts w:ascii="Calibri" w:eastAsia="Calibri" w:hAnsi="Calibri" w:cs="Calibri"/>
          <w:color w:val="auto"/>
          <w:spacing w:val="-3"/>
          <w:sz w:val="22"/>
          <w:szCs w:val="22"/>
          <w:lang w:val="cs-CZ" w:eastAsia="en-US"/>
        </w:rPr>
        <w:t>Smluvní strany výslovně prohlašují</w:t>
      </w:r>
      <w:r>
        <w:rPr>
          <w:rFonts w:ascii="Calibri" w:hAnsi="Calibri" w:cs="Calibri"/>
          <w:color w:val="auto"/>
          <w:sz w:val="22"/>
          <w:szCs w:val="22"/>
          <w:lang w:val="cs-CZ"/>
        </w:rPr>
        <w:t>, že základní podmínky této smlouvy jsou výsledkem jednání smluvních stran a každá ze smluvních stran měla příležitost ovlivnit obsah základních podmínek této smlouvy.</w:t>
      </w:r>
    </w:p>
    <w:p w14:paraId="7E6A4716" w14:textId="0A7613A4" w:rsidR="00EB1297" w:rsidRPr="00995279" w:rsidRDefault="005C0CD9">
      <w:pPr>
        <w:numPr>
          <w:ilvl w:val="1"/>
          <w:numId w:val="2"/>
        </w:numPr>
        <w:spacing w:before="120"/>
        <w:jc w:val="both"/>
        <w:rPr>
          <w:rFonts w:asciiTheme="minorHAnsi" w:hAnsiTheme="minorHAnsi" w:cstheme="minorHAnsi"/>
          <w:color w:val="auto"/>
          <w:sz w:val="22"/>
          <w:szCs w:val="22"/>
          <w:lang w:val="cs-CZ"/>
        </w:rPr>
      </w:pPr>
      <w:r w:rsidRPr="00995279">
        <w:rPr>
          <w:rFonts w:asciiTheme="minorHAnsi" w:hAnsiTheme="minorHAnsi" w:cstheme="minorHAnsi"/>
          <w:color w:val="auto"/>
          <w:sz w:val="22"/>
          <w:szCs w:val="22"/>
          <w:lang w:val="cs-CZ"/>
        </w:rPr>
        <w:t xml:space="preserve">Uzavření této smlouvy bylo schváleno radou města Strakonice dne </w:t>
      </w:r>
      <w:r w:rsidR="00995279" w:rsidRPr="00995279">
        <w:rPr>
          <w:rFonts w:asciiTheme="minorHAnsi" w:hAnsiTheme="minorHAnsi" w:cstheme="minorHAnsi"/>
          <w:color w:val="auto"/>
          <w:sz w:val="22"/>
          <w:szCs w:val="22"/>
          <w:lang w:val="cs-CZ"/>
        </w:rPr>
        <w:t xml:space="preserve">24. 11. </w:t>
      </w:r>
      <w:r w:rsidRPr="00995279">
        <w:rPr>
          <w:rFonts w:asciiTheme="minorHAnsi" w:hAnsiTheme="minorHAnsi" w:cstheme="minorHAnsi"/>
          <w:color w:val="auto"/>
          <w:sz w:val="22"/>
          <w:szCs w:val="22"/>
          <w:lang w:val="cs-CZ"/>
        </w:rPr>
        <w:t xml:space="preserve">2021 pod. č. usnesení č. </w:t>
      </w:r>
      <w:r w:rsidR="00995279" w:rsidRPr="00995279">
        <w:rPr>
          <w:rFonts w:asciiTheme="minorHAnsi" w:hAnsiTheme="minorHAnsi" w:cstheme="minorHAnsi"/>
          <w:color w:val="auto"/>
          <w:sz w:val="22"/>
          <w:szCs w:val="22"/>
          <w:lang w:val="cs-CZ"/>
        </w:rPr>
        <w:t>2356/2021</w:t>
      </w:r>
      <w:r w:rsidRPr="00995279">
        <w:rPr>
          <w:rFonts w:asciiTheme="minorHAnsi" w:hAnsiTheme="minorHAnsi" w:cstheme="minorHAnsi"/>
          <w:color w:val="auto"/>
          <w:sz w:val="22"/>
          <w:szCs w:val="22"/>
          <w:lang w:val="cs-CZ"/>
        </w:rPr>
        <w:t>.</w:t>
      </w:r>
    </w:p>
    <w:p w14:paraId="4E3600B7" w14:textId="77777777" w:rsidR="00EB1297" w:rsidRDefault="00EB1297">
      <w:pPr>
        <w:spacing w:before="120"/>
        <w:jc w:val="both"/>
        <w:rPr>
          <w:rFonts w:ascii="Calibri" w:hAnsi="Calibri" w:cs="Calibri"/>
          <w:color w:val="auto"/>
          <w:sz w:val="22"/>
          <w:szCs w:val="22"/>
          <w:lang w:val="cs-CZ"/>
        </w:rPr>
      </w:pPr>
    </w:p>
    <w:p w14:paraId="08C651B6" w14:textId="77777777" w:rsidR="00EB1297" w:rsidRDefault="005C0CD9">
      <w:pPr>
        <w:spacing w:before="120"/>
        <w:jc w:val="both"/>
        <w:rPr>
          <w:rFonts w:ascii="Calibri" w:hAnsi="Calibri" w:cs="Calibri"/>
          <w:color w:val="auto"/>
          <w:sz w:val="22"/>
          <w:szCs w:val="22"/>
          <w:lang w:val="cs-CZ"/>
        </w:rPr>
      </w:pPr>
      <w:r>
        <w:rPr>
          <w:rFonts w:ascii="Calibri" w:hAnsi="Calibri" w:cs="Calibri"/>
          <w:color w:val="auto"/>
          <w:sz w:val="22"/>
          <w:szCs w:val="22"/>
          <w:lang w:val="cs-CZ"/>
        </w:rPr>
        <w:t xml:space="preserve">Přílohy: </w:t>
      </w:r>
    </w:p>
    <w:p w14:paraId="3B3975CE" w14:textId="77777777" w:rsidR="00EB1297" w:rsidRDefault="005C0CD9">
      <w:pPr>
        <w:pStyle w:val="Odstavecseseznamem1"/>
        <w:spacing w:line="240" w:lineRule="auto"/>
        <w:ind w:left="0"/>
        <w:rPr>
          <w:rFonts w:cs="Calibri"/>
          <w:iCs/>
        </w:rPr>
      </w:pPr>
      <w:r>
        <w:rPr>
          <w:rFonts w:cs="Calibri"/>
        </w:rPr>
        <w:t xml:space="preserve">Příloha č. 1 - </w:t>
      </w:r>
      <w:r>
        <w:t>Technická specifikace</w:t>
      </w:r>
    </w:p>
    <w:p w14:paraId="26692CA4" w14:textId="77777777" w:rsidR="00EB1297" w:rsidRDefault="005C0CD9">
      <w:pPr>
        <w:pStyle w:val="Odstavecseseznamem1"/>
        <w:spacing w:line="240" w:lineRule="auto"/>
        <w:ind w:left="0"/>
        <w:rPr>
          <w:rFonts w:cs="Calibri"/>
          <w:b/>
          <w:bCs/>
        </w:rPr>
      </w:pPr>
      <w:r>
        <w:t>Příloha č. 2 – Seznam poddodavatelů</w:t>
      </w:r>
    </w:p>
    <w:p w14:paraId="2BE24A06" w14:textId="77777777" w:rsidR="00EB1297" w:rsidRDefault="005C0CD9">
      <w:pPr>
        <w:pStyle w:val="Odstavecseseznamem1"/>
        <w:spacing w:line="240" w:lineRule="auto"/>
        <w:ind w:left="0"/>
        <w:rPr>
          <w:rFonts w:cs="Calibri"/>
          <w:b/>
          <w:bCs/>
        </w:rPr>
      </w:pPr>
      <w:r>
        <w:t>Příloha č. 3 – Realizační tým</w:t>
      </w:r>
    </w:p>
    <w:p w14:paraId="233E95BC" w14:textId="77777777" w:rsidR="00EB1297" w:rsidRDefault="00EB1297">
      <w:pPr>
        <w:pStyle w:val="Odstavecseseznamem1"/>
        <w:spacing w:line="240" w:lineRule="auto"/>
        <w:ind w:left="0"/>
        <w:rPr>
          <w:rFonts w:cs="Calibri"/>
          <w:b/>
          <w:bCs/>
        </w:rPr>
      </w:pPr>
    </w:p>
    <w:p w14:paraId="330300B3" w14:textId="77777777" w:rsidR="00EB1297" w:rsidRDefault="00EB1297">
      <w:pPr>
        <w:pStyle w:val="Odstavecseseznamem1"/>
        <w:spacing w:line="240" w:lineRule="auto"/>
        <w:ind w:left="0"/>
        <w:rPr>
          <w:rFonts w:cs="Calibri"/>
          <w:b/>
          <w:bCs/>
        </w:rPr>
      </w:pPr>
    </w:p>
    <w:p w14:paraId="153E9DBC" w14:textId="77777777" w:rsidR="00EB1297" w:rsidRDefault="00EB1297">
      <w:pPr>
        <w:pStyle w:val="Odstavecseseznamem1"/>
        <w:spacing w:line="240" w:lineRule="auto"/>
        <w:ind w:left="0"/>
        <w:rPr>
          <w:rFonts w:cs="Calibri"/>
          <w:b/>
          <w:bCs/>
        </w:rPr>
      </w:pPr>
    </w:p>
    <w:tbl>
      <w:tblPr>
        <w:tblW w:w="9637" w:type="dxa"/>
        <w:tblLayout w:type="fixed"/>
        <w:tblLook w:val="04A0" w:firstRow="1" w:lastRow="0" w:firstColumn="1" w:lastColumn="0" w:noHBand="0" w:noVBand="1"/>
      </w:tblPr>
      <w:tblGrid>
        <w:gridCol w:w="4818"/>
        <w:gridCol w:w="4819"/>
      </w:tblGrid>
      <w:tr w:rsidR="00EB1297" w14:paraId="0036C2FB" w14:textId="77777777">
        <w:tc>
          <w:tcPr>
            <w:tcW w:w="4818" w:type="dxa"/>
            <w:shd w:val="clear" w:color="auto" w:fill="auto"/>
          </w:tcPr>
          <w:p w14:paraId="1E35EC72" w14:textId="3F5A17A7" w:rsidR="00EB1297" w:rsidRDefault="005C0CD9">
            <w:pPr>
              <w:pStyle w:val="Odstavecseseznamem1"/>
              <w:widowControl w:val="0"/>
              <w:spacing w:line="240" w:lineRule="auto"/>
              <w:ind w:left="0"/>
              <w:rPr>
                <w:rFonts w:cs="Calibri"/>
                <w:b/>
                <w:bCs/>
              </w:rPr>
            </w:pPr>
            <w:r>
              <w:rPr>
                <w:rFonts w:cs="Calibri"/>
              </w:rPr>
              <w:t xml:space="preserve">Ve Strakonicích dne: </w:t>
            </w:r>
            <w:r w:rsidR="007652F2">
              <w:rPr>
                <w:rFonts w:cs="Calibri"/>
              </w:rPr>
              <w:t>10.02.2022</w:t>
            </w:r>
          </w:p>
        </w:tc>
        <w:tc>
          <w:tcPr>
            <w:tcW w:w="4818" w:type="dxa"/>
            <w:shd w:val="clear" w:color="auto" w:fill="auto"/>
          </w:tcPr>
          <w:p w14:paraId="15BC9F44" w14:textId="617ECD01" w:rsidR="00EB1297" w:rsidRDefault="005C0CD9">
            <w:pPr>
              <w:pStyle w:val="Odstavecseseznamem1"/>
              <w:widowControl w:val="0"/>
              <w:spacing w:line="240" w:lineRule="auto"/>
              <w:ind w:left="0"/>
              <w:rPr>
                <w:rFonts w:cs="Calibri"/>
                <w:b/>
                <w:bCs/>
              </w:rPr>
            </w:pPr>
            <w:r>
              <w:rPr>
                <w:rFonts w:cs="Calibri"/>
              </w:rPr>
              <w:t>V</w:t>
            </w:r>
            <w:r w:rsidR="00995279">
              <w:rPr>
                <w:rFonts w:cs="Calibri"/>
              </w:rPr>
              <w:t xml:space="preserve">e Strakonicích </w:t>
            </w:r>
            <w:r>
              <w:rPr>
                <w:rFonts w:cs="Calibri"/>
              </w:rPr>
              <w:t>dne:</w:t>
            </w:r>
            <w:r w:rsidR="007652F2">
              <w:rPr>
                <w:rFonts w:cs="Calibri"/>
              </w:rPr>
              <w:t xml:space="preserve"> 16.02.2022</w:t>
            </w:r>
            <w:bookmarkStart w:id="15" w:name="_GoBack"/>
            <w:bookmarkEnd w:id="15"/>
            <w:r>
              <w:rPr>
                <w:rFonts w:cs="Calibri"/>
              </w:rPr>
              <w:t xml:space="preserve">                                                </w:t>
            </w:r>
          </w:p>
        </w:tc>
      </w:tr>
      <w:tr w:rsidR="00EB1297" w14:paraId="3D8FD38C" w14:textId="77777777">
        <w:tc>
          <w:tcPr>
            <w:tcW w:w="4818" w:type="dxa"/>
            <w:shd w:val="clear" w:color="auto" w:fill="auto"/>
          </w:tcPr>
          <w:p w14:paraId="4FE2D167" w14:textId="049CBF65" w:rsidR="00EB1297" w:rsidRDefault="00EB1297">
            <w:pPr>
              <w:pStyle w:val="Odstavecseseznamem1"/>
              <w:widowControl w:val="0"/>
              <w:spacing w:line="240" w:lineRule="auto"/>
              <w:ind w:left="0"/>
              <w:rPr>
                <w:b/>
              </w:rPr>
            </w:pPr>
          </w:p>
          <w:p w14:paraId="4B883B6E" w14:textId="77777777" w:rsidR="00EB1297" w:rsidRDefault="00EB1297">
            <w:pPr>
              <w:pStyle w:val="Odstavecseseznamem1"/>
              <w:widowControl w:val="0"/>
              <w:spacing w:line="240" w:lineRule="auto"/>
              <w:ind w:left="0"/>
              <w:rPr>
                <w:b/>
              </w:rPr>
            </w:pPr>
          </w:p>
          <w:p w14:paraId="445CB91C" w14:textId="77777777" w:rsidR="00EB1297" w:rsidRDefault="00EB1297">
            <w:pPr>
              <w:pStyle w:val="Odstavecseseznamem1"/>
              <w:widowControl w:val="0"/>
              <w:spacing w:line="240" w:lineRule="auto"/>
              <w:ind w:left="0"/>
              <w:rPr>
                <w:b/>
              </w:rPr>
            </w:pPr>
          </w:p>
          <w:p w14:paraId="34365252" w14:textId="77777777" w:rsidR="00EB1297" w:rsidRDefault="00EB1297" w:rsidP="008F16A3">
            <w:pPr>
              <w:pStyle w:val="Odstavecseseznamem1"/>
              <w:widowControl w:val="0"/>
              <w:spacing w:line="240" w:lineRule="auto"/>
              <w:ind w:left="0"/>
              <w:jc w:val="center"/>
              <w:rPr>
                <w:b/>
              </w:rPr>
            </w:pPr>
          </w:p>
          <w:p w14:paraId="2300E3E4" w14:textId="77777777" w:rsidR="00EB1297" w:rsidRDefault="00EB1297">
            <w:pPr>
              <w:pStyle w:val="Odstavecseseznamem1"/>
              <w:widowControl w:val="0"/>
              <w:spacing w:line="240" w:lineRule="auto"/>
              <w:ind w:left="0"/>
              <w:rPr>
                <w:b/>
              </w:rPr>
            </w:pPr>
          </w:p>
          <w:p w14:paraId="74335BF8" w14:textId="77777777" w:rsidR="00EB1297" w:rsidRDefault="00EB1297">
            <w:pPr>
              <w:pStyle w:val="Odstavecseseznamem1"/>
              <w:widowControl w:val="0"/>
              <w:spacing w:line="240" w:lineRule="auto"/>
              <w:ind w:left="0"/>
              <w:rPr>
                <w:b/>
              </w:rPr>
            </w:pPr>
          </w:p>
          <w:p w14:paraId="715C377F" w14:textId="77777777" w:rsidR="00EB1297" w:rsidRDefault="005C0CD9">
            <w:pPr>
              <w:pStyle w:val="Odstavecseseznamem1"/>
              <w:widowControl w:val="0"/>
              <w:spacing w:line="240" w:lineRule="auto"/>
              <w:ind w:left="0"/>
              <w:jc w:val="center"/>
              <w:rPr>
                <w:b/>
              </w:rPr>
            </w:pPr>
            <w:r>
              <w:rPr>
                <w:b/>
              </w:rPr>
              <w:t>______________________________</w:t>
            </w:r>
          </w:p>
          <w:p w14:paraId="79C9ED75" w14:textId="77777777" w:rsidR="00EB1297" w:rsidRDefault="005C0CD9">
            <w:pPr>
              <w:pStyle w:val="Odstavecseseznamem1"/>
              <w:widowControl w:val="0"/>
              <w:spacing w:line="240" w:lineRule="auto"/>
              <w:ind w:left="0"/>
              <w:jc w:val="center"/>
              <w:rPr>
                <w:b/>
              </w:rPr>
            </w:pPr>
            <w:r>
              <w:rPr>
                <w:rFonts w:cs="Calibri"/>
                <w:b/>
              </w:rPr>
              <w:t>Zhotovitel</w:t>
            </w:r>
          </w:p>
        </w:tc>
        <w:tc>
          <w:tcPr>
            <w:tcW w:w="4818" w:type="dxa"/>
            <w:shd w:val="clear" w:color="auto" w:fill="auto"/>
          </w:tcPr>
          <w:p w14:paraId="52A7981D" w14:textId="77777777" w:rsidR="00EB1297" w:rsidRDefault="00EB1297">
            <w:pPr>
              <w:pStyle w:val="Odstavecseseznamem1"/>
              <w:widowControl w:val="0"/>
              <w:spacing w:line="240" w:lineRule="auto"/>
              <w:ind w:left="0"/>
              <w:jc w:val="center"/>
              <w:rPr>
                <w:b/>
              </w:rPr>
            </w:pPr>
          </w:p>
          <w:p w14:paraId="02837F0F" w14:textId="77777777" w:rsidR="00EB1297" w:rsidRDefault="00EB1297">
            <w:pPr>
              <w:pStyle w:val="Odstavecseseznamem1"/>
              <w:widowControl w:val="0"/>
              <w:spacing w:line="240" w:lineRule="auto"/>
              <w:ind w:left="0"/>
              <w:jc w:val="center"/>
              <w:rPr>
                <w:b/>
              </w:rPr>
            </w:pPr>
          </w:p>
          <w:p w14:paraId="09AE12DB" w14:textId="77777777" w:rsidR="00EB1297" w:rsidRDefault="00EB1297">
            <w:pPr>
              <w:pStyle w:val="Odstavecseseznamem1"/>
              <w:widowControl w:val="0"/>
              <w:spacing w:line="240" w:lineRule="auto"/>
              <w:ind w:left="0"/>
              <w:jc w:val="center"/>
              <w:rPr>
                <w:b/>
              </w:rPr>
            </w:pPr>
          </w:p>
          <w:p w14:paraId="76161C12" w14:textId="77777777" w:rsidR="00EB1297" w:rsidRDefault="00EB1297">
            <w:pPr>
              <w:pStyle w:val="Odstavecseseznamem1"/>
              <w:widowControl w:val="0"/>
              <w:spacing w:line="240" w:lineRule="auto"/>
              <w:ind w:left="0"/>
              <w:jc w:val="center"/>
              <w:rPr>
                <w:b/>
              </w:rPr>
            </w:pPr>
          </w:p>
          <w:p w14:paraId="493FDE6F" w14:textId="77777777" w:rsidR="00EB1297" w:rsidRDefault="00EB1297">
            <w:pPr>
              <w:pStyle w:val="Odstavecseseznamem1"/>
              <w:widowControl w:val="0"/>
              <w:spacing w:line="240" w:lineRule="auto"/>
              <w:ind w:left="0"/>
              <w:jc w:val="center"/>
              <w:rPr>
                <w:b/>
              </w:rPr>
            </w:pPr>
          </w:p>
          <w:p w14:paraId="32451547" w14:textId="77777777" w:rsidR="00EB1297" w:rsidRDefault="00EB1297">
            <w:pPr>
              <w:pStyle w:val="Odstavecseseznamem1"/>
              <w:widowControl w:val="0"/>
              <w:spacing w:line="240" w:lineRule="auto"/>
              <w:ind w:left="0"/>
              <w:jc w:val="center"/>
              <w:rPr>
                <w:b/>
              </w:rPr>
            </w:pPr>
          </w:p>
          <w:p w14:paraId="1F4E0D2D" w14:textId="77777777" w:rsidR="00EB1297" w:rsidRDefault="005C0CD9">
            <w:pPr>
              <w:pStyle w:val="Odstavecseseznamem1"/>
              <w:widowControl w:val="0"/>
              <w:spacing w:line="240" w:lineRule="auto"/>
              <w:ind w:left="0"/>
              <w:jc w:val="center"/>
              <w:rPr>
                <w:b/>
              </w:rPr>
            </w:pPr>
            <w:r>
              <w:rPr>
                <w:b/>
              </w:rPr>
              <w:t>______________________________</w:t>
            </w:r>
          </w:p>
          <w:p w14:paraId="105C3CA9" w14:textId="77777777" w:rsidR="00EB1297" w:rsidRDefault="005C0CD9">
            <w:pPr>
              <w:pStyle w:val="Odstavecseseznamem1"/>
              <w:widowControl w:val="0"/>
              <w:spacing w:line="240" w:lineRule="auto"/>
              <w:ind w:left="0"/>
              <w:jc w:val="center"/>
              <w:rPr>
                <w:b/>
              </w:rPr>
            </w:pPr>
            <w:r>
              <w:rPr>
                <w:rFonts w:cs="Calibri"/>
                <w:b/>
              </w:rPr>
              <w:t>Objednatel</w:t>
            </w:r>
          </w:p>
        </w:tc>
      </w:tr>
      <w:tr w:rsidR="00EB1297" w14:paraId="78884B9C" w14:textId="77777777">
        <w:tc>
          <w:tcPr>
            <w:tcW w:w="4818" w:type="dxa"/>
            <w:shd w:val="clear" w:color="auto" w:fill="auto"/>
          </w:tcPr>
          <w:p w14:paraId="51B36585" w14:textId="77777777" w:rsidR="00EB1297" w:rsidRDefault="005C0CD9">
            <w:pPr>
              <w:pStyle w:val="Odstavecseseznamem1"/>
              <w:widowControl w:val="0"/>
              <w:spacing w:line="240" w:lineRule="auto"/>
              <w:ind w:left="0"/>
              <w:jc w:val="center"/>
              <w:rPr>
                <w:rFonts w:cs="Calibri"/>
                <w:b/>
                <w:bCs/>
              </w:rPr>
            </w:pPr>
            <w:r>
              <w:t>DIR 007 s.r.o.</w:t>
            </w:r>
          </w:p>
          <w:p w14:paraId="6A4A79FA" w14:textId="77777777" w:rsidR="00EB1297" w:rsidRDefault="005C0CD9">
            <w:pPr>
              <w:pStyle w:val="Odstavecseseznamem1"/>
              <w:widowControl w:val="0"/>
              <w:spacing w:line="240" w:lineRule="auto"/>
              <w:ind w:left="0"/>
              <w:jc w:val="center"/>
              <w:rPr>
                <w:rFonts w:cs="Calibri"/>
                <w:b/>
                <w:bCs/>
              </w:rPr>
            </w:pPr>
            <w:r>
              <w:t>Ing. arch. Jan Zákostelecký</w:t>
            </w:r>
          </w:p>
          <w:p w14:paraId="463663C8" w14:textId="77777777" w:rsidR="00EB1297" w:rsidRDefault="005C0CD9">
            <w:pPr>
              <w:pStyle w:val="Odstavecseseznamem1"/>
              <w:widowControl w:val="0"/>
              <w:spacing w:line="240" w:lineRule="auto"/>
              <w:ind w:left="0"/>
              <w:jc w:val="center"/>
              <w:rPr>
                <w:highlight w:val="yellow"/>
              </w:rPr>
            </w:pPr>
            <w:r>
              <w:t>jednatel</w:t>
            </w:r>
          </w:p>
        </w:tc>
        <w:tc>
          <w:tcPr>
            <w:tcW w:w="4818" w:type="dxa"/>
            <w:shd w:val="clear" w:color="auto" w:fill="auto"/>
          </w:tcPr>
          <w:p w14:paraId="0B2C2A12" w14:textId="788F8533" w:rsidR="00AC18D8" w:rsidRDefault="00AC18D8" w:rsidP="00866C73">
            <w:pPr>
              <w:pStyle w:val="Odstavecseseznamem1"/>
            </w:pPr>
            <w:r>
              <w:t xml:space="preserve">               Mgr. Břetislav Hrdlička</w:t>
            </w:r>
          </w:p>
          <w:p w14:paraId="2F9EC214" w14:textId="70D7BB06" w:rsidR="00EB1297" w:rsidRDefault="00AC18D8" w:rsidP="00866C73">
            <w:pPr>
              <w:pStyle w:val="Odstavecseseznamem1"/>
              <w:rPr>
                <w:highlight w:val="yellow"/>
              </w:rPr>
            </w:pPr>
            <w:r>
              <w:t xml:space="preserve">             starosta města Strakonice</w:t>
            </w:r>
          </w:p>
        </w:tc>
      </w:tr>
    </w:tbl>
    <w:p w14:paraId="1FC9916A" w14:textId="77777777" w:rsidR="00EB1297" w:rsidRDefault="00EB1297">
      <w:pPr>
        <w:pStyle w:val="Odstavecseseznamem1"/>
        <w:spacing w:line="240" w:lineRule="auto"/>
        <w:ind w:left="0"/>
        <w:rPr>
          <w:rFonts w:cs="Calibri"/>
        </w:rPr>
      </w:pPr>
    </w:p>
    <w:sectPr w:rsidR="00EB1297">
      <w:footerReference w:type="default" r:id="rId11"/>
      <w:headerReference w:type="first" r:id="rId12"/>
      <w:pgSz w:w="11906" w:h="16838"/>
      <w:pgMar w:top="1134" w:right="1134" w:bottom="1134" w:left="1134" w:header="709" w:footer="709"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FF48C" w14:textId="77777777" w:rsidR="00271F30" w:rsidRDefault="00271F30">
      <w:r>
        <w:separator/>
      </w:r>
    </w:p>
  </w:endnote>
  <w:endnote w:type="continuationSeparator" w:id="0">
    <w:p w14:paraId="5CAD22C7" w14:textId="77777777" w:rsidR="00271F30" w:rsidRDefault="0027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charset w:val="80"/>
    <w:family w:val="swiss"/>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3580" w14:textId="46BDB993" w:rsidR="00EB1297" w:rsidRDefault="005C0CD9">
    <w:pPr>
      <w:pStyle w:val="Zpat"/>
      <w:jc w:val="center"/>
      <w:rPr>
        <w:rFonts w:ascii="Calibri" w:hAnsi="Calibri" w:cs="Calibri"/>
        <w:sz w:val="22"/>
        <w:szCs w:val="22"/>
      </w:rPr>
    </w:pPr>
    <w:r>
      <w:rPr>
        <w:rFonts w:ascii="Calibri" w:hAnsi="Calibri" w:cs="Calibri"/>
        <w:sz w:val="22"/>
        <w:szCs w:val="22"/>
      </w:rPr>
      <w:t xml:space="preserve">Strana </w:t>
    </w:r>
    <w:r>
      <w:rPr>
        <w:rStyle w:val="slostrnky"/>
        <w:rFonts w:ascii="Calibri" w:hAnsi="Calibri" w:cs="Calibri"/>
        <w:sz w:val="22"/>
        <w:szCs w:val="22"/>
      </w:rPr>
      <w:fldChar w:fldCharType="begin"/>
    </w:r>
    <w:r>
      <w:rPr>
        <w:rStyle w:val="slostrnky"/>
        <w:rFonts w:ascii="Calibri" w:hAnsi="Calibri" w:cs="Calibri"/>
        <w:sz w:val="22"/>
        <w:szCs w:val="22"/>
      </w:rPr>
      <w:instrText>PAGE</w:instrText>
    </w:r>
    <w:r>
      <w:rPr>
        <w:rStyle w:val="slostrnky"/>
        <w:rFonts w:ascii="Calibri" w:hAnsi="Calibri" w:cs="Calibri"/>
        <w:sz w:val="22"/>
        <w:szCs w:val="22"/>
      </w:rPr>
      <w:fldChar w:fldCharType="separate"/>
    </w:r>
    <w:r w:rsidR="007652F2">
      <w:rPr>
        <w:rStyle w:val="slostrnky"/>
        <w:rFonts w:ascii="Calibri" w:hAnsi="Calibri" w:cs="Calibri"/>
        <w:noProof/>
        <w:sz w:val="22"/>
        <w:szCs w:val="22"/>
      </w:rPr>
      <w:t>10</w:t>
    </w:r>
    <w:r>
      <w:rPr>
        <w:rStyle w:val="slostrnky"/>
        <w:rFonts w:ascii="Calibri" w:hAnsi="Calibri" w:cs="Calibri"/>
        <w:sz w:val="22"/>
        <w:szCs w:val="22"/>
      </w:rPr>
      <w:fldChar w:fldCharType="end"/>
    </w:r>
    <w:r>
      <w:rPr>
        <w:rStyle w:val="slostrnky"/>
        <w:rFonts w:ascii="Calibri" w:hAnsi="Calibri" w:cs="Calibri"/>
        <w:sz w:val="22"/>
        <w:szCs w:val="22"/>
      </w:rPr>
      <w:t xml:space="preserve"> z </w:t>
    </w:r>
    <w:r>
      <w:rPr>
        <w:rStyle w:val="slostrnky"/>
        <w:rFonts w:ascii="Calibri" w:hAnsi="Calibri" w:cs="Calibri"/>
        <w:sz w:val="22"/>
        <w:szCs w:val="22"/>
      </w:rPr>
      <w:fldChar w:fldCharType="begin"/>
    </w:r>
    <w:r>
      <w:rPr>
        <w:rStyle w:val="slostrnky"/>
        <w:rFonts w:ascii="Calibri" w:hAnsi="Calibri" w:cs="Calibri"/>
        <w:sz w:val="22"/>
        <w:szCs w:val="22"/>
      </w:rPr>
      <w:instrText>NUMPAGES</w:instrText>
    </w:r>
    <w:r>
      <w:rPr>
        <w:rStyle w:val="slostrnky"/>
        <w:rFonts w:ascii="Calibri" w:hAnsi="Calibri" w:cs="Calibri"/>
        <w:sz w:val="22"/>
        <w:szCs w:val="22"/>
      </w:rPr>
      <w:fldChar w:fldCharType="separate"/>
    </w:r>
    <w:r w:rsidR="007652F2">
      <w:rPr>
        <w:rStyle w:val="slostrnky"/>
        <w:rFonts w:ascii="Calibri" w:hAnsi="Calibri" w:cs="Calibri"/>
        <w:noProof/>
        <w:sz w:val="22"/>
        <w:szCs w:val="22"/>
      </w:rPr>
      <w:t>10</w:t>
    </w:r>
    <w:r>
      <w:rPr>
        <w:rStyle w:val="slostrnky"/>
        <w:rFonts w:ascii="Calibri" w:hAnsi="Calibri" w:cs="Calibri"/>
        <w:sz w:val="22"/>
        <w:szCs w:val="22"/>
      </w:rPr>
      <w:fldChar w:fldCharType="end"/>
    </w:r>
    <w:r>
      <w:rPr>
        <w:noProof/>
      </w:rPr>
      <mc:AlternateContent>
        <mc:Choice Requires="wps">
          <w:drawing>
            <wp:anchor distT="0" distB="0" distL="0" distR="0" simplePos="0" relativeHeight="11" behindDoc="0" locked="0" layoutInCell="0" allowOverlap="1" wp14:anchorId="31FF8E5B" wp14:editId="34050AA8">
              <wp:simplePos x="0" y="0"/>
              <wp:positionH relativeFrom="margin">
                <wp:align>right</wp:align>
              </wp:positionH>
              <wp:positionV relativeFrom="paragraph">
                <wp:posOffset>635</wp:posOffset>
              </wp:positionV>
              <wp:extent cx="243205" cy="153035"/>
              <wp:effectExtent l="0" t="0" r="0" b="0"/>
              <wp:wrapSquare wrapText="bothSides"/>
              <wp:docPr id="3" name="Rámec2"/>
              <wp:cNvGraphicFramePr/>
              <a:graphic xmlns:a="http://schemas.openxmlformats.org/drawingml/2006/main">
                <a:graphicData uri="http://schemas.microsoft.com/office/word/2010/wordprocessingShape">
                  <wps:wsp>
                    <wps:cNvSpPr txBox="1"/>
                    <wps:spPr>
                      <a:xfrm>
                        <a:off x="0" y="0"/>
                        <a:ext cx="243205" cy="153035"/>
                      </a:xfrm>
                      <a:prstGeom prst="rect">
                        <a:avLst/>
                      </a:prstGeom>
                      <a:solidFill>
                        <a:srgbClr val="FFFFFF">
                          <a:alpha val="0"/>
                        </a:srgbClr>
                      </a:solidFill>
                    </wps:spPr>
                    <wps:txbx>
                      <w:txbxContent>
                        <w:p w14:paraId="16402FB8" w14:textId="77777777" w:rsidR="00EB1297" w:rsidRDefault="00EB1297">
                          <w:pPr>
                            <w:pStyle w:val="Zpat"/>
                            <w:ind w:right="360"/>
                            <w:rPr>
                              <w:rStyle w:val="slostrnky"/>
                            </w:rPr>
                          </w:pPr>
                        </w:p>
                      </w:txbxContent>
                    </wps:txbx>
                    <wps:bodyPr lIns="0" tIns="0" rIns="0" bIns="0" anchor="t">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FF8E5B" id="_x0000_t202" coordsize="21600,21600" o:spt="202" path="m,l,21600r21600,l21600,xe">
              <v:stroke joinstyle="miter"/>
              <v:path gradientshapeok="t" o:connecttype="rect"/>
            </v:shapetype>
            <v:shape id="Rámec2" o:spid="_x0000_s1026" type="#_x0000_t202" style="position:absolute;left:0;text-align:left;margin-left:-32.05pt;margin-top:.05pt;width:19.15pt;height:12.05pt;z-index:1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4YHogEAAEQDAAAOAAAAZHJzL2Uyb0RvYy54bWysUttu2zAMfR/QfxD0vshJmmEw4hTbigwD&#10;im1Atw+QZTkWIImCqMbO35eScym2t2F+oHnTIQ/J7cPkLDvqiAZ8w5eLijPtFXTGHxr++9f+/UfO&#10;MEnfSQteN/ykkT/s7t5tx1DrFQxgOx0ZgXisx9DwIaVQC4Fq0E7iAoL2FOwhOpnIjAfRRTkSurNi&#10;VVUfxAixCxGURiTv4xzku4Lf91qlH32POjHbcOotFRmLbLMUu62sD1GGwahzG/IfunDSeCp6hXqU&#10;SbKXaP6CckZFQOjTQoET0PdG6cKB2CyrP9g8DzLowoWGg+E6Jvx/sOr78Tn8jCxNn2GiBeaBjAFr&#10;JGfmM/XR5T91yihOIzxdx6anxBQ5V/frVbXhTFFouVlX601GEbfHIWL6qsGxrDQ80lbKsOTxCdOc&#10;eknJtRCs6fbG2mLEQ/vFRnaUtMF9+ea3Ngxy9pYtUjmcU0vpNxjixidraWqnM8kWuhNxt988TTRf&#10;x0WJF6W9KNKrAehu5sYxfHpJsDel+Qw6I1HlbNCqSg/ns8q38NYuWbfj370CAAD//wMAUEsDBBQA&#10;BgAIAAAAIQBDO9C22gAAAAMBAAAPAAAAZHJzL2Rvd25yZXYueG1sTI/NTsMwEITvSLyDtUjcqEOK&#10;UAlxqgopEhWInwJ3116SqPY68rpteHvcExx3ZjTzbb2cvBMHjDwEUnA9K0AgmWAH6hR8frRXCxCc&#10;NFntAqGCH2RYNudnta5sONI7HjapE7mEuNIK+pTGSko2PXrNszAiZe87RK9TPmMnbdTHXO6dLIvi&#10;Vno9UF7o9YgPPZrdZu8VcLvj15dVfHz7unPUmvXzOjwZpS4vptU9iIRT+gvDCT+jQ5OZtmFPloVT&#10;kB9JJ1Vkb76Yg9gqKG9KkE0t/7M3vwAAAP//AwBQSwECLQAUAAYACAAAACEAtoM4kv4AAADhAQAA&#10;EwAAAAAAAAAAAAAAAAAAAAAAW0NvbnRlbnRfVHlwZXNdLnhtbFBLAQItABQABgAIAAAAIQA4/SH/&#10;1gAAAJQBAAALAAAAAAAAAAAAAAAAAC8BAABfcmVscy8ucmVsc1BLAQItABQABgAIAAAAIQCoL4YH&#10;ogEAAEQDAAAOAAAAAAAAAAAAAAAAAC4CAABkcnMvZTJvRG9jLnhtbFBLAQItABQABgAIAAAAIQBD&#10;O9C22gAAAAMBAAAPAAAAAAAAAAAAAAAAAPwDAABkcnMvZG93bnJldi54bWxQSwUGAAAAAAQABADz&#10;AAAAAwUAAAAA&#10;" o:allowincell="f" stroked="f">
              <v:fill opacity="0"/>
              <v:textbox style="mso-fit-shape-to-text:t" inset="0,0,0,0">
                <w:txbxContent>
                  <w:p w14:paraId="16402FB8" w14:textId="77777777" w:rsidR="00EB1297" w:rsidRDefault="00EB1297">
                    <w:pPr>
                      <w:pStyle w:val="Zpat"/>
                      <w:ind w:right="360"/>
                      <w:rPr>
                        <w:rStyle w:val="slostrnky"/>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54C6B" w14:textId="77777777" w:rsidR="00271F30" w:rsidRDefault="00271F30">
      <w:pPr>
        <w:rPr>
          <w:sz w:val="12"/>
        </w:rPr>
      </w:pPr>
      <w:r>
        <w:separator/>
      </w:r>
    </w:p>
  </w:footnote>
  <w:footnote w:type="continuationSeparator" w:id="0">
    <w:p w14:paraId="2EBE3E2E" w14:textId="77777777" w:rsidR="00271F30" w:rsidRDefault="00271F30">
      <w:pPr>
        <w:rPr>
          <w:sz w:val="1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EDFA6" w14:textId="77777777" w:rsidR="00EB1297" w:rsidRDefault="00EB129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C226C"/>
    <w:multiLevelType w:val="multilevel"/>
    <w:tmpl w:val="672A3FCC"/>
    <w:lvl w:ilvl="0">
      <w:start w:val="1"/>
      <w:numFmt w:val="decimal"/>
      <w:lvlText w:val="%1."/>
      <w:lvlJc w:val="left"/>
      <w:pPr>
        <w:tabs>
          <w:tab w:val="num" w:pos="360"/>
        </w:tabs>
        <w:ind w:left="284" w:hanging="284"/>
      </w:pPr>
    </w:lvl>
    <w:lvl w:ilvl="1">
      <w:start w:val="1"/>
      <w:numFmt w:val="decimal"/>
      <w:lvlText w:val="%1.%2"/>
      <w:lvlJc w:val="left"/>
      <w:pPr>
        <w:tabs>
          <w:tab w:val="num" w:pos="851"/>
        </w:tabs>
        <w:ind w:left="851" w:hanging="851"/>
      </w:pPr>
      <w:rPr>
        <w:rFonts w:ascii="Calibri" w:hAnsi="Calibri"/>
        <w:b w:val="0"/>
        <w:bCs/>
      </w:rPr>
    </w:lvl>
    <w:lvl w:ilvl="2">
      <w:start w:val="1"/>
      <w:numFmt w:val="bullet"/>
      <w:lvlText w:val=""/>
      <w:lvlJc w:val="left"/>
      <w:pPr>
        <w:tabs>
          <w:tab w:val="num" w:pos="851"/>
        </w:tabs>
        <w:ind w:left="851" w:hanging="851"/>
      </w:pPr>
      <w:rPr>
        <w:rFonts w:ascii="Symbol" w:hAnsi="Symbol" w:cs="Symbol" w:hint="default"/>
      </w:rPr>
    </w:lvl>
    <w:lvl w:ilvl="3">
      <w:start w:val="1"/>
      <w:numFmt w:val="decimal"/>
      <w:lvlText w:val="%1.%2.%3.%4"/>
      <w:lvlJc w:val="left"/>
      <w:pPr>
        <w:tabs>
          <w:tab w:val="num" w:pos="1080"/>
        </w:tabs>
        <w:ind w:left="851" w:hanging="851"/>
      </w:pPr>
    </w:lvl>
    <w:lvl w:ilvl="4">
      <w:start w:val="1"/>
      <w:numFmt w:val="decimal"/>
      <w:lvlText w:val="(%5)"/>
      <w:lvlJc w:val="left"/>
      <w:pPr>
        <w:tabs>
          <w:tab w:val="num" w:pos="1247"/>
        </w:tabs>
        <w:ind w:left="1247" w:hanging="396"/>
      </w:pPr>
    </w:lvl>
    <w:lvl w:ilvl="5">
      <w:start w:val="1"/>
      <w:numFmt w:val="lowerLetter"/>
      <w:lvlText w:val="%6)"/>
      <w:lvlJc w:val="left"/>
      <w:pPr>
        <w:tabs>
          <w:tab w:val="num" w:pos="1607"/>
        </w:tabs>
        <w:ind w:left="1588" w:hanging="341"/>
      </w:pPr>
    </w:lvl>
    <w:lvl w:ilvl="6">
      <w:start w:val="1"/>
      <w:numFmt w:val="lowerRoman"/>
      <w:lvlText w:val="%7)"/>
      <w:lvlJc w:val="left"/>
      <w:pPr>
        <w:tabs>
          <w:tab w:val="num" w:pos="2308"/>
        </w:tabs>
        <w:ind w:left="1985" w:hanging="397"/>
      </w:pPr>
    </w:lvl>
    <w:lvl w:ilvl="7">
      <w:start w:val="1"/>
      <w:numFmt w:val="bullet"/>
      <w:lvlText w:val=""/>
      <w:lvlJc w:val="left"/>
      <w:pPr>
        <w:tabs>
          <w:tab w:val="num" w:pos="2345"/>
        </w:tabs>
        <w:ind w:left="2268" w:hanging="283"/>
      </w:pPr>
      <w:rPr>
        <w:rFonts w:ascii="Symbol" w:hAnsi="Symbol" w:cs="Symbol" w:hint="default"/>
      </w:rPr>
    </w:lvl>
    <w:lvl w:ilvl="8">
      <w:start w:val="1"/>
      <w:numFmt w:val="decimal"/>
      <w:lvlText w:val="Příloha č. %9"/>
      <w:lvlJc w:val="left"/>
      <w:pPr>
        <w:tabs>
          <w:tab w:val="num" w:pos="1871"/>
        </w:tabs>
        <w:ind w:left="1871" w:hanging="1871"/>
      </w:pPr>
    </w:lvl>
  </w:abstractNum>
  <w:abstractNum w:abstractNumId="1" w15:restartNumberingAfterBreak="0">
    <w:nsid w:val="13526B01"/>
    <w:multiLevelType w:val="multilevel"/>
    <w:tmpl w:val="C9A0B554"/>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782050E"/>
    <w:multiLevelType w:val="multilevel"/>
    <w:tmpl w:val="397A56D6"/>
    <w:lvl w:ilvl="0">
      <w:start w:val="1"/>
      <w:numFmt w:val="decimal"/>
      <w:pStyle w:val="Styl2"/>
      <w:lvlText w:val="%1."/>
      <w:lvlJc w:val="left"/>
      <w:pPr>
        <w:tabs>
          <w:tab w:val="num" w:pos="360"/>
        </w:tabs>
        <w:ind w:left="284" w:hanging="284"/>
      </w:pPr>
    </w:lvl>
    <w:lvl w:ilvl="1">
      <w:start w:val="1"/>
      <w:numFmt w:val="decimal"/>
      <w:lvlText w:val="%1.%2"/>
      <w:lvlJc w:val="left"/>
      <w:pPr>
        <w:tabs>
          <w:tab w:val="num" w:pos="851"/>
        </w:tabs>
        <w:ind w:left="851" w:hanging="851"/>
      </w:pPr>
      <w:rPr>
        <w:rFonts w:ascii="Calibri" w:hAnsi="Calibri"/>
        <w:b w:val="0"/>
        <w:bCs/>
        <w:sz w:val="22"/>
        <w:szCs w:val="22"/>
      </w:rPr>
    </w:lvl>
    <w:lvl w:ilvl="2">
      <w:start w:val="1"/>
      <w:numFmt w:val="decimal"/>
      <w:lvlText w:val="%1.%2.%3"/>
      <w:lvlJc w:val="left"/>
      <w:pPr>
        <w:tabs>
          <w:tab w:val="num" w:pos="851"/>
        </w:tabs>
        <w:ind w:left="851" w:hanging="851"/>
      </w:pPr>
      <w:rPr>
        <w:rFonts w:ascii="Calibri" w:hAnsi="Calibri" w:cs="Calibri"/>
        <w:sz w:val="22"/>
        <w:szCs w:val="22"/>
      </w:rPr>
    </w:lvl>
    <w:lvl w:ilvl="3">
      <w:start w:val="1"/>
      <w:numFmt w:val="decimal"/>
      <w:lvlText w:val="%1.%2.%3.%4"/>
      <w:lvlJc w:val="left"/>
      <w:pPr>
        <w:tabs>
          <w:tab w:val="num" w:pos="1080"/>
        </w:tabs>
        <w:ind w:left="851" w:hanging="851"/>
      </w:pPr>
    </w:lvl>
    <w:lvl w:ilvl="4">
      <w:start w:val="1"/>
      <w:numFmt w:val="decimal"/>
      <w:lvlText w:val="(%5)"/>
      <w:lvlJc w:val="left"/>
      <w:pPr>
        <w:tabs>
          <w:tab w:val="num" w:pos="1247"/>
        </w:tabs>
        <w:ind w:left="1247" w:hanging="396"/>
      </w:pPr>
    </w:lvl>
    <w:lvl w:ilvl="5">
      <w:start w:val="1"/>
      <w:numFmt w:val="lowerLetter"/>
      <w:lvlText w:val="%6)"/>
      <w:lvlJc w:val="left"/>
      <w:pPr>
        <w:tabs>
          <w:tab w:val="num" w:pos="1607"/>
        </w:tabs>
        <w:ind w:left="1588" w:hanging="341"/>
      </w:pPr>
    </w:lvl>
    <w:lvl w:ilvl="6">
      <w:start w:val="1"/>
      <w:numFmt w:val="lowerRoman"/>
      <w:lvlText w:val="%7)"/>
      <w:lvlJc w:val="left"/>
      <w:pPr>
        <w:tabs>
          <w:tab w:val="num" w:pos="2308"/>
        </w:tabs>
        <w:ind w:left="1985" w:hanging="397"/>
      </w:pPr>
    </w:lvl>
    <w:lvl w:ilvl="7">
      <w:start w:val="1"/>
      <w:numFmt w:val="bullet"/>
      <w:lvlText w:val=""/>
      <w:lvlJc w:val="left"/>
      <w:pPr>
        <w:tabs>
          <w:tab w:val="num" w:pos="2345"/>
        </w:tabs>
        <w:ind w:left="2268" w:hanging="283"/>
      </w:pPr>
      <w:rPr>
        <w:rFonts w:ascii="Symbol" w:hAnsi="Symbol" w:cs="Symbol" w:hint="default"/>
      </w:rPr>
    </w:lvl>
    <w:lvl w:ilvl="8">
      <w:start w:val="1"/>
      <w:numFmt w:val="decimal"/>
      <w:lvlText w:val="Příloha č. %9"/>
      <w:lvlJc w:val="left"/>
      <w:pPr>
        <w:tabs>
          <w:tab w:val="num" w:pos="1871"/>
        </w:tabs>
        <w:ind w:left="1871" w:hanging="1871"/>
      </w:pPr>
    </w:lvl>
  </w:abstractNum>
  <w:abstractNum w:abstractNumId="3" w15:restartNumberingAfterBreak="0">
    <w:nsid w:val="55074604"/>
    <w:multiLevelType w:val="multilevel"/>
    <w:tmpl w:val="98B62B78"/>
    <w:lvl w:ilvl="0">
      <w:start w:val="1"/>
      <w:numFmt w:val="lowerLetter"/>
      <w:lvlText w:val="%1)"/>
      <w:lvlJc w:val="left"/>
      <w:pPr>
        <w:tabs>
          <w:tab w:val="num" w:pos="2160"/>
        </w:tabs>
        <w:ind w:left="216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0A15885"/>
    <w:multiLevelType w:val="multilevel"/>
    <w:tmpl w:val="6B7CD370"/>
    <w:lvl w:ilvl="0">
      <w:start w:val="1"/>
      <w:numFmt w:val="decimal"/>
      <w:pStyle w:val="Nadpis1"/>
      <w:lvlText w:val="%1."/>
      <w:lvlJc w:val="left"/>
      <w:pPr>
        <w:tabs>
          <w:tab w:val="num" w:pos="360"/>
        </w:tabs>
        <w:ind w:left="284" w:hanging="284"/>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5A0660E"/>
    <w:multiLevelType w:val="multilevel"/>
    <w:tmpl w:val="DE864F82"/>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b w:val="0"/>
        <w:bCs w:val="0"/>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D35515C"/>
    <w:multiLevelType w:val="multilevel"/>
    <w:tmpl w:val="016AB5E6"/>
    <w:lvl w:ilvl="0">
      <w:start w:val="1"/>
      <w:numFmt w:val="lowerLetter"/>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6E39574F"/>
    <w:multiLevelType w:val="multilevel"/>
    <w:tmpl w:val="7E78348C"/>
    <w:lvl w:ilvl="0">
      <w:start w:val="1"/>
      <w:numFmt w:val="decimal"/>
      <w:lvlText w:val="%1."/>
      <w:lvlJc w:val="left"/>
      <w:pPr>
        <w:tabs>
          <w:tab w:val="num" w:pos="360"/>
        </w:tabs>
        <w:ind w:left="284" w:hanging="284"/>
      </w:pPr>
    </w:lvl>
    <w:lvl w:ilvl="1">
      <w:start w:val="1"/>
      <w:numFmt w:val="decimal"/>
      <w:lvlText w:val="%1.%2"/>
      <w:lvlJc w:val="left"/>
      <w:pPr>
        <w:tabs>
          <w:tab w:val="num" w:pos="851"/>
        </w:tabs>
        <w:ind w:left="851" w:hanging="851"/>
      </w:pPr>
      <w:rPr>
        <w:rFonts w:ascii="Calibri" w:hAnsi="Calibri"/>
        <w:b w:val="0"/>
        <w:bCs/>
        <w:sz w:val="22"/>
        <w:szCs w:val="22"/>
      </w:rPr>
    </w:lvl>
    <w:lvl w:ilvl="2">
      <w:start w:val="1"/>
      <w:numFmt w:val="decimal"/>
      <w:lvlText w:val="%1.%2.%3"/>
      <w:lvlJc w:val="left"/>
      <w:pPr>
        <w:tabs>
          <w:tab w:val="num" w:pos="851"/>
        </w:tabs>
        <w:ind w:left="851" w:hanging="851"/>
      </w:pPr>
      <w:rPr>
        <w:rFonts w:ascii="Calibri" w:hAnsi="Calibri" w:cs="Calibri"/>
        <w:sz w:val="22"/>
        <w:szCs w:val="22"/>
      </w:rPr>
    </w:lvl>
    <w:lvl w:ilvl="3">
      <w:start w:val="1"/>
      <w:numFmt w:val="decimal"/>
      <w:lvlText w:val="%1.%2.%3.%4"/>
      <w:lvlJc w:val="left"/>
      <w:pPr>
        <w:tabs>
          <w:tab w:val="num" w:pos="1080"/>
        </w:tabs>
        <w:ind w:left="851" w:hanging="851"/>
      </w:pPr>
    </w:lvl>
    <w:lvl w:ilvl="4">
      <w:start w:val="1"/>
      <w:numFmt w:val="decimal"/>
      <w:lvlText w:val="(%5)"/>
      <w:lvlJc w:val="left"/>
      <w:pPr>
        <w:tabs>
          <w:tab w:val="num" w:pos="1247"/>
        </w:tabs>
        <w:ind w:left="1247" w:hanging="396"/>
      </w:pPr>
    </w:lvl>
    <w:lvl w:ilvl="5">
      <w:start w:val="1"/>
      <w:numFmt w:val="lowerLetter"/>
      <w:lvlText w:val="%6)"/>
      <w:lvlJc w:val="left"/>
      <w:pPr>
        <w:tabs>
          <w:tab w:val="num" w:pos="1607"/>
        </w:tabs>
        <w:ind w:left="1588" w:hanging="341"/>
      </w:pPr>
    </w:lvl>
    <w:lvl w:ilvl="6">
      <w:start w:val="1"/>
      <w:numFmt w:val="lowerRoman"/>
      <w:lvlText w:val="%7)"/>
      <w:lvlJc w:val="left"/>
      <w:pPr>
        <w:tabs>
          <w:tab w:val="num" w:pos="2308"/>
        </w:tabs>
        <w:ind w:left="1985" w:hanging="397"/>
      </w:pPr>
    </w:lvl>
    <w:lvl w:ilvl="7">
      <w:start w:val="1"/>
      <w:numFmt w:val="bullet"/>
      <w:lvlText w:val=""/>
      <w:lvlJc w:val="left"/>
      <w:pPr>
        <w:tabs>
          <w:tab w:val="num" w:pos="2345"/>
        </w:tabs>
        <w:ind w:left="2268" w:hanging="283"/>
      </w:pPr>
      <w:rPr>
        <w:rFonts w:ascii="Symbol" w:hAnsi="Symbol" w:cs="Symbol" w:hint="default"/>
      </w:rPr>
    </w:lvl>
    <w:lvl w:ilvl="8">
      <w:start w:val="1"/>
      <w:numFmt w:val="decimal"/>
      <w:lvlText w:val="Příloha č. %9"/>
      <w:lvlJc w:val="left"/>
      <w:pPr>
        <w:tabs>
          <w:tab w:val="num" w:pos="1871"/>
        </w:tabs>
        <w:ind w:left="1871" w:hanging="1871"/>
      </w:pPr>
    </w:lvl>
  </w:abstractNum>
  <w:num w:numId="1">
    <w:abstractNumId w:val="4"/>
  </w:num>
  <w:num w:numId="2">
    <w:abstractNumId w:val="2"/>
  </w:num>
  <w:num w:numId="3">
    <w:abstractNumId w:val="6"/>
  </w:num>
  <w:num w:numId="4">
    <w:abstractNumId w:val="7"/>
  </w:num>
  <w:num w:numId="5">
    <w:abstractNumId w:val="1"/>
  </w:num>
  <w:num w:numId="6">
    <w:abstractNumId w:val="5"/>
  </w:num>
  <w:num w:numId="7">
    <w:abstractNumId w:val="3"/>
  </w:num>
  <w:num w:numId="8">
    <w:abstractNumId w:val="0"/>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297"/>
    <w:rsid w:val="00022240"/>
    <w:rsid w:val="000A27CA"/>
    <w:rsid w:val="00177E3F"/>
    <w:rsid w:val="001E1C1C"/>
    <w:rsid w:val="00271F30"/>
    <w:rsid w:val="005C0CD9"/>
    <w:rsid w:val="007652F2"/>
    <w:rsid w:val="00866C73"/>
    <w:rsid w:val="008F16A3"/>
    <w:rsid w:val="00953D6A"/>
    <w:rsid w:val="00995279"/>
    <w:rsid w:val="00A93DA3"/>
    <w:rsid w:val="00AC18D8"/>
    <w:rsid w:val="00C477A8"/>
    <w:rsid w:val="00D46600"/>
    <w:rsid w:val="00EB129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81E7F"/>
  <w15:docId w15:val="{A90FCF89-3185-4C65-8A35-098522C3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4B25"/>
    <w:pPr>
      <w:widowControl w:val="0"/>
    </w:pPr>
    <w:rPr>
      <w:rFonts w:ascii="Book Antiqua" w:hAnsi="Book Antiqua"/>
      <w:color w:val="000000"/>
      <w:sz w:val="24"/>
      <w:lang w:val="en-US"/>
    </w:rPr>
  </w:style>
  <w:style w:type="paragraph" w:styleId="Nadpis1">
    <w:name w:val="heading 1"/>
    <w:next w:val="Normln"/>
    <w:qFormat/>
    <w:pPr>
      <w:numPr>
        <w:numId w:val="1"/>
      </w:numPr>
      <w:spacing w:before="240" w:after="120"/>
      <w:jc w:val="center"/>
      <w:outlineLvl w:val="0"/>
    </w:pPr>
    <w:rPr>
      <w:b/>
      <w:bCs/>
      <w:sz w:val="28"/>
      <w:u w:val="single"/>
    </w:rPr>
  </w:style>
  <w:style w:type="paragraph" w:styleId="Nadpis2">
    <w:name w:val="heading 2"/>
    <w:next w:val="Normln"/>
    <w:qFormat/>
    <w:pPr>
      <w:outlineLvl w:val="1"/>
    </w:pPr>
  </w:style>
  <w:style w:type="paragraph" w:styleId="Nadpis3">
    <w:name w:val="heading 3"/>
    <w:next w:val="Normln"/>
    <w:link w:val="Nadpis3Char"/>
    <w:qFormat/>
    <w:pPr>
      <w:outlineLvl w:val="2"/>
    </w:pPr>
  </w:style>
  <w:style w:type="paragraph" w:styleId="Nadpis4">
    <w:name w:val="heading 4"/>
    <w:basedOn w:val="Normln"/>
    <w:next w:val="Normln"/>
    <w:qFormat/>
    <w:pPr>
      <w:outlineLvl w:val="3"/>
    </w:pPr>
    <w:rPr>
      <w:b/>
      <w:bCs/>
      <w:sz w:val="40"/>
    </w:rPr>
  </w:style>
  <w:style w:type="paragraph" w:styleId="Nadpis5">
    <w:name w:val="heading 5"/>
    <w:basedOn w:val="Normln"/>
    <w:next w:val="Normln"/>
    <w:qFormat/>
    <w:pPr>
      <w:outlineLvl w:val="4"/>
    </w:pPr>
    <w:rPr>
      <w:b/>
      <w:sz w:val="28"/>
      <w:u w:val="single"/>
    </w:rPr>
  </w:style>
  <w:style w:type="paragraph" w:styleId="Nadpis6">
    <w:name w:val="heading 6"/>
    <w:basedOn w:val="Normln"/>
    <w:next w:val="Normln"/>
    <w:qFormat/>
    <w:pPr>
      <w:keepNext/>
      <w:pageBreakBefore/>
      <w:jc w:val="center"/>
      <w:outlineLvl w:val="5"/>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styleId="Odkaznakoment">
    <w:name w:val="annotation reference"/>
    <w:uiPriority w:val="99"/>
    <w:qFormat/>
    <w:rPr>
      <w:sz w:val="16"/>
      <w:szCs w:val="16"/>
    </w:rPr>
  </w:style>
  <w:style w:type="character" w:customStyle="1" w:styleId="TextkomenteChar">
    <w:name w:val="Text komentáře Char"/>
    <w:link w:val="Textkomente"/>
    <w:uiPriority w:val="99"/>
    <w:qFormat/>
    <w:rsid w:val="00F25486"/>
    <w:rPr>
      <w:lang w:val="cs-CZ" w:eastAsia="cs-CZ"/>
    </w:rPr>
  </w:style>
  <w:style w:type="character" w:customStyle="1" w:styleId="Internetovodkaz">
    <w:name w:val="Internetový odkaz"/>
    <w:uiPriority w:val="99"/>
    <w:unhideWhenUsed/>
    <w:rsid w:val="00E345BB"/>
    <w:rPr>
      <w:color w:val="0000FF"/>
      <w:u w:val="single"/>
    </w:rPr>
  </w:style>
  <w:style w:type="character" w:styleId="Siln">
    <w:name w:val="Strong"/>
    <w:uiPriority w:val="22"/>
    <w:qFormat/>
    <w:rsid w:val="006D09C1"/>
    <w:rPr>
      <w:b/>
      <w:bCs/>
    </w:rPr>
  </w:style>
  <w:style w:type="character" w:customStyle="1" w:styleId="nowrap">
    <w:name w:val="nowrap"/>
    <w:qFormat/>
    <w:rsid w:val="006D09C1"/>
  </w:style>
  <w:style w:type="character" w:customStyle="1" w:styleId="Nevyeenzmnka1">
    <w:name w:val="Nevyřešená zmínka1"/>
    <w:uiPriority w:val="99"/>
    <w:semiHidden/>
    <w:unhideWhenUsed/>
    <w:qFormat/>
    <w:rsid w:val="00190FDD"/>
    <w:rPr>
      <w:color w:val="605E5C"/>
      <w:shd w:val="clear" w:color="auto" w:fill="E1DFDD"/>
    </w:rPr>
  </w:style>
  <w:style w:type="character" w:customStyle="1" w:styleId="normaltextrun">
    <w:name w:val="normaltextrun"/>
    <w:qFormat/>
    <w:rsid w:val="007D6CD5"/>
  </w:style>
  <w:style w:type="character" w:customStyle="1" w:styleId="eop">
    <w:name w:val="eop"/>
    <w:qFormat/>
    <w:rsid w:val="007D6CD5"/>
  </w:style>
  <w:style w:type="character" w:customStyle="1" w:styleId="OdstavecseseznamemChar">
    <w:name w:val="Odstavec se seznamem Char"/>
    <w:link w:val="Odstavecseseznamem"/>
    <w:uiPriority w:val="34"/>
    <w:qFormat/>
    <w:locked/>
    <w:rsid w:val="00646B38"/>
    <w:rPr>
      <w:rFonts w:ascii="Calibri" w:eastAsia="SimSun" w:hAnsi="Calibri"/>
      <w:sz w:val="22"/>
      <w:szCs w:val="22"/>
      <w:lang w:eastAsia="zh-CN"/>
    </w:rPr>
  </w:style>
  <w:style w:type="character" w:customStyle="1" w:styleId="TextpoznpodarouChar">
    <w:name w:val="Text pozn. pod čarou Char"/>
    <w:link w:val="Textpoznpodarou"/>
    <w:uiPriority w:val="99"/>
    <w:semiHidden/>
    <w:qFormat/>
    <w:rsid w:val="0019228B"/>
    <w:rPr>
      <w:rFonts w:ascii="Book Antiqua" w:hAnsi="Book Antiqua"/>
      <w:color w:val="000000"/>
      <w:lang w:val="en-US"/>
    </w:rPr>
  </w:style>
  <w:style w:type="character" w:customStyle="1" w:styleId="Ukotvenpoznmkypodarou">
    <w:name w:val="Ukotvení poznámky pod čarou"/>
    <w:rPr>
      <w:vertAlign w:val="superscript"/>
    </w:rPr>
  </w:style>
  <w:style w:type="character" w:customStyle="1" w:styleId="FootnoteCharacters">
    <w:name w:val="Footnote Characters"/>
    <w:uiPriority w:val="99"/>
    <w:unhideWhenUsed/>
    <w:qFormat/>
    <w:rsid w:val="0019228B"/>
    <w:rPr>
      <w:vertAlign w:val="superscript"/>
    </w:rPr>
  </w:style>
  <w:style w:type="character" w:customStyle="1" w:styleId="BezmezerChar">
    <w:name w:val="Bez mezer Char"/>
    <w:link w:val="Bezmezer"/>
    <w:uiPriority w:val="1"/>
    <w:qFormat/>
    <w:rsid w:val="00FB095F"/>
    <w:rPr>
      <w:rFonts w:ascii="Calibri" w:hAnsi="Calibri"/>
      <w:color w:val="000000"/>
      <w:sz w:val="22"/>
      <w:lang w:val="en-US"/>
    </w:rPr>
  </w:style>
  <w:style w:type="character" w:customStyle="1" w:styleId="Nadpis3Char">
    <w:name w:val="Nadpis 3 Char"/>
    <w:basedOn w:val="Standardnpsmoodstavce"/>
    <w:link w:val="Nadpis3"/>
    <w:qFormat/>
    <w:rsid w:val="007A4AD0"/>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rPr>
      <w:lang w:val="cs-CZ"/>
    </w:rPr>
  </w:style>
  <w:style w:type="paragraph" w:styleId="Seznam">
    <w:name w:val="List"/>
    <w:basedOn w:val="Normln"/>
    <w:semiHidden/>
    <w:unhideWhenUsed/>
    <w:rsid w:val="00F27D2D"/>
    <w:pPr>
      <w:ind w:left="283" w:hanging="283"/>
    </w:p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qFormat/>
    <w:pPr>
      <w:suppressLineNumbers/>
    </w:pPr>
    <w:rPr>
      <w:rFonts w:cs="Lucida Sans"/>
    </w:rPr>
  </w:style>
  <w:style w:type="paragraph" w:styleId="Nzev">
    <w:name w:val="Title"/>
    <w:basedOn w:val="Normln"/>
    <w:qFormat/>
    <w:rPr>
      <w:b/>
      <w:sz w:val="36"/>
    </w:rPr>
  </w:style>
  <w:style w:type="paragraph" w:styleId="Obsah3">
    <w:name w:val="toc 3"/>
    <w:basedOn w:val="Normln"/>
    <w:next w:val="Normln"/>
    <w:autoRedefine/>
    <w:semiHidden/>
    <w:pPr>
      <w:ind w:left="480"/>
    </w:pPr>
  </w:style>
  <w:style w:type="paragraph" w:customStyle="1" w:styleId="Zhlavazpat">
    <w:name w:val="Záhlaví a zápatí"/>
    <w:basedOn w:val="Normln"/>
    <w:qFormat/>
  </w:style>
  <w:style w:type="paragraph" w:styleId="Zhlav">
    <w:name w:val="header"/>
    <w:basedOn w:val="Normln"/>
    <w:pPr>
      <w:tabs>
        <w:tab w:val="center" w:pos="4536"/>
        <w:tab w:val="right" w:pos="9072"/>
      </w:tabs>
    </w:pPr>
    <w:rPr>
      <w:sz w:val="20"/>
      <w:lang w:val="cs-CZ"/>
    </w:rPr>
  </w:style>
  <w:style w:type="paragraph" w:styleId="Zkladntextodsazen">
    <w:name w:val="Body Text Indent"/>
    <w:basedOn w:val="Normln"/>
    <w:rPr>
      <w:sz w:val="22"/>
    </w:rPr>
  </w:style>
  <w:style w:type="paragraph" w:styleId="Zkladntextodsazen2">
    <w:name w:val="Body Text Indent 2"/>
    <w:basedOn w:val="Normln"/>
    <w:qFormat/>
    <w:rPr>
      <w:sz w:val="22"/>
    </w:rPr>
  </w:style>
  <w:style w:type="paragraph" w:styleId="Zkladntextodsazen3">
    <w:name w:val="Body Text Indent 3"/>
    <w:basedOn w:val="Normln"/>
    <w:qFormat/>
  </w:style>
  <w:style w:type="paragraph" w:customStyle="1" w:styleId="odsazvevnit">
    <w:name w:val="odsaz vevnitř"/>
    <w:basedOn w:val="Zkladntextodsazendal4"/>
    <w:next w:val="Zkladntext"/>
    <w:qFormat/>
    <w:pPr>
      <w:tabs>
        <w:tab w:val="clear" w:pos="227"/>
        <w:tab w:val="left" w:pos="510"/>
      </w:tabs>
      <w:ind w:left="510" w:hanging="233"/>
    </w:pPr>
  </w:style>
  <w:style w:type="paragraph" w:customStyle="1" w:styleId="Zkladntextodsazendal4">
    <w:name w:val="Základní text odsazený (další 4"/>
    <w:basedOn w:val="Zkladntext"/>
    <w:qFormat/>
    <w:pPr>
      <w:tabs>
        <w:tab w:val="left" w:pos="227"/>
      </w:tabs>
      <w:spacing w:line="220" w:lineRule="atLeast"/>
      <w:ind w:left="227" w:hanging="227"/>
      <w:jc w:val="both"/>
    </w:pPr>
    <w:rPr>
      <w:sz w:val="18"/>
      <w:szCs w:val="18"/>
    </w:rPr>
  </w:style>
  <w:style w:type="paragraph" w:styleId="Textvbloku">
    <w:name w:val="Block Text"/>
    <w:basedOn w:val="Normln"/>
    <w:qFormat/>
    <w:pPr>
      <w:tabs>
        <w:tab w:val="center" w:pos="-1843"/>
        <w:tab w:val="left" w:pos="-709"/>
        <w:tab w:val="left" w:pos="851"/>
      </w:tabs>
      <w:ind w:left="-1417" w:right="-1"/>
    </w:pPr>
  </w:style>
  <w:style w:type="paragraph" w:styleId="Zpat">
    <w:name w:val="footer"/>
    <w:basedOn w:val="Normln"/>
    <w:pPr>
      <w:tabs>
        <w:tab w:val="center" w:pos="4536"/>
        <w:tab w:val="right" w:pos="9072"/>
      </w:tabs>
    </w:pPr>
    <w:rPr>
      <w:sz w:val="20"/>
      <w:lang w:val="cs-CZ"/>
    </w:rPr>
  </w:style>
  <w:style w:type="paragraph" w:styleId="Textkomente">
    <w:name w:val="annotation text"/>
    <w:basedOn w:val="Normln"/>
    <w:link w:val="TextkomenteChar"/>
    <w:uiPriority w:val="99"/>
    <w:qFormat/>
    <w:rPr>
      <w:sz w:val="20"/>
      <w:lang w:val="cs-CZ"/>
    </w:rPr>
  </w:style>
  <w:style w:type="paragraph" w:styleId="Zkladntext2">
    <w:name w:val="Body Text 2"/>
    <w:basedOn w:val="Normln"/>
    <w:qFormat/>
    <w:pPr>
      <w:jc w:val="both"/>
    </w:pPr>
  </w:style>
  <w:style w:type="paragraph" w:customStyle="1" w:styleId="Styl2">
    <w:name w:val="Styl2"/>
    <w:basedOn w:val="Normln"/>
    <w:qFormat/>
    <w:pPr>
      <w:numPr>
        <w:numId w:val="2"/>
      </w:numPr>
      <w:spacing w:before="240" w:after="120"/>
      <w:jc w:val="center"/>
    </w:pPr>
    <w:rPr>
      <w:b/>
      <w:sz w:val="28"/>
      <w:u w:val="thick"/>
    </w:rPr>
  </w:style>
  <w:style w:type="paragraph" w:styleId="Textbubliny">
    <w:name w:val="Balloon Text"/>
    <w:basedOn w:val="Normln"/>
    <w:semiHidden/>
    <w:qFormat/>
    <w:rPr>
      <w:rFonts w:ascii="Tahoma" w:hAnsi="Tahoma" w:cs="Tahoma"/>
      <w:sz w:val="16"/>
      <w:szCs w:val="16"/>
    </w:rPr>
  </w:style>
  <w:style w:type="paragraph" w:styleId="Pedmtkomente">
    <w:name w:val="annotation subject"/>
    <w:basedOn w:val="Textkomente"/>
    <w:next w:val="Textkomente"/>
    <w:semiHidden/>
    <w:qFormat/>
    <w:rsid w:val="001D1E36"/>
    <w:rPr>
      <w:b/>
      <w:bCs/>
    </w:rPr>
  </w:style>
  <w:style w:type="paragraph" w:styleId="Odstavecseseznamem">
    <w:name w:val="List Paragraph"/>
    <w:basedOn w:val="Normln"/>
    <w:link w:val="OdstavecseseznamemChar"/>
    <w:uiPriority w:val="34"/>
    <w:qFormat/>
    <w:rsid w:val="00964B25"/>
    <w:pPr>
      <w:widowControl/>
      <w:spacing w:after="200" w:line="276" w:lineRule="auto"/>
      <w:ind w:left="708"/>
    </w:pPr>
    <w:rPr>
      <w:rFonts w:ascii="Calibri" w:eastAsia="SimSun" w:hAnsi="Calibri"/>
      <w:color w:val="auto"/>
      <w:sz w:val="22"/>
      <w:szCs w:val="22"/>
      <w:lang w:val="cs-CZ" w:eastAsia="zh-CN"/>
    </w:rPr>
  </w:style>
  <w:style w:type="paragraph" w:styleId="Revize">
    <w:name w:val="Revision"/>
    <w:uiPriority w:val="99"/>
    <w:semiHidden/>
    <w:qFormat/>
    <w:rsid w:val="00E646C7"/>
    <w:rPr>
      <w:rFonts w:ascii="Book Antiqua" w:hAnsi="Book Antiqua"/>
      <w:color w:val="000000"/>
      <w:sz w:val="24"/>
      <w:lang w:val="en-US"/>
    </w:rPr>
  </w:style>
  <w:style w:type="paragraph" w:customStyle="1" w:styleId="paragraph">
    <w:name w:val="paragraph"/>
    <w:basedOn w:val="Normln"/>
    <w:qFormat/>
    <w:rsid w:val="007D6CD5"/>
    <w:pPr>
      <w:widowControl/>
      <w:spacing w:beforeAutospacing="1" w:afterAutospacing="1"/>
    </w:pPr>
    <w:rPr>
      <w:rFonts w:ascii="Times New Roman" w:hAnsi="Times New Roman"/>
      <w:color w:val="auto"/>
      <w:szCs w:val="24"/>
      <w:lang w:val="cs-CZ"/>
    </w:rPr>
  </w:style>
  <w:style w:type="paragraph" w:customStyle="1" w:styleId="Textbody">
    <w:name w:val="Text body"/>
    <w:basedOn w:val="Normln"/>
    <w:qFormat/>
    <w:rsid w:val="00006650"/>
    <w:pPr>
      <w:widowControl/>
      <w:jc w:val="both"/>
    </w:pPr>
    <w:rPr>
      <w:rFonts w:ascii="Arial" w:hAnsi="Arial"/>
      <w:color w:val="auto"/>
      <w:kern w:val="2"/>
      <w:sz w:val="20"/>
      <w:lang w:val="cs-CZ"/>
    </w:rPr>
  </w:style>
  <w:style w:type="paragraph" w:styleId="Textpoznpodarou">
    <w:name w:val="footnote text"/>
    <w:basedOn w:val="Normln"/>
    <w:link w:val="TextpoznpodarouChar"/>
    <w:uiPriority w:val="99"/>
    <w:semiHidden/>
    <w:unhideWhenUsed/>
    <w:rsid w:val="0019228B"/>
    <w:rPr>
      <w:sz w:val="20"/>
    </w:rPr>
  </w:style>
  <w:style w:type="paragraph" w:styleId="Bezmezer">
    <w:name w:val="No Spacing"/>
    <w:link w:val="BezmezerChar"/>
    <w:uiPriority w:val="1"/>
    <w:qFormat/>
    <w:rsid w:val="00FB095F"/>
    <w:pPr>
      <w:widowControl w:val="0"/>
      <w:jc w:val="both"/>
    </w:pPr>
    <w:rPr>
      <w:rFonts w:ascii="Calibri" w:hAnsi="Calibri"/>
      <w:color w:val="000000"/>
      <w:sz w:val="22"/>
      <w:lang w:val="en-US"/>
    </w:rPr>
  </w:style>
  <w:style w:type="paragraph" w:customStyle="1" w:styleId="Odstavecseseznamem1">
    <w:name w:val="Odstavec se seznamem1"/>
    <w:basedOn w:val="Normln"/>
    <w:qFormat/>
    <w:rsid w:val="00B43E66"/>
    <w:pPr>
      <w:widowControl/>
      <w:spacing w:after="200" w:line="276" w:lineRule="auto"/>
      <w:ind w:left="720"/>
      <w:contextualSpacing/>
      <w:jc w:val="both"/>
    </w:pPr>
    <w:rPr>
      <w:rFonts w:ascii="Calibri" w:eastAsia="Calibri" w:hAnsi="Calibri"/>
      <w:color w:val="auto"/>
      <w:sz w:val="22"/>
      <w:szCs w:val="22"/>
      <w:lang w:val="cs-CZ" w:eastAsia="en-US"/>
    </w:rPr>
  </w:style>
  <w:style w:type="paragraph" w:customStyle="1" w:styleId="Standard">
    <w:name w:val="Standard"/>
    <w:qFormat/>
    <w:rsid w:val="00F73500"/>
    <w:pPr>
      <w:textAlignment w:val="baseline"/>
    </w:pPr>
    <w:rPr>
      <w:kern w:val="2"/>
      <w:sz w:val="24"/>
      <w:szCs w:val="24"/>
    </w:rPr>
  </w:style>
  <w:style w:type="paragraph" w:customStyle="1" w:styleId="Firma">
    <w:name w:val="Firma"/>
    <w:basedOn w:val="Normln"/>
    <w:next w:val="Normln"/>
    <w:qFormat/>
    <w:rsid w:val="00F73500"/>
    <w:pPr>
      <w:widowControl/>
      <w:tabs>
        <w:tab w:val="left" w:pos="0"/>
        <w:tab w:val="left" w:pos="284"/>
        <w:tab w:val="left" w:pos="1701"/>
      </w:tabs>
      <w:jc w:val="both"/>
      <w:textAlignment w:val="baseline"/>
    </w:pPr>
    <w:rPr>
      <w:rFonts w:ascii="Times New Roman" w:hAnsi="Times New Roman"/>
      <w:b/>
      <w:color w:val="auto"/>
      <w:kern w:val="2"/>
      <w:lang w:val="cs-CZ" w:eastAsia="zh-CN"/>
    </w:rPr>
  </w:style>
  <w:style w:type="paragraph" w:customStyle="1" w:styleId="Default">
    <w:name w:val="Default"/>
    <w:qFormat/>
    <w:rsid w:val="00276810"/>
    <w:rPr>
      <w:color w:val="000000"/>
      <w:sz w:val="24"/>
      <w:szCs w:val="24"/>
    </w:rPr>
  </w:style>
  <w:style w:type="paragraph" w:customStyle="1" w:styleId="western">
    <w:name w:val="western"/>
    <w:basedOn w:val="Normln"/>
    <w:qFormat/>
    <w:rsid w:val="004E5F7B"/>
    <w:pPr>
      <w:widowControl/>
      <w:spacing w:beforeAutospacing="1" w:afterAutospacing="1"/>
      <w:jc w:val="both"/>
    </w:pPr>
    <w:rPr>
      <w:rFonts w:ascii="Arial" w:hAnsi="Arial" w:cs="Arial"/>
      <w:color w:val="00000A"/>
      <w:sz w:val="20"/>
      <w:lang w:val="cs-CZ"/>
    </w:rPr>
  </w:style>
  <w:style w:type="paragraph" w:customStyle="1" w:styleId="Obsahrmce">
    <w:name w:val="Obsah rámce"/>
    <w:basedOn w:val="Normln"/>
    <w:qFormat/>
  </w:style>
  <w:style w:type="numbering" w:customStyle="1" w:styleId="WWOutlineListStyle4">
    <w:name w:val="WW_OutlineListStyle_4"/>
    <w:qFormat/>
    <w:rsid w:val="00C85F84"/>
  </w:style>
  <w:style w:type="table" w:styleId="Mkatabulky">
    <w:name w:val="Table Grid"/>
    <w:basedOn w:val="Normlntabulka"/>
    <w:uiPriority w:val="39"/>
    <w:rsid w:val="00F27D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01758">
      <w:bodyDiv w:val="1"/>
      <w:marLeft w:val="0"/>
      <w:marRight w:val="0"/>
      <w:marTop w:val="0"/>
      <w:marBottom w:val="0"/>
      <w:divBdr>
        <w:top w:val="none" w:sz="0" w:space="0" w:color="auto"/>
        <w:left w:val="none" w:sz="0" w:space="0" w:color="auto"/>
        <w:bottom w:val="none" w:sz="0" w:space="0" w:color="auto"/>
        <w:right w:val="none" w:sz="0" w:space="0" w:color="auto"/>
      </w:divBdr>
    </w:div>
    <w:div w:id="817384870">
      <w:bodyDiv w:val="1"/>
      <w:marLeft w:val="0"/>
      <w:marRight w:val="0"/>
      <w:marTop w:val="0"/>
      <w:marBottom w:val="0"/>
      <w:divBdr>
        <w:top w:val="none" w:sz="0" w:space="0" w:color="auto"/>
        <w:left w:val="none" w:sz="0" w:space="0" w:color="auto"/>
        <w:bottom w:val="none" w:sz="0" w:space="0" w:color="auto"/>
        <w:right w:val="none" w:sz="0" w:space="0" w:color="auto"/>
      </w:divBdr>
    </w:div>
    <w:div w:id="1475102573">
      <w:bodyDiv w:val="1"/>
      <w:marLeft w:val="0"/>
      <w:marRight w:val="0"/>
      <w:marTop w:val="0"/>
      <w:marBottom w:val="0"/>
      <w:divBdr>
        <w:top w:val="none" w:sz="0" w:space="0" w:color="auto"/>
        <w:left w:val="none" w:sz="0" w:space="0" w:color="auto"/>
        <w:bottom w:val="none" w:sz="0" w:space="0" w:color="auto"/>
        <w:right w:val="none" w:sz="0" w:space="0" w:color="auto"/>
      </w:divBdr>
    </w:div>
    <w:div w:id="1589849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EEC2DD3368AB42AC45B36BDB0C4DD2" ma:contentTypeVersion="0" ma:contentTypeDescription="Create a new document." ma:contentTypeScope="" ma:versionID="5179a234f65577b48f8cbc34f96d5e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62F87-DDEC-4C44-880C-179B14E491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318BAD-E47F-4304-B4CC-322BBB6836D2}">
  <ds:schemaRefs>
    <ds:schemaRef ds:uri="http://schemas.microsoft.com/sharepoint/v3/contenttype/forms"/>
  </ds:schemaRefs>
</ds:datastoreItem>
</file>

<file path=customXml/itemProps3.xml><?xml version="1.0" encoding="utf-8"?>
<ds:datastoreItem xmlns:ds="http://schemas.openxmlformats.org/officeDocument/2006/customXml" ds:itemID="{1A60D64F-CA9C-444C-B1F6-278592F60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9E7D64-3414-454B-891E-FA699B2F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10</Pages>
  <Words>4532</Words>
  <Characters>26745</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SMLOUVA</vt:lpstr>
    </vt:vector>
  </TitlesOfParts>
  <Company>Pražská energetika, a.s.</Company>
  <LinksUpToDate>false</LinksUpToDate>
  <CharactersWithSpaces>31215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hejn51</dc:creator>
  <dc:description/>
  <cp:lastModifiedBy>Oldřich Švehla</cp:lastModifiedBy>
  <cp:revision>35</cp:revision>
  <cp:lastPrinted>2018-11-09T13:28:00Z</cp:lastPrinted>
  <dcterms:created xsi:type="dcterms:W3CDTF">2021-03-22T14:54:00Z</dcterms:created>
  <dcterms:modified xsi:type="dcterms:W3CDTF">2022-02-17T07:17:00Z</dcterms:modified>
  <dc:language>cs-CZ</dc:language>
</cp:coreProperties>
</file>