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3E4CF3" w:rsidRPr="00212BAB" w:rsidTr="009116A7">
        <w:tc>
          <w:tcPr>
            <w:tcW w:w="9061" w:type="dxa"/>
            <w:shd w:val="solid" w:color="auto" w:fill="auto"/>
          </w:tcPr>
          <w:p w:rsidR="003E4CF3" w:rsidRPr="007876E2" w:rsidRDefault="003E4CF3" w:rsidP="009116A7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76E2">
              <w:rPr>
                <w:rFonts w:ascii="Calibri" w:hAnsi="Calibri"/>
                <w:b/>
                <w:bCs/>
                <w:sz w:val="22"/>
                <w:szCs w:val="22"/>
              </w:rPr>
              <w:t>Rámcová smlouva č.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B7650B">
              <w:rPr>
                <w:rFonts w:ascii="Calibri" w:hAnsi="Calibri"/>
                <w:b/>
                <w:bCs/>
                <w:sz w:val="22"/>
                <w:szCs w:val="22"/>
              </w:rPr>
              <w:t>RS172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/2017</w:t>
            </w:r>
            <w:r w:rsidRPr="007876E2">
              <w:rPr>
                <w:rFonts w:ascii="Calibri" w:hAnsi="Calibri"/>
                <w:b/>
                <w:bCs/>
                <w:sz w:val="22"/>
                <w:szCs w:val="22"/>
              </w:rPr>
              <w:t xml:space="preserve">/MG </w:t>
            </w:r>
          </w:p>
          <w:p w:rsidR="003E4CF3" w:rsidRPr="00212BAB" w:rsidRDefault="003E4CF3" w:rsidP="009116A7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76E2">
              <w:rPr>
                <w:rFonts w:ascii="Calibri" w:hAnsi="Calibri"/>
                <w:sz w:val="22"/>
                <w:szCs w:val="22"/>
              </w:rPr>
              <w:t>(</w:t>
            </w:r>
            <w:r w:rsidRPr="00212BAB">
              <w:rPr>
                <w:rFonts w:ascii="Calibri" w:hAnsi="Calibri"/>
                <w:sz w:val="22"/>
                <w:szCs w:val="22"/>
              </w:rPr>
              <w:t>”</w:t>
            </w:r>
            <w:r w:rsidRPr="00175A40">
              <w:rPr>
                <w:rFonts w:ascii="Calibri" w:hAnsi="Calibri"/>
                <w:sz w:val="22"/>
                <w:szCs w:val="22"/>
              </w:rPr>
              <w:t>o provádění oprav a údržby el. zařízení, instalace el. rozvodů a nasvětlení výstav v objektech Moravské galerie v Brně</w:t>
            </w:r>
            <w:r w:rsidRPr="00212BAB">
              <w:rPr>
                <w:rFonts w:ascii="Calibri" w:hAnsi="Calibri"/>
                <w:sz w:val="22"/>
                <w:szCs w:val="22"/>
              </w:rPr>
              <w:t xml:space="preserve">”) </w:t>
            </w:r>
          </w:p>
        </w:tc>
      </w:tr>
    </w:tbl>
    <w:p w:rsidR="003E4CF3" w:rsidRPr="00212BAB" w:rsidRDefault="003E4CF3" w:rsidP="003E4CF3">
      <w:pPr>
        <w:pStyle w:val="Styl"/>
        <w:tabs>
          <w:tab w:val="left" w:pos="7214"/>
        </w:tabs>
        <w:jc w:val="center"/>
        <w:rPr>
          <w:rFonts w:ascii="Calibri" w:hAnsi="Calibri"/>
          <w:sz w:val="20"/>
          <w:szCs w:val="22"/>
        </w:rPr>
      </w:pPr>
      <w:r w:rsidRPr="00212BAB">
        <w:rPr>
          <w:rFonts w:ascii="Calibri" w:hAnsi="Calibri"/>
          <w:sz w:val="20"/>
          <w:szCs w:val="22"/>
        </w:rPr>
        <w:t xml:space="preserve">kterou spolu níže uvedeného dne, měsíce a roku za následujících podmínek uzavřely tyto smluvní strany: </w:t>
      </w:r>
    </w:p>
    <w:p w:rsidR="003E4CF3" w:rsidRPr="00212BAB" w:rsidRDefault="003E4CF3" w:rsidP="003E4CF3">
      <w:pPr>
        <w:pStyle w:val="Styl"/>
        <w:tabs>
          <w:tab w:val="left" w:pos="7214"/>
        </w:tabs>
        <w:jc w:val="center"/>
        <w:rPr>
          <w:rFonts w:ascii="Calibri" w:hAnsi="Calibri"/>
          <w:sz w:val="22"/>
          <w:szCs w:val="22"/>
        </w:rPr>
      </w:pPr>
    </w:p>
    <w:p w:rsidR="003E4CF3" w:rsidRPr="00212BAB" w:rsidRDefault="003E4CF3" w:rsidP="003E4CF3">
      <w:pPr>
        <w:pStyle w:val="Styl"/>
        <w:tabs>
          <w:tab w:val="left" w:pos="7214"/>
        </w:tabs>
        <w:jc w:val="center"/>
        <w:rPr>
          <w:rFonts w:ascii="Calibri" w:hAnsi="Calibri"/>
          <w:sz w:val="22"/>
          <w:szCs w:val="22"/>
        </w:rPr>
      </w:pPr>
    </w:p>
    <w:p w:rsidR="003E4CF3" w:rsidRPr="00212BAB" w:rsidRDefault="003E4CF3" w:rsidP="003E4CF3">
      <w:pPr>
        <w:pStyle w:val="Styl"/>
        <w:jc w:val="both"/>
        <w:rPr>
          <w:rFonts w:ascii="Calibri" w:hAnsi="Calibri"/>
          <w:b/>
          <w:sz w:val="22"/>
          <w:szCs w:val="22"/>
          <w:lang w:val="de-DE"/>
        </w:rPr>
      </w:pPr>
      <w:r w:rsidRPr="00212BAB">
        <w:rPr>
          <w:rFonts w:ascii="Calibri" w:hAnsi="Calibri"/>
          <w:b/>
          <w:sz w:val="22"/>
          <w:szCs w:val="22"/>
          <w:lang w:val="de-DE"/>
        </w:rPr>
        <w:t>Moravská galerie v Brně</w:t>
      </w:r>
    </w:p>
    <w:p w:rsidR="003E4CF3" w:rsidRPr="00212BAB" w:rsidRDefault="003E4CF3" w:rsidP="003E4CF3">
      <w:pPr>
        <w:pStyle w:val="Styl"/>
        <w:jc w:val="both"/>
        <w:rPr>
          <w:rFonts w:ascii="Calibri" w:hAnsi="Calibri"/>
          <w:sz w:val="22"/>
          <w:szCs w:val="22"/>
        </w:rPr>
      </w:pPr>
      <w:r w:rsidRPr="00212BAB">
        <w:rPr>
          <w:rFonts w:ascii="Calibri" w:hAnsi="Calibri"/>
          <w:sz w:val="22"/>
          <w:szCs w:val="22"/>
        </w:rPr>
        <w:t>Se sídlem Husova 535/18, 662 26 Brno</w:t>
      </w:r>
    </w:p>
    <w:p w:rsidR="003E4CF3" w:rsidRPr="00212BAB" w:rsidRDefault="003E4CF3" w:rsidP="003E4CF3">
      <w:pPr>
        <w:pStyle w:val="Styl"/>
        <w:jc w:val="both"/>
        <w:rPr>
          <w:rFonts w:ascii="Calibri" w:hAnsi="Calibri"/>
          <w:sz w:val="22"/>
          <w:szCs w:val="22"/>
          <w:lang w:val="de-DE"/>
        </w:rPr>
      </w:pPr>
      <w:r w:rsidRPr="00212BAB">
        <w:rPr>
          <w:rFonts w:ascii="Calibri" w:hAnsi="Calibri"/>
          <w:sz w:val="22"/>
          <w:szCs w:val="22"/>
          <w:lang w:val="de-DE"/>
        </w:rPr>
        <w:t>IČ: 00094871</w:t>
      </w:r>
    </w:p>
    <w:p w:rsidR="003E4CF3" w:rsidRPr="00212BAB" w:rsidRDefault="003E4CF3" w:rsidP="003E4CF3">
      <w:pPr>
        <w:pStyle w:val="Styl"/>
        <w:jc w:val="both"/>
        <w:rPr>
          <w:rFonts w:ascii="Calibri" w:hAnsi="Calibri"/>
          <w:sz w:val="22"/>
          <w:szCs w:val="22"/>
          <w:lang w:val="de-DE"/>
        </w:rPr>
      </w:pPr>
      <w:r w:rsidRPr="00212BAB">
        <w:rPr>
          <w:rFonts w:ascii="Calibri" w:hAnsi="Calibri"/>
          <w:sz w:val="22"/>
          <w:szCs w:val="22"/>
          <w:lang w:val="de-DE"/>
        </w:rPr>
        <w:t>DIČ: CZ00094871</w:t>
      </w:r>
    </w:p>
    <w:p w:rsidR="003E4CF3" w:rsidRPr="00212BAB" w:rsidRDefault="003E4CF3" w:rsidP="003E4CF3">
      <w:pPr>
        <w:pStyle w:val="Styl"/>
        <w:jc w:val="both"/>
        <w:rPr>
          <w:rFonts w:ascii="Calibri" w:hAnsi="Calibri"/>
          <w:sz w:val="22"/>
          <w:szCs w:val="22"/>
          <w:lang w:val="de-DE"/>
        </w:rPr>
      </w:pPr>
      <w:r w:rsidRPr="00212BAB">
        <w:rPr>
          <w:rFonts w:ascii="Calibri" w:hAnsi="Calibri"/>
          <w:sz w:val="22"/>
          <w:szCs w:val="22"/>
          <w:lang w:val="de-DE"/>
        </w:rPr>
        <w:t>Zastoupena panem Mgr. Janem Pressem, ředitelem</w:t>
      </w:r>
    </w:p>
    <w:p w:rsidR="003E4CF3" w:rsidRPr="00212BAB" w:rsidRDefault="003E4CF3" w:rsidP="003E4CF3">
      <w:pPr>
        <w:pStyle w:val="Styl"/>
        <w:tabs>
          <w:tab w:val="left" w:pos="1701"/>
        </w:tabs>
        <w:jc w:val="both"/>
        <w:rPr>
          <w:rFonts w:ascii="Calibri" w:hAnsi="Calibri"/>
          <w:sz w:val="22"/>
          <w:szCs w:val="22"/>
        </w:rPr>
      </w:pPr>
      <w:r w:rsidRPr="00212BAB">
        <w:rPr>
          <w:rFonts w:ascii="Calibri" w:hAnsi="Calibri"/>
          <w:sz w:val="22"/>
          <w:szCs w:val="22"/>
          <w:lang w:val="de-DE"/>
        </w:rPr>
        <w:t xml:space="preserve">Kontaktní osoba: </w:t>
      </w:r>
      <w:r w:rsidRPr="00212BAB"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>Ing. Zbyněk Kroča,</w:t>
      </w:r>
      <w:r w:rsidRPr="00212BAB">
        <w:rPr>
          <w:rFonts w:ascii="Calibri" w:hAnsi="Calibri"/>
          <w:sz w:val="22"/>
          <w:szCs w:val="22"/>
        </w:rPr>
        <w:t xml:space="preserve"> vedoucí </w:t>
      </w:r>
      <w:r>
        <w:rPr>
          <w:rFonts w:ascii="Calibri" w:hAnsi="Calibri"/>
          <w:sz w:val="22"/>
          <w:szCs w:val="22"/>
        </w:rPr>
        <w:t>provozně technického oddělení</w:t>
      </w:r>
    </w:p>
    <w:p w:rsidR="003E4CF3" w:rsidRPr="00212BAB" w:rsidRDefault="003E4CF3" w:rsidP="003E4CF3">
      <w:pPr>
        <w:pStyle w:val="Styl"/>
        <w:tabs>
          <w:tab w:val="left" w:pos="1701"/>
        </w:tabs>
        <w:ind w:left="1416"/>
        <w:jc w:val="both"/>
        <w:rPr>
          <w:rFonts w:ascii="Calibri" w:hAnsi="Calibri"/>
          <w:sz w:val="22"/>
          <w:szCs w:val="22"/>
          <w:lang w:val="de-DE"/>
        </w:rPr>
      </w:pPr>
      <w:r w:rsidRPr="00212BAB">
        <w:rPr>
          <w:rFonts w:ascii="Calibri" w:hAnsi="Calibri"/>
          <w:sz w:val="22"/>
          <w:szCs w:val="22"/>
        </w:rPr>
        <w:tab/>
        <w:t xml:space="preserve">e-mail: </w:t>
      </w:r>
      <w:hyperlink r:id="rId8" w:history="1">
        <w:r w:rsidRPr="00E93D5A">
          <w:rPr>
            <w:rStyle w:val="Hypertextovodkaz"/>
            <w:rFonts w:ascii="Calibri" w:hAnsi="Calibri"/>
            <w:sz w:val="22"/>
            <w:szCs w:val="22"/>
          </w:rPr>
          <w:t>zbynek.kroca@moravska-galerie.cz</w:t>
        </w:r>
      </w:hyperlink>
      <w:r w:rsidRPr="00212BAB">
        <w:rPr>
          <w:rFonts w:ascii="Calibri" w:hAnsi="Calibri"/>
          <w:sz w:val="22"/>
          <w:szCs w:val="22"/>
        </w:rPr>
        <w:t xml:space="preserve">; mobil: </w:t>
      </w:r>
      <w:r>
        <w:rPr>
          <w:rFonts w:ascii="Calibri" w:hAnsi="Calibri"/>
          <w:sz w:val="22"/>
          <w:szCs w:val="22"/>
        </w:rPr>
        <w:t>602 743 084</w:t>
      </w:r>
    </w:p>
    <w:p w:rsidR="003E4CF3" w:rsidRPr="00212BAB" w:rsidRDefault="003E4CF3" w:rsidP="003E4CF3">
      <w:pPr>
        <w:pStyle w:val="Styl"/>
        <w:jc w:val="both"/>
        <w:rPr>
          <w:rFonts w:ascii="Calibri" w:hAnsi="Calibri"/>
          <w:sz w:val="22"/>
          <w:szCs w:val="22"/>
          <w:lang w:val="de-DE"/>
        </w:rPr>
      </w:pPr>
    </w:p>
    <w:p w:rsidR="003E4CF3" w:rsidRPr="00212BAB" w:rsidRDefault="003E4CF3" w:rsidP="003E4CF3">
      <w:pPr>
        <w:pStyle w:val="Styl"/>
        <w:ind w:firstLine="720"/>
        <w:rPr>
          <w:rFonts w:ascii="Calibri" w:hAnsi="Calibri"/>
          <w:sz w:val="22"/>
          <w:szCs w:val="22"/>
        </w:rPr>
      </w:pPr>
      <w:r w:rsidRPr="00212BAB">
        <w:rPr>
          <w:rFonts w:ascii="Calibri" w:hAnsi="Calibri"/>
          <w:sz w:val="22"/>
          <w:szCs w:val="22"/>
        </w:rPr>
        <w:t>na straně jedné a dále v textu jen jako „</w:t>
      </w:r>
      <w:r w:rsidRPr="00212BAB">
        <w:rPr>
          <w:rFonts w:ascii="Calibri" w:hAnsi="Calibri"/>
          <w:b/>
          <w:sz w:val="22"/>
          <w:szCs w:val="22"/>
        </w:rPr>
        <w:t>Objednatel</w:t>
      </w:r>
      <w:r w:rsidRPr="00212BAB">
        <w:rPr>
          <w:rFonts w:ascii="Calibri" w:hAnsi="Calibri"/>
          <w:sz w:val="22"/>
          <w:szCs w:val="22"/>
        </w:rPr>
        <w:t>“</w:t>
      </w:r>
    </w:p>
    <w:p w:rsidR="003E4CF3" w:rsidRPr="00212BAB" w:rsidRDefault="003E4CF3" w:rsidP="003E4CF3">
      <w:pPr>
        <w:pStyle w:val="Styl"/>
        <w:rPr>
          <w:rFonts w:ascii="Calibri" w:hAnsi="Calibri"/>
          <w:sz w:val="22"/>
          <w:szCs w:val="22"/>
        </w:rPr>
      </w:pPr>
      <w:r w:rsidRPr="00212BAB">
        <w:rPr>
          <w:rFonts w:ascii="Calibri" w:hAnsi="Calibri"/>
          <w:sz w:val="22"/>
          <w:szCs w:val="22"/>
        </w:rPr>
        <w:t xml:space="preserve">a </w:t>
      </w:r>
    </w:p>
    <w:p w:rsidR="003E4CF3" w:rsidRPr="00212BAB" w:rsidRDefault="003E4CF3" w:rsidP="003E4CF3">
      <w:pPr>
        <w:pStyle w:val="Styl"/>
        <w:rPr>
          <w:rFonts w:ascii="Calibri" w:hAnsi="Calibri"/>
          <w:sz w:val="22"/>
          <w:szCs w:val="22"/>
        </w:rPr>
      </w:pPr>
    </w:p>
    <w:p w:rsidR="003E4CF3" w:rsidRPr="00212BAB" w:rsidRDefault="003E4CF3" w:rsidP="003E4CF3">
      <w:pPr>
        <w:pStyle w:val="Styl"/>
        <w:rPr>
          <w:rFonts w:ascii="Calibri" w:hAnsi="Calibri"/>
          <w:sz w:val="22"/>
          <w:szCs w:val="22"/>
        </w:rPr>
      </w:pPr>
    </w:p>
    <w:p w:rsidR="003E4CF3" w:rsidRPr="00212BAB" w:rsidRDefault="00B7650B" w:rsidP="003E4CF3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STAL-PE stavební s. r. o.</w:t>
      </w:r>
    </w:p>
    <w:p w:rsidR="003E4CF3" w:rsidRPr="00212BAB" w:rsidRDefault="003E4CF3" w:rsidP="003E4CF3">
      <w:pPr>
        <w:spacing w:after="0" w:line="240" w:lineRule="auto"/>
        <w:rPr>
          <w:rFonts w:cs="Calibri"/>
        </w:rPr>
      </w:pPr>
      <w:r w:rsidRPr="00212BAB">
        <w:rPr>
          <w:rFonts w:cs="Calibri"/>
        </w:rPr>
        <w:t>Se sídlem:</w:t>
      </w:r>
      <w:r w:rsidR="00B7650B">
        <w:rPr>
          <w:rFonts w:cs="Calibri"/>
        </w:rPr>
        <w:t xml:space="preserve"> Podolí 362, 664 03 Podolí</w:t>
      </w:r>
    </w:p>
    <w:p w:rsidR="003E4CF3" w:rsidRPr="00212BAB" w:rsidRDefault="003E4CF3" w:rsidP="003E4CF3">
      <w:pPr>
        <w:spacing w:after="0" w:line="240" w:lineRule="auto"/>
        <w:rPr>
          <w:rFonts w:cs="Calibri"/>
        </w:rPr>
      </w:pPr>
      <w:r w:rsidRPr="00212BAB">
        <w:rPr>
          <w:rFonts w:cs="Calibri"/>
        </w:rPr>
        <w:t>IČ:</w:t>
      </w:r>
      <w:r w:rsidR="00B7650B">
        <w:rPr>
          <w:rFonts w:cs="Calibri"/>
        </w:rPr>
        <w:t xml:space="preserve"> 05154006</w:t>
      </w:r>
    </w:p>
    <w:p w:rsidR="003E4CF3" w:rsidRPr="00212BAB" w:rsidRDefault="003E4CF3" w:rsidP="003E4CF3">
      <w:pPr>
        <w:spacing w:after="0" w:line="240" w:lineRule="auto"/>
        <w:rPr>
          <w:rFonts w:cs="Calibri"/>
        </w:rPr>
      </w:pPr>
      <w:r w:rsidRPr="00212BAB">
        <w:rPr>
          <w:rFonts w:cs="Calibri"/>
        </w:rPr>
        <w:t xml:space="preserve">DIČ: </w:t>
      </w:r>
      <w:r w:rsidR="00B7650B">
        <w:rPr>
          <w:rFonts w:cs="Calibri"/>
        </w:rPr>
        <w:t>CZ05154006</w:t>
      </w:r>
    </w:p>
    <w:p w:rsidR="003E4CF3" w:rsidRPr="00212BAB" w:rsidRDefault="003E4CF3" w:rsidP="003E4CF3">
      <w:pPr>
        <w:spacing w:after="0" w:line="240" w:lineRule="auto"/>
        <w:rPr>
          <w:rFonts w:cs="Calibri"/>
        </w:rPr>
      </w:pPr>
      <w:r w:rsidRPr="00212BAB">
        <w:rPr>
          <w:rFonts w:cs="Calibri"/>
        </w:rPr>
        <w:t xml:space="preserve">Zapsaná v obchodním rejstříku vedeném </w:t>
      </w:r>
      <w:r w:rsidR="00B7650B">
        <w:rPr>
          <w:rFonts w:cs="Calibri"/>
        </w:rPr>
        <w:t>u Krajského soudu v Brně</w:t>
      </w:r>
      <w:r w:rsidRPr="00212BAB">
        <w:rPr>
          <w:rFonts w:cs="Calibri"/>
        </w:rPr>
        <w:t>, oddíl</w:t>
      </w:r>
      <w:r w:rsidR="00B7650B">
        <w:rPr>
          <w:rFonts w:cs="Calibri"/>
        </w:rPr>
        <w:t xml:space="preserve"> C</w:t>
      </w:r>
      <w:r w:rsidRPr="00212BAB">
        <w:rPr>
          <w:rFonts w:cs="Calibri"/>
        </w:rPr>
        <w:t xml:space="preserve">, vložka </w:t>
      </w:r>
      <w:r w:rsidR="00B7650B">
        <w:rPr>
          <w:rFonts w:cs="Calibri"/>
        </w:rPr>
        <w:t>93823</w:t>
      </w:r>
    </w:p>
    <w:p w:rsidR="003E4CF3" w:rsidRPr="00212BAB" w:rsidRDefault="00B7650B" w:rsidP="003E4CF3">
      <w:pPr>
        <w:spacing w:after="0" w:line="240" w:lineRule="auto"/>
        <w:rPr>
          <w:rFonts w:cs="Calibri"/>
        </w:rPr>
      </w:pPr>
      <w:r>
        <w:rPr>
          <w:rFonts w:cs="Calibri"/>
        </w:rPr>
        <w:t>Zastoupena: Petrem Přichystalem, jednatelem</w:t>
      </w:r>
    </w:p>
    <w:p w:rsidR="003E4CF3" w:rsidRPr="00212BAB" w:rsidRDefault="003E4CF3" w:rsidP="00B7650B">
      <w:pPr>
        <w:spacing w:after="0" w:line="240" w:lineRule="auto"/>
        <w:ind w:left="1560" w:hanging="1560"/>
        <w:rPr>
          <w:rFonts w:cs="Calibri"/>
        </w:rPr>
      </w:pPr>
      <w:r w:rsidRPr="00212BAB">
        <w:rPr>
          <w:rFonts w:cs="Calibri"/>
        </w:rPr>
        <w:t xml:space="preserve">Kontaktní osoba: </w:t>
      </w:r>
      <w:r w:rsidR="00B7650B">
        <w:rPr>
          <w:rFonts w:cs="Calibri"/>
        </w:rPr>
        <w:t xml:space="preserve">Petr Přichystal, +420 736 62 62 50, </w:t>
      </w:r>
      <w:hyperlink r:id="rId9" w:history="1">
        <w:r w:rsidR="00B7650B" w:rsidRPr="00FD19C7">
          <w:rPr>
            <w:rStyle w:val="Hypertextovodkaz"/>
            <w:rFonts w:cs="Calibri"/>
          </w:rPr>
          <w:t>prichystal@stal-pe.cz</w:t>
        </w:r>
      </w:hyperlink>
      <w:r w:rsidR="00B7650B">
        <w:rPr>
          <w:rFonts w:cs="Calibri"/>
        </w:rPr>
        <w:t xml:space="preserve">, </w:t>
      </w:r>
      <w:hyperlink r:id="rId10" w:history="1">
        <w:r w:rsidR="00B7650B" w:rsidRPr="00FD19C7">
          <w:rPr>
            <w:rStyle w:val="Hypertextovodkaz"/>
            <w:rFonts w:cs="Calibri"/>
          </w:rPr>
          <w:t>prichystal@pp-elektroinstalace.cz</w:t>
        </w:r>
      </w:hyperlink>
      <w:r w:rsidR="00B7650B">
        <w:rPr>
          <w:rFonts w:cs="Calibri"/>
        </w:rPr>
        <w:t xml:space="preserve"> </w:t>
      </w:r>
    </w:p>
    <w:p w:rsidR="003E4CF3" w:rsidRPr="00212BAB" w:rsidRDefault="003E4CF3" w:rsidP="003E4CF3">
      <w:pPr>
        <w:spacing w:after="0" w:line="240" w:lineRule="auto"/>
        <w:rPr>
          <w:rFonts w:cs="Calibri"/>
        </w:rPr>
      </w:pPr>
    </w:p>
    <w:p w:rsidR="003E4CF3" w:rsidRPr="00212BAB" w:rsidRDefault="003E4CF3" w:rsidP="003E4CF3">
      <w:pPr>
        <w:spacing w:after="0" w:line="240" w:lineRule="auto"/>
        <w:ind w:firstLine="708"/>
        <w:jc w:val="both"/>
        <w:rPr>
          <w:rFonts w:cs="Calibri"/>
          <w:b/>
          <w:bCs/>
        </w:rPr>
      </w:pPr>
      <w:r w:rsidRPr="00212BAB">
        <w:rPr>
          <w:rFonts w:cs="Calibri"/>
          <w:bCs/>
        </w:rPr>
        <w:t>na straně druhé a dále v textu jen jako</w:t>
      </w:r>
      <w:r w:rsidRPr="00212BAB">
        <w:rPr>
          <w:rFonts w:cs="Calibri"/>
          <w:b/>
          <w:bCs/>
        </w:rPr>
        <w:t xml:space="preserve"> „Dodavatel“</w:t>
      </w:r>
    </w:p>
    <w:p w:rsidR="003E4CF3" w:rsidRPr="00212BAB" w:rsidRDefault="003E4CF3" w:rsidP="003E4CF3">
      <w:pPr>
        <w:pStyle w:val="CZZkladntexttun"/>
        <w:spacing w:line="240" w:lineRule="auto"/>
        <w:rPr>
          <w:rFonts w:ascii="Calibri" w:hAnsi="Calibri" w:cs="Arial"/>
          <w:sz w:val="22"/>
          <w:szCs w:val="22"/>
        </w:rPr>
      </w:pPr>
    </w:p>
    <w:p w:rsidR="003E4CF3" w:rsidRPr="00212BAB" w:rsidRDefault="003E4CF3" w:rsidP="003E4CF3">
      <w:pPr>
        <w:pStyle w:val="CZZkladntexttun"/>
        <w:spacing w:line="240" w:lineRule="auto"/>
        <w:rPr>
          <w:rFonts w:ascii="Calibri" w:hAnsi="Calibri" w:cs="Arial"/>
          <w:sz w:val="22"/>
          <w:szCs w:val="22"/>
        </w:rPr>
      </w:pPr>
    </w:p>
    <w:p w:rsidR="003E4CF3" w:rsidRPr="00212BAB" w:rsidRDefault="003E4CF3" w:rsidP="003E4CF3">
      <w:pPr>
        <w:pStyle w:val="CZslolnku"/>
        <w:spacing w:before="0" w:after="0"/>
        <w:ind w:left="0" w:firstLine="0"/>
        <w:rPr>
          <w:rFonts w:ascii="Calibri" w:hAnsi="Calibri" w:cs="Arial"/>
          <w:sz w:val="22"/>
          <w:szCs w:val="22"/>
        </w:rPr>
      </w:pPr>
    </w:p>
    <w:p w:rsidR="003E4CF3" w:rsidRPr="00212BAB" w:rsidRDefault="003E4CF3" w:rsidP="003E4CF3">
      <w:pPr>
        <w:pStyle w:val="CZNzevlnku"/>
        <w:spacing w:after="0" w:line="240" w:lineRule="auto"/>
        <w:outlineLvl w:val="0"/>
        <w:rPr>
          <w:rFonts w:ascii="Calibri" w:hAnsi="Calibri" w:cs="Arial"/>
          <w:i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Preambule</w:t>
      </w:r>
    </w:p>
    <w:p w:rsidR="003E4CF3" w:rsidRPr="00262181" w:rsidRDefault="003E4CF3" w:rsidP="003E4C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212BAB">
        <w:rPr>
          <w:rFonts w:cs="Arial"/>
        </w:rPr>
        <w:t xml:space="preserve">Tato Rámcová smlouva byla uzavřena na základě výsledku zadávacího řízení Objednatele, Moravské galerie v Brně, se sídlem Husova 18, 662 26 Brno, IČ 00094871, jako zadavatele veřejné zakázky vedené pod názvem </w:t>
      </w:r>
      <w:r w:rsidRPr="00212BAB">
        <w:rPr>
          <w:rFonts w:cs="Arial"/>
          <w:b/>
        </w:rPr>
        <w:t>„</w:t>
      </w:r>
      <w:r w:rsidRPr="00262181">
        <w:rPr>
          <w:rFonts w:cs="Arial"/>
          <w:b/>
        </w:rPr>
        <w:t xml:space="preserve">provádění oprav a údržby el. </w:t>
      </w:r>
      <w:proofErr w:type="gramStart"/>
      <w:r w:rsidRPr="00262181">
        <w:rPr>
          <w:rFonts w:cs="Arial"/>
          <w:b/>
        </w:rPr>
        <w:t>zařízení</w:t>
      </w:r>
      <w:proofErr w:type="gramEnd"/>
      <w:r w:rsidRPr="00262181">
        <w:rPr>
          <w:rFonts w:cs="Arial"/>
          <w:b/>
        </w:rPr>
        <w:t>, instalace el. rozvodů a nasvětlení výstav</w:t>
      </w:r>
      <w:r w:rsidRPr="00212BAB">
        <w:rPr>
          <w:rFonts w:cs="Arial"/>
          <w:b/>
        </w:rPr>
        <w:t xml:space="preserve">“ </w:t>
      </w:r>
      <w:r w:rsidRPr="00212BAB">
        <w:rPr>
          <w:rFonts w:cs="Arial"/>
        </w:rPr>
        <w:t>(dále jen jako „Veřejná zakázka“)</w:t>
      </w:r>
      <w:r w:rsidRPr="00212BAB">
        <w:rPr>
          <w:rFonts w:cs="Arial"/>
          <w:b/>
        </w:rPr>
        <w:t>.</w:t>
      </w:r>
    </w:p>
    <w:p w:rsidR="003E4CF3" w:rsidRPr="00212BAB" w:rsidRDefault="003E4CF3" w:rsidP="003E4CF3">
      <w:pPr>
        <w:tabs>
          <w:tab w:val="left" w:pos="426"/>
        </w:tabs>
        <w:spacing w:after="0" w:line="240" w:lineRule="auto"/>
        <w:ind w:left="426"/>
        <w:jc w:val="both"/>
        <w:rPr>
          <w:rFonts w:cs="Arial"/>
        </w:rPr>
      </w:pPr>
    </w:p>
    <w:p w:rsidR="003E4CF3" w:rsidRPr="00212BAB" w:rsidRDefault="003E4CF3" w:rsidP="003E4CF3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212BAB">
        <w:rPr>
          <w:rFonts w:cs="Arial"/>
        </w:rPr>
        <w:t>Na vešker</w:t>
      </w:r>
      <w:r>
        <w:rPr>
          <w:rFonts w:cs="Arial"/>
        </w:rPr>
        <w:t>é služby, které budou poskytovány</w:t>
      </w:r>
      <w:r w:rsidRPr="00212BAB">
        <w:rPr>
          <w:rFonts w:cs="Arial"/>
        </w:rPr>
        <w:t xml:space="preserve"> na základě této Rámcové smlouvy</w:t>
      </w:r>
      <w:r>
        <w:rPr>
          <w:rFonts w:cs="Arial"/>
        </w:rPr>
        <w:t xml:space="preserve">, </w:t>
      </w:r>
      <w:r w:rsidRPr="00212BAB">
        <w:rPr>
          <w:rFonts w:cs="Arial"/>
        </w:rPr>
        <w:t>se budou vztahovat veškerá práva a povinnosti smluvních stran vymezené v této Rámcové smlouvě, v zadávací dokumentaci k Veřejné zakázce</w:t>
      </w:r>
      <w:r>
        <w:rPr>
          <w:rFonts w:cs="Arial"/>
        </w:rPr>
        <w:t xml:space="preserve">, </w:t>
      </w:r>
      <w:r w:rsidRPr="00212BAB">
        <w:rPr>
          <w:rFonts w:cs="Arial"/>
        </w:rPr>
        <w:t>v dílčích objednávkách</w:t>
      </w:r>
      <w:r>
        <w:rPr>
          <w:rFonts w:cs="Arial"/>
        </w:rPr>
        <w:t xml:space="preserve"> či dílčích smlouvách</w:t>
      </w:r>
      <w:r w:rsidRPr="00212BAB">
        <w:rPr>
          <w:rFonts w:cs="Arial"/>
        </w:rPr>
        <w:t>, jež budou uzavřeny v souladu s touto Rámcovou smlouvou (dále také jen jako „dílčí objednávky“</w:t>
      </w:r>
      <w:r>
        <w:rPr>
          <w:rFonts w:cs="Arial"/>
        </w:rPr>
        <w:t xml:space="preserve"> a „dílčí smlouvy</w:t>
      </w:r>
      <w:r w:rsidRPr="00212BAB">
        <w:rPr>
          <w:rFonts w:cs="Arial"/>
        </w:rPr>
        <w:t xml:space="preserve">). </w:t>
      </w:r>
    </w:p>
    <w:p w:rsidR="003E4CF3" w:rsidRPr="00212BAB" w:rsidRDefault="003E4CF3" w:rsidP="003E4CF3">
      <w:pPr>
        <w:tabs>
          <w:tab w:val="left" w:pos="426"/>
        </w:tabs>
        <w:spacing w:after="0" w:line="240" w:lineRule="auto"/>
        <w:ind w:left="426"/>
        <w:jc w:val="both"/>
        <w:rPr>
          <w:rFonts w:cs="Arial"/>
        </w:rPr>
      </w:pPr>
    </w:p>
    <w:p w:rsidR="003E4CF3" w:rsidRPr="00212BAB" w:rsidRDefault="003E4CF3" w:rsidP="003E4CF3">
      <w:pPr>
        <w:pStyle w:val="CZslolnku"/>
        <w:spacing w:before="0" w:after="0"/>
        <w:ind w:left="0" w:firstLine="0"/>
        <w:rPr>
          <w:rFonts w:ascii="Calibri" w:hAnsi="Calibri" w:cs="Arial"/>
          <w:sz w:val="22"/>
          <w:szCs w:val="22"/>
        </w:rPr>
      </w:pPr>
    </w:p>
    <w:p w:rsidR="003E4CF3" w:rsidRPr="00212BAB" w:rsidRDefault="003E4CF3" w:rsidP="003E4CF3">
      <w:pPr>
        <w:pStyle w:val="CZNzevlnku"/>
        <w:spacing w:after="0" w:line="240" w:lineRule="auto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Předmět Smlouvy</w:t>
      </w:r>
    </w:p>
    <w:p w:rsidR="003E4CF3" w:rsidRPr="00CA251F" w:rsidRDefault="003E4CF3" w:rsidP="003E4CF3">
      <w:pPr>
        <w:numPr>
          <w:ilvl w:val="0"/>
          <w:numId w:val="2"/>
        </w:numPr>
        <w:spacing w:line="240" w:lineRule="auto"/>
        <w:ind w:hanging="357"/>
        <w:contextualSpacing/>
        <w:jc w:val="both"/>
        <w:rPr>
          <w:rFonts w:cs="Arial"/>
        </w:rPr>
      </w:pPr>
      <w:r w:rsidRPr="00891161">
        <w:rPr>
          <w:rFonts w:cs="Calibri"/>
        </w:rPr>
        <w:t xml:space="preserve">Předmětem této Rámcové smlouvy je poskytování běžné údržby a odstraňování závad na el. </w:t>
      </w:r>
      <w:proofErr w:type="gramStart"/>
      <w:r w:rsidRPr="00891161">
        <w:rPr>
          <w:rFonts w:cs="Calibri"/>
        </w:rPr>
        <w:t>zařízení</w:t>
      </w:r>
      <w:r>
        <w:rPr>
          <w:rFonts w:cs="Calibri"/>
        </w:rPr>
        <w:t>ch</w:t>
      </w:r>
      <w:proofErr w:type="gramEnd"/>
      <w:r w:rsidRPr="00891161">
        <w:rPr>
          <w:rFonts w:cs="Calibri"/>
        </w:rPr>
        <w:t>,</w:t>
      </w:r>
      <w:r>
        <w:rPr>
          <w:rFonts w:cs="Calibri"/>
        </w:rPr>
        <w:t xml:space="preserve"> </w:t>
      </w:r>
      <w:r w:rsidRPr="00891161">
        <w:rPr>
          <w:rFonts w:cs="Calibri"/>
        </w:rPr>
        <w:t>instalacích el. rozvodů a nasvětlení výstav v objektech Moravské galerie v Brně: Pražákův paláci – Husova 18, Brno, Uměleckoprůmyslové muzeum – Husova 14, Brno,</w:t>
      </w:r>
      <w:r w:rsidRPr="00AD509B">
        <w:rPr>
          <w:rFonts w:ascii="Arial" w:hAnsi="Arial" w:cs="Arial"/>
          <w:szCs w:val="20"/>
        </w:rPr>
        <w:t xml:space="preserve"> </w:t>
      </w:r>
      <w:r w:rsidRPr="00891161">
        <w:rPr>
          <w:rFonts w:cs="Calibri"/>
        </w:rPr>
        <w:t>Místodržitelský palác – Moravské náměstí 1a, Brno, Jurkovičova vila – Jana Nečase 2, Brno-Žabovřesky, Řečkovice – Terezy Novákové 64a, Haraštova 35 - Tuřany.</w:t>
      </w:r>
    </w:p>
    <w:p w:rsidR="003E4CF3" w:rsidRPr="00212BAB" w:rsidRDefault="003E4CF3" w:rsidP="003E4CF3">
      <w:pPr>
        <w:spacing w:line="240" w:lineRule="auto"/>
        <w:ind w:left="1071"/>
        <w:contextualSpacing/>
        <w:jc w:val="both"/>
      </w:pPr>
    </w:p>
    <w:p w:rsidR="003E4CF3" w:rsidRPr="00212BAB" w:rsidRDefault="003E4CF3" w:rsidP="003E4CF3">
      <w:pPr>
        <w:spacing w:line="240" w:lineRule="auto"/>
        <w:contextualSpacing/>
        <w:jc w:val="both"/>
        <w:rPr>
          <w:rFonts w:cs="Arial"/>
        </w:rPr>
      </w:pPr>
    </w:p>
    <w:p w:rsidR="003E4CF3" w:rsidRDefault="003E4CF3" w:rsidP="003E4CF3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212BAB">
        <w:rPr>
          <w:rFonts w:cs="Arial"/>
        </w:rPr>
        <w:lastRenderedPageBreak/>
        <w:t>Bližší specifikace a požadavky Objednatele na</w:t>
      </w:r>
      <w:r>
        <w:rPr>
          <w:rFonts w:cs="Arial"/>
        </w:rPr>
        <w:t xml:space="preserve"> </w:t>
      </w:r>
      <w:r>
        <w:t xml:space="preserve">služby </w:t>
      </w:r>
      <w:r w:rsidRPr="00212BAB">
        <w:rPr>
          <w:rFonts w:cs="Arial"/>
        </w:rPr>
        <w:t xml:space="preserve">budou vymezeny v podmínkách </w:t>
      </w:r>
      <w:r>
        <w:rPr>
          <w:rFonts w:cs="Arial"/>
        </w:rPr>
        <w:t xml:space="preserve">dílčích objednávek či dílčí smlouvě k provedení díla. </w:t>
      </w:r>
    </w:p>
    <w:p w:rsidR="003E4CF3" w:rsidRPr="00CA251F" w:rsidRDefault="003E4CF3" w:rsidP="003E4CF3">
      <w:pPr>
        <w:spacing w:after="0" w:line="240" w:lineRule="auto"/>
        <w:ind w:left="502"/>
        <w:jc w:val="both"/>
        <w:rPr>
          <w:rFonts w:cs="Arial"/>
        </w:rPr>
      </w:pPr>
    </w:p>
    <w:p w:rsidR="003E4CF3" w:rsidRPr="00212BAB" w:rsidRDefault="003E4CF3" w:rsidP="003E4CF3">
      <w:pPr>
        <w:pStyle w:val="CZslolnku"/>
        <w:spacing w:before="0" w:after="0"/>
        <w:ind w:left="0" w:firstLine="0"/>
        <w:rPr>
          <w:rFonts w:ascii="Calibri" w:hAnsi="Calibri" w:cs="Arial"/>
          <w:sz w:val="22"/>
          <w:szCs w:val="22"/>
        </w:rPr>
      </w:pPr>
      <w:bookmarkStart w:id="0" w:name="_Ref283992842"/>
    </w:p>
    <w:bookmarkEnd w:id="0"/>
    <w:p w:rsidR="003E4CF3" w:rsidRPr="00212BAB" w:rsidRDefault="003E4CF3" w:rsidP="003E4CF3">
      <w:pPr>
        <w:pStyle w:val="CZNzevlnku"/>
        <w:spacing w:after="0" w:line="240" w:lineRule="auto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Dílčí objednávky</w:t>
      </w:r>
      <w:r>
        <w:rPr>
          <w:rFonts w:ascii="Calibri" w:hAnsi="Calibri" w:cs="Arial"/>
          <w:sz w:val="22"/>
          <w:szCs w:val="22"/>
        </w:rPr>
        <w:t xml:space="preserve"> a dílčí smlouvy</w:t>
      </w:r>
    </w:p>
    <w:p w:rsidR="003E4CF3" w:rsidRPr="00212BAB" w:rsidRDefault="003E4CF3" w:rsidP="003E4CF3">
      <w:pPr>
        <w:pStyle w:val="CZodstavec"/>
        <w:tabs>
          <w:tab w:val="clear" w:pos="357"/>
          <w:tab w:val="clear" w:pos="720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bookmarkStart w:id="1" w:name="_Ref283996737"/>
      <w:r>
        <w:rPr>
          <w:rFonts w:ascii="Calibri" w:hAnsi="Calibri" w:cs="Arial"/>
          <w:sz w:val="22"/>
          <w:szCs w:val="22"/>
        </w:rPr>
        <w:t xml:space="preserve">Tato Rámcová smlouva bude plněna dle dílčích objednávek a dílčích smluv, jež budou vypracovány na základě odsouhlasené nabídky dodavatele, která se skládá z částky za materiál a částky za práci. </w:t>
      </w:r>
      <w:r w:rsidRPr="00212BAB">
        <w:rPr>
          <w:rFonts w:ascii="Calibri" w:hAnsi="Calibri" w:cs="Arial"/>
          <w:sz w:val="22"/>
          <w:szCs w:val="22"/>
        </w:rPr>
        <w:t>Objednávka</w:t>
      </w:r>
      <w:r>
        <w:rPr>
          <w:rFonts w:ascii="Calibri" w:hAnsi="Calibri" w:cs="Arial"/>
          <w:sz w:val="22"/>
          <w:szCs w:val="22"/>
        </w:rPr>
        <w:t xml:space="preserve"> či smlouva</w:t>
      </w:r>
      <w:r w:rsidRPr="00212BAB">
        <w:rPr>
          <w:rFonts w:ascii="Calibri" w:hAnsi="Calibri" w:cs="Arial"/>
          <w:b/>
          <w:sz w:val="22"/>
          <w:szCs w:val="22"/>
        </w:rPr>
        <w:t xml:space="preserve"> </w:t>
      </w:r>
      <w:r w:rsidRPr="00212BAB">
        <w:rPr>
          <w:rFonts w:ascii="Calibri" w:hAnsi="Calibri" w:cs="Arial"/>
          <w:sz w:val="22"/>
          <w:szCs w:val="22"/>
        </w:rPr>
        <w:t xml:space="preserve">musí obsahovat minimálně tyto náležitosti: </w:t>
      </w:r>
    </w:p>
    <w:p w:rsidR="003E4CF3" w:rsidRPr="00212BAB" w:rsidRDefault="003E4CF3" w:rsidP="003E4CF3">
      <w:pPr>
        <w:pStyle w:val="CZpsm"/>
        <w:numPr>
          <w:ilvl w:val="0"/>
          <w:numId w:val="6"/>
        </w:numPr>
        <w:tabs>
          <w:tab w:val="clear" w:pos="1247"/>
        </w:tabs>
        <w:spacing w:after="0"/>
        <w:ind w:left="993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identifikační údaje Objednatele a Dodavatele,</w:t>
      </w:r>
    </w:p>
    <w:p w:rsidR="003E4CF3" w:rsidRPr="00212BAB" w:rsidRDefault="003E4CF3" w:rsidP="003E4CF3">
      <w:pPr>
        <w:pStyle w:val="CZpsm"/>
        <w:numPr>
          <w:ilvl w:val="0"/>
          <w:numId w:val="6"/>
        </w:numPr>
        <w:tabs>
          <w:tab w:val="clear" w:pos="1247"/>
        </w:tabs>
        <w:spacing w:after="0"/>
        <w:ind w:left="993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podrobnou specifikaci požadovaného plnění (předmět veřejné zakázky),</w:t>
      </w:r>
    </w:p>
    <w:p w:rsidR="003E4CF3" w:rsidRPr="00212BAB" w:rsidRDefault="003E4CF3" w:rsidP="003E4CF3">
      <w:pPr>
        <w:pStyle w:val="CZpsm"/>
        <w:numPr>
          <w:ilvl w:val="0"/>
          <w:numId w:val="6"/>
        </w:numPr>
        <w:tabs>
          <w:tab w:val="clear" w:pos="1247"/>
        </w:tabs>
        <w:spacing w:after="0"/>
        <w:ind w:left="993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místo a čas dodání požadovaného plnění,</w:t>
      </w:r>
    </w:p>
    <w:p w:rsidR="003E4CF3" w:rsidRPr="00212BAB" w:rsidRDefault="003E4CF3" w:rsidP="003E4CF3">
      <w:pPr>
        <w:pStyle w:val="CZpsm"/>
        <w:numPr>
          <w:ilvl w:val="0"/>
          <w:numId w:val="6"/>
        </w:numPr>
        <w:tabs>
          <w:tab w:val="clear" w:pos="1247"/>
        </w:tabs>
        <w:spacing w:after="0"/>
        <w:ind w:left="993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číslo rámcové smlouvy,</w:t>
      </w:r>
    </w:p>
    <w:p w:rsidR="003E4CF3" w:rsidRPr="00212BAB" w:rsidRDefault="003E4CF3" w:rsidP="003E4CF3">
      <w:pPr>
        <w:pStyle w:val="CZpsm"/>
        <w:numPr>
          <w:ilvl w:val="0"/>
          <w:numId w:val="6"/>
        </w:numPr>
        <w:tabs>
          <w:tab w:val="clear" w:pos="1247"/>
        </w:tabs>
        <w:spacing w:after="0"/>
        <w:ind w:left="993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další požadavky na plnění.</w:t>
      </w:r>
    </w:p>
    <w:p w:rsidR="003E4CF3" w:rsidRPr="00212BAB" w:rsidRDefault="003E4CF3" w:rsidP="003E4CF3">
      <w:pPr>
        <w:pStyle w:val="CZodstavec"/>
        <w:tabs>
          <w:tab w:val="clear" w:pos="357"/>
          <w:tab w:val="clear" w:pos="720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Počet dílčích objednávek </w:t>
      </w:r>
      <w:r>
        <w:rPr>
          <w:rFonts w:ascii="Calibri" w:hAnsi="Calibri" w:cs="Arial"/>
          <w:sz w:val="22"/>
          <w:szCs w:val="22"/>
        </w:rPr>
        <w:t xml:space="preserve">a dílčích smluv </w:t>
      </w:r>
      <w:r w:rsidRPr="00212BAB">
        <w:rPr>
          <w:rFonts w:ascii="Calibri" w:hAnsi="Calibri" w:cs="Arial"/>
          <w:sz w:val="22"/>
          <w:szCs w:val="22"/>
        </w:rPr>
        <w:t xml:space="preserve">je neomezený, </w:t>
      </w:r>
      <w:r w:rsidRPr="00212BAB">
        <w:rPr>
          <w:rFonts w:ascii="Calibri" w:hAnsi="Calibri" w:cs="Arial"/>
          <w:b/>
          <w:sz w:val="22"/>
          <w:szCs w:val="22"/>
        </w:rPr>
        <w:t>celková cena plnění dle všech dílčích objednávek</w:t>
      </w:r>
      <w:r>
        <w:rPr>
          <w:rFonts w:ascii="Calibri" w:hAnsi="Calibri" w:cs="Arial"/>
          <w:b/>
          <w:sz w:val="22"/>
          <w:szCs w:val="22"/>
        </w:rPr>
        <w:t xml:space="preserve"> a dílčích smluv </w:t>
      </w:r>
      <w:r w:rsidRPr="00212BAB">
        <w:rPr>
          <w:rFonts w:ascii="Calibri" w:hAnsi="Calibri" w:cs="Arial"/>
          <w:b/>
          <w:sz w:val="22"/>
          <w:szCs w:val="22"/>
        </w:rPr>
        <w:t xml:space="preserve">však nesmí přesáhnout </w:t>
      </w:r>
      <w:r w:rsidRPr="00834FEC">
        <w:rPr>
          <w:rFonts w:ascii="Calibri" w:hAnsi="Calibri" w:cs="Arial"/>
          <w:b/>
          <w:sz w:val="22"/>
          <w:szCs w:val="22"/>
        </w:rPr>
        <w:t>7</w:t>
      </w:r>
      <w:r>
        <w:rPr>
          <w:rFonts w:ascii="Calibri" w:hAnsi="Calibri" w:cs="Arial"/>
          <w:b/>
          <w:sz w:val="22"/>
          <w:szCs w:val="22"/>
        </w:rPr>
        <w:t>26</w:t>
      </w:r>
      <w:r w:rsidRPr="00834FEC">
        <w:rPr>
          <w:rFonts w:ascii="Calibri" w:hAnsi="Calibri" w:cs="Arial"/>
          <w:b/>
          <w:sz w:val="22"/>
          <w:szCs w:val="22"/>
        </w:rPr>
        <w:t>.000</w:t>
      </w:r>
      <w:r w:rsidRPr="00212BAB">
        <w:rPr>
          <w:rFonts w:ascii="Calibri" w:hAnsi="Calibri" w:cs="Arial"/>
          <w:b/>
          <w:sz w:val="22"/>
          <w:szCs w:val="22"/>
        </w:rPr>
        <w:t>,- Kč</w:t>
      </w:r>
      <w:r w:rsidRPr="00212BA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(je-li Dodavatel plátce DPH, zahrnuje tato částka již i DPH) </w:t>
      </w:r>
      <w:r w:rsidRPr="00212BAB">
        <w:rPr>
          <w:rFonts w:ascii="Calibri" w:hAnsi="Calibri" w:cs="Arial"/>
          <w:sz w:val="22"/>
          <w:szCs w:val="22"/>
        </w:rPr>
        <w:t xml:space="preserve">za celou sjednanou dobu platnosti této </w:t>
      </w:r>
      <w:r>
        <w:rPr>
          <w:rFonts w:ascii="Calibri" w:hAnsi="Calibri" w:cs="Arial"/>
          <w:sz w:val="22"/>
          <w:szCs w:val="22"/>
        </w:rPr>
        <w:t xml:space="preserve">Rámcové </w:t>
      </w:r>
      <w:r w:rsidRPr="00212BAB">
        <w:rPr>
          <w:rFonts w:ascii="Calibri" w:hAnsi="Calibri" w:cs="Arial"/>
          <w:sz w:val="22"/>
          <w:szCs w:val="22"/>
        </w:rPr>
        <w:t xml:space="preserve">smlouvy. </w:t>
      </w:r>
    </w:p>
    <w:p w:rsidR="003E4CF3" w:rsidRPr="00212BAB" w:rsidRDefault="003E4CF3" w:rsidP="003E4CF3">
      <w:pPr>
        <w:pStyle w:val="CZodstavec"/>
        <w:tabs>
          <w:tab w:val="clear" w:pos="357"/>
          <w:tab w:val="clear" w:pos="720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Plnění zadávaná dle dílčích objednávek</w:t>
      </w:r>
      <w:r>
        <w:rPr>
          <w:rFonts w:ascii="Calibri" w:hAnsi="Calibri" w:cs="Arial"/>
          <w:sz w:val="22"/>
          <w:szCs w:val="22"/>
        </w:rPr>
        <w:t xml:space="preserve"> a dílčích smluv</w:t>
      </w:r>
      <w:r w:rsidRPr="00212BAB">
        <w:rPr>
          <w:rFonts w:ascii="Calibri" w:hAnsi="Calibri" w:cs="Arial"/>
          <w:sz w:val="22"/>
          <w:szCs w:val="22"/>
        </w:rPr>
        <w:t xml:space="preserve"> budou v souladu s ustanovením § 89 odst. 6 písm. a) zákona č. 137/2006 Sb., o veřejných zakázkách, ve znění pozdějších předpisů (dále jen jako „zákon o veřejných zakázkách“), uzavírány postupem podle ustanovení § 92 zákona o veřejných zakázkách.</w:t>
      </w:r>
      <w:bookmarkStart w:id="2" w:name="_Ref283996609"/>
      <w:bookmarkEnd w:id="1"/>
      <w:r w:rsidRPr="00212BAB">
        <w:rPr>
          <w:rFonts w:ascii="Calibri" w:hAnsi="Calibri" w:cs="Arial"/>
          <w:sz w:val="22"/>
          <w:szCs w:val="22"/>
        </w:rPr>
        <w:t xml:space="preserve"> </w:t>
      </w:r>
    </w:p>
    <w:p w:rsidR="003E4CF3" w:rsidRPr="00212BAB" w:rsidRDefault="003E4CF3" w:rsidP="003E4CF3">
      <w:pPr>
        <w:pStyle w:val="CZodstavec"/>
        <w:numPr>
          <w:ilvl w:val="0"/>
          <w:numId w:val="0"/>
        </w:numPr>
        <w:tabs>
          <w:tab w:val="clear" w:pos="357"/>
        </w:tabs>
        <w:spacing w:after="0" w:line="240" w:lineRule="auto"/>
        <w:ind w:left="426"/>
        <w:rPr>
          <w:rFonts w:ascii="Calibri" w:hAnsi="Calibri" w:cs="Arial"/>
          <w:sz w:val="22"/>
          <w:szCs w:val="22"/>
        </w:rPr>
      </w:pPr>
    </w:p>
    <w:bookmarkEnd w:id="2"/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ind w:left="2835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IV</w:t>
      </w:r>
      <w:r w:rsidRPr="00212BAB">
        <w:rPr>
          <w:rFonts w:ascii="Calibri" w:hAnsi="Calibri"/>
          <w:sz w:val="22"/>
          <w:szCs w:val="22"/>
        </w:rPr>
        <w:t xml:space="preserve">. </w:t>
      </w:r>
    </w:p>
    <w:p w:rsidR="003E4CF3" w:rsidRPr="005C1886" w:rsidRDefault="003E4CF3" w:rsidP="003E4CF3">
      <w:pPr>
        <w:pStyle w:val="CZNzevlnku"/>
        <w:spacing w:after="0"/>
        <w:outlineLvl w:val="0"/>
        <w:rPr>
          <w:rFonts w:ascii="Calibri" w:hAnsi="Calibri" w:cs="Calibri"/>
          <w:sz w:val="22"/>
          <w:szCs w:val="22"/>
        </w:rPr>
      </w:pPr>
      <w:r w:rsidRPr="005C1886">
        <w:rPr>
          <w:rFonts w:ascii="Calibri" w:hAnsi="Calibri" w:cs="Calibri"/>
          <w:sz w:val="22"/>
          <w:szCs w:val="22"/>
        </w:rPr>
        <w:t xml:space="preserve">Cena za plnění </w:t>
      </w:r>
      <w:r>
        <w:rPr>
          <w:rFonts w:ascii="Calibri" w:hAnsi="Calibri" w:cs="Calibri"/>
          <w:sz w:val="22"/>
          <w:szCs w:val="22"/>
        </w:rPr>
        <w:t>dle Prováděcích smluv</w:t>
      </w:r>
    </w:p>
    <w:p w:rsidR="003E4CF3" w:rsidRPr="00CA251F" w:rsidRDefault="003E4CF3" w:rsidP="003E4CF3">
      <w:pPr>
        <w:pStyle w:val="CZodstavec"/>
        <w:numPr>
          <w:ilvl w:val="0"/>
          <w:numId w:val="0"/>
        </w:numPr>
        <w:tabs>
          <w:tab w:val="clear" w:pos="357"/>
        </w:tabs>
        <w:spacing w:after="0"/>
        <w:ind w:left="356" w:hangingChars="162" w:hanging="356"/>
        <w:rPr>
          <w:rFonts w:ascii="Calibri" w:hAnsi="Calibri" w:cs="Calibri"/>
          <w:sz w:val="22"/>
          <w:szCs w:val="22"/>
        </w:rPr>
      </w:pPr>
      <w:r w:rsidRPr="00CA251F">
        <w:rPr>
          <w:rFonts w:ascii="Calibri" w:hAnsi="Calibri" w:cs="Calibri"/>
          <w:sz w:val="22"/>
          <w:szCs w:val="22"/>
        </w:rPr>
        <w:t>1.</w:t>
      </w:r>
      <w:r w:rsidRPr="00CA251F">
        <w:rPr>
          <w:rFonts w:ascii="Calibri" w:hAnsi="Calibri" w:cs="Calibri"/>
          <w:sz w:val="22"/>
          <w:szCs w:val="22"/>
        </w:rPr>
        <w:tab/>
        <w:t xml:space="preserve">Cena za provedení práce běžného servisu </w:t>
      </w:r>
      <w:r>
        <w:rPr>
          <w:rFonts w:ascii="Calibri" w:hAnsi="Calibri" w:cs="Calibri"/>
          <w:sz w:val="22"/>
          <w:szCs w:val="22"/>
        </w:rPr>
        <w:t xml:space="preserve">včetně odstranění havarijní situace </w:t>
      </w:r>
      <w:r w:rsidRPr="00CA251F">
        <w:rPr>
          <w:rFonts w:ascii="Calibri" w:hAnsi="Calibri" w:cs="Calibri"/>
          <w:sz w:val="22"/>
          <w:szCs w:val="22"/>
        </w:rPr>
        <w:t>je</w:t>
      </w:r>
      <w:r>
        <w:rPr>
          <w:rFonts w:ascii="Calibri" w:hAnsi="Calibri" w:cs="Calibri"/>
          <w:sz w:val="22"/>
          <w:szCs w:val="22"/>
        </w:rPr>
        <w:t xml:space="preserve"> </w:t>
      </w:r>
      <w:r w:rsidR="00B7650B">
        <w:rPr>
          <w:rFonts w:ascii="Calibri" w:hAnsi="Calibri" w:cs="Calibri"/>
          <w:b/>
          <w:sz w:val="22"/>
          <w:szCs w:val="22"/>
        </w:rPr>
        <w:t xml:space="preserve">205,00 </w:t>
      </w:r>
      <w:r w:rsidRPr="00CA251F">
        <w:rPr>
          <w:rFonts w:ascii="Calibri" w:hAnsi="Calibri" w:cs="Calibri"/>
          <w:b/>
          <w:sz w:val="22"/>
          <w:szCs w:val="22"/>
        </w:rPr>
        <w:t>Kč</w:t>
      </w:r>
      <w:r>
        <w:rPr>
          <w:rFonts w:ascii="Calibri" w:hAnsi="Calibri" w:cs="Calibri"/>
          <w:b/>
          <w:sz w:val="22"/>
          <w:szCs w:val="22"/>
        </w:rPr>
        <w:t xml:space="preserve"> bez DPH</w:t>
      </w:r>
      <w:r w:rsidRPr="00CA251F">
        <w:rPr>
          <w:rFonts w:ascii="Calibri" w:hAnsi="Calibri" w:cs="Calibri"/>
          <w:b/>
          <w:sz w:val="22"/>
          <w:szCs w:val="22"/>
        </w:rPr>
        <w:t>/hod</w:t>
      </w:r>
      <w:r w:rsidRPr="00CA251F">
        <w:rPr>
          <w:rFonts w:ascii="Calibri" w:hAnsi="Calibri" w:cs="Calibri"/>
          <w:sz w:val="22"/>
          <w:szCs w:val="22"/>
        </w:rPr>
        <w:t>. Hodinové sazby za běžný servis i havarijní situace zahrnuje náklady na dopravu do</w:t>
      </w:r>
      <w:r>
        <w:rPr>
          <w:rFonts w:ascii="Calibri" w:hAnsi="Calibri" w:cs="Calibri"/>
          <w:sz w:val="22"/>
          <w:szCs w:val="22"/>
        </w:rPr>
        <w:t> </w:t>
      </w:r>
      <w:r w:rsidRPr="00CA251F">
        <w:rPr>
          <w:rFonts w:ascii="Calibri" w:hAnsi="Calibri" w:cs="Calibri"/>
          <w:sz w:val="22"/>
          <w:szCs w:val="22"/>
        </w:rPr>
        <w:t xml:space="preserve">místa provedení práce. Dodavatel v této souvislosti prohlašuje, že se jedná o ceny v místě a čase obvyklé pro předmět plnění dle této smlouvy. </w:t>
      </w:r>
    </w:p>
    <w:p w:rsidR="003E4CF3" w:rsidRPr="00212BAB" w:rsidRDefault="003E4CF3" w:rsidP="003E4CF3">
      <w:pPr>
        <w:pStyle w:val="CZodstavec"/>
        <w:numPr>
          <w:ilvl w:val="1"/>
          <w:numId w:val="7"/>
        </w:numPr>
        <w:tabs>
          <w:tab w:val="clear" w:pos="357"/>
          <w:tab w:val="clear" w:pos="39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V ceně za </w:t>
      </w:r>
      <w:r>
        <w:rPr>
          <w:rFonts w:ascii="Calibri" w:hAnsi="Calibri" w:cs="Arial"/>
          <w:sz w:val="22"/>
          <w:szCs w:val="22"/>
        </w:rPr>
        <w:t xml:space="preserve">opravy a údržbu </w:t>
      </w:r>
      <w:r w:rsidRPr="00175A40">
        <w:rPr>
          <w:rFonts w:ascii="Calibri" w:hAnsi="Calibri"/>
          <w:sz w:val="22"/>
          <w:szCs w:val="22"/>
        </w:rPr>
        <w:t xml:space="preserve">el. </w:t>
      </w:r>
      <w:proofErr w:type="gramStart"/>
      <w:r w:rsidRPr="00175A40">
        <w:rPr>
          <w:rFonts w:ascii="Calibri" w:hAnsi="Calibri"/>
          <w:sz w:val="22"/>
          <w:szCs w:val="22"/>
        </w:rPr>
        <w:t>zařízení</w:t>
      </w:r>
      <w:proofErr w:type="gramEnd"/>
      <w:r w:rsidRPr="00175A40">
        <w:rPr>
          <w:rFonts w:ascii="Calibri" w:hAnsi="Calibri"/>
          <w:sz w:val="22"/>
          <w:szCs w:val="22"/>
        </w:rPr>
        <w:t>, instalace el. rozvodů a nasvětlení výstav</w:t>
      </w:r>
      <w:r w:rsidRPr="00212BAB">
        <w:rPr>
          <w:rFonts w:ascii="Calibri" w:hAnsi="Calibri" w:cs="Arial"/>
          <w:sz w:val="22"/>
          <w:szCs w:val="22"/>
        </w:rPr>
        <w:t xml:space="preserve"> jsou již zahrnuty veškeré účelně vynaložené náklady, které musí Dodavatel při provádění </w:t>
      </w:r>
      <w:r>
        <w:rPr>
          <w:rFonts w:ascii="Calibri" w:hAnsi="Calibri" w:cs="Arial"/>
          <w:sz w:val="22"/>
          <w:szCs w:val="22"/>
        </w:rPr>
        <w:t>služby</w:t>
      </w:r>
      <w:r w:rsidRPr="00212BAB">
        <w:rPr>
          <w:rFonts w:ascii="Calibri" w:hAnsi="Calibri" w:cs="Arial"/>
          <w:sz w:val="22"/>
          <w:szCs w:val="22"/>
        </w:rPr>
        <w:t xml:space="preserve"> vynaložit,</w:t>
      </w:r>
      <w:r w:rsidRPr="00212BAB">
        <w:rPr>
          <w:rFonts w:ascii="Calibri" w:hAnsi="Calibri" w:cs="Arial"/>
          <w:snapToGrid w:val="0"/>
          <w:color w:val="000000"/>
          <w:sz w:val="22"/>
          <w:szCs w:val="22"/>
        </w:rPr>
        <w:t xml:space="preserve"> nedohod</w:t>
      </w:r>
      <w:r>
        <w:rPr>
          <w:rFonts w:ascii="Calibri" w:hAnsi="Calibri" w:cs="Arial"/>
          <w:snapToGrid w:val="0"/>
          <w:color w:val="000000"/>
          <w:sz w:val="22"/>
          <w:szCs w:val="22"/>
        </w:rPr>
        <w:t>n</w:t>
      </w:r>
      <w:r w:rsidRPr="00212BAB">
        <w:rPr>
          <w:rFonts w:ascii="Calibri" w:hAnsi="Calibri" w:cs="Arial"/>
          <w:snapToGrid w:val="0"/>
          <w:color w:val="000000"/>
          <w:sz w:val="22"/>
          <w:szCs w:val="22"/>
        </w:rPr>
        <w:t>ou-li se smluvní strany</w:t>
      </w:r>
      <w:r>
        <w:rPr>
          <w:rFonts w:ascii="Calibri" w:hAnsi="Calibri" w:cs="Arial"/>
          <w:snapToGrid w:val="0"/>
          <w:color w:val="000000"/>
          <w:sz w:val="22"/>
          <w:szCs w:val="22"/>
        </w:rPr>
        <w:t xml:space="preserve"> v dílčí objednávce či dílčí smlouvě</w:t>
      </w:r>
      <w:r w:rsidRPr="00212BAB">
        <w:rPr>
          <w:rFonts w:ascii="Calibri" w:hAnsi="Calibri" w:cs="Arial"/>
          <w:snapToGrid w:val="0"/>
          <w:color w:val="000000"/>
          <w:sz w:val="22"/>
          <w:szCs w:val="22"/>
        </w:rPr>
        <w:t xml:space="preserve"> jinak.</w:t>
      </w:r>
    </w:p>
    <w:p w:rsidR="003E4CF3" w:rsidRPr="00212BAB" w:rsidRDefault="003E4CF3" w:rsidP="003E4CF3">
      <w:pPr>
        <w:pStyle w:val="CZodstavec"/>
        <w:numPr>
          <w:ilvl w:val="1"/>
          <w:numId w:val="7"/>
        </w:numPr>
        <w:tabs>
          <w:tab w:val="clear" w:pos="357"/>
          <w:tab w:val="clear" w:pos="39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Cena za </w:t>
      </w:r>
      <w:r>
        <w:rPr>
          <w:rFonts w:ascii="Calibri" w:hAnsi="Calibri" w:cs="Arial"/>
          <w:sz w:val="22"/>
          <w:szCs w:val="22"/>
        </w:rPr>
        <w:t>opravy služby</w:t>
      </w:r>
      <w:r w:rsidRPr="00212BAB">
        <w:rPr>
          <w:rFonts w:ascii="Calibri" w:hAnsi="Calibri" w:cs="Arial"/>
          <w:sz w:val="22"/>
          <w:szCs w:val="22"/>
        </w:rPr>
        <w:t xml:space="preserve"> bude upravena o zákonnou procentní sazbu DPH dle právních předpisů účinných ke dni vyhotovení dílčí objednávky</w:t>
      </w:r>
      <w:r>
        <w:rPr>
          <w:rFonts w:ascii="Calibri" w:hAnsi="Calibri" w:cs="Arial"/>
          <w:sz w:val="22"/>
          <w:szCs w:val="22"/>
        </w:rPr>
        <w:t xml:space="preserve"> či uzavření dílčí smlouvy</w:t>
      </w:r>
      <w:r w:rsidRPr="00212BAB">
        <w:rPr>
          <w:rFonts w:ascii="Calibri" w:hAnsi="Calibri" w:cs="Arial"/>
          <w:sz w:val="22"/>
          <w:szCs w:val="22"/>
        </w:rPr>
        <w:t>.</w:t>
      </w:r>
    </w:p>
    <w:p w:rsidR="003E4CF3" w:rsidRDefault="003E4CF3" w:rsidP="003E4CF3">
      <w:pPr>
        <w:pStyle w:val="CZodstavec"/>
        <w:numPr>
          <w:ilvl w:val="1"/>
          <w:numId w:val="7"/>
        </w:numPr>
        <w:tabs>
          <w:tab w:val="clear" w:pos="357"/>
          <w:tab w:val="clear" w:pos="39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Cena za </w:t>
      </w:r>
      <w:r>
        <w:rPr>
          <w:rFonts w:ascii="Calibri" w:hAnsi="Calibri" w:cs="Arial"/>
          <w:sz w:val="22"/>
          <w:szCs w:val="22"/>
        </w:rPr>
        <w:t xml:space="preserve">opravy a údržbu </w:t>
      </w:r>
      <w:r w:rsidRPr="00175A40">
        <w:rPr>
          <w:rFonts w:ascii="Calibri" w:hAnsi="Calibri"/>
          <w:sz w:val="22"/>
          <w:szCs w:val="22"/>
        </w:rPr>
        <w:t xml:space="preserve">el. </w:t>
      </w:r>
      <w:proofErr w:type="gramStart"/>
      <w:r w:rsidRPr="00175A40">
        <w:rPr>
          <w:rFonts w:ascii="Calibri" w:hAnsi="Calibri"/>
          <w:sz w:val="22"/>
          <w:szCs w:val="22"/>
        </w:rPr>
        <w:t>zařízení</w:t>
      </w:r>
      <w:proofErr w:type="gramEnd"/>
      <w:r w:rsidRPr="00175A40">
        <w:rPr>
          <w:rFonts w:ascii="Calibri" w:hAnsi="Calibri"/>
          <w:sz w:val="22"/>
          <w:szCs w:val="22"/>
        </w:rPr>
        <w:t>, instalace el. rozvodů a nasvětlení výstav</w:t>
      </w:r>
      <w:r w:rsidRPr="00212BAB">
        <w:rPr>
          <w:rFonts w:ascii="Calibri" w:hAnsi="Calibri" w:cs="Arial"/>
          <w:sz w:val="22"/>
          <w:szCs w:val="22"/>
        </w:rPr>
        <w:t xml:space="preserve"> uvedená </w:t>
      </w:r>
    </w:p>
    <w:p w:rsidR="003E4CF3" w:rsidRPr="00B84B34" w:rsidRDefault="003E4CF3" w:rsidP="003E4CF3">
      <w:pPr>
        <w:pStyle w:val="CZodstavec"/>
        <w:numPr>
          <w:ilvl w:val="0"/>
          <w:numId w:val="0"/>
        </w:numPr>
        <w:tabs>
          <w:tab w:val="clear" w:pos="357"/>
        </w:tabs>
        <w:spacing w:after="0" w:line="240" w:lineRule="auto"/>
        <w:ind w:left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v konkrétní dílčí objednávce</w:t>
      </w:r>
      <w:r>
        <w:rPr>
          <w:rFonts w:ascii="Calibri" w:hAnsi="Calibri" w:cs="Arial"/>
          <w:sz w:val="22"/>
          <w:szCs w:val="22"/>
        </w:rPr>
        <w:t xml:space="preserve"> či dílčí smlouvě </w:t>
      </w:r>
      <w:r w:rsidRPr="00212BAB">
        <w:rPr>
          <w:rFonts w:ascii="Calibri" w:hAnsi="Calibri" w:cs="Arial"/>
          <w:sz w:val="22"/>
          <w:szCs w:val="22"/>
        </w:rPr>
        <w:t>bude cenou konečnou, nejvýše přípustnou, která nemůže být zvýšena.</w:t>
      </w: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V.</w:t>
      </w:r>
    </w:p>
    <w:p w:rsidR="003E4CF3" w:rsidRPr="00212BAB" w:rsidRDefault="003E4CF3" w:rsidP="003E4CF3">
      <w:pPr>
        <w:pStyle w:val="CZNzevlnku"/>
        <w:spacing w:after="0" w:line="240" w:lineRule="auto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Platební podmínky</w:t>
      </w:r>
    </w:p>
    <w:p w:rsidR="003E4CF3" w:rsidRPr="00212BAB" w:rsidRDefault="003E4CF3" w:rsidP="003E4CF3">
      <w:pPr>
        <w:pStyle w:val="CZodstavec"/>
        <w:numPr>
          <w:ilvl w:val="0"/>
          <w:numId w:val="0"/>
        </w:numPr>
        <w:tabs>
          <w:tab w:val="clear" w:pos="357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1.</w:t>
      </w:r>
      <w:r w:rsidRPr="00212BAB">
        <w:rPr>
          <w:rFonts w:ascii="Calibri" w:hAnsi="Calibri" w:cs="Arial"/>
          <w:sz w:val="22"/>
          <w:szCs w:val="22"/>
        </w:rPr>
        <w:tab/>
        <w:t xml:space="preserve">Daňové doklady (faktury) budou vystavovány Dodavatelem vždy nejdříve až po převzetí </w:t>
      </w:r>
      <w:r>
        <w:rPr>
          <w:rFonts w:ascii="Calibri" w:hAnsi="Calibri" w:cs="Arial"/>
          <w:sz w:val="22"/>
          <w:szCs w:val="22"/>
        </w:rPr>
        <w:t>celé služby</w:t>
      </w:r>
      <w:r w:rsidRPr="00212BAB">
        <w:rPr>
          <w:rFonts w:ascii="Calibri" w:hAnsi="Calibri" w:cs="Arial"/>
          <w:sz w:val="22"/>
          <w:szCs w:val="22"/>
        </w:rPr>
        <w:t xml:space="preserve"> Objednatelem. Nedílnou součástí každého daňového dokladu budou protokoly o předání a převzetí </w:t>
      </w:r>
      <w:r>
        <w:rPr>
          <w:rFonts w:ascii="Calibri" w:hAnsi="Calibri" w:cs="Arial"/>
          <w:sz w:val="22"/>
          <w:szCs w:val="22"/>
        </w:rPr>
        <w:t>služby</w:t>
      </w:r>
      <w:r w:rsidRPr="00212BAB">
        <w:rPr>
          <w:rFonts w:ascii="Calibri" w:hAnsi="Calibri" w:cs="Arial"/>
          <w:sz w:val="22"/>
          <w:szCs w:val="22"/>
        </w:rPr>
        <w:t xml:space="preserve"> potvrzené v příslušném kalendářním měsíci Objednatelem.</w:t>
      </w:r>
    </w:p>
    <w:p w:rsidR="003E4CF3" w:rsidRDefault="003E4CF3" w:rsidP="003E4CF3">
      <w:pPr>
        <w:pStyle w:val="CZodstavec"/>
        <w:numPr>
          <w:ilvl w:val="1"/>
          <w:numId w:val="6"/>
        </w:numPr>
        <w:tabs>
          <w:tab w:val="clear" w:pos="357"/>
          <w:tab w:val="clear" w:pos="39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Daňový doklad musí obsahovat číslo této Rámcové smlouvy a číslo dílčí objednávky </w:t>
      </w:r>
      <w:r>
        <w:rPr>
          <w:rFonts w:ascii="Calibri" w:hAnsi="Calibri" w:cs="Arial"/>
          <w:sz w:val="22"/>
          <w:szCs w:val="22"/>
        </w:rPr>
        <w:t xml:space="preserve">či dílčí smlouvy </w:t>
      </w:r>
      <w:r w:rsidRPr="00212BAB">
        <w:rPr>
          <w:rFonts w:ascii="Calibri" w:hAnsi="Calibri" w:cs="Arial"/>
          <w:sz w:val="22"/>
          <w:szCs w:val="22"/>
        </w:rPr>
        <w:t xml:space="preserve">a také náležitosti řádného daňového dokladu podle příslušných právních předpisů. </w:t>
      </w:r>
    </w:p>
    <w:p w:rsidR="003E4CF3" w:rsidRPr="00212BAB" w:rsidRDefault="003E4CF3" w:rsidP="003E4CF3">
      <w:pPr>
        <w:pStyle w:val="CZodstavec"/>
        <w:numPr>
          <w:ilvl w:val="0"/>
          <w:numId w:val="0"/>
        </w:numPr>
        <w:tabs>
          <w:tab w:val="clear" w:pos="357"/>
        </w:tabs>
        <w:spacing w:after="0" w:line="240" w:lineRule="auto"/>
        <w:ind w:left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V případě, že daňový doklad nebude mít odpovídající náležitosti a/nebo přílohy a/nebo nebude vystaven v souladu s touto Rámcovou smlouvou, je Objednatel oprávněn zaslat jej ve lhůtě splatnosti zpět k doplnění Dodavateli; lhůta splatnosti počíná běžet znovu od opětovného doručení náležitě doplněného či opraveného daňového dokladu Objednateli.</w:t>
      </w:r>
    </w:p>
    <w:p w:rsidR="003E4CF3" w:rsidRPr="00212BAB" w:rsidRDefault="003E4CF3" w:rsidP="003E4CF3">
      <w:pPr>
        <w:pStyle w:val="CZodstavec"/>
        <w:numPr>
          <w:ilvl w:val="1"/>
          <w:numId w:val="6"/>
        </w:numPr>
        <w:tabs>
          <w:tab w:val="clear" w:pos="357"/>
          <w:tab w:val="clear" w:pos="39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Splatnost daňového dokladu vystaveného Dodavatelem je 30 dní ode dne jeho doručení Objednateli, spolu s veškerými požadovanými dokumenty. </w:t>
      </w:r>
    </w:p>
    <w:p w:rsidR="003E4CF3" w:rsidRPr="00212BAB" w:rsidRDefault="003E4CF3" w:rsidP="003E4CF3">
      <w:pPr>
        <w:pStyle w:val="CZodstavec"/>
        <w:numPr>
          <w:ilvl w:val="1"/>
          <w:numId w:val="6"/>
        </w:numPr>
        <w:tabs>
          <w:tab w:val="clear" w:pos="357"/>
          <w:tab w:val="clear" w:pos="396"/>
        </w:tabs>
        <w:spacing w:after="0" w:line="240" w:lineRule="auto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Objednatel neposkytuje Dodavateli zálohy.</w:t>
      </w:r>
    </w:p>
    <w:p w:rsidR="003E4CF3" w:rsidRDefault="003E4CF3" w:rsidP="003E4CF3">
      <w:pPr>
        <w:pStyle w:val="CZslolnku"/>
        <w:numPr>
          <w:ilvl w:val="0"/>
          <w:numId w:val="0"/>
        </w:numPr>
        <w:spacing w:before="0" w:after="0"/>
        <w:jc w:val="left"/>
      </w:pPr>
      <w:bookmarkStart w:id="3" w:name="_Ref283994024"/>
    </w:p>
    <w:p w:rsidR="003E4CF3" w:rsidRPr="009116A7" w:rsidRDefault="003E4CF3" w:rsidP="003E4CF3">
      <w:pPr>
        <w:pStyle w:val="CZNzevlnku"/>
      </w:pP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lastRenderedPageBreak/>
        <w:t>V</w:t>
      </w:r>
      <w:r>
        <w:rPr>
          <w:rFonts w:ascii="Calibri" w:hAnsi="Calibri" w:cs="Arial"/>
          <w:sz w:val="22"/>
          <w:szCs w:val="22"/>
        </w:rPr>
        <w:t>I</w:t>
      </w:r>
      <w:r w:rsidRPr="00212BAB">
        <w:rPr>
          <w:rFonts w:ascii="Calibri" w:hAnsi="Calibri" w:cs="Arial"/>
          <w:sz w:val="22"/>
          <w:szCs w:val="22"/>
        </w:rPr>
        <w:t>.</w:t>
      </w:r>
    </w:p>
    <w:bookmarkEnd w:id="3"/>
    <w:p w:rsidR="003E4CF3" w:rsidRPr="00212BAB" w:rsidRDefault="003E4CF3" w:rsidP="003E4CF3">
      <w:pPr>
        <w:pStyle w:val="CZNzevlnku"/>
        <w:spacing w:after="0" w:line="240" w:lineRule="auto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Doba, místo a podmínky plnění </w:t>
      </w:r>
      <w:r>
        <w:rPr>
          <w:rFonts w:ascii="Calibri" w:hAnsi="Calibri" w:cs="Arial"/>
          <w:sz w:val="22"/>
          <w:szCs w:val="22"/>
        </w:rPr>
        <w:t>služeb</w:t>
      </w:r>
    </w:p>
    <w:p w:rsidR="003E4CF3" w:rsidRDefault="003E4CF3" w:rsidP="003E4CF3">
      <w:pPr>
        <w:pStyle w:val="CZodstavec"/>
        <w:numPr>
          <w:ilvl w:val="0"/>
          <w:numId w:val="0"/>
        </w:numPr>
        <w:tabs>
          <w:tab w:val="clear" w:pos="357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30675B">
        <w:rPr>
          <w:rFonts w:ascii="Calibri" w:hAnsi="Calibri" w:cs="Arial"/>
          <w:i/>
          <w:sz w:val="22"/>
          <w:szCs w:val="22"/>
        </w:rPr>
        <w:t>1. </w:t>
      </w:r>
      <w:r w:rsidRPr="0030675B">
        <w:rPr>
          <w:rFonts w:ascii="Calibri" w:hAnsi="Calibri" w:cs="Arial"/>
          <w:i/>
          <w:sz w:val="22"/>
          <w:szCs w:val="22"/>
        </w:rPr>
        <w:tab/>
      </w:r>
      <w:r w:rsidRPr="002242A5">
        <w:rPr>
          <w:rFonts w:ascii="Calibri" w:hAnsi="Calibri" w:cs="Arial"/>
          <w:sz w:val="22"/>
          <w:szCs w:val="22"/>
        </w:rPr>
        <w:t>Dodavatel je povinen provést služby</w:t>
      </w:r>
      <w:r>
        <w:rPr>
          <w:rFonts w:ascii="Calibri" w:hAnsi="Calibri" w:cs="Arial"/>
          <w:sz w:val="22"/>
          <w:szCs w:val="22"/>
        </w:rPr>
        <w:t xml:space="preserve"> sjednané v dílčí smlouvě či </w:t>
      </w:r>
      <w:r w:rsidRPr="002242A5">
        <w:rPr>
          <w:rFonts w:ascii="Calibri" w:hAnsi="Calibri" w:cs="Arial"/>
          <w:sz w:val="22"/>
          <w:szCs w:val="22"/>
        </w:rPr>
        <w:t xml:space="preserve">uvedené v dílčí objednávce a poskytnout je Objednateli v termínu a místě určeném v příslušné </w:t>
      </w:r>
      <w:r>
        <w:rPr>
          <w:rFonts w:ascii="Calibri" w:hAnsi="Calibri" w:cs="Arial"/>
          <w:sz w:val="22"/>
          <w:szCs w:val="22"/>
        </w:rPr>
        <w:t xml:space="preserve">dílčí smlouvě či </w:t>
      </w:r>
      <w:r w:rsidRPr="002242A5">
        <w:rPr>
          <w:rFonts w:ascii="Calibri" w:hAnsi="Calibri" w:cs="Arial"/>
          <w:sz w:val="22"/>
          <w:szCs w:val="22"/>
        </w:rPr>
        <w:t>dílčí objednávce.</w:t>
      </w:r>
      <w:r w:rsidRPr="00212BA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Není-li dohodnuto jinak, je Dodavatel povinen provést služby nejdéle do 48 hod. od uzavření té které dílčí objednávky, v případě odstraňování havarijních stavů však nejdéle </w:t>
      </w:r>
      <w:proofErr w:type="gramStart"/>
      <w:r>
        <w:rPr>
          <w:rFonts w:ascii="Calibri" w:hAnsi="Calibri" w:cs="Arial"/>
          <w:sz w:val="22"/>
          <w:szCs w:val="22"/>
        </w:rPr>
        <w:t>do</w:t>
      </w:r>
      <w:proofErr w:type="gramEnd"/>
      <w:r>
        <w:rPr>
          <w:rFonts w:ascii="Calibri" w:hAnsi="Calibri" w:cs="Arial"/>
          <w:sz w:val="22"/>
          <w:szCs w:val="22"/>
        </w:rPr>
        <w:t> </w:t>
      </w:r>
    </w:p>
    <w:p w:rsidR="003E4CF3" w:rsidRPr="00212BAB" w:rsidRDefault="003E4CF3" w:rsidP="003E4CF3">
      <w:pPr>
        <w:pStyle w:val="CZodstavec"/>
        <w:numPr>
          <w:ilvl w:val="0"/>
          <w:numId w:val="0"/>
        </w:numPr>
        <w:tabs>
          <w:tab w:val="clear" w:pos="357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2 hodin od doručení objednávky.</w:t>
      </w:r>
    </w:p>
    <w:p w:rsidR="003E4CF3" w:rsidRDefault="003E4CF3" w:rsidP="003E4CF3">
      <w:pPr>
        <w:pStyle w:val="CZodstavec"/>
        <w:numPr>
          <w:ilvl w:val="0"/>
          <w:numId w:val="0"/>
        </w:numPr>
        <w:tabs>
          <w:tab w:val="clear" w:pos="357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bookmarkStart w:id="4" w:name="_Ref283994035"/>
      <w:r>
        <w:rPr>
          <w:rFonts w:ascii="Calibri" w:hAnsi="Calibri" w:cs="Arial"/>
          <w:sz w:val="22"/>
          <w:szCs w:val="22"/>
        </w:rPr>
        <w:t>2</w:t>
      </w:r>
      <w:r w:rsidRPr="00212BAB">
        <w:rPr>
          <w:rFonts w:ascii="Calibri" w:hAnsi="Calibri" w:cs="Arial"/>
          <w:sz w:val="22"/>
          <w:szCs w:val="22"/>
        </w:rPr>
        <w:t xml:space="preserve">. </w:t>
      </w:r>
      <w:r w:rsidRPr="00212BAB">
        <w:rPr>
          <w:rFonts w:ascii="Calibri" w:hAnsi="Calibri" w:cs="Arial"/>
          <w:sz w:val="22"/>
          <w:szCs w:val="22"/>
        </w:rPr>
        <w:tab/>
        <w:t>K předání dokončen</w:t>
      </w:r>
      <w:r>
        <w:rPr>
          <w:rFonts w:ascii="Calibri" w:hAnsi="Calibri" w:cs="Arial"/>
          <w:sz w:val="22"/>
          <w:szCs w:val="22"/>
        </w:rPr>
        <w:t>é</w:t>
      </w:r>
      <w:r w:rsidRPr="0030675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služby</w:t>
      </w:r>
      <w:r w:rsidRPr="00175A40">
        <w:rPr>
          <w:rFonts w:ascii="Calibri" w:hAnsi="Calibri"/>
          <w:sz w:val="22"/>
          <w:szCs w:val="22"/>
        </w:rPr>
        <w:t xml:space="preserve"> </w:t>
      </w:r>
      <w:r w:rsidRPr="00212BAB">
        <w:rPr>
          <w:rFonts w:ascii="Calibri" w:hAnsi="Calibri" w:cs="Arial"/>
          <w:sz w:val="22"/>
          <w:szCs w:val="22"/>
        </w:rPr>
        <w:t>připraví Dodavatel protokol</w:t>
      </w:r>
      <w:r>
        <w:rPr>
          <w:rFonts w:ascii="Calibri" w:hAnsi="Calibri" w:cs="Arial"/>
          <w:sz w:val="22"/>
          <w:szCs w:val="22"/>
        </w:rPr>
        <w:t xml:space="preserve"> o předání a převzetí služby</w:t>
      </w:r>
      <w:r w:rsidRPr="00212BAB">
        <w:rPr>
          <w:rFonts w:ascii="Calibri" w:hAnsi="Calibri" w:cs="Arial"/>
          <w:sz w:val="22"/>
          <w:szCs w:val="22"/>
        </w:rPr>
        <w:t xml:space="preserve">, který bude potvrzen oběma smluvními stranami při předání a převzetí </w:t>
      </w:r>
      <w:r>
        <w:rPr>
          <w:rFonts w:ascii="Calibri" w:hAnsi="Calibri" w:cs="Arial"/>
          <w:sz w:val="22"/>
          <w:szCs w:val="22"/>
        </w:rPr>
        <w:t>služby</w:t>
      </w:r>
      <w:r w:rsidRPr="00212BAB">
        <w:rPr>
          <w:rFonts w:ascii="Calibri" w:hAnsi="Calibri" w:cs="Arial"/>
          <w:sz w:val="22"/>
          <w:szCs w:val="22"/>
        </w:rPr>
        <w:t xml:space="preserve">. Objednatel je oprávněn </w:t>
      </w:r>
      <w:r>
        <w:rPr>
          <w:rFonts w:ascii="Calibri" w:hAnsi="Calibri" w:cs="Arial"/>
          <w:sz w:val="22"/>
          <w:szCs w:val="22"/>
        </w:rPr>
        <w:t xml:space="preserve">službu </w:t>
      </w:r>
      <w:r w:rsidRPr="00212BAB">
        <w:rPr>
          <w:rFonts w:ascii="Calibri" w:hAnsi="Calibri" w:cs="Arial"/>
          <w:sz w:val="22"/>
          <w:szCs w:val="22"/>
        </w:rPr>
        <w:t>odmítnout převzít, pokud m</w:t>
      </w:r>
      <w:r>
        <w:rPr>
          <w:rFonts w:ascii="Calibri" w:hAnsi="Calibri" w:cs="Arial"/>
          <w:sz w:val="22"/>
          <w:szCs w:val="22"/>
        </w:rPr>
        <w:t>á</w:t>
      </w:r>
      <w:r w:rsidRPr="00212BAB">
        <w:rPr>
          <w:rFonts w:ascii="Calibri" w:hAnsi="Calibri" w:cs="Arial"/>
          <w:sz w:val="22"/>
          <w:szCs w:val="22"/>
        </w:rPr>
        <w:t xml:space="preserve"> vady. Odmítnutí převzetí </w:t>
      </w:r>
      <w:r>
        <w:rPr>
          <w:rFonts w:ascii="Calibri" w:hAnsi="Calibri" w:cs="Arial"/>
          <w:sz w:val="22"/>
          <w:szCs w:val="22"/>
        </w:rPr>
        <w:t>služby</w:t>
      </w:r>
      <w:r w:rsidRPr="00212BAB">
        <w:rPr>
          <w:rFonts w:ascii="Calibri" w:hAnsi="Calibri" w:cs="Arial"/>
          <w:sz w:val="22"/>
          <w:szCs w:val="22"/>
        </w:rPr>
        <w:t xml:space="preserve"> musí být zachyceno </w:t>
      </w:r>
    </w:p>
    <w:p w:rsidR="003E4CF3" w:rsidRPr="00212BAB" w:rsidRDefault="003E4CF3" w:rsidP="003E4CF3">
      <w:pPr>
        <w:pStyle w:val="CZodstavec"/>
        <w:numPr>
          <w:ilvl w:val="0"/>
          <w:numId w:val="0"/>
        </w:numPr>
        <w:tabs>
          <w:tab w:val="clear" w:pos="357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212BAB">
        <w:rPr>
          <w:rFonts w:ascii="Calibri" w:hAnsi="Calibri" w:cs="Arial"/>
          <w:sz w:val="22"/>
          <w:szCs w:val="22"/>
        </w:rPr>
        <w:t xml:space="preserve">v protokolu o předání a převzetí </w:t>
      </w:r>
      <w:r>
        <w:rPr>
          <w:rFonts w:ascii="Calibri" w:hAnsi="Calibri" w:cs="Arial"/>
          <w:sz w:val="22"/>
          <w:szCs w:val="22"/>
        </w:rPr>
        <w:t>služby</w:t>
      </w:r>
      <w:r w:rsidRPr="00212BAB">
        <w:rPr>
          <w:rFonts w:ascii="Calibri" w:hAnsi="Calibri" w:cs="Arial"/>
          <w:sz w:val="22"/>
          <w:szCs w:val="22"/>
        </w:rPr>
        <w:t>.</w:t>
      </w:r>
      <w:bookmarkEnd w:id="4"/>
    </w:p>
    <w:p w:rsidR="003E4CF3" w:rsidRPr="002242A5" w:rsidRDefault="003E4CF3" w:rsidP="003E4CF3">
      <w:pPr>
        <w:pStyle w:val="CZodstavec"/>
        <w:numPr>
          <w:ilvl w:val="0"/>
          <w:numId w:val="0"/>
        </w:numPr>
        <w:tabs>
          <w:tab w:val="clear" w:pos="357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3</w:t>
      </w:r>
      <w:r w:rsidRPr="00592A55">
        <w:rPr>
          <w:rFonts w:ascii="Calibri" w:hAnsi="Calibri" w:cs="Arial"/>
          <w:i/>
          <w:sz w:val="22"/>
          <w:szCs w:val="22"/>
        </w:rPr>
        <w:t xml:space="preserve">. </w:t>
      </w:r>
      <w:r w:rsidRPr="00592A55">
        <w:rPr>
          <w:rFonts w:ascii="Calibri" w:hAnsi="Calibri" w:cs="Arial"/>
          <w:i/>
          <w:sz w:val="22"/>
          <w:szCs w:val="22"/>
        </w:rPr>
        <w:tab/>
      </w:r>
      <w:r w:rsidRPr="002242A5">
        <w:rPr>
          <w:rFonts w:ascii="Calibri" w:hAnsi="Calibri" w:cs="Arial"/>
          <w:sz w:val="22"/>
          <w:szCs w:val="22"/>
        </w:rPr>
        <w:t xml:space="preserve">Při předání služby předá Dodavatel Objednateli i veškeré návody (manuály) k použití, doklady </w:t>
      </w:r>
    </w:p>
    <w:p w:rsidR="003E4CF3" w:rsidRPr="002242A5" w:rsidRDefault="003E4CF3" w:rsidP="003E4CF3">
      <w:pPr>
        <w:pStyle w:val="CZodstavec"/>
        <w:numPr>
          <w:ilvl w:val="0"/>
          <w:numId w:val="0"/>
        </w:numPr>
        <w:tabs>
          <w:tab w:val="clear" w:pos="357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242A5">
        <w:rPr>
          <w:rFonts w:ascii="Calibri" w:hAnsi="Calibri" w:cs="Arial"/>
          <w:sz w:val="22"/>
          <w:szCs w:val="22"/>
        </w:rPr>
        <w:tab/>
        <w:t xml:space="preserve">a dokumenty, které se k službě vztahují. Veškeré návody (manuály) k použití, doklady </w:t>
      </w:r>
    </w:p>
    <w:p w:rsidR="003E4CF3" w:rsidRPr="002242A5" w:rsidRDefault="003E4CF3" w:rsidP="003E4CF3">
      <w:pPr>
        <w:pStyle w:val="CZodstavec"/>
        <w:numPr>
          <w:ilvl w:val="0"/>
          <w:numId w:val="0"/>
        </w:numPr>
        <w:tabs>
          <w:tab w:val="clear" w:pos="357"/>
          <w:tab w:val="left" w:pos="426"/>
        </w:tabs>
        <w:spacing w:after="0" w:line="240" w:lineRule="auto"/>
        <w:rPr>
          <w:rFonts w:ascii="Calibri" w:hAnsi="Calibri" w:cs="Arial"/>
          <w:sz w:val="22"/>
          <w:szCs w:val="22"/>
        </w:rPr>
      </w:pPr>
      <w:r w:rsidRPr="002242A5">
        <w:rPr>
          <w:rFonts w:ascii="Calibri" w:hAnsi="Calibri" w:cs="Arial"/>
          <w:sz w:val="22"/>
          <w:szCs w:val="22"/>
        </w:rPr>
        <w:tab/>
        <w:t xml:space="preserve">a dokumenty budou v českém jazyce a okamžikem jejich předání Objednateli se stávají jeho </w:t>
      </w:r>
    </w:p>
    <w:p w:rsidR="003E4CF3" w:rsidRPr="002242A5" w:rsidRDefault="003E4CF3" w:rsidP="003E4CF3">
      <w:pPr>
        <w:pStyle w:val="CZodstavec"/>
        <w:numPr>
          <w:ilvl w:val="0"/>
          <w:numId w:val="0"/>
        </w:numPr>
        <w:tabs>
          <w:tab w:val="clear" w:pos="357"/>
          <w:tab w:val="left" w:pos="426"/>
        </w:tabs>
        <w:spacing w:after="0" w:line="240" w:lineRule="auto"/>
        <w:rPr>
          <w:rFonts w:ascii="Calibri" w:hAnsi="Calibri" w:cs="Arial"/>
          <w:sz w:val="22"/>
          <w:szCs w:val="22"/>
        </w:rPr>
      </w:pPr>
      <w:r w:rsidRPr="002242A5">
        <w:rPr>
          <w:rFonts w:ascii="Calibri" w:hAnsi="Calibri" w:cs="Arial"/>
          <w:sz w:val="22"/>
          <w:szCs w:val="22"/>
        </w:rPr>
        <w:tab/>
        <w:t>výlučným vlastnictvím.</w:t>
      </w: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outlineLvl w:val="0"/>
        <w:rPr>
          <w:rFonts w:ascii="Calibri" w:hAnsi="Calibri" w:cs="Arial"/>
          <w:sz w:val="22"/>
          <w:szCs w:val="22"/>
        </w:rPr>
      </w:pP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VI</w:t>
      </w:r>
      <w:r>
        <w:rPr>
          <w:rFonts w:ascii="Calibri" w:hAnsi="Calibri" w:cs="Arial"/>
          <w:sz w:val="22"/>
          <w:szCs w:val="22"/>
        </w:rPr>
        <w:t>I</w:t>
      </w:r>
      <w:r w:rsidRPr="00212BAB">
        <w:rPr>
          <w:rFonts w:ascii="Calibri" w:hAnsi="Calibri" w:cs="Arial"/>
          <w:sz w:val="22"/>
          <w:szCs w:val="22"/>
        </w:rPr>
        <w:t>.</w:t>
      </w: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Záruční podmínky, odpovědnost za vady</w:t>
      </w:r>
    </w:p>
    <w:p w:rsidR="003E4CF3" w:rsidRPr="00212BAB" w:rsidRDefault="003E4CF3" w:rsidP="003E4CF3">
      <w:pPr>
        <w:pStyle w:val="CZodstavec"/>
        <w:numPr>
          <w:ilvl w:val="0"/>
          <w:numId w:val="13"/>
        </w:numPr>
        <w:tabs>
          <w:tab w:val="clear" w:pos="357"/>
        </w:tabs>
        <w:spacing w:after="0" w:line="240" w:lineRule="auto"/>
        <w:ind w:left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Dodavatel zaručuje a odpovídá za to, že p</w:t>
      </w:r>
      <w:r>
        <w:rPr>
          <w:rFonts w:ascii="Calibri" w:hAnsi="Calibri" w:cs="Arial"/>
          <w:sz w:val="22"/>
          <w:szCs w:val="22"/>
        </w:rPr>
        <w:t>rovedené</w:t>
      </w:r>
      <w:r w:rsidRPr="00212BA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služby</w:t>
      </w:r>
      <w:r w:rsidRPr="00212BAB">
        <w:rPr>
          <w:rFonts w:ascii="Calibri" w:hAnsi="Calibri" w:cs="Arial"/>
          <w:sz w:val="22"/>
          <w:szCs w:val="22"/>
        </w:rPr>
        <w:t xml:space="preserve"> budou:</w:t>
      </w:r>
    </w:p>
    <w:p w:rsidR="003E4CF3" w:rsidRPr="00212BAB" w:rsidRDefault="003E4CF3" w:rsidP="003E4CF3">
      <w:pPr>
        <w:pStyle w:val="CZpsm"/>
        <w:numPr>
          <w:ilvl w:val="0"/>
          <w:numId w:val="8"/>
        </w:numPr>
        <w:tabs>
          <w:tab w:val="clear" w:pos="1247"/>
        </w:tabs>
        <w:spacing w:after="0"/>
        <w:ind w:left="709" w:hanging="357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plně funkční a způsobilé pro použití k určenému či obvyklému účelu,</w:t>
      </w:r>
    </w:p>
    <w:p w:rsidR="003E4CF3" w:rsidRPr="00212BAB" w:rsidRDefault="003E4CF3" w:rsidP="003E4CF3">
      <w:pPr>
        <w:pStyle w:val="CZpsm"/>
        <w:numPr>
          <w:ilvl w:val="0"/>
          <w:numId w:val="8"/>
        </w:numPr>
        <w:tabs>
          <w:tab w:val="clear" w:pos="1247"/>
        </w:tabs>
        <w:spacing w:after="0"/>
        <w:ind w:left="709" w:hanging="357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použitelné v České republice, tj. budou splňovat veškeré nároky a požadavky českého právního řádu a technických norem,</w:t>
      </w:r>
    </w:p>
    <w:p w:rsidR="003E4CF3" w:rsidRPr="00212BAB" w:rsidRDefault="003E4CF3" w:rsidP="003E4CF3">
      <w:pPr>
        <w:pStyle w:val="CZpsm"/>
        <w:numPr>
          <w:ilvl w:val="0"/>
          <w:numId w:val="8"/>
        </w:numPr>
        <w:tabs>
          <w:tab w:val="clear" w:pos="1247"/>
        </w:tabs>
        <w:spacing w:after="0"/>
        <w:ind w:left="709" w:hanging="357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odpovídat sjednané specifikaci,</w:t>
      </w:r>
    </w:p>
    <w:p w:rsidR="003E4CF3" w:rsidRPr="00212BAB" w:rsidRDefault="003E4CF3" w:rsidP="003E4CF3">
      <w:pPr>
        <w:pStyle w:val="CZpsm"/>
        <w:numPr>
          <w:ilvl w:val="0"/>
          <w:numId w:val="8"/>
        </w:numPr>
        <w:tabs>
          <w:tab w:val="clear" w:pos="1247"/>
        </w:tabs>
        <w:spacing w:after="0"/>
        <w:ind w:left="709" w:hanging="357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bez faktických vad,</w:t>
      </w:r>
    </w:p>
    <w:p w:rsidR="003E4CF3" w:rsidRPr="00212BAB" w:rsidRDefault="003E4CF3" w:rsidP="003E4CF3">
      <w:pPr>
        <w:pStyle w:val="CZpsm"/>
        <w:numPr>
          <w:ilvl w:val="0"/>
          <w:numId w:val="8"/>
        </w:numPr>
        <w:tabs>
          <w:tab w:val="clear" w:pos="1247"/>
        </w:tabs>
        <w:spacing w:after="0"/>
        <w:ind w:left="709" w:hanging="357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bez právních vad.</w:t>
      </w:r>
    </w:p>
    <w:p w:rsidR="003E4CF3" w:rsidRPr="00212BAB" w:rsidRDefault="003E4CF3" w:rsidP="003E4CF3">
      <w:pPr>
        <w:pStyle w:val="CZodstavec"/>
        <w:numPr>
          <w:ilvl w:val="0"/>
          <w:numId w:val="13"/>
        </w:numPr>
        <w:tabs>
          <w:tab w:val="clear" w:pos="357"/>
        </w:tabs>
        <w:spacing w:after="0" w:line="24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Služba má</w:t>
      </w:r>
      <w:r w:rsidRPr="00212BAB">
        <w:rPr>
          <w:rFonts w:ascii="Calibri" w:hAnsi="Calibri"/>
          <w:sz w:val="22"/>
          <w:szCs w:val="22"/>
        </w:rPr>
        <w:t xml:space="preserve"> vady, jestliže nebyl</w:t>
      </w:r>
      <w:r>
        <w:rPr>
          <w:rFonts w:ascii="Calibri" w:hAnsi="Calibri"/>
          <w:sz w:val="22"/>
          <w:szCs w:val="22"/>
        </w:rPr>
        <w:t xml:space="preserve">a </w:t>
      </w:r>
      <w:r w:rsidRPr="00212BAB">
        <w:rPr>
          <w:rFonts w:ascii="Calibri" w:hAnsi="Calibri"/>
          <w:sz w:val="22"/>
          <w:szCs w:val="22"/>
        </w:rPr>
        <w:t>dodán</w:t>
      </w:r>
      <w:r>
        <w:rPr>
          <w:rFonts w:ascii="Calibri" w:hAnsi="Calibri"/>
          <w:sz w:val="22"/>
          <w:szCs w:val="22"/>
        </w:rPr>
        <w:t xml:space="preserve">a </w:t>
      </w:r>
      <w:r w:rsidRPr="00212BAB">
        <w:rPr>
          <w:rFonts w:ascii="Calibri" w:hAnsi="Calibri"/>
          <w:sz w:val="22"/>
          <w:szCs w:val="22"/>
        </w:rPr>
        <w:t xml:space="preserve">v souladu s touto Rámcovou smlouvou nebo </w:t>
      </w:r>
      <w:r>
        <w:rPr>
          <w:rFonts w:ascii="Calibri" w:hAnsi="Calibri"/>
          <w:sz w:val="22"/>
          <w:szCs w:val="22"/>
        </w:rPr>
        <w:t xml:space="preserve">s </w:t>
      </w:r>
      <w:r w:rsidRPr="00212BAB">
        <w:rPr>
          <w:rFonts w:ascii="Calibri" w:hAnsi="Calibri"/>
          <w:sz w:val="22"/>
          <w:szCs w:val="22"/>
        </w:rPr>
        <w:t>příslušnou dílčí objednávkou</w:t>
      </w:r>
      <w:r>
        <w:rPr>
          <w:rFonts w:ascii="Calibri" w:hAnsi="Calibri"/>
          <w:sz w:val="22"/>
          <w:szCs w:val="22"/>
        </w:rPr>
        <w:t xml:space="preserve"> či dílčí smlouvou</w:t>
      </w:r>
      <w:r w:rsidRPr="00212BAB">
        <w:rPr>
          <w:rFonts w:ascii="Calibri" w:hAnsi="Calibri"/>
          <w:sz w:val="22"/>
          <w:szCs w:val="22"/>
        </w:rPr>
        <w:t>.</w:t>
      </w:r>
    </w:p>
    <w:p w:rsidR="003E4CF3" w:rsidRPr="00212BAB" w:rsidRDefault="003E4CF3" w:rsidP="003E4CF3">
      <w:pPr>
        <w:pStyle w:val="CZodstavec"/>
        <w:numPr>
          <w:ilvl w:val="0"/>
          <w:numId w:val="13"/>
        </w:numPr>
        <w:tabs>
          <w:tab w:val="clear" w:pos="357"/>
        </w:tabs>
        <w:spacing w:after="0" w:line="240" w:lineRule="auto"/>
        <w:ind w:left="426"/>
        <w:rPr>
          <w:rFonts w:ascii="Calibri" w:hAnsi="Calibri"/>
          <w:sz w:val="22"/>
          <w:szCs w:val="22"/>
        </w:rPr>
      </w:pPr>
      <w:r w:rsidRPr="00212BAB">
        <w:rPr>
          <w:rFonts w:ascii="Calibri" w:hAnsi="Calibri"/>
          <w:sz w:val="22"/>
          <w:szCs w:val="22"/>
        </w:rPr>
        <w:t xml:space="preserve">Dodavatel odpovídá za jakoukoli vadu, jež vznikne v době trvání záruční doby. Spočívá-li </w:t>
      </w:r>
      <w:r>
        <w:rPr>
          <w:rFonts w:ascii="Calibri" w:hAnsi="Calibri"/>
          <w:sz w:val="22"/>
          <w:szCs w:val="22"/>
        </w:rPr>
        <w:t>služba v dodávce materiálu a jeho zabudování</w:t>
      </w:r>
      <w:r w:rsidRPr="00212BAB">
        <w:rPr>
          <w:rFonts w:ascii="Calibri" w:hAnsi="Calibri"/>
          <w:sz w:val="22"/>
          <w:szCs w:val="22"/>
        </w:rPr>
        <w:t xml:space="preserve"> </w:t>
      </w:r>
      <w:r w:rsidRPr="00A44A6D">
        <w:rPr>
          <w:rFonts w:ascii="Calibri" w:hAnsi="Calibri"/>
          <w:sz w:val="22"/>
          <w:szCs w:val="22"/>
        </w:rPr>
        <w:t>či v opravě věci,</w:t>
      </w:r>
      <w:r w:rsidRPr="00212BAB">
        <w:rPr>
          <w:rFonts w:ascii="Calibri" w:hAnsi="Calibri"/>
          <w:sz w:val="22"/>
          <w:szCs w:val="22"/>
        </w:rPr>
        <w:t xml:space="preserve"> činí </w:t>
      </w:r>
      <w:r>
        <w:rPr>
          <w:rFonts w:ascii="Calibri" w:hAnsi="Calibri"/>
          <w:sz w:val="22"/>
          <w:szCs w:val="22"/>
        </w:rPr>
        <w:t>záruční doba</w:t>
      </w:r>
      <w:r w:rsidRPr="00212BAB">
        <w:rPr>
          <w:rFonts w:ascii="Calibri" w:hAnsi="Calibri"/>
          <w:sz w:val="22"/>
          <w:szCs w:val="22"/>
        </w:rPr>
        <w:t xml:space="preserve"> 24 měsíců od okamžiku jejího převzetí Objednatelem, v ostatních případech 6 měsíců od okamžiku převzetí Objednatelem, ledaže je v dílčí </w:t>
      </w:r>
      <w:r>
        <w:rPr>
          <w:rFonts w:ascii="Calibri" w:hAnsi="Calibri"/>
          <w:sz w:val="22"/>
          <w:szCs w:val="22"/>
        </w:rPr>
        <w:t xml:space="preserve">objednávce či dílčí smlouvě uvedena </w:t>
      </w:r>
      <w:r w:rsidRPr="00212BAB">
        <w:rPr>
          <w:rFonts w:ascii="Calibri" w:hAnsi="Calibri"/>
          <w:sz w:val="22"/>
          <w:szCs w:val="22"/>
        </w:rPr>
        <w:t xml:space="preserve">záruční doba delší.     </w:t>
      </w:r>
    </w:p>
    <w:p w:rsidR="003E4CF3" w:rsidRPr="00212BAB" w:rsidRDefault="003E4CF3" w:rsidP="003E4CF3">
      <w:pPr>
        <w:pStyle w:val="CZodstavec"/>
        <w:numPr>
          <w:ilvl w:val="0"/>
          <w:numId w:val="13"/>
        </w:numPr>
        <w:tabs>
          <w:tab w:val="clear" w:pos="357"/>
        </w:tabs>
        <w:spacing w:after="0" w:line="240" w:lineRule="auto"/>
        <w:ind w:left="426"/>
        <w:rPr>
          <w:rFonts w:ascii="Calibri" w:hAnsi="Calibri"/>
          <w:sz w:val="22"/>
          <w:szCs w:val="22"/>
        </w:rPr>
      </w:pPr>
      <w:r w:rsidRPr="00212BAB">
        <w:rPr>
          <w:rFonts w:ascii="Calibri" w:hAnsi="Calibri"/>
          <w:sz w:val="22"/>
          <w:szCs w:val="22"/>
        </w:rPr>
        <w:t xml:space="preserve">Dodavatel odpovídá za vady, které má </w:t>
      </w:r>
      <w:r>
        <w:rPr>
          <w:rFonts w:ascii="Calibri" w:hAnsi="Calibri"/>
          <w:sz w:val="22"/>
          <w:szCs w:val="22"/>
        </w:rPr>
        <w:t xml:space="preserve">služba </w:t>
      </w:r>
      <w:r w:rsidRPr="00212BAB">
        <w:rPr>
          <w:rFonts w:ascii="Calibri" w:hAnsi="Calibri"/>
          <w:sz w:val="22"/>
          <w:szCs w:val="22"/>
        </w:rPr>
        <w:t xml:space="preserve">v okamžiku jejího převzetí Objednatelem, i když se tato vada stane zjevnou až po této době. Objednatel je povinen po převzetí </w:t>
      </w:r>
      <w:r>
        <w:rPr>
          <w:rFonts w:ascii="Calibri" w:hAnsi="Calibri"/>
          <w:sz w:val="22"/>
          <w:szCs w:val="22"/>
        </w:rPr>
        <w:t>služby</w:t>
      </w:r>
      <w:r w:rsidRPr="00212BAB">
        <w:rPr>
          <w:rFonts w:ascii="Calibri" w:hAnsi="Calibri"/>
          <w:sz w:val="22"/>
          <w:szCs w:val="22"/>
        </w:rPr>
        <w:t xml:space="preserve"> její provedení zkontrolovat s odbornou péčí. Jakékoliv zjištěné vady či nedostatky je Objednatel povinen ve lhůtě 14 dní oznámit Dodavateli. </w:t>
      </w:r>
    </w:p>
    <w:p w:rsidR="003E4CF3" w:rsidRPr="00212BAB" w:rsidRDefault="003E4CF3" w:rsidP="003E4CF3">
      <w:pPr>
        <w:pStyle w:val="CZodstavec"/>
        <w:numPr>
          <w:ilvl w:val="0"/>
          <w:numId w:val="13"/>
        </w:numPr>
        <w:tabs>
          <w:tab w:val="clear" w:pos="357"/>
        </w:tabs>
        <w:spacing w:after="0" w:line="240" w:lineRule="auto"/>
        <w:ind w:left="426"/>
        <w:rPr>
          <w:rFonts w:ascii="Calibri" w:hAnsi="Calibri"/>
          <w:sz w:val="22"/>
          <w:szCs w:val="22"/>
        </w:rPr>
      </w:pPr>
      <w:r w:rsidRPr="00212BAB">
        <w:rPr>
          <w:rFonts w:ascii="Calibri" w:hAnsi="Calibri"/>
          <w:sz w:val="22"/>
          <w:szCs w:val="22"/>
        </w:rPr>
        <w:t>Dodavatel je povinen vytknuté vady odstranit ve lhůtě 24 hod. od jejich vytknutí. Neodstraní-li Dodavatel vady v této lhůtě a/nebo oznámí-li Dodavatel před uplynutím této lhůty Objednateli, že vady neodstraní, je Objednatel oprávněn požadovat provedení náhradní</w:t>
      </w:r>
      <w:r w:rsidRPr="00FF3D61">
        <w:rPr>
          <w:rFonts w:ascii="Calibri" w:hAnsi="Calibri"/>
          <w:sz w:val="22"/>
          <w:szCs w:val="22"/>
        </w:rPr>
        <w:t>ho plnění</w:t>
      </w:r>
      <w:r w:rsidRPr="00212BAB">
        <w:rPr>
          <w:rFonts w:ascii="Calibri" w:hAnsi="Calibri"/>
          <w:sz w:val="22"/>
          <w:szCs w:val="22"/>
        </w:rPr>
        <w:t xml:space="preserve">, odstoupit od příslušné </w:t>
      </w:r>
      <w:r w:rsidRPr="00FF3D61">
        <w:rPr>
          <w:rFonts w:ascii="Calibri" w:hAnsi="Calibri"/>
          <w:sz w:val="22"/>
          <w:szCs w:val="22"/>
        </w:rPr>
        <w:t>d</w:t>
      </w:r>
      <w:r w:rsidRPr="00212BAB">
        <w:rPr>
          <w:rFonts w:ascii="Calibri" w:hAnsi="Calibri"/>
          <w:sz w:val="22"/>
          <w:szCs w:val="22"/>
        </w:rPr>
        <w:t xml:space="preserve">ílčí objednávky </w:t>
      </w:r>
      <w:r>
        <w:rPr>
          <w:rFonts w:ascii="Calibri" w:hAnsi="Calibri"/>
          <w:sz w:val="22"/>
          <w:szCs w:val="22"/>
        </w:rPr>
        <w:t xml:space="preserve">či dílčí smlouvy </w:t>
      </w:r>
      <w:r w:rsidRPr="00212BAB">
        <w:rPr>
          <w:rFonts w:ascii="Calibri" w:hAnsi="Calibri"/>
          <w:sz w:val="22"/>
          <w:szCs w:val="22"/>
        </w:rPr>
        <w:t>nebo požadovat přiměřenou slevu z</w:t>
      </w:r>
      <w:r w:rsidRPr="00FF3D61">
        <w:rPr>
          <w:rFonts w:ascii="Calibri" w:hAnsi="Calibri"/>
          <w:sz w:val="22"/>
          <w:szCs w:val="22"/>
        </w:rPr>
        <w:t> </w:t>
      </w:r>
      <w:r w:rsidRPr="00212BAB">
        <w:rPr>
          <w:rFonts w:ascii="Calibri" w:hAnsi="Calibri"/>
          <w:sz w:val="22"/>
          <w:szCs w:val="22"/>
        </w:rPr>
        <w:t>ceny</w:t>
      </w:r>
      <w:r w:rsidRPr="00FF3D6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 služby</w:t>
      </w:r>
      <w:r w:rsidRPr="00FF3D61">
        <w:rPr>
          <w:rFonts w:ascii="Calibri" w:hAnsi="Calibri"/>
          <w:sz w:val="22"/>
          <w:szCs w:val="22"/>
        </w:rPr>
        <w:t xml:space="preserve">, přičemž </w:t>
      </w:r>
      <w:r w:rsidRPr="00212BAB">
        <w:rPr>
          <w:rFonts w:ascii="Calibri" w:hAnsi="Calibri"/>
          <w:sz w:val="22"/>
          <w:szCs w:val="22"/>
        </w:rPr>
        <w:t>volba</w:t>
      </w:r>
      <w:r w:rsidRPr="00FF3D61">
        <w:rPr>
          <w:rFonts w:ascii="Calibri" w:hAnsi="Calibri"/>
          <w:sz w:val="22"/>
          <w:szCs w:val="22"/>
        </w:rPr>
        <w:t xml:space="preserve"> nároku</w:t>
      </w:r>
      <w:r w:rsidRPr="00212BAB">
        <w:rPr>
          <w:rFonts w:ascii="Calibri" w:hAnsi="Calibri"/>
          <w:sz w:val="22"/>
          <w:szCs w:val="22"/>
        </w:rPr>
        <w:t xml:space="preserve"> přísluší Objednateli. Současně je Objednatel oprávněn pověřit odstraněním vady jinou odbornou právnickou nebo fyzickou osobu, přičemž veškeré vzniklé náklady na odstranění vady uhradí Objednateli </w:t>
      </w:r>
      <w:r>
        <w:rPr>
          <w:rFonts w:ascii="Calibri" w:hAnsi="Calibri"/>
          <w:sz w:val="22"/>
          <w:szCs w:val="22"/>
        </w:rPr>
        <w:t xml:space="preserve">vždy </w:t>
      </w:r>
      <w:r w:rsidRPr="00212BAB">
        <w:rPr>
          <w:rFonts w:ascii="Calibri" w:hAnsi="Calibri"/>
          <w:sz w:val="22"/>
          <w:szCs w:val="22"/>
        </w:rPr>
        <w:t>Dodavatel. O odstranění vady bude mezi smluvními stranami sepsán písemný protokol.</w:t>
      </w:r>
    </w:p>
    <w:p w:rsidR="003E4CF3" w:rsidRDefault="003E4CF3" w:rsidP="003E4CF3">
      <w:pPr>
        <w:pStyle w:val="CZodstavec"/>
        <w:numPr>
          <w:ilvl w:val="0"/>
          <w:numId w:val="13"/>
        </w:numPr>
        <w:tabs>
          <w:tab w:val="clear" w:pos="357"/>
        </w:tabs>
        <w:spacing w:after="0" w:line="240" w:lineRule="auto"/>
        <w:ind w:left="426"/>
        <w:rPr>
          <w:rFonts w:ascii="Calibri" w:hAnsi="Calibri"/>
          <w:sz w:val="22"/>
          <w:szCs w:val="22"/>
        </w:rPr>
      </w:pPr>
      <w:r w:rsidRPr="00212BAB">
        <w:rPr>
          <w:rFonts w:ascii="Calibri" w:hAnsi="Calibri"/>
          <w:sz w:val="22"/>
          <w:szCs w:val="22"/>
        </w:rPr>
        <w:t>Uplatněním nároku z odpovědnosti za vady zboží</w:t>
      </w:r>
      <w:r>
        <w:rPr>
          <w:rFonts w:ascii="Calibri" w:hAnsi="Calibri"/>
          <w:sz w:val="22"/>
          <w:szCs w:val="22"/>
        </w:rPr>
        <w:t xml:space="preserve"> či ze záruky</w:t>
      </w:r>
      <w:r w:rsidRPr="00212BAB">
        <w:rPr>
          <w:rFonts w:ascii="Calibri" w:hAnsi="Calibri"/>
          <w:sz w:val="22"/>
          <w:szCs w:val="22"/>
        </w:rPr>
        <w:t xml:space="preserve"> není dotčen nárok Objednatele na náhradu škody</w:t>
      </w:r>
      <w:r w:rsidRPr="00FF3D61">
        <w:rPr>
          <w:rFonts w:ascii="Calibri" w:hAnsi="Calibri"/>
          <w:sz w:val="22"/>
          <w:szCs w:val="22"/>
        </w:rPr>
        <w:t>.</w:t>
      </w:r>
    </w:p>
    <w:p w:rsidR="003E4CF3" w:rsidRPr="00212BAB" w:rsidRDefault="003E4CF3" w:rsidP="003E4CF3">
      <w:pPr>
        <w:pStyle w:val="CZodstavec"/>
        <w:numPr>
          <w:ilvl w:val="0"/>
          <w:numId w:val="0"/>
        </w:numPr>
        <w:tabs>
          <w:tab w:val="clear" w:pos="357"/>
        </w:tabs>
        <w:spacing w:after="0" w:line="240" w:lineRule="auto"/>
        <w:ind w:left="720" w:hanging="360"/>
        <w:rPr>
          <w:rFonts w:ascii="Calibri" w:hAnsi="Calibri"/>
          <w:sz w:val="22"/>
          <w:szCs w:val="22"/>
        </w:rPr>
      </w:pPr>
    </w:p>
    <w:p w:rsidR="003E4CF3" w:rsidRPr="00212BAB" w:rsidRDefault="003E4CF3" w:rsidP="003E4CF3">
      <w:pPr>
        <w:pStyle w:val="CZNzevlnku"/>
        <w:spacing w:after="0" w:line="240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VIII</w:t>
      </w:r>
      <w:r w:rsidRPr="00212BAB">
        <w:rPr>
          <w:rFonts w:ascii="Calibri" w:hAnsi="Calibri" w:cs="Arial"/>
          <w:sz w:val="22"/>
          <w:szCs w:val="22"/>
        </w:rPr>
        <w:t>.</w:t>
      </w:r>
    </w:p>
    <w:p w:rsidR="003E4CF3" w:rsidRPr="00212BAB" w:rsidRDefault="003E4CF3" w:rsidP="003E4CF3">
      <w:pPr>
        <w:pStyle w:val="CZNzevlnku"/>
        <w:spacing w:after="0" w:line="240" w:lineRule="auto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Sankce</w:t>
      </w:r>
    </w:p>
    <w:p w:rsidR="003E4CF3" w:rsidRPr="00212BAB" w:rsidRDefault="003E4CF3" w:rsidP="003E4CF3">
      <w:pPr>
        <w:pStyle w:val="CZodstavec"/>
        <w:numPr>
          <w:ilvl w:val="0"/>
          <w:numId w:val="9"/>
        </w:numPr>
        <w:tabs>
          <w:tab w:val="clear" w:pos="357"/>
          <w:tab w:val="clear" w:pos="720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V případě prodlení Dodavatele s provedením sjednaných </w:t>
      </w:r>
      <w:r>
        <w:rPr>
          <w:rFonts w:ascii="Calibri" w:hAnsi="Calibri" w:cs="Arial"/>
          <w:sz w:val="22"/>
          <w:szCs w:val="22"/>
        </w:rPr>
        <w:t>služeb</w:t>
      </w:r>
      <w:r w:rsidRPr="00212BAB">
        <w:rPr>
          <w:rFonts w:ascii="Calibri" w:hAnsi="Calibri" w:cs="Arial"/>
          <w:sz w:val="22"/>
          <w:szCs w:val="22"/>
        </w:rPr>
        <w:t xml:space="preserve"> či s předáním dokončených </w:t>
      </w:r>
      <w:r>
        <w:rPr>
          <w:rFonts w:ascii="Calibri" w:hAnsi="Calibri" w:cs="Arial"/>
          <w:sz w:val="22"/>
          <w:szCs w:val="22"/>
        </w:rPr>
        <w:t>služeb</w:t>
      </w:r>
      <w:r w:rsidRPr="00212BAB">
        <w:rPr>
          <w:rFonts w:ascii="Calibri" w:hAnsi="Calibri" w:cs="Arial"/>
          <w:sz w:val="22"/>
          <w:szCs w:val="22"/>
        </w:rPr>
        <w:t xml:space="preserve"> </w:t>
      </w:r>
      <w:r w:rsidRPr="00FF3D61">
        <w:rPr>
          <w:rFonts w:ascii="Calibri" w:hAnsi="Calibri" w:cs="Arial"/>
          <w:sz w:val="22"/>
          <w:szCs w:val="22"/>
        </w:rPr>
        <w:t xml:space="preserve">Objednateli </w:t>
      </w:r>
      <w:r w:rsidRPr="00212BAB">
        <w:rPr>
          <w:rFonts w:ascii="Calibri" w:hAnsi="Calibri" w:cs="Arial"/>
          <w:sz w:val="22"/>
          <w:szCs w:val="22"/>
        </w:rPr>
        <w:t xml:space="preserve">dle příslušné dílčí objednávky </w:t>
      </w:r>
      <w:r>
        <w:rPr>
          <w:rFonts w:ascii="Calibri" w:hAnsi="Calibri" w:cs="Arial"/>
          <w:sz w:val="22"/>
          <w:szCs w:val="22"/>
        </w:rPr>
        <w:t xml:space="preserve">či dílčí smlouvy </w:t>
      </w:r>
      <w:r w:rsidRPr="00212BAB">
        <w:rPr>
          <w:rFonts w:ascii="Calibri" w:hAnsi="Calibri" w:cs="Arial"/>
          <w:sz w:val="22"/>
          <w:szCs w:val="22"/>
        </w:rPr>
        <w:t xml:space="preserve">je Dodavatel povinen uhradit Objednateli smluvní pokutu ve výši 1.000,- Kč za každý započatý den prodlení za každou jednotlivou </w:t>
      </w:r>
      <w:r>
        <w:rPr>
          <w:rFonts w:ascii="Calibri" w:hAnsi="Calibri" w:cs="Arial"/>
          <w:sz w:val="22"/>
          <w:szCs w:val="22"/>
        </w:rPr>
        <w:t>opravu</w:t>
      </w:r>
      <w:r w:rsidRPr="00212BAB">
        <w:rPr>
          <w:rFonts w:ascii="Calibri" w:hAnsi="Calibri" w:cs="Arial"/>
          <w:sz w:val="22"/>
          <w:szCs w:val="22"/>
        </w:rPr>
        <w:t xml:space="preserve">, s jejímž plněním je Dodavatel v prodlení. V případě havarijního stavu je </w:t>
      </w:r>
      <w:r w:rsidRPr="00212BAB">
        <w:rPr>
          <w:rFonts w:ascii="Calibri" w:hAnsi="Calibri" w:cs="Arial"/>
          <w:sz w:val="22"/>
          <w:szCs w:val="22"/>
        </w:rPr>
        <w:lastRenderedPageBreak/>
        <w:t xml:space="preserve">Dodavatel povinen Objednateli uhradit smluvní pokutu 10.000,- Kč za každou započatou hodinu prodlení s provedením </w:t>
      </w:r>
      <w:r>
        <w:rPr>
          <w:rFonts w:ascii="Calibri" w:hAnsi="Calibri" w:cs="Arial"/>
          <w:sz w:val="22"/>
          <w:szCs w:val="22"/>
        </w:rPr>
        <w:t>zahájení opravy</w:t>
      </w:r>
      <w:r w:rsidRPr="00212BAB">
        <w:rPr>
          <w:rFonts w:ascii="Calibri" w:hAnsi="Calibri" w:cs="Arial"/>
          <w:sz w:val="22"/>
          <w:szCs w:val="22"/>
        </w:rPr>
        <w:t>.</w:t>
      </w:r>
    </w:p>
    <w:p w:rsidR="003E4CF3" w:rsidRPr="00FF3D61" w:rsidRDefault="003E4CF3" w:rsidP="003E4CF3">
      <w:pPr>
        <w:pStyle w:val="CZodstavec"/>
        <w:numPr>
          <w:ilvl w:val="0"/>
          <w:numId w:val="9"/>
        </w:numPr>
        <w:tabs>
          <w:tab w:val="clear" w:pos="357"/>
          <w:tab w:val="clear" w:pos="720"/>
          <w:tab w:val="num" w:pos="0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FF3D61">
        <w:rPr>
          <w:rFonts w:ascii="Calibri" w:hAnsi="Calibri" w:cs="Arial"/>
          <w:sz w:val="22"/>
          <w:szCs w:val="22"/>
        </w:rPr>
        <w:t xml:space="preserve">V případě prodlení </w:t>
      </w:r>
      <w:r>
        <w:rPr>
          <w:rFonts w:ascii="Calibri" w:hAnsi="Calibri" w:cs="Arial"/>
          <w:sz w:val="22"/>
          <w:szCs w:val="22"/>
        </w:rPr>
        <w:t>Objednatele</w:t>
      </w:r>
      <w:r w:rsidRPr="00FF3D61">
        <w:rPr>
          <w:rFonts w:ascii="Calibri" w:hAnsi="Calibri" w:cs="Arial"/>
          <w:sz w:val="22"/>
          <w:szCs w:val="22"/>
        </w:rPr>
        <w:t xml:space="preserve"> s úhradou jakéhokoliv finančního závazku vůči </w:t>
      </w:r>
      <w:r>
        <w:rPr>
          <w:rFonts w:ascii="Calibri" w:hAnsi="Calibri" w:cs="Arial"/>
          <w:sz w:val="22"/>
          <w:szCs w:val="22"/>
        </w:rPr>
        <w:t>Dodavateli</w:t>
      </w:r>
      <w:r w:rsidRPr="00FF3D61">
        <w:rPr>
          <w:rFonts w:ascii="Calibri" w:hAnsi="Calibri" w:cs="Arial"/>
          <w:sz w:val="22"/>
          <w:szCs w:val="22"/>
        </w:rPr>
        <w:t xml:space="preserve"> vyplývajícího z této Rámcové smlouvy</w:t>
      </w:r>
      <w:r>
        <w:rPr>
          <w:rFonts w:ascii="Calibri" w:hAnsi="Calibri" w:cs="Arial"/>
          <w:sz w:val="22"/>
          <w:szCs w:val="22"/>
        </w:rPr>
        <w:t xml:space="preserve">, </w:t>
      </w:r>
      <w:r w:rsidRPr="00FF3D61">
        <w:rPr>
          <w:rFonts w:ascii="Calibri" w:hAnsi="Calibri" w:cs="Arial"/>
          <w:sz w:val="22"/>
          <w:szCs w:val="22"/>
        </w:rPr>
        <w:t>dílčí objednávky</w:t>
      </w:r>
      <w:r>
        <w:rPr>
          <w:rFonts w:ascii="Calibri" w:hAnsi="Calibri" w:cs="Arial"/>
          <w:sz w:val="22"/>
          <w:szCs w:val="22"/>
        </w:rPr>
        <w:t xml:space="preserve"> či dílčí smlouvy</w:t>
      </w:r>
      <w:r w:rsidRPr="00FF3D61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tj. zejména</w:t>
      </w:r>
      <w:r w:rsidRPr="00FF3D61">
        <w:rPr>
          <w:rFonts w:ascii="Calibri" w:hAnsi="Calibri" w:cs="Arial"/>
          <w:sz w:val="22"/>
          <w:szCs w:val="22"/>
        </w:rPr>
        <w:t xml:space="preserve"> s úhradou řádně (tj. zejména plně v souladu s touto Rámcovou smlouvou) vystavených a doručených faktur</w:t>
      </w:r>
      <w:r>
        <w:rPr>
          <w:rFonts w:ascii="Calibri" w:hAnsi="Calibri" w:cs="Arial"/>
          <w:sz w:val="22"/>
          <w:szCs w:val="22"/>
        </w:rPr>
        <w:t>,</w:t>
      </w:r>
      <w:r w:rsidRPr="00FF3D61">
        <w:rPr>
          <w:rFonts w:ascii="Calibri" w:hAnsi="Calibri" w:cs="Arial"/>
          <w:sz w:val="22"/>
          <w:szCs w:val="22"/>
        </w:rPr>
        <w:t xml:space="preserve"> je Dodavatel povinen uhradit Objednateli smluvní úrok z prodlení ve výši 0,1 % z dlužné částky za každý započatý den prodlení.</w:t>
      </w:r>
    </w:p>
    <w:p w:rsidR="003E4CF3" w:rsidRPr="00212BAB" w:rsidRDefault="003E4CF3" w:rsidP="003E4CF3">
      <w:pPr>
        <w:pStyle w:val="CZodstavec"/>
        <w:numPr>
          <w:ilvl w:val="0"/>
          <w:numId w:val="9"/>
        </w:numPr>
        <w:tabs>
          <w:tab w:val="clear" w:pos="357"/>
          <w:tab w:val="clear" w:pos="720"/>
          <w:tab w:val="num" w:pos="0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V případě prodlení Dodavatele s úhradou jakéhokoliv finančního závazku vůči Objednateli vyplývajícího z této Rámcové smlouvy</w:t>
      </w:r>
      <w:r>
        <w:rPr>
          <w:rFonts w:ascii="Calibri" w:hAnsi="Calibri" w:cs="Arial"/>
          <w:sz w:val="22"/>
          <w:szCs w:val="22"/>
        </w:rPr>
        <w:t xml:space="preserve">, </w:t>
      </w:r>
      <w:r w:rsidRPr="00212BAB">
        <w:rPr>
          <w:rFonts w:ascii="Calibri" w:hAnsi="Calibri" w:cs="Arial"/>
          <w:sz w:val="22"/>
          <w:szCs w:val="22"/>
        </w:rPr>
        <w:t>dílčí objednávky</w:t>
      </w:r>
      <w:r>
        <w:rPr>
          <w:rFonts w:ascii="Calibri" w:hAnsi="Calibri" w:cs="Arial"/>
          <w:sz w:val="22"/>
          <w:szCs w:val="22"/>
        </w:rPr>
        <w:t xml:space="preserve"> či dílčí smlouvy</w:t>
      </w:r>
      <w:r w:rsidRPr="00212BAB">
        <w:rPr>
          <w:rFonts w:ascii="Calibri" w:hAnsi="Calibri" w:cs="Arial"/>
          <w:sz w:val="22"/>
          <w:szCs w:val="22"/>
        </w:rPr>
        <w:t>, je Dodavatel povinen uhradit Objednateli smluvní úrok z prodlení ve výši 0,1 % z dlužné částky za každý započatý den prodlení.</w:t>
      </w:r>
    </w:p>
    <w:p w:rsidR="003E4CF3" w:rsidRPr="00212BAB" w:rsidRDefault="003E4CF3" w:rsidP="003E4CF3">
      <w:pPr>
        <w:pStyle w:val="CZodstavec"/>
        <w:numPr>
          <w:ilvl w:val="0"/>
          <w:numId w:val="9"/>
        </w:numPr>
        <w:tabs>
          <w:tab w:val="clear" w:pos="357"/>
          <w:tab w:val="clear" w:pos="720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Smluvní pokuta (případně smluvní úrok z prodlení) je splatná ve lhůtě 30 dnů od dne doručení vyúčtování o smluvní pokutě (případně smluvního úroku z prodlení) povinné straně.</w:t>
      </w:r>
    </w:p>
    <w:p w:rsidR="003E4CF3" w:rsidRDefault="003E4CF3" w:rsidP="003E4CF3">
      <w:pPr>
        <w:pStyle w:val="CZodstavec"/>
        <w:numPr>
          <w:ilvl w:val="0"/>
          <w:numId w:val="9"/>
        </w:numPr>
        <w:tabs>
          <w:tab w:val="clear" w:pos="357"/>
          <w:tab w:val="clear" w:pos="720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Uplatněním jakékoliv smluvní pokuty (případně smluvního úroku z prodlení) není nijak dotčeno právo na náhradu vzniklé škody.</w:t>
      </w:r>
    </w:p>
    <w:p w:rsidR="003E4CF3" w:rsidRPr="00212BAB" w:rsidRDefault="003E4CF3" w:rsidP="003E4CF3">
      <w:pPr>
        <w:pStyle w:val="CZodstavec"/>
        <w:numPr>
          <w:ilvl w:val="0"/>
          <w:numId w:val="0"/>
        </w:numPr>
        <w:tabs>
          <w:tab w:val="clear" w:pos="357"/>
        </w:tabs>
        <w:spacing w:after="0" w:line="240" w:lineRule="auto"/>
        <w:ind w:left="426"/>
        <w:rPr>
          <w:rFonts w:ascii="Calibri" w:hAnsi="Calibri" w:cs="Arial"/>
          <w:sz w:val="22"/>
          <w:szCs w:val="22"/>
        </w:rPr>
      </w:pPr>
    </w:p>
    <w:p w:rsidR="003E4CF3" w:rsidRPr="00212BAB" w:rsidRDefault="003E4CF3" w:rsidP="003E4CF3">
      <w:pPr>
        <w:pStyle w:val="CZNzevlnku"/>
        <w:spacing w:after="0" w:line="240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IX</w:t>
      </w:r>
      <w:r w:rsidRPr="00212BAB">
        <w:rPr>
          <w:rFonts w:ascii="Calibri" w:hAnsi="Calibri" w:cs="Arial"/>
          <w:sz w:val="22"/>
          <w:szCs w:val="22"/>
        </w:rPr>
        <w:t>.</w:t>
      </w:r>
    </w:p>
    <w:p w:rsidR="003E4CF3" w:rsidRPr="00212BAB" w:rsidRDefault="003E4CF3" w:rsidP="003E4CF3">
      <w:pPr>
        <w:pStyle w:val="CZNzevlnku"/>
        <w:spacing w:after="0" w:line="240" w:lineRule="auto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Subdodavatelé</w:t>
      </w:r>
    </w:p>
    <w:p w:rsidR="003E4CF3" w:rsidRDefault="003E4CF3" w:rsidP="003E4CF3">
      <w:pPr>
        <w:pStyle w:val="StylCZervenPodtrenZa6b"/>
        <w:numPr>
          <w:ilvl w:val="0"/>
          <w:numId w:val="14"/>
        </w:numPr>
        <w:spacing w:after="0" w:line="240" w:lineRule="auto"/>
        <w:ind w:left="426"/>
        <w:rPr>
          <w:rFonts w:ascii="Calibri" w:hAnsi="Calibri" w:cs="Arial"/>
          <w:i w:val="0"/>
          <w:color w:val="auto"/>
          <w:sz w:val="22"/>
          <w:szCs w:val="22"/>
        </w:rPr>
      </w:pPr>
      <w:r w:rsidRPr="00212BAB">
        <w:rPr>
          <w:rFonts w:ascii="Calibri" w:hAnsi="Calibri" w:cs="Arial"/>
          <w:i w:val="0"/>
          <w:color w:val="auto"/>
          <w:sz w:val="22"/>
          <w:szCs w:val="22"/>
        </w:rPr>
        <w:t xml:space="preserve">Objednatel si vyhrazuje právo předem písemně odsouhlasit Dodavatelem vybraného subdodavatele </w:t>
      </w:r>
      <w:r>
        <w:rPr>
          <w:rFonts w:ascii="Calibri" w:hAnsi="Calibri" w:cs="Arial"/>
          <w:i w:val="0"/>
          <w:color w:val="auto"/>
          <w:sz w:val="22"/>
          <w:szCs w:val="22"/>
        </w:rPr>
        <w:t>služby</w:t>
      </w:r>
      <w:r w:rsidRPr="00212BAB">
        <w:rPr>
          <w:rFonts w:ascii="Calibri" w:hAnsi="Calibri" w:cs="Arial"/>
          <w:i w:val="0"/>
          <w:color w:val="auto"/>
          <w:sz w:val="22"/>
          <w:szCs w:val="22"/>
        </w:rPr>
        <w:t xml:space="preserve"> či jeho využití při poskytování </w:t>
      </w:r>
      <w:r>
        <w:rPr>
          <w:rFonts w:ascii="Calibri" w:hAnsi="Calibri" w:cs="Arial"/>
          <w:i w:val="0"/>
          <w:color w:val="auto"/>
          <w:sz w:val="22"/>
          <w:szCs w:val="22"/>
        </w:rPr>
        <w:t>služeb</w:t>
      </w:r>
      <w:r w:rsidRPr="00212BAB">
        <w:rPr>
          <w:rFonts w:ascii="Calibri" w:hAnsi="Calibri" w:cs="Arial"/>
          <w:i w:val="0"/>
          <w:color w:val="auto"/>
          <w:sz w:val="22"/>
          <w:szCs w:val="22"/>
        </w:rPr>
        <w:t xml:space="preserve"> zcela vyloučit. </w:t>
      </w:r>
    </w:p>
    <w:p w:rsidR="003E4CF3" w:rsidRPr="00212BAB" w:rsidRDefault="003E4CF3" w:rsidP="003E4CF3">
      <w:pPr>
        <w:pStyle w:val="StylCZervenPodtrenZa6b"/>
        <w:spacing w:after="0" w:line="240" w:lineRule="auto"/>
        <w:ind w:left="426"/>
        <w:rPr>
          <w:rFonts w:ascii="Calibri" w:hAnsi="Calibri" w:cs="Arial"/>
          <w:i w:val="0"/>
          <w:color w:val="auto"/>
          <w:sz w:val="22"/>
          <w:szCs w:val="22"/>
        </w:rPr>
      </w:pPr>
    </w:p>
    <w:p w:rsidR="003E4CF3" w:rsidRPr="00212BAB" w:rsidRDefault="003E4CF3" w:rsidP="003E4CF3">
      <w:pPr>
        <w:pStyle w:val="CZNzevlnku"/>
        <w:spacing w:after="0" w:line="240" w:lineRule="auto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X.</w:t>
      </w:r>
    </w:p>
    <w:p w:rsidR="003E4CF3" w:rsidRPr="00212BAB" w:rsidRDefault="003E4CF3" w:rsidP="003E4CF3">
      <w:pPr>
        <w:pStyle w:val="CZNzevlnku"/>
        <w:spacing w:after="0" w:line="240" w:lineRule="auto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Práva a povinnosti smluvních stran</w:t>
      </w:r>
    </w:p>
    <w:p w:rsidR="003E4CF3" w:rsidRPr="00212BAB" w:rsidRDefault="003E4CF3" w:rsidP="003E4CF3">
      <w:pPr>
        <w:pStyle w:val="CZodstavec"/>
        <w:numPr>
          <w:ilvl w:val="0"/>
          <w:numId w:val="3"/>
        </w:numPr>
        <w:tabs>
          <w:tab w:val="clear" w:pos="357"/>
          <w:tab w:val="clear" w:pos="502"/>
          <w:tab w:val="num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Objednatel se zavazuje zajistit v pracovní době Objednatele, tj. v době od pondělí do pátku v rozmezí od 6.00 do 18.00 hod., pracovníkům Dodavatele k plnění předmětu této Rámcové smlouvy přístup na příslušná pracoviště Objednatele v nezbytné míře a poskytnout Dodavateli součinnost nezbytnou k provedení </w:t>
      </w:r>
      <w:r>
        <w:rPr>
          <w:rFonts w:ascii="Calibri" w:hAnsi="Calibri" w:cs="Arial"/>
          <w:sz w:val="22"/>
          <w:szCs w:val="22"/>
        </w:rPr>
        <w:t>služby, p</w:t>
      </w:r>
      <w:r w:rsidRPr="00212BAB">
        <w:rPr>
          <w:rFonts w:ascii="Calibri" w:hAnsi="Calibri" w:cs="Arial"/>
          <w:sz w:val="22"/>
          <w:szCs w:val="22"/>
        </w:rPr>
        <w:t>okud se smluvní strany nedohodnou jinak.</w:t>
      </w:r>
    </w:p>
    <w:p w:rsidR="003E4CF3" w:rsidRPr="00212BAB" w:rsidRDefault="003E4CF3" w:rsidP="003E4CF3">
      <w:pPr>
        <w:pStyle w:val="CZodstavec"/>
        <w:numPr>
          <w:ilvl w:val="0"/>
          <w:numId w:val="3"/>
        </w:numPr>
        <w:tabs>
          <w:tab w:val="clear" w:pos="357"/>
          <w:tab w:val="clear" w:pos="502"/>
          <w:tab w:val="num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Dodavatel je povinen předložit Objednateli seznam pracovníků určených k poskytování plnění dle této Rámcové smlouvy. Dodavatel, resp. jím určené osoby, jsou dle této Rámcové smlouvy povinny dodržovat v objektech Objednatele </w:t>
      </w:r>
      <w:r>
        <w:rPr>
          <w:rFonts w:ascii="Calibri" w:hAnsi="Calibri" w:cs="Arial"/>
          <w:sz w:val="22"/>
          <w:szCs w:val="22"/>
        </w:rPr>
        <w:t xml:space="preserve">jeho </w:t>
      </w:r>
      <w:r w:rsidRPr="00212BAB">
        <w:rPr>
          <w:rFonts w:ascii="Calibri" w:hAnsi="Calibri" w:cs="Arial"/>
          <w:sz w:val="22"/>
          <w:szCs w:val="22"/>
        </w:rPr>
        <w:t>pokyny, a to zejména pokyny týkající se ochrany sbírkových předmětů, dále interní předpisy Objednatele stanovující provozně technické a bezpečnostní podmínky pohybu osob v objektech Objednatele. Při plnění této Rámcové smlouvy v objektech Objednatele musí Dodavatel v maximální míře respektovat nutnost zajištění nerušeného užívání objektů jejich uživateli.</w:t>
      </w:r>
    </w:p>
    <w:p w:rsidR="003E4CF3" w:rsidRPr="00212BAB" w:rsidRDefault="003E4CF3" w:rsidP="003E4CF3">
      <w:pPr>
        <w:pStyle w:val="CZodstavec"/>
        <w:numPr>
          <w:ilvl w:val="0"/>
          <w:numId w:val="3"/>
        </w:numPr>
        <w:tabs>
          <w:tab w:val="clear" w:pos="357"/>
          <w:tab w:val="clear" w:pos="502"/>
          <w:tab w:val="num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Při plnění této Rámcové smlouvy Dodavatel zodpovídá za dodržování bezpečnosti a ochrany zdraví při práci, hygieny práce, požární ochrany a dodržování příslušných povinností vyplývajících z právních předpisů svými pracovníky </w:t>
      </w:r>
      <w:r>
        <w:rPr>
          <w:rFonts w:ascii="Calibri" w:hAnsi="Calibri" w:cs="Arial"/>
          <w:sz w:val="22"/>
          <w:szCs w:val="22"/>
        </w:rPr>
        <w:t>či jinými Dodavatelem pověřenými osobami</w:t>
      </w:r>
    </w:p>
    <w:p w:rsidR="003E4CF3" w:rsidRPr="00212BAB" w:rsidRDefault="003E4CF3" w:rsidP="003E4CF3">
      <w:pPr>
        <w:pStyle w:val="CZodstavec"/>
        <w:numPr>
          <w:ilvl w:val="0"/>
          <w:numId w:val="3"/>
        </w:numPr>
        <w:tabs>
          <w:tab w:val="clear" w:pos="357"/>
          <w:tab w:val="clear" w:pos="502"/>
          <w:tab w:val="num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Objednatel je oprávněn od Dodavatele po uplynutí každého roku účinnosti této Rámcové smlouvy požadovat prokázání kvalifikace nebo její části</w:t>
      </w:r>
      <w:r>
        <w:rPr>
          <w:rFonts w:ascii="Calibri" w:hAnsi="Calibri" w:cs="Arial"/>
          <w:sz w:val="22"/>
          <w:szCs w:val="22"/>
        </w:rPr>
        <w:t>, a to</w:t>
      </w:r>
      <w:r w:rsidRPr="00212BAB">
        <w:rPr>
          <w:rFonts w:ascii="Calibri" w:hAnsi="Calibri" w:cs="Arial"/>
          <w:sz w:val="22"/>
          <w:szCs w:val="22"/>
        </w:rPr>
        <w:t xml:space="preserve"> nejvýše v rozsahu, který byl požadován v zadávacím řízení na Veřejnou zakázku a na uzavření této Rámcové smlouvy. Objednatel je povinen Dodavateli pro účely prokázání splnění kvalifikace poskytnout lhůtu alespoň v rozsahu, v jakém byla stanovena lhůta pro prokazování splnění kvalifikace při zadávacím řízení na Veřejnou zakázku a na uzavření této Rámcové smlouvy. Dodavatele, který neprokáže splnění požadované kvalifikace, není Objednatel oprávněn vyzvat k poskytnutí plnění nebo k podání nabídky do okamžiku prokázání požadované kvalifikace.</w:t>
      </w:r>
    </w:p>
    <w:p w:rsidR="003E4CF3" w:rsidRPr="00212BAB" w:rsidRDefault="003E4CF3" w:rsidP="003E4CF3">
      <w:pPr>
        <w:pStyle w:val="CZodstavec"/>
        <w:numPr>
          <w:ilvl w:val="0"/>
          <w:numId w:val="3"/>
        </w:numPr>
        <w:tabs>
          <w:tab w:val="clear" w:pos="357"/>
          <w:tab w:val="clear" w:pos="502"/>
          <w:tab w:val="num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Veškerá komunikace mezi smluvními stranami musí být písemná, není-li dohodnuto jinak. Písemná komunikace probíhá v listinné nebo elektronické podobě, a to zejména prostřednictvím doporučené pošty či e-mailu na adresy smluvních stran uvedené v záhlaví této Rámcové smlouvy. Písemná komunikace prostřednictvím doporučené pošty se bude považovat za řádně doručenou dnem, kdy ji druhá smluvní strana převezme od poštovního doručovatele. Neučiní-li tak, pak se považuje písemná komunikace dle této Rámcové smlouvy za doručenou patnáctého dne od podání písemné zprávy či dokumentu smluvní stranou k poštovní přepravě.</w:t>
      </w:r>
    </w:p>
    <w:p w:rsidR="003E4CF3" w:rsidRPr="00212BAB" w:rsidRDefault="003E4CF3" w:rsidP="003E4CF3">
      <w:pPr>
        <w:pStyle w:val="CZodstavec"/>
        <w:numPr>
          <w:ilvl w:val="0"/>
          <w:numId w:val="3"/>
        </w:numPr>
        <w:tabs>
          <w:tab w:val="clear" w:pos="357"/>
          <w:tab w:val="clear" w:pos="502"/>
          <w:tab w:val="num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lastRenderedPageBreak/>
        <w:t>Dodavatel není oprávněn postoupit ani převést jakákoliv svá práva či povinnosti vyplývající z této Rámcové smlouvy</w:t>
      </w:r>
      <w:r>
        <w:rPr>
          <w:rFonts w:ascii="Calibri" w:hAnsi="Calibri" w:cs="Arial"/>
          <w:sz w:val="22"/>
          <w:szCs w:val="22"/>
        </w:rPr>
        <w:t xml:space="preserve">, </w:t>
      </w:r>
      <w:r w:rsidRPr="00212BAB">
        <w:rPr>
          <w:rFonts w:ascii="Calibri" w:hAnsi="Calibri" w:cs="Arial"/>
          <w:sz w:val="22"/>
          <w:szCs w:val="22"/>
        </w:rPr>
        <w:t xml:space="preserve">dílčích </w:t>
      </w:r>
      <w:r>
        <w:rPr>
          <w:rFonts w:ascii="Calibri" w:hAnsi="Calibri" w:cs="Arial"/>
          <w:sz w:val="22"/>
          <w:szCs w:val="22"/>
        </w:rPr>
        <w:t xml:space="preserve">objednávek či dílčích smluv </w:t>
      </w:r>
      <w:r w:rsidRPr="00212BAB">
        <w:rPr>
          <w:rFonts w:ascii="Calibri" w:hAnsi="Calibri" w:cs="Arial"/>
          <w:sz w:val="22"/>
          <w:szCs w:val="22"/>
        </w:rPr>
        <w:t xml:space="preserve">bez předchozího písemného souhlasu Objednatele. </w:t>
      </w: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X</w:t>
      </w:r>
      <w:r>
        <w:rPr>
          <w:rFonts w:ascii="Calibri" w:hAnsi="Calibri" w:cs="Arial"/>
          <w:sz w:val="22"/>
          <w:szCs w:val="22"/>
        </w:rPr>
        <w:t>I</w:t>
      </w:r>
      <w:r w:rsidRPr="00212BAB">
        <w:rPr>
          <w:rFonts w:ascii="Calibri" w:hAnsi="Calibri" w:cs="Arial"/>
          <w:sz w:val="22"/>
          <w:szCs w:val="22"/>
        </w:rPr>
        <w:t>.</w:t>
      </w:r>
    </w:p>
    <w:p w:rsidR="003E4CF3" w:rsidRPr="00212BAB" w:rsidRDefault="003E4CF3" w:rsidP="003E4CF3">
      <w:pPr>
        <w:pStyle w:val="CZNzevlnku"/>
        <w:keepNext/>
        <w:keepLines/>
        <w:spacing w:after="0" w:line="240" w:lineRule="auto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Přechod vlastnictví a nebezpečí škody</w:t>
      </w:r>
    </w:p>
    <w:p w:rsidR="003E4CF3" w:rsidRPr="00212BAB" w:rsidRDefault="003E4CF3" w:rsidP="003E4CF3">
      <w:pPr>
        <w:pStyle w:val="CZodstavec"/>
        <w:numPr>
          <w:ilvl w:val="0"/>
          <w:numId w:val="16"/>
        </w:numPr>
        <w:tabs>
          <w:tab w:val="clear" w:pos="357"/>
        </w:tabs>
        <w:spacing w:after="0"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  <w:r w:rsidRPr="00212BAB">
        <w:rPr>
          <w:rFonts w:ascii="Calibri" w:hAnsi="Calibri" w:cs="Arial"/>
          <w:color w:val="000000"/>
          <w:sz w:val="22"/>
          <w:szCs w:val="22"/>
        </w:rPr>
        <w:t>Na Objednatele přechází nebezpečí škody na věcech, které mu budou předány na základě této smlouvy, současně s nabytím vlastnického práva k nim, tj. okamžikem řádné</w:t>
      </w:r>
      <w:r>
        <w:rPr>
          <w:rFonts w:ascii="Calibri" w:hAnsi="Calibri" w:cs="Arial"/>
          <w:color w:val="000000"/>
          <w:sz w:val="22"/>
          <w:szCs w:val="22"/>
        </w:rPr>
        <w:t xml:space="preserve">ho převzetí </w:t>
      </w:r>
      <w:r w:rsidRPr="00BF03A7">
        <w:rPr>
          <w:rFonts w:ascii="Calibri" w:hAnsi="Calibri" w:cs="Arial"/>
          <w:sz w:val="22"/>
          <w:szCs w:val="22"/>
        </w:rPr>
        <w:t>služby</w:t>
      </w:r>
      <w:r>
        <w:rPr>
          <w:rFonts w:ascii="Calibri" w:hAnsi="Calibri" w:cs="Arial"/>
          <w:color w:val="000000"/>
          <w:sz w:val="22"/>
          <w:szCs w:val="22"/>
        </w:rPr>
        <w:t>, není-li sjednáno jinak.</w:t>
      </w: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XI</w:t>
      </w:r>
      <w:r>
        <w:rPr>
          <w:rFonts w:ascii="Calibri" w:hAnsi="Calibri" w:cs="Arial"/>
          <w:sz w:val="22"/>
          <w:szCs w:val="22"/>
        </w:rPr>
        <w:t>I</w:t>
      </w:r>
      <w:r w:rsidRPr="00212BAB">
        <w:rPr>
          <w:rFonts w:ascii="Calibri" w:hAnsi="Calibri" w:cs="Arial"/>
          <w:sz w:val="22"/>
          <w:szCs w:val="22"/>
        </w:rPr>
        <w:t>.</w:t>
      </w:r>
    </w:p>
    <w:p w:rsidR="003E4CF3" w:rsidRPr="00212BAB" w:rsidRDefault="003E4CF3" w:rsidP="003E4CF3">
      <w:pPr>
        <w:pStyle w:val="CZNzevlnku"/>
        <w:tabs>
          <w:tab w:val="left" w:pos="426"/>
        </w:tabs>
        <w:spacing w:after="0" w:line="240" w:lineRule="auto"/>
        <w:ind w:left="426" w:hanging="426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Pojištění při plnění veřejné zakázky</w:t>
      </w:r>
    </w:p>
    <w:p w:rsidR="003E4CF3" w:rsidRPr="00212BAB" w:rsidRDefault="003E4CF3" w:rsidP="003E4CF3">
      <w:pPr>
        <w:pStyle w:val="CZodstavec"/>
        <w:numPr>
          <w:ilvl w:val="0"/>
          <w:numId w:val="4"/>
        </w:numPr>
        <w:tabs>
          <w:tab w:val="clear" w:pos="357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Dodavatel je povinen být po celou dobu trvání této Rámcové smlouvy pojištěn proti škodám způsobeným jeho činností či nečinností, a to minimálně ve výši pojistného plnění 100.000,- Kč. Při vzniku pojistné události zabezpečuje ihned po jejím vzniku veškeré úkony vůči pojistiteli Dodavatel. Objednatel je povinen poskytnout v souvislosti s pojistnou událostí Dodavateli veškerou součinnost, která je v jeho možnostech.</w:t>
      </w: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outlineLvl w:val="0"/>
        <w:rPr>
          <w:rFonts w:ascii="Calibri" w:hAnsi="Calibri" w:cs="Arial"/>
          <w:sz w:val="22"/>
          <w:szCs w:val="22"/>
        </w:rPr>
      </w:pP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XI</w:t>
      </w:r>
      <w:r>
        <w:rPr>
          <w:rFonts w:ascii="Calibri" w:hAnsi="Calibri" w:cs="Arial"/>
          <w:sz w:val="22"/>
          <w:szCs w:val="22"/>
        </w:rPr>
        <w:t>I</w:t>
      </w:r>
      <w:r w:rsidRPr="00212BAB">
        <w:rPr>
          <w:rFonts w:ascii="Calibri" w:hAnsi="Calibri" w:cs="Arial"/>
          <w:sz w:val="22"/>
          <w:szCs w:val="22"/>
        </w:rPr>
        <w:t>I.</w:t>
      </w:r>
    </w:p>
    <w:p w:rsidR="003E4CF3" w:rsidRPr="00212BAB" w:rsidRDefault="003E4CF3" w:rsidP="003E4CF3">
      <w:pPr>
        <w:pStyle w:val="CZNzevlnku"/>
        <w:spacing w:after="0" w:line="240" w:lineRule="auto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Doba trvání této Rámcové smlouvy</w:t>
      </w:r>
    </w:p>
    <w:p w:rsidR="003E4CF3" w:rsidRPr="00212BAB" w:rsidRDefault="003E4CF3" w:rsidP="003E4CF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Arial"/>
        </w:rPr>
      </w:pPr>
      <w:r w:rsidRPr="00212BAB">
        <w:rPr>
          <w:rFonts w:cs="Arial"/>
        </w:rPr>
        <w:t xml:space="preserve">Tato Rámcová smlouva nabývá účinnosti okamžikem jejího podpisu oběma smluvními stranami. </w:t>
      </w:r>
    </w:p>
    <w:p w:rsidR="003E4CF3" w:rsidRPr="00E22457" w:rsidRDefault="003E4CF3" w:rsidP="003E4CF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Arial"/>
          <w:b/>
        </w:rPr>
      </w:pPr>
      <w:r w:rsidRPr="00E22457">
        <w:rPr>
          <w:rFonts w:cs="Arial"/>
          <w:b/>
        </w:rPr>
        <w:t>Tato Rámcová smlouva se uzavírá na dobu určitou, a to do dne 30. 4. 201</w:t>
      </w:r>
      <w:r>
        <w:rPr>
          <w:rFonts w:cs="Arial"/>
          <w:b/>
        </w:rPr>
        <w:t>9</w:t>
      </w:r>
      <w:r w:rsidRPr="00E22457">
        <w:rPr>
          <w:rFonts w:cs="Arial"/>
          <w:b/>
        </w:rPr>
        <w:t xml:space="preserve"> nebo do okamžiku do vyčerpání maximální celkové ceny prováděných oprav a údržby ve výši 7</w:t>
      </w:r>
      <w:r>
        <w:rPr>
          <w:rFonts w:cs="Arial"/>
          <w:b/>
        </w:rPr>
        <w:t>26</w:t>
      </w:r>
      <w:r w:rsidRPr="00E22457">
        <w:rPr>
          <w:rFonts w:cs="Arial"/>
          <w:b/>
        </w:rPr>
        <w:t xml:space="preserve">.000,- Kč (je-li Dodavatel plátce DPH, zahrnuje tato částka již i DPH) sjednané v článku III. této Rámcové smlouvy. </w:t>
      </w:r>
    </w:p>
    <w:p w:rsidR="003E4CF3" w:rsidRPr="00212BAB" w:rsidRDefault="003E4CF3" w:rsidP="003E4CF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Arial"/>
        </w:rPr>
      </w:pPr>
      <w:r w:rsidRPr="00212BAB">
        <w:rPr>
          <w:rFonts w:cs="Arial"/>
        </w:rPr>
        <w:t>Tato  Rámcová smlouva může zcela zaniknout před sjednanou dobou trvání pouze ze zákonných důvodů, písemnou dohodou Smluvních stran nebo písemnou výpovědí.</w:t>
      </w:r>
    </w:p>
    <w:p w:rsidR="003E4CF3" w:rsidRPr="00212BAB" w:rsidRDefault="003E4CF3" w:rsidP="003E4CF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Arial"/>
        </w:rPr>
      </w:pPr>
      <w:r w:rsidRPr="00212BAB">
        <w:rPr>
          <w:rFonts w:cs="Arial"/>
        </w:rPr>
        <w:t xml:space="preserve">Tuto Rámcovou smlouvu může vypovědět kterákoliv ze smluvních stran bez uvedení důvodů. Výpovědní doba činí </w:t>
      </w:r>
      <w:r>
        <w:rPr>
          <w:rFonts w:cs="Arial"/>
        </w:rPr>
        <w:t>dva</w:t>
      </w:r>
      <w:r w:rsidRPr="00212BAB">
        <w:rPr>
          <w:rFonts w:cs="Arial"/>
        </w:rPr>
        <w:t xml:space="preserve"> měsíce a počíná běžet dnem následujícím po dni doručení výpovědi druhé smluvní straně. </w:t>
      </w:r>
    </w:p>
    <w:p w:rsidR="003E4CF3" w:rsidRPr="00212BAB" w:rsidRDefault="003E4CF3" w:rsidP="003E4CF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Arial"/>
        </w:rPr>
      </w:pPr>
      <w:r w:rsidRPr="00212BAB">
        <w:rPr>
          <w:rFonts w:cs="Arial"/>
        </w:rPr>
        <w:t>Od dílčí objednávky</w:t>
      </w:r>
      <w:r>
        <w:rPr>
          <w:rFonts w:cs="Arial"/>
        </w:rPr>
        <w:t xml:space="preserve"> či dílčí smlouvy</w:t>
      </w:r>
      <w:r w:rsidRPr="00212BAB">
        <w:rPr>
          <w:rFonts w:cs="Arial"/>
        </w:rPr>
        <w:t xml:space="preserve"> je Objednatel oprávněn odstoupit v případě, že </w:t>
      </w:r>
    </w:p>
    <w:p w:rsidR="003E4CF3" w:rsidRPr="00212BAB" w:rsidRDefault="003E4CF3" w:rsidP="003E4CF3">
      <w:pPr>
        <w:numPr>
          <w:ilvl w:val="0"/>
          <w:numId w:val="15"/>
        </w:numPr>
        <w:spacing w:line="240" w:lineRule="auto"/>
        <w:ind w:left="714" w:hanging="357"/>
        <w:contextualSpacing/>
        <w:jc w:val="both"/>
      </w:pPr>
      <w:r w:rsidRPr="00212BAB">
        <w:t>Dodavatel bude déle než 2 dny v prodlení s předáním plnění dle konkrétní dílčí objednávky či dílčí smlouvy,</w:t>
      </w:r>
    </w:p>
    <w:p w:rsidR="003E4CF3" w:rsidRPr="00212BAB" w:rsidRDefault="003E4CF3" w:rsidP="003E4CF3">
      <w:pPr>
        <w:numPr>
          <w:ilvl w:val="0"/>
          <w:numId w:val="15"/>
        </w:numPr>
        <w:spacing w:line="240" w:lineRule="auto"/>
        <w:ind w:left="714" w:hanging="357"/>
        <w:contextualSpacing/>
        <w:jc w:val="both"/>
      </w:pPr>
      <w:r w:rsidRPr="00212BAB">
        <w:t xml:space="preserve">Dodavatel bude déle než 2 dny v prodlení s odstraněním vad plnění dle konkrétní dílčí objednávky </w:t>
      </w:r>
      <w:r>
        <w:t xml:space="preserve">či dílčí smlouvy </w:t>
      </w:r>
      <w:r w:rsidRPr="00212BAB">
        <w:t>nebo opakovaně, tj. nejméně 2krát, bude v prodlení s odstraněním vad plnění,</w:t>
      </w:r>
    </w:p>
    <w:p w:rsidR="003E4CF3" w:rsidRPr="00212BAB" w:rsidRDefault="003E4CF3" w:rsidP="003E4CF3">
      <w:pPr>
        <w:numPr>
          <w:ilvl w:val="0"/>
          <w:numId w:val="15"/>
        </w:numPr>
        <w:spacing w:line="240" w:lineRule="auto"/>
        <w:ind w:left="714" w:hanging="357"/>
        <w:contextualSpacing/>
        <w:jc w:val="both"/>
      </w:pPr>
      <w:r w:rsidRPr="00212BAB">
        <w:t>j</w:t>
      </w:r>
      <w:r w:rsidRPr="00212BAB">
        <w:rPr>
          <w:bCs/>
          <w:iCs/>
        </w:rPr>
        <w:t>akost</w:t>
      </w:r>
      <w:r w:rsidRPr="00212BAB">
        <w:rPr>
          <w:b/>
          <w:bCs/>
          <w:i/>
          <w:iCs/>
        </w:rPr>
        <w:t xml:space="preserve"> </w:t>
      </w:r>
      <w:r w:rsidRPr="00212BAB">
        <w:t xml:space="preserve">dodaného plnění opakovaně, tj. nejméně 2krát, vykáže nižší než smluvenou jakost, </w:t>
      </w:r>
    </w:p>
    <w:p w:rsidR="003E4CF3" w:rsidRPr="00212BAB" w:rsidRDefault="003E4CF3" w:rsidP="003E4CF3">
      <w:pPr>
        <w:numPr>
          <w:ilvl w:val="0"/>
          <w:numId w:val="15"/>
        </w:numPr>
        <w:spacing w:line="240" w:lineRule="auto"/>
        <w:ind w:left="714" w:hanging="357"/>
        <w:contextualSpacing/>
        <w:jc w:val="both"/>
      </w:pPr>
      <w:r w:rsidRPr="00212BAB">
        <w:t>Dodavatel opakovaně, tj. nejméně 2krát, poruší svou povinnost dle konkrétní dílčí objednávky</w:t>
      </w:r>
      <w:r>
        <w:t xml:space="preserve"> či dílčí smlouvy</w:t>
      </w:r>
      <w:r w:rsidRPr="00212BAB">
        <w:t>;</w:t>
      </w:r>
    </w:p>
    <w:p w:rsidR="003E4CF3" w:rsidRPr="00212BAB" w:rsidRDefault="003E4CF3" w:rsidP="003E4CF3">
      <w:pPr>
        <w:keepNext/>
        <w:keepLines/>
        <w:numPr>
          <w:ilvl w:val="0"/>
          <w:numId w:val="15"/>
        </w:numPr>
        <w:spacing w:after="0" w:line="240" w:lineRule="auto"/>
        <w:ind w:left="714" w:hanging="357"/>
        <w:contextualSpacing/>
        <w:jc w:val="both"/>
      </w:pPr>
      <w:r w:rsidRPr="00212BAB">
        <w:t>Dodavatel je v likvidaci nebo vůči jeho majetku probíhá insolvenční řízení, v němž bylo vydáno rozhodnutí o úpadku nebo insolvenční návrh byl zamítnut proto, že majetek nepostačuje k úhradě nákladů insolvenčního řízení, nebo byl konkurs zrušen proto, že majetek byl zcela nepostačující nebo byla zavedena nucená správa podle zvláštních právních předpisů.</w:t>
      </w:r>
    </w:p>
    <w:p w:rsidR="003E4CF3" w:rsidRPr="00212BAB" w:rsidRDefault="003E4CF3" w:rsidP="003E4CF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Arial"/>
        </w:rPr>
      </w:pPr>
      <w:r w:rsidRPr="00212BAB">
        <w:t>Odstoupí</w:t>
      </w:r>
      <w:r w:rsidRPr="00212BAB">
        <w:rPr>
          <w:rFonts w:cs="Arial"/>
        </w:rPr>
        <w:t xml:space="preserve">-li Objednatel od dílčí objednávky </w:t>
      </w:r>
      <w:r>
        <w:rPr>
          <w:rFonts w:cs="Arial"/>
        </w:rPr>
        <w:t xml:space="preserve">či dílčí smlouvy v </w:t>
      </w:r>
      <w:r w:rsidRPr="00212BAB">
        <w:rPr>
          <w:rFonts w:cs="Arial"/>
        </w:rPr>
        <w:t>souladu s touto Rámcovou smlouvou,</w:t>
      </w:r>
    </w:p>
    <w:p w:rsidR="003E4CF3" w:rsidRPr="00212BAB" w:rsidRDefault="003E4CF3" w:rsidP="003E4CF3">
      <w:pPr>
        <w:numPr>
          <w:ilvl w:val="2"/>
          <w:numId w:val="7"/>
        </w:numPr>
        <w:spacing w:after="0" w:line="240" w:lineRule="auto"/>
        <w:ind w:left="709"/>
        <w:jc w:val="both"/>
        <w:rPr>
          <w:rFonts w:cs="Arial"/>
        </w:rPr>
      </w:pPr>
      <w:r w:rsidRPr="00212BAB">
        <w:rPr>
          <w:rFonts w:cs="Arial"/>
        </w:rPr>
        <w:t xml:space="preserve">je Dodavatel povinen provést soupis všech dosud na základě dílčí objednávky </w:t>
      </w:r>
      <w:r>
        <w:rPr>
          <w:rFonts w:cs="Arial"/>
        </w:rPr>
        <w:t xml:space="preserve">či dílčí smlouvy </w:t>
      </w:r>
      <w:r w:rsidRPr="00212BAB">
        <w:rPr>
          <w:rFonts w:cs="Arial"/>
        </w:rPr>
        <w:t xml:space="preserve">provedených </w:t>
      </w:r>
      <w:r>
        <w:rPr>
          <w:rFonts w:cs="Arial"/>
        </w:rPr>
        <w:t>služeb</w:t>
      </w:r>
      <w:r w:rsidRPr="00212BAB">
        <w:rPr>
          <w:rFonts w:cs="Arial"/>
        </w:rPr>
        <w:t xml:space="preserve"> a ocenit je v souladu s Rámcovou smlouvou, a tento soupis předložit Objednateli nejpozději do 2 dnů od ukončení smlouvy k odsouhlasení;</w:t>
      </w:r>
    </w:p>
    <w:p w:rsidR="003E4CF3" w:rsidRPr="009116A7" w:rsidRDefault="003E4CF3" w:rsidP="003E4CF3">
      <w:pPr>
        <w:numPr>
          <w:ilvl w:val="2"/>
          <w:numId w:val="7"/>
        </w:numPr>
        <w:spacing w:after="0" w:line="240" w:lineRule="auto"/>
        <w:ind w:left="709"/>
        <w:jc w:val="both"/>
        <w:rPr>
          <w:rFonts w:cs="Arial"/>
        </w:rPr>
      </w:pPr>
      <w:r w:rsidRPr="00212BAB">
        <w:rPr>
          <w:rFonts w:cs="Arial"/>
          <w:color w:val="000000"/>
        </w:rPr>
        <w:t xml:space="preserve">jsou smluvní strany povinny vypořádat své nároky z plnění dílčí objednávky </w:t>
      </w:r>
      <w:r>
        <w:rPr>
          <w:rFonts w:cs="Arial"/>
          <w:color w:val="000000"/>
        </w:rPr>
        <w:t xml:space="preserve">či dílčí smlouvy </w:t>
      </w:r>
      <w:r w:rsidRPr="00212BAB">
        <w:rPr>
          <w:rFonts w:cs="Arial"/>
          <w:color w:val="000000"/>
        </w:rPr>
        <w:t>do 5 dnů ode dne zániku dílčí objednávky</w:t>
      </w:r>
      <w:r>
        <w:rPr>
          <w:rFonts w:cs="Arial"/>
          <w:color w:val="000000"/>
        </w:rPr>
        <w:t xml:space="preserve"> či dílčí smlouvy</w:t>
      </w:r>
      <w:r w:rsidRPr="00212BAB">
        <w:rPr>
          <w:rFonts w:cs="Arial"/>
          <w:color w:val="000000"/>
        </w:rPr>
        <w:t xml:space="preserve">. Odstupuje-li Objednatel od dílčí objednávky </w:t>
      </w:r>
      <w:r>
        <w:rPr>
          <w:rFonts w:cs="Arial"/>
          <w:color w:val="000000"/>
        </w:rPr>
        <w:t xml:space="preserve">či dílčí smlouvy </w:t>
      </w:r>
      <w:r w:rsidRPr="00212BAB">
        <w:rPr>
          <w:rFonts w:cs="Arial"/>
          <w:color w:val="000000"/>
        </w:rPr>
        <w:t>z důvodu porušení povinností Dodavatele, má právo na náhradu způsobené škody.</w:t>
      </w: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jc w:val="both"/>
        <w:outlineLvl w:val="0"/>
        <w:rPr>
          <w:rFonts w:ascii="Calibri" w:hAnsi="Calibri" w:cs="Arial"/>
          <w:sz w:val="22"/>
          <w:szCs w:val="22"/>
        </w:rPr>
      </w:pPr>
    </w:p>
    <w:p w:rsidR="003E4CF3" w:rsidRPr="00212BAB" w:rsidRDefault="003E4CF3" w:rsidP="003E4CF3">
      <w:pPr>
        <w:pStyle w:val="CZslolnku"/>
        <w:numPr>
          <w:ilvl w:val="0"/>
          <w:numId w:val="0"/>
        </w:numPr>
        <w:spacing w:before="0" w:after="0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lastRenderedPageBreak/>
        <w:t>XI</w:t>
      </w:r>
      <w:r>
        <w:rPr>
          <w:rFonts w:ascii="Calibri" w:hAnsi="Calibri" w:cs="Arial"/>
          <w:sz w:val="22"/>
          <w:szCs w:val="22"/>
        </w:rPr>
        <w:t>V</w:t>
      </w:r>
      <w:r w:rsidRPr="00212BAB">
        <w:rPr>
          <w:rFonts w:ascii="Calibri" w:hAnsi="Calibri" w:cs="Arial"/>
          <w:sz w:val="22"/>
          <w:szCs w:val="22"/>
        </w:rPr>
        <w:t>.</w:t>
      </w:r>
    </w:p>
    <w:p w:rsidR="003E4CF3" w:rsidRPr="00212BAB" w:rsidRDefault="003E4CF3" w:rsidP="003E4CF3">
      <w:pPr>
        <w:pStyle w:val="CZNzevlnku"/>
        <w:spacing w:after="0" w:line="240" w:lineRule="auto"/>
        <w:outlineLvl w:val="0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Závěrečná ustanovení</w:t>
      </w:r>
    </w:p>
    <w:p w:rsidR="003E4CF3" w:rsidRPr="00212BAB" w:rsidRDefault="003E4CF3" w:rsidP="003E4CF3">
      <w:pPr>
        <w:pStyle w:val="CZodstavec"/>
        <w:numPr>
          <w:ilvl w:val="1"/>
          <w:numId w:val="10"/>
        </w:numPr>
        <w:tabs>
          <w:tab w:val="clear" w:pos="357"/>
          <w:tab w:val="clear" w:pos="1440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/>
          <w:sz w:val="22"/>
          <w:szCs w:val="22"/>
        </w:rPr>
        <w:t xml:space="preserve">Objednatel a </w:t>
      </w:r>
      <w:r w:rsidRPr="00212BAB">
        <w:rPr>
          <w:rFonts w:ascii="Calibri" w:hAnsi="Calibri"/>
          <w:color w:val="000000"/>
          <w:sz w:val="22"/>
          <w:szCs w:val="22"/>
        </w:rPr>
        <w:t>Dodavatel</w:t>
      </w:r>
      <w:r w:rsidRPr="00212BAB">
        <w:rPr>
          <w:rFonts w:ascii="Calibri" w:hAnsi="Calibri"/>
          <w:sz w:val="22"/>
          <w:szCs w:val="22"/>
        </w:rPr>
        <w:t xml:space="preserve"> tímto na sebe přebírají nebezpečí změny okolností a svými níže připojenými podpisy na této smlouvě převzetí nebezpečí změny okolností stvrzují a potvrzují.</w:t>
      </w:r>
    </w:p>
    <w:p w:rsidR="003E4CF3" w:rsidRDefault="003E4CF3" w:rsidP="003E4CF3">
      <w:pPr>
        <w:pStyle w:val="CZodstavec"/>
        <w:numPr>
          <w:ilvl w:val="1"/>
          <w:numId w:val="10"/>
        </w:numPr>
        <w:tabs>
          <w:tab w:val="clear" w:pos="357"/>
          <w:tab w:val="clear" w:pos="1440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Tato smlouva se řídí právním řádem České republiky, zejména ustanoveními občanského zákoníku. </w:t>
      </w:r>
    </w:p>
    <w:p w:rsidR="003E4CF3" w:rsidRPr="00212BAB" w:rsidRDefault="003E4CF3" w:rsidP="003E4CF3">
      <w:pPr>
        <w:pStyle w:val="CZodstavec"/>
        <w:numPr>
          <w:ilvl w:val="1"/>
          <w:numId w:val="10"/>
        </w:numPr>
        <w:tabs>
          <w:tab w:val="clear" w:pos="357"/>
          <w:tab w:val="clear" w:pos="1440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>Veškeré spory mezi Smluvními stranami vzniklé z této Rámcové smlouvy nebo v souvislosti s ní, tj. zejména v souvislosti s dílčími objednávkami</w:t>
      </w:r>
      <w:r>
        <w:rPr>
          <w:rFonts w:ascii="Calibri" w:hAnsi="Calibri" w:cs="Arial"/>
          <w:sz w:val="22"/>
          <w:szCs w:val="22"/>
        </w:rPr>
        <w:t xml:space="preserve"> a dílčími smlouvami</w:t>
      </w:r>
      <w:r w:rsidRPr="00212BAB">
        <w:rPr>
          <w:rFonts w:ascii="Calibri" w:hAnsi="Calibri" w:cs="Arial"/>
          <w:sz w:val="22"/>
          <w:szCs w:val="22"/>
        </w:rPr>
        <w:t>, budou řešeny pokud možno nejprve smírně.</w:t>
      </w:r>
      <w:r>
        <w:rPr>
          <w:rFonts w:ascii="Calibri" w:hAnsi="Calibri" w:cs="Arial"/>
          <w:sz w:val="22"/>
          <w:szCs w:val="22"/>
        </w:rPr>
        <w:t xml:space="preserve"> </w:t>
      </w:r>
      <w:r w:rsidRPr="00212BAB">
        <w:rPr>
          <w:rFonts w:ascii="Calibri" w:hAnsi="Calibri" w:cs="Arial"/>
          <w:sz w:val="22"/>
          <w:szCs w:val="22"/>
        </w:rPr>
        <w:t>Smluvní strany se dohodly, že místně příslušným soudem pro řešení případných sporů bude soud příslušný dle místa sídla Objednatele.</w:t>
      </w:r>
    </w:p>
    <w:p w:rsidR="003E4CF3" w:rsidRPr="00212BAB" w:rsidRDefault="003E4CF3" w:rsidP="003E4CF3">
      <w:pPr>
        <w:pStyle w:val="CZodstavec"/>
        <w:numPr>
          <w:ilvl w:val="1"/>
          <w:numId w:val="10"/>
        </w:numPr>
        <w:tabs>
          <w:tab w:val="clear" w:pos="357"/>
          <w:tab w:val="clear" w:pos="1440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color w:val="000000"/>
          <w:sz w:val="22"/>
          <w:szCs w:val="22"/>
        </w:rPr>
        <w:t xml:space="preserve">Tato smlouva může být měněna výlučně písemnými a číslovanými dodatky podepsanými oběma smluvními stranami.  </w:t>
      </w:r>
    </w:p>
    <w:p w:rsidR="003E4CF3" w:rsidRPr="00212BAB" w:rsidRDefault="003E4CF3" w:rsidP="003E4CF3">
      <w:pPr>
        <w:pStyle w:val="CZodstavec"/>
        <w:numPr>
          <w:ilvl w:val="1"/>
          <w:numId w:val="10"/>
        </w:numPr>
        <w:tabs>
          <w:tab w:val="clear" w:pos="357"/>
          <w:tab w:val="clear" w:pos="1440"/>
          <w:tab w:val="left" w:pos="426"/>
        </w:tabs>
        <w:spacing w:after="0" w:line="240" w:lineRule="auto"/>
        <w:ind w:left="426" w:hanging="426"/>
        <w:rPr>
          <w:rFonts w:ascii="Calibri" w:hAnsi="Calibri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V případě, že se některá ustanovení této smlouvy stanou neplatná, </w:t>
      </w:r>
      <w:r w:rsidRPr="00212BAB">
        <w:rPr>
          <w:rFonts w:ascii="Calibri" w:hAnsi="Calibri" w:cs="Arial"/>
          <w:color w:val="000000"/>
          <w:sz w:val="22"/>
          <w:szCs w:val="22"/>
        </w:rPr>
        <w:t>platnost</w:t>
      </w:r>
      <w:r w:rsidRPr="00212BAB">
        <w:rPr>
          <w:rFonts w:ascii="Calibri" w:hAnsi="Calibri" w:cs="Arial"/>
          <w:sz w:val="22"/>
          <w:szCs w:val="22"/>
        </w:rPr>
        <w:t xml:space="preserve"> ostatních ustanovení této smlouvy tím zůstane nedotčena. Smluvní strany se zavazují nahradit neplatná ustanovení této smlouvy ustanoveními pl</w:t>
      </w:r>
      <w:r w:rsidRPr="00212BAB">
        <w:rPr>
          <w:rFonts w:ascii="Calibri" w:hAnsi="Calibri"/>
          <w:sz w:val="22"/>
          <w:szCs w:val="22"/>
        </w:rPr>
        <w:t>atnými, která svým obsahem a smyslem odpovídají nejlépe obsahu a smyslu ustanovení původního.</w:t>
      </w:r>
    </w:p>
    <w:p w:rsidR="003E4CF3" w:rsidRDefault="003E4CF3" w:rsidP="003E4CF3">
      <w:pPr>
        <w:pStyle w:val="CZodstavec"/>
        <w:numPr>
          <w:ilvl w:val="1"/>
          <w:numId w:val="10"/>
        </w:numPr>
        <w:tabs>
          <w:tab w:val="clear" w:pos="357"/>
          <w:tab w:val="clear" w:pos="1440"/>
          <w:tab w:val="left" w:pos="426"/>
        </w:tabs>
        <w:spacing w:after="0" w:line="240" w:lineRule="auto"/>
        <w:ind w:left="426" w:hanging="426"/>
        <w:rPr>
          <w:rFonts w:ascii="Calibri" w:hAnsi="Calibri" w:cs="Arial"/>
          <w:sz w:val="22"/>
          <w:szCs w:val="22"/>
        </w:rPr>
      </w:pPr>
      <w:r w:rsidRPr="00212BAB">
        <w:rPr>
          <w:rFonts w:ascii="Calibri" w:hAnsi="Calibri" w:cs="Arial"/>
          <w:sz w:val="22"/>
          <w:szCs w:val="22"/>
        </w:rPr>
        <w:t xml:space="preserve">Tato smlouva je vyhotovena ve </w:t>
      </w:r>
      <w:r>
        <w:rPr>
          <w:rFonts w:ascii="Calibri" w:hAnsi="Calibri" w:cs="Arial"/>
          <w:sz w:val="22"/>
          <w:szCs w:val="22"/>
        </w:rPr>
        <w:t>čtyřech</w:t>
      </w:r>
      <w:r w:rsidRPr="00212BAB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>4</w:t>
      </w:r>
      <w:r w:rsidRPr="00212BAB">
        <w:rPr>
          <w:rFonts w:ascii="Calibri" w:hAnsi="Calibri" w:cs="Arial"/>
          <w:sz w:val="22"/>
          <w:szCs w:val="22"/>
        </w:rPr>
        <w:t xml:space="preserve">) stejnopisech z platností originálu. Objednatel obdrží po dvou (2) stejnopisech této Rámcové smlouvy, Dodavatel obdrží </w:t>
      </w:r>
      <w:r>
        <w:rPr>
          <w:rFonts w:ascii="Calibri" w:hAnsi="Calibri" w:cs="Arial"/>
          <w:sz w:val="22"/>
          <w:szCs w:val="22"/>
        </w:rPr>
        <w:t xml:space="preserve">dva </w:t>
      </w:r>
      <w:r w:rsidRPr="00212BAB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2</w:t>
      </w:r>
      <w:r w:rsidRPr="00212BAB">
        <w:rPr>
          <w:rFonts w:ascii="Calibri" w:hAnsi="Calibri" w:cs="Arial"/>
          <w:sz w:val="22"/>
          <w:szCs w:val="22"/>
        </w:rPr>
        <w:t>) stejnopis</w:t>
      </w:r>
      <w:r>
        <w:rPr>
          <w:rFonts w:ascii="Calibri" w:hAnsi="Calibri" w:cs="Arial"/>
          <w:sz w:val="22"/>
          <w:szCs w:val="22"/>
        </w:rPr>
        <w:t>y</w:t>
      </w:r>
      <w:r w:rsidRPr="00212BAB">
        <w:rPr>
          <w:rFonts w:ascii="Calibri" w:hAnsi="Calibri" w:cs="Arial"/>
          <w:sz w:val="22"/>
          <w:szCs w:val="22"/>
        </w:rPr>
        <w:t>.</w:t>
      </w:r>
    </w:p>
    <w:p w:rsidR="003E4CF3" w:rsidRPr="00844819" w:rsidRDefault="003E4CF3" w:rsidP="003E4CF3">
      <w:pPr>
        <w:pStyle w:val="CZodstavec"/>
        <w:numPr>
          <w:ilvl w:val="1"/>
          <w:numId w:val="10"/>
        </w:numPr>
        <w:tabs>
          <w:tab w:val="clear" w:pos="357"/>
          <w:tab w:val="clear" w:pos="1440"/>
          <w:tab w:val="left" w:pos="426"/>
        </w:tabs>
        <w:spacing w:after="0" w:line="240" w:lineRule="auto"/>
        <w:ind w:left="426" w:hanging="426"/>
        <w:rPr>
          <w:rFonts w:ascii="Calibri" w:hAnsi="Calibri"/>
          <w:sz w:val="22"/>
          <w:szCs w:val="22"/>
        </w:rPr>
      </w:pPr>
      <w:r w:rsidRPr="00E579A4">
        <w:rPr>
          <w:rFonts w:ascii="Calibri" w:hAnsi="Calibri"/>
          <w:sz w:val="22"/>
          <w:szCs w:val="22"/>
        </w:rPr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</w:t>
      </w:r>
      <w:proofErr w:type="spellStart"/>
      <w:r w:rsidRPr="00E579A4">
        <w:rPr>
          <w:rFonts w:ascii="Calibri" w:hAnsi="Calibri"/>
          <w:sz w:val="22"/>
          <w:szCs w:val="22"/>
        </w:rPr>
        <w:t>metadat</w:t>
      </w:r>
      <w:proofErr w:type="spellEnd"/>
      <w:r w:rsidRPr="00E579A4">
        <w:rPr>
          <w:rFonts w:ascii="Calibri" w:hAnsi="Calibri"/>
          <w:sz w:val="22"/>
          <w:szCs w:val="22"/>
        </w:rPr>
        <w:t xml:space="preserve">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Moravská galerie v Brně bude do patnácti (15) dní následující poté, co jí bude do datové schránky doručeno potvrzení správce registru smluv o uveřejnění této smlouvy v registru smluv, informovat o této skutečnosti ostatní účastníky této smlouvy formou elektronické zprávy na následující e-mailovou adresu:</w:t>
      </w:r>
      <w:r w:rsidR="007C3881">
        <w:rPr>
          <w:rFonts w:ascii="Calibri" w:hAnsi="Calibri" w:cs="Arial"/>
          <w:sz w:val="22"/>
          <w:szCs w:val="22"/>
        </w:rPr>
        <w:t xml:space="preserve"> </w:t>
      </w:r>
      <w:hyperlink r:id="rId11" w:history="1">
        <w:r w:rsidR="007C3881" w:rsidRPr="00FD19C7">
          <w:rPr>
            <w:rStyle w:val="Hypertextovodkaz"/>
            <w:rFonts w:ascii="Calibri" w:hAnsi="Calibri" w:cs="Arial"/>
            <w:sz w:val="22"/>
            <w:szCs w:val="22"/>
          </w:rPr>
          <w:t>prichystal@stal-pe.cz</w:t>
        </w:r>
      </w:hyperlink>
      <w:r w:rsidR="007C3881">
        <w:rPr>
          <w:rFonts w:ascii="Calibri" w:hAnsi="Calibri" w:cs="Arial"/>
          <w:sz w:val="22"/>
          <w:szCs w:val="22"/>
        </w:rPr>
        <w:t xml:space="preserve"> </w:t>
      </w:r>
    </w:p>
    <w:p w:rsidR="003E4CF3" w:rsidRPr="00212BAB" w:rsidRDefault="003E4CF3" w:rsidP="003E4CF3">
      <w:pPr>
        <w:pStyle w:val="CZodstavec"/>
        <w:numPr>
          <w:ilvl w:val="1"/>
          <w:numId w:val="10"/>
        </w:numPr>
        <w:tabs>
          <w:tab w:val="clear" w:pos="357"/>
          <w:tab w:val="clear" w:pos="1440"/>
          <w:tab w:val="left" w:pos="426"/>
        </w:tabs>
        <w:spacing w:after="0" w:line="240" w:lineRule="auto"/>
        <w:ind w:left="426" w:hanging="426"/>
        <w:rPr>
          <w:rFonts w:ascii="Calibri" w:hAnsi="Calibri"/>
          <w:sz w:val="22"/>
          <w:szCs w:val="22"/>
        </w:rPr>
      </w:pPr>
      <w:r w:rsidRPr="00212BAB">
        <w:rPr>
          <w:rFonts w:ascii="Calibri" w:hAnsi="Calibri"/>
          <w:iCs/>
          <w:sz w:val="22"/>
          <w:szCs w:val="22"/>
        </w:rPr>
        <w:t xml:space="preserve">Účastníci této smlouvy prohlašují, že byla sepsána podle jejich skutečné, pravé a svobodné vůle </w:t>
      </w:r>
      <w:r w:rsidRPr="00212BAB">
        <w:rPr>
          <w:rFonts w:ascii="Calibri" w:hAnsi="Calibri" w:cs="Arial"/>
          <w:sz w:val="22"/>
          <w:szCs w:val="22"/>
        </w:rPr>
        <w:t>prosté</w:t>
      </w:r>
      <w:r w:rsidRPr="00212BAB">
        <w:rPr>
          <w:rFonts w:ascii="Calibri" w:hAnsi="Calibri"/>
          <w:iCs/>
          <w:sz w:val="22"/>
          <w:szCs w:val="22"/>
        </w:rPr>
        <w:t xml:space="preserve"> omylu a že nebyla uzavřena v tísni za nápadně nevýhodných podmínek. Účastníci této smlouvy prohlašují, že si ji přečetli a jelikož s jejím obsahem bezvýhradně souhlasí, na důkaz toho připojují své níže uvedené vlastnoruční podpisy.</w:t>
      </w:r>
    </w:p>
    <w:p w:rsidR="003E4CF3" w:rsidRPr="00212BAB" w:rsidRDefault="003E4CF3" w:rsidP="003E4CF3">
      <w:pPr>
        <w:pStyle w:val="CZodstavec"/>
        <w:numPr>
          <w:ilvl w:val="0"/>
          <w:numId w:val="0"/>
        </w:numPr>
        <w:tabs>
          <w:tab w:val="clear" w:pos="357"/>
          <w:tab w:val="left" w:pos="426"/>
        </w:tabs>
        <w:spacing w:after="0" w:line="240" w:lineRule="auto"/>
        <w:ind w:left="426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4CF3" w:rsidRPr="00212BAB" w:rsidTr="009116A7">
        <w:tc>
          <w:tcPr>
            <w:tcW w:w="4606" w:type="dxa"/>
          </w:tcPr>
          <w:p w:rsidR="003E4CF3" w:rsidRDefault="003E4CF3" w:rsidP="009116A7">
            <w:pPr>
              <w:spacing w:after="0" w:line="240" w:lineRule="auto"/>
              <w:jc w:val="both"/>
              <w:rPr>
                <w:rFonts w:cs="Arial"/>
              </w:rPr>
            </w:pPr>
          </w:p>
          <w:p w:rsidR="003E4CF3" w:rsidRPr="00212BAB" w:rsidRDefault="003E4CF3" w:rsidP="009116A7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V Brně</w:t>
            </w:r>
            <w:r w:rsidR="007C3881">
              <w:rPr>
                <w:rFonts w:cs="Arial"/>
              </w:rPr>
              <w:t xml:space="preserve"> dne12. 4. 2017</w:t>
            </w:r>
          </w:p>
          <w:p w:rsidR="003E4CF3" w:rsidRPr="00212BAB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Pr="00212BAB" w:rsidRDefault="003E4CF3" w:rsidP="009116A7">
            <w:pPr>
              <w:spacing w:after="0" w:line="240" w:lineRule="auto"/>
              <w:rPr>
                <w:rFonts w:cs="Arial"/>
              </w:rPr>
            </w:pPr>
            <w:r w:rsidRPr="00212BAB">
              <w:rPr>
                <w:rFonts w:cs="Arial"/>
                <w:b/>
              </w:rPr>
              <w:t>Objednatel</w:t>
            </w:r>
            <w:r w:rsidRPr="00212BAB">
              <w:rPr>
                <w:rFonts w:cs="Arial"/>
              </w:rPr>
              <w:t xml:space="preserve">:  </w:t>
            </w:r>
          </w:p>
          <w:p w:rsidR="003E4CF3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Pr="00212BAB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Pr="00212BAB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Pr="00212BAB" w:rsidRDefault="003E4CF3" w:rsidP="009116A7">
            <w:pPr>
              <w:spacing w:after="0" w:line="240" w:lineRule="auto"/>
              <w:jc w:val="center"/>
              <w:rPr>
                <w:rFonts w:cs="Arial"/>
              </w:rPr>
            </w:pPr>
            <w:r w:rsidRPr="00212BAB">
              <w:rPr>
                <w:rFonts w:cs="Arial"/>
              </w:rPr>
              <w:t>……………………………………………….</w:t>
            </w:r>
          </w:p>
          <w:p w:rsidR="003E4CF3" w:rsidRPr="00212BAB" w:rsidRDefault="003E4CF3" w:rsidP="009116A7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212BAB">
              <w:rPr>
                <w:b/>
                <w:bCs/>
              </w:rPr>
              <w:t>Moravská galerie v Brně</w:t>
            </w:r>
          </w:p>
          <w:p w:rsidR="003E4CF3" w:rsidRPr="00212BAB" w:rsidRDefault="003E4CF3" w:rsidP="009116A7">
            <w:pPr>
              <w:spacing w:after="0" w:line="240" w:lineRule="auto"/>
              <w:jc w:val="center"/>
              <w:rPr>
                <w:rFonts w:cs="Arial"/>
                <w:iCs/>
              </w:rPr>
            </w:pPr>
            <w:r w:rsidRPr="00212BAB">
              <w:rPr>
                <w:rFonts w:cs="Arial"/>
                <w:iCs/>
              </w:rPr>
              <w:t>Mgr. Jan Press, ředitel</w:t>
            </w:r>
            <w:r w:rsidR="007C3881">
              <w:rPr>
                <w:rFonts w:cs="Arial"/>
                <w:iCs/>
              </w:rPr>
              <w:t xml:space="preserve">                                                </w:t>
            </w:r>
          </w:p>
        </w:tc>
        <w:tc>
          <w:tcPr>
            <w:tcW w:w="4606" w:type="dxa"/>
          </w:tcPr>
          <w:p w:rsidR="003E4CF3" w:rsidRPr="00212BAB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Pr="00212BAB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Pr="00212BAB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Default="003E4CF3" w:rsidP="009116A7">
            <w:pPr>
              <w:spacing w:after="0" w:line="240" w:lineRule="auto"/>
              <w:rPr>
                <w:rFonts w:cs="Arial"/>
              </w:rPr>
            </w:pPr>
            <w:r w:rsidRPr="00212BAB">
              <w:rPr>
                <w:rFonts w:cs="Arial"/>
                <w:b/>
              </w:rPr>
              <w:t>Dodavatel</w:t>
            </w:r>
            <w:r w:rsidRPr="00212BAB">
              <w:rPr>
                <w:rFonts w:cs="Arial"/>
              </w:rPr>
              <w:t>:</w:t>
            </w:r>
          </w:p>
          <w:p w:rsidR="003E4CF3" w:rsidRPr="00212BAB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Pr="00212BAB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Pr="00212BAB" w:rsidRDefault="003E4CF3" w:rsidP="009116A7">
            <w:pPr>
              <w:spacing w:after="0" w:line="240" w:lineRule="auto"/>
              <w:rPr>
                <w:rFonts w:cs="Arial"/>
              </w:rPr>
            </w:pPr>
          </w:p>
          <w:p w:rsidR="003E4CF3" w:rsidRPr="00212BAB" w:rsidRDefault="003E4CF3" w:rsidP="009116A7">
            <w:pPr>
              <w:spacing w:after="0" w:line="240" w:lineRule="auto"/>
              <w:jc w:val="center"/>
              <w:rPr>
                <w:rFonts w:cs="Arial"/>
              </w:rPr>
            </w:pPr>
            <w:r w:rsidRPr="00212BAB">
              <w:rPr>
                <w:rFonts w:cs="Arial"/>
              </w:rPr>
              <w:t>……………………………………………….</w:t>
            </w:r>
          </w:p>
          <w:p w:rsidR="003E4CF3" w:rsidRDefault="007C3881" w:rsidP="009116A7">
            <w:pPr>
              <w:spacing w:after="0" w:line="240" w:lineRule="auto"/>
              <w:jc w:val="center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STAL-PE stavební s. r. o.</w:t>
            </w:r>
          </w:p>
          <w:p w:rsidR="007C3881" w:rsidRPr="007C3881" w:rsidRDefault="007C3881" w:rsidP="009116A7">
            <w:pPr>
              <w:spacing w:after="0" w:line="240" w:lineRule="auto"/>
              <w:jc w:val="center"/>
              <w:rPr>
                <w:rFonts w:cs="Arial"/>
                <w:iCs/>
              </w:rPr>
            </w:pPr>
            <w:r w:rsidRPr="007C3881">
              <w:rPr>
                <w:rFonts w:cs="Arial"/>
                <w:iCs/>
              </w:rPr>
              <w:t>Petr Přichystal, jednatel</w:t>
            </w:r>
          </w:p>
        </w:tc>
      </w:tr>
    </w:tbl>
    <w:p w:rsidR="003E4CF3" w:rsidRDefault="003E4CF3" w:rsidP="003E4CF3">
      <w:pPr>
        <w:keepNext/>
        <w:keepLines/>
        <w:spacing w:after="0" w:line="240" w:lineRule="auto"/>
        <w:rPr>
          <w:rFonts w:cs="Arial"/>
        </w:rPr>
      </w:pPr>
    </w:p>
    <w:p w:rsidR="003E4CF3" w:rsidRDefault="003E4CF3" w:rsidP="003E4CF3">
      <w:pPr>
        <w:keepNext/>
        <w:keepLines/>
        <w:spacing w:after="0" w:line="240" w:lineRule="auto"/>
        <w:rPr>
          <w:rFonts w:cs="Arial"/>
          <w:b/>
        </w:rPr>
      </w:pPr>
      <w:bookmarkStart w:id="5" w:name="_GoBack"/>
      <w:bookmarkEnd w:id="5"/>
    </w:p>
    <w:p w:rsidR="003E4CF3" w:rsidRPr="004D4539" w:rsidRDefault="003E4CF3" w:rsidP="003E4CF3">
      <w:pPr>
        <w:keepNext/>
        <w:keepLines/>
        <w:spacing w:after="0" w:line="240" w:lineRule="auto"/>
        <w:rPr>
          <w:rFonts w:cs="Arial"/>
          <w:b/>
        </w:rPr>
      </w:pPr>
    </w:p>
    <w:p w:rsidR="003E4CF3" w:rsidRDefault="003E4CF3" w:rsidP="003E4CF3"/>
    <w:p w:rsidR="00DB7E69" w:rsidRDefault="00DB7E69"/>
    <w:sectPr w:rsidR="00DB7E69" w:rsidSect="00A673B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81" w:rsidRDefault="00C55D81">
      <w:pPr>
        <w:spacing w:after="0" w:line="240" w:lineRule="auto"/>
      </w:pPr>
      <w:r>
        <w:separator/>
      </w:r>
    </w:p>
  </w:endnote>
  <w:endnote w:type="continuationSeparator" w:id="0">
    <w:p w:rsidR="00C55D81" w:rsidRDefault="00C5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2F" w:rsidRDefault="003E4CF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3881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81" w:rsidRDefault="00C55D81">
      <w:pPr>
        <w:spacing w:after="0" w:line="240" w:lineRule="auto"/>
      </w:pPr>
      <w:r>
        <w:separator/>
      </w:r>
    </w:p>
  </w:footnote>
  <w:footnote w:type="continuationSeparator" w:id="0">
    <w:p w:rsidR="00C55D81" w:rsidRDefault="00C55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257"/>
    <w:multiLevelType w:val="hybridMultilevel"/>
    <w:tmpl w:val="E0500920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9E0CB9A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 w:tplc="31B2DE8C">
      <w:start w:val="5"/>
      <w:numFmt w:val="bullet"/>
      <w:lvlText w:val="-"/>
      <w:lvlJc w:val="left"/>
      <w:pPr>
        <w:ind w:left="1296" w:hanging="360"/>
      </w:pPr>
      <w:rPr>
        <w:rFonts w:ascii="Arial Narrow" w:eastAsia="Calibri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1">
    <w:nsid w:val="0C734DA1"/>
    <w:multiLevelType w:val="hybridMultilevel"/>
    <w:tmpl w:val="D814F756"/>
    <w:lvl w:ilvl="0" w:tplc="1F78B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238A8"/>
    <w:multiLevelType w:val="hybridMultilevel"/>
    <w:tmpl w:val="6BFAC9B2"/>
    <w:lvl w:ilvl="0" w:tplc="FFFFFFFF">
      <w:start w:val="1"/>
      <w:numFmt w:val="decimal"/>
      <w:pStyle w:val="CZodstavec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67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">
    <w:nsid w:val="2F89525B"/>
    <w:multiLevelType w:val="hybridMultilevel"/>
    <w:tmpl w:val="6A744D78"/>
    <w:lvl w:ilvl="0" w:tplc="3676C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97A36"/>
    <w:multiLevelType w:val="hybridMultilevel"/>
    <w:tmpl w:val="6C36C462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D1676B4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36ED2C2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6">
    <w:nsid w:val="31D43CD9"/>
    <w:multiLevelType w:val="hybridMultilevel"/>
    <w:tmpl w:val="91EC91D2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84165E"/>
    <w:multiLevelType w:val="hybridMultilevel"/>
    <w:tmpl w:val="9858DC28"/>
    <w:lvl w:ilvl="0" w:tplc="1BE8F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B1BFA"/>
    <w:multiLevelType w:val="multilevel"/>
    <w:tmpl w:val="5B0435DA"/>
    <w:lvl w:ilvl="0">
      <w:start w:val="1"/>
      <w:numFmt w:val="upperRoman"/>
      <w:pStyle w:val="CZslolnku"/>
      <w:suff w:val="nothing"/>
      <w:lvlText w:val="%1."/>
      <w:lvlJc w:val="center"/>
      <w:pPr>
        <w:ind w:left="4184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>
    <w:nsid w:val="43D34936"/>
    <w:multiLevelType w:val="hybridMultilevel"/>
    <w:tmpl w:val="5E601C98"/>
    <w:lvl w:ilvl="0" w:tplc="71CC22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Calibri" w:hAnsi="Calibri" w:cs="Arial" w:hint="default"/>
        <w:b w:val="0"/>
        <w:i w:val="0"/>
        <w:color w:val="00000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0F18E4"/>
    <w:multiLevelType w:val="hybridMultilevel"/>
    <w:tmpl w:val="4ED4A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D0A59"/>
    <w:multiLevelType w:val="hybridMultilevel"/>
    <w:tmpl w:val="A6E89414"/>
    <w:lvl w:ilvl="0" w:tplc="65B419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E1B6EA6"/>
    <w:multiLevelType w:val="hybridMultilevel"/>
    <w:tmpl w:val="8E48E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76CCB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A47E3"/>
    <w:multiLevelType w:val="hybridMultilevel"/>
    <w:tmpl w:val="90209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11"/>
  </w:num>
  <w:num w:numId="14">
    <w:abstractNumId w:val="1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40"/>
    <w:rsid w:val="003E4CF3"/>
    <w:rsid w:val="007C3881"/>
    <w:rsid w:val="00A16A40"/>
    <w:rsid w:val="00B7650B"/>
    <w:rsid w:val="00C55D81"/>
    <w:rsid w:val="00D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CF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E4CF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E4CF3"/>
    <w:rPr>
      <w:rFonts w:ascii="Calibri" w:eastAsia="Calibri" w:hAnsi="Calibri" w:cs="Times New Roman"/>
      <w:lang w:val="x-none"/>
    </w:rPr>
  </w:style>
  <w:style w:type="paragraph" w:customStyle="1" w:styleId="CZslolnku">
    <w:name w:val="CZ číslo článku"/>
    <w:next w:val="CZNzevlnku"/>
    <w:rsid w:val="003E4CF3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next w:val="CZodstavec"/>
    <w:rsid w:val="003E4CF3"/>
    <w:pPr>
      <w:spacing w:after="240" w:line="288" w:lineRule="auto"/>
      <w:jc w:val="center"/>
    </w:pPr>
    <w:rPr>
      <w:rFonts w:ascii="Century Gothic" w:hAnsi="Century Gothic"/>
      <w:b/>
      <w:sz w:val="20"/>
      <w:szCs w:val="24"/>
      <w:lang w:eastAsia="cs-CZ"/>
    </w:rPr>
  </w:style>
  <w:style w:type="paragraph" w:customStyle="1" w:styleId="CZodstavec">
    <w:name w:val="CZ odstavec"/>
    <w:rsid w:val="003E4CF3"/>
    <w:pPr>
      <w:numPr>
        <w:numId w:val="5"/>
      </w:numPr>
      <w:tabs>
        <w:tab w:val="left" w:pos="357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3E4CF3"/>
    <w:pPr>
      <w:spacing w:after="0" w:line="288" w:lineRule="auto"/>
      <w:jc w:val="both"/>
    </w:pPr>
    <w:rPr>
      <w:rFonts w:ascii="Century Gothic" w:hAnsi="Century Gothic"/>
      <w:b/>
      <w:sz w:val="20"/>
      <w:szCs w:val="24"/>
      <w:lang w:eastAsia="cs-CZ"/>
    </w:rPr>
  </w:style>
  <w:style w:type="paragraph" w:customStyle="1" w:styleId="CZpsm">
    <w:name w:val="CZ písm."/>
    <w:rsid w:val="003E4CF3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StylCZervenPodtrenZa6b">
    <w:name w:val="Styl CZ červeně + Podtržení Za:  6 b."/>
    <w:basedOn w:val="Normln"/>
    <w:rsid w:val="003E4CF3"/>
    <w:pPr>
      <w:spacing w:after="120" w:line="288" w:lineRule="auto"/>
      <w:jc w:val="both"/>
    </w:pPr>
    <w:rPr>
      <w:rFonts w:ascii="Century Gothic" w:eastAsia="Times New Roman" w:hAnsi="Century Gothic"/>
      <w:i/>
      <w:iCs/>
      <w:color w:val="FF0000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3E4CF3"/>
    <w:rPr>
      <w:color w:val="0000FF"/>
      <w:u w:val="single"/>
    </w:rPr>
  </w:style>
  <w:style w:type="paragraph" w:customStyle="1" w:styleId="Styl">
    <w:name w:val="Styl"/>
    <w:rsid w:val="003E4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CF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E4CF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E4CF3"/>
    <w:rPr>
      <w:rFonts w:ascii="Calibri" w:eastAsia="Calibri" w:hAnsi="Calibri" w:cs="Times New Roman"/>
      <w:lang w:val="x-none"/>
    </w:rPr>
  </w:style>
  <w:style w:type="paragraph" w:customStyle="1" w:styleId="CZslolnku">
    <w:name w:val="CZ číslo článku"/>
    <w:next w:val="CZNzevlnku"/>
    <w:rsid w:val="003E4CF3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next w:val="CZodstavec"/>
    <w:rsid w:val="003E4CF3"/>
    <w:pPr>
      <w:spacing w:after="240" w:line="288" w:lineRule="auto"/>
      <w:jc w:val="center"/>
    </w:pPr>
    <w:rPr>
      <w:rFonts w:ascii="Century Gothic" w:hAnsi="Century Gothic"/>
      <w:b/>
      <w:sz w:val="20"/>
      <w:szCs w:val="24"/>
      <w:lang w:eastAsia="cs-CZ"/>
    </w:rPr>
  </w:style>
  <w:style w:type="paragraph" w:customStyle="1" w:styleId="CZodstavec">
    <w:name w:val="CZ odstavec"/>
    <w:rsid w:val="003E4CF3"/>
    <w:pPr>
      <w:numPr>
        <w:numId w:val="5"/>
      </w:numPr>
      <w:tabs>
        <w:tab w:val="left" w:pos="357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3E4CF3"/>
    <w:pPr>
      <w:spacing w:after="0" w:line="288" w:lineRule="auto"/>
      <w:jc w:val="both"/>
    </w:pPr>
    <w:rPr>
      <w:rFonts w:ascii="Century Gothic" w:hAnsi="Century Gothic"/>
      <w:b/>
      <w:sz w:val="20"/>
      <w:szCs w:val="24"/>
      <w:lang w:eastAsia="cs-CZ"/>
    </w:rPr>
  </w:style>
  <w:style w:type="paragraph" w:customStyle="1" w:styleId="CZpsm">
    <w:name w:val="CZ písm."/>
    <w:rsid w:val="003E4CF3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StylCZervenPodtrenZa6b">
    <w:name w:val="Styl CZ červeně + Podtržení Za:  6 b."/>
    <w:basedOn w:val="Normln"/>
    <w:rsid w:val="003E4CF3"/>
    <w:pPr>
      <w:spacing w:after="120" w:line="288" w:lineRule="auto"/>
      <w:jc w:val="both"/>
    </w:pPr>
    <w:rPr>
      <w:rFonts w:ascii="Century Gothic" w:eastAsia="Times New Roman" w:hAnsi="Century Gothic"/>
      <w:i/>
      <w:iCs/>
      <w:color w:val="FF0000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3E4CF3"/>
    <w:rPr>
      <w:color w:val="0000FF"/>
      <w:u w:val="single"/>
    </w:rPr>
  </w:style>
  <w:style w:type="paragraph" w:customStyle="1" w:styleId="Styl">
    <w:name w:val="Styl"/>
    <w:rsid w:val="003E4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ynek.kroca@moravska-galeri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ichystal@stal-p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chystal@pp-elektroinstala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chystal@stal-p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2734</Words>
  <Characters>16134</Characters>
  <Application>Microsoft Office Word</Application>
  <DocSecurity>0</DocSecurity>
  <Lines>134</Lines>
  <Paragraphs>37</Paragraphs>
  <ScaleCrop>false</ScaleCrop>
  <Company/>
  <LinksUpToDate>false</LinksUpToDate>
  <CharactersWithSpaces>18831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Moosová Šárka</dc:creator>
  <cp:keywords/>
  <dc:description/>
  <cp:lastModifiedBy>Moosová Šárka</cp:lastModifiedBy>
  <cp:revision>4</cp:revision>
  <dcterms:created xsi:type="dcterms:W3CDTF">2017-03-31T09:05:00Z</dcterms:created>
  <dcterms:modified xsi:type="dcterms:W3CDTF">2017-04-12T07:46:00Z</dcterms:modified>
</cp:coreProperties>
</file>