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08" w:rsidRPr="003927FC" w:rsidRDefault="00AE147D" w:rsidP="00476614">
      <w:pPr>
        <w:pStyle w:val="Nadpis10"/>
        <w:keepNext/>
        <w:keepLines/>
        <w:shd w:val="clear" w:color="auto" w:fill="auto"/>
        <w:spacing w:before="0" w:line="360" w:lineRule="auto"/>
        <w:rPr>
          <w:rFonts w:asciiTheme="minorHAnsi" w:hAnsiTheme="minorHAnsi" w:cstheme="minorHAnsi"/>
          <w:b/>
          <w:sz w:val="36"/>
          <w:szCs w:val="36"/>
        </w:rPr>
      </w:pPr>
      <w:bookmarkStart w:id="0" w:name="bookmark0"/>
      <w:r w:rsidRPr="003927FC">
        <w:rPr>
          <w:rFonts w:asciiTheme="minorHAnsi" w:hAnsiTheme="minorHAnsi" w:cstheme="minorHAnsi"/>
          <w:b/>
          <w:sz w:val="36"/>
          <w:szCs w:val="36"/>
        </w:rPr>
        <w:t>SMLOUVA O ZŘÍZEN</w:t>
      </w:r>
      <w:r w:rsidR="00476614" w:rsidRPr="003927FC">
        <w:rPr>
          <w:rFonts w:asciiTheme="minorHAnsi" w:hAnsiTheme="minorHAnsi" w:cstheme="minorHAnsi"/>
          <w:b/>
          <w:sz w:val="36"/>
          <w:szCs w:val="36"/>
        </w:rPr>
        <w:t xml:space="preserve">Í </w:t>
      </w:r>
      <w:r w:rsidR="00264C64">
        <w:rPr>
          <w:rFonts w:asciiTheme="minorHAnsi" w:hAnsiTheme="minorHAnsi" w:cstheme="minorHAnsi"/>
          <w:b/>
          <w:sz w:val="36"/>
          <w:szCs w:val="36"/>
        </w:rPr>
        <w:t xml:space="preserve">VĚCNÉHO </w:t>
      </w:r>
      <w:r w:rsidR="00476614" w:rsidRPr="003927FC">
        <w:rPr>
          <w:rFonts w:asciiTheme="minorHAnsi" w:hAnsiTheme="minorHAnsi" w:cstheme="minorHAnsi"/>
          <w:b/>
          <w:sz w:val="36"/>
          <w:szCs w:val="36"/>
        </w:rPr>
        <w:t xml:space="preserve">PŘEDKUPNÍHO PRÁVA K NEMOVITÉ </w:t>
      </w:r>
      <w:r w:rsidRPr="003927FC">
        <w:rPr>
          <w:rFonts w:asciiTheme="minorHAnsi" w:hAnsiTheme="minorHAnsi" w:cstheme="minorHAnsi"/>
          <w:b/>
          <w:sz w:val="36"/>
          <w:szCs w:val="36"/>
        </w:rPr>
        <w:t>VĚC</w:t>
      </w:r>
      <w:bookmarkEnd w:id="0"/>
      <w:r w:rsidR="00476614" w:rsidRPr="003927FC">
        <w:rPr>
          <w:rFonts w:asciiTheme="minorHAnsi" w:hAnsiTheme="minorHAnsi" w:cstheme="minorHAnsi"/>
          <w:b/>
          <w:sz w:val="36"/>
          <w:szCs w:val="36"/>
        </w:rPr>
        <w:t>I</w:t>
      </w:r>
    </w:p>
    <w:p w:rsidR="00A86D20" w:rsidRDefault="00A86D20" w:rsidP="003927FC">
      <w:pPr>
        <w:widowControl/>
        <w:suppressAutoHyphens/>
        <w:jc w:val="both"/>
        <w:rPr>
          <w:rFonts w:asciiTheme="minorHAnsi" w:eastAsia="Times New Roman" w:hAnsiTheme="minorHAnsi" w:cstheme="minorHAnsi"/>
          <w:bCs/>
          <w:color w:val="auto"/>
          <w:sz w:val="22"/>
          <w:szCs w:val="22"/>
          <w:lang w:eastAsia="zh-CN" w:bidi="ar-SA"/>
        </w:rPr>
      </w:pPr>
    </w:p>
    <w:p w:rsidR="00264C64" w:rsidRDefault="00264C64" w:rsidP="003927FC">
      <w:pPr>
        <w:widowControl/>
        <w:suppressAutoHyphens/>
        <w:jc w:val="both"/>
        <w:rPr>
          <w:rFonts w:asciiTheme="minorHAnsi" w:eastAsia="Times New Roman" w:hAnsiTheme="minorHAnsi" w:cstheme="minorHAnsi"/>
          <w:bCs/>
          <w:color w:val="auto"/>
          <w:sz w:val="22"/>
          <w:szCs w:val="22"/>
          <w:lang w:eastAsia="zh-CN" w:bidi="ar-SA"/>
        </w:rPr>
      </w:pPr>
    </w:p>
    <w:p w:rsidR="00A86D20" w:rsidRDefault="00A86D20"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Cs/>
          <w:color w:val="auto"/>
          <w:sz w:val="22"/>
          <w:szCs w:val="22"/>
          <w:lang w:eastAsia="zh-CN" w:bidi="ar-SA"/>
        </w:rPr>
        <w:t>Uvedené smluvní strany:</w:t>
      </w:r>
    </w:p>
    <w:p w:rsidR="00A86D20" w:rsidRDefault="00A86D20" w:rsidP="003927FC">
      <w:pPr>
        <w:widowControl/>
        <w:suppressAutoHyphens/>
        <w:jc w:val="both"/>
        <w:rPr>
          <w:rFonts w:asciiTheme="minorHAnsi" w:eastAsia="Times New Roman" w:hAnsiTheme="minorHAnsi" w:cstheme="minorHAnsi"/>
          <w:bCs/>
          <w:color w:val="auto"/>
          <w:sz w:val="22"/>
          <w:szCs w:val="22"/>
          <w:lang w:eastAsia="zh-CN" w:bidi="ar-SA"/>
        </w:rPr>
      </w:pPr>
    </w:p>
    <w:p w:rsidR="00A86D20" w:rsidRPr="00A86D20" w:rsidRDefault="00A86D20" w:rsidP="003927FC">
      <w:pPr>
        <w:widowControl/>
        <w:suppressAutoHyphens/>
        <w:jc w:val="both"/>
        <w:rPr>
          <w:rFonts w:asciiTheme="minorHAnsi" w:eastAsia="Times New Roman" w:hAnsiTheme="minorHAnsi" w:cstheme="minorHAnsi"/>
          <w:bCs/>
          <w:color w:val="auto"/>
          <w:sz w:val="22"/>
          <w:szCs w:val="22"/>
          <w:lang w:eastAsia="zh-CN" w:bidi="ar-SA"/>
        </w:rPr>
      </w:pP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
          <w:bCs/>
          <w:color w:val="auto"/>
          <w:sz w:val="22"/>
          <w:szCs w:val="22"/>
          <w:lang w:eastAsia="zh-CN" w:bidi="ar-SA"/>
        </w:rPr>
        <w:t>MĚSTO POHOŘELICE</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se sídlem Vídeňská 699, 691 23 Pohořelice</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IČ: 00283509</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DIČ: CZ00283509</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proofErr w:type="spellStart"/>
      <w:r w:rsidRPr="003927FC">
        <w:rPr>
          <w:rFonts w:asciiTheme="minorHAnsi" w:eastAsia="Times New Roman" w:hAnsiTheme="minorHAnsi" w:cstheme="minorHAnsi"/>
          <w:bCs/>
          <w:color w:val="auto"/>
          <w:sz w:val="22"/>
          <w:szCs w:val="22"/>
          <w:lang w:eastAsia="zh-CN" w:bidi="ar-SA"/>
        </w:rPr>
        <w:t>reg</w:t>
      </w:r>
      <w:proofErr w:type="spellEnd"/>
      <w:r w:rsidRPr="003927FC">
        <w:rPr>
          <w:rFonts w:asciiTheme="minorHAnsi" w:eastAsia="Times New Roman" w:hAnsiTheme="minorHAnsi" w:cstheme="minorHAnsi"/>
          <w:bCs/>
          <w:color w:val="auto"/>
          <w:sz w:val="22"/>
          <w:szCs w:val="22"/>
          <w:lang w:eastAsia="zh-CN" w:bidi="ar-SA"/>
        </w:rPr>
        <w:t xml:space="preserve">. ČSÚ odd. Břeclav, 24.11.1990, </w:t>
      </w:r>
      <w:proofErr w:type="gramStart"/>
      <w:r w:rsidRPr="003927FC">
        <w:rPr>
          <w:rFonts w:asciiTheme="minorHAnsi" w:eastAsia="Times New Roman" w:hAnsiTheme="minorHAnsi" w:cstheme="minorHAnsi"/>
          <w:bCs/>
          <w:color w:val="auto"/>
          <w:sz w:val="22"/>
          <w:szCs w:val="22"/>
          <w:lang w:eastAsia="zh-CN" w:bidi="ar-SA"/>
        </w:rPr>
        <w:t>č.j.</w:t>
      </w:r>
      <w:proofErr w:type="gramEnd"/>
      <w:r w:rsidRPr="003927FC">
        <w:rPr>
          <w:rFonts w:asciiTheme="minorHAnsi" w:eastAsia="Times New Roman" w:hAnsiTheme="minorHAnsi" w:cstheme="minorHAnsi"/>
          <w:bCs/>
          <w:color w:val="auto"/>
          <w:sz w:val="22"/>
          <w:szCs w:val="22"/>
          <w:lang w:eastAsia="zh-CN" w:bidi="ar-SA"/>
        </w:rPr>
        <w:t xml:space="preserve"> 224/43784</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 xml:space="preserve">zastoupení: Bc. Miroslav Novák, </w:t>
      </w:r>
      <w:proofErr w:type="spellStart"/>
      <w:r w:rsidRPr="003927FC">
        <w:rPr>
          <w:rFonts w:asciiTheme="minorHAnsi" w:eastAsia="Times New Roman" w:hAnsiTheme="minorHAnsi" w:cstheme="minorHAnsi"/>
          <w:bCs/>
          <w:color w:val="auto"/>
          <w:sz w:val="22"/>
          <w:szCs w:val="22"/>
          <w:lang w:eastAsia="zh-CN" w:bidi="ar-SA"/>
        </w:rPr>
        <w:t>DiS</w:t>
      </w:r>
      <w:proofErr w:type="spellEnd"/>
      <w:r w:rsidRPr="003927FC">
        <w:rPr>
          <w:rFonts w:asciiTheme="minorHAnsi" w:eastAsia="Times New Roman" w:hAnsiTheme="minorHAnsi" w:cstheme="minorHAnsi"/>
          <w:bCs/>
          <w:color w:val="auto"/>
          <w:sz w:val="22"/>
          <w:szCs w:val="22"/>
          <w:lang w:eastAsia="zh-CN" w:bidi="ar-SA"/>
        </w:rPr>
        <w:t>., starosta města</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Cs/>
          <w:color w:val="auto"/>
          <w:sz w:val="22"/>
          <w:szCs w:val="22"/>
          <w:lang w:eastAsia="zh-CN" w:bidi="ar-SA"/>
        </w:rPr>
        <w:t xml:space="preserve">jako </w:t>
      </w:r>
      <w:proofErr w:type="spellStart"/>
      <w:r>
        <w:rPr>
          <w:rFonts w:asciiTheme="minorHAnsi" w:eastAsia="Times New Roman" w:hAnsiTheme="minorHAnsi" w:cstheme="minorHAnsi"/>
          <w:bCs/>
          <w:color w:val="auto"/>
          <w:sz w:val="22"/>
          <w:szCs w:val="22"/>
          <w:lang w:eastAsia="zh-CN" w:bidi="ar-SA"/>
        </w:rPr>
        <w:t>předkupník</w:t>
      </w:r>
      <w:proofErr w:type="spellEnd"/>
      <w:r w:rsidRPr="003927FC">
        <w:rPr>
          <w:rFonts w:asciiTheme="minorHAnsi" w:eastAsia="Times New Roman" w:hAnsiTheme="minorHAnsi" w:cstheme="minorHAnsi"/>
          <w:bCs/>
          <w:color w:val="auto"/>
          <w:sz w:val="22"/>
          <w:szCs w:val="22"/>
          <w:lang w:eastAsia="zh-CN" w:bidi="ar-SA"/>
        </w:rPr>
        <w:t xml:space="preserve"> na straně první</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p>
    <w:p w:rsidR="003927FC" w:rsidRPr="003927FC" w:rsidRDefault="003927FC" w:rsidP="003927FC">
      <w:pPr>
        <w:widowControl/>
        <w:suppressAutoHyphens/>
        <w:jc w:val="both"/>
        <w:rPr>
          <w:rFonts w:asciiTheme="minorHAnsi" w:eastAsia="Times New Roman" w:hAnsiTheme="minorHAnsi" w:cstheme="minorHAnsi"/>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 xml:space="preserve">(dále jen </w:t>
      </w:r>
      <w:r w:rsidRPr="003927FC">
        <w:rPr>
          <w:rFonts w:asciiTheme="minorHAnsi" w:eastAsia="Times New Roman" w:hAnsiTheme="minorHAnsi" w:cstheme="minorHAnsi"/>
          <w:sz w:val="22"/>
          <w:szCs w:val="22"/>
          <w:lang w:bidi="ar-SA"/>
        </w:rPr>
        <w:t>jako „</w:t>
      </w:r>
      <w:proofErr w:type="spellStart"/>
      <w:r>
        <w:rPr>
          <w:rFonts w:asciiTheme="minorHAnsi" w:eastAsia="Times New Roman" w:hAnsiTheme="minorHAnsi" w:cstheme="minorHAnsi"/>
          <w:b/>
          <w:bCs/>
          <w:sz w:val="22"/>
          <w:szCs w:val="22"/>
          <w:lang w:bidi="ar-SA"/>
        </w:rPr>
        <w:t>předkupník</w:t>
      </w:r>
      <w:proofErr w:type="spellEnd"/>
      <w:r w:rsidRPr="003927FC">
        <w:rPr>
          <w:rFonts w:asciiTheme="minorHAnsi" w:eastAsia="Times New Roman" w:hAnsiTheme="minorHAnsi" w:cstheme="minorHAnsi"/>
          <w:sz w:val="22"/>
          <w:szCs w:val="22"/>
          <w:lang w:bidi="ar-SA"/>
        </w:rPr>
        <w:t>“</w:t>
      </w:r>
      <w:r w:rsidRPr="003927FC">
        <w:rPr>
          <w:rFonts w:asciiTheme="minorHAnsi" w:eastAsia="Times New Roman" w:hAnsiTheme="minorHAnsi" w:cstheme="minorHAnsi"/>
          <w:bCs/>
          <w:color w:val="auto"/>
          <w:sz w:val="22"/>
          <w:szCs w:val="22"/>
          <w:lang w:eastAsia="zh-CN" w:bidi="ar-SA"/>
        </w:rPr>
        <w:t>)</w:t>
      </w:r>
    </w:p>
    <w:p w:rsidR="00AC0508" w:rsidRPr="00476614" w:rsidRDefault="00AC0508" w:rsidP="00476614">
      <w:pPr>
        <w:pStyle w:val="Zkladntext1"/>
        <w:shd w:val="clear" w:color="auto" w:fill="auto"/>
        <w:spacing w:after="275" w:line="360" w:lineRule="auto"/>
        <w:ind w:left="20" w:right="20" w:firstLine="0"/>
        <w:jc w:val="left"/>
        <w:rPr>
          <w:rFonts w:asciiTheme="minorHAnsi" w:hAnsiTheme="minorHAnsi" w:cstheme="minorHAnsi"/>
          <w:sz w:val="22"/>
          <w:szCs w:val="22"/>
        </w:rPr>
      </w:pPr>
    </w:p>
    <w:p w:rsidR="00AC0508" w:rsidRPr="00476614" w:rsidRDefault="00AE147D" w:rsidP="00476614">
      <w:pPr>
        <w:pStyle w:val="Zkladntext1"/>
        <w:shd w:val="clear" w:color="auto" w:fill="auto"/>
        <w:spacing w:after="148" w:line="360" w:lineRule="auto"/>
        <w:ind w:left="20" w:firstLine="0"/>
        <w:jc w:val="left"/>
        <w:rPr>
          <w:rFonts w:asciiTheme="minorHAnsi" w:hAnsiTheme="minorHAnsi" w:cstheme="minorHAnsi"/>
          <w:sz w:val="22"/>
          <w:szCs w:val="22"/>
        </w:rPr>
      </w:pPr>
      <w:r w:rsidRPr="00476614">
        <w:rPr>
          <w:rFonts w:asciiTheme="minorHAnsi" w:hAnsiTheme="minorHAnsi" w:cstheme="minorHAnsi"/>
          <w:sz w:val="22"/>
          <w:szCs w:val="22"/>
        </w:rPr>
        <w:t>a</w:t>
      </w:r>
    </w:p>
    <w:p w:rsidR="003927FC" w:rsidRPr="003927FC" w:rsidRDefault="006406B1"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
          <w:bCs/>
          <w:color w:val="auto"/>
          <w:sz w:val="22"/>
          <w:szCs w:val="22"/>
          <w:lang w:eastAsia="zh-CN" w:bidi="ar-SA"/>
        </w:rPr>
        <w:t>Tělovýchovná J</w:t>
      </w:r>
      <w:r w:rsidR="003927FC">
        <w:rPr>
          <w:rFonts w:asciiTheme="minorHAnsi" w:eastAsia="Times New Roman" w:hAnsiTheme="minorHAnsi" w:cstheme="minorHAnsi"/>
          <w:b/>
          <w:bCs/>
          <w:color w:val="auto"/>
          <w:sz w:val="22"/>
          <w:szCs w:val="22"/>
          <w:lang w:eastAsia="zh-CN" w:bidi="ar-SA"/>
        </w:rPr>
        <w:t xml:space="preserve">ednota Sokol </w:t>
      </w:r>
      <w:proofErr w:type="gramStart"/>
      <w:r w:rsidR="003927FC">
        <w:rPr>
          <w:rFonts w:asciiTheme="minorHAnsi" w:eastAsia="Times New Roman" w:hAnsiTheme="minorHAnsi" w:cstheme="minorHAnsi"/>
          <w:b/>
          <w:bCs/>
          <w:color w:val="auto"/>
          <w:sz w:val="22"/>
          <w:szCs w:val="22"/>
          <w:lang w:eastAsia="zh-CN" w:bidi="ar-SA"/>
        </w:rPr>
        <w:t xml:space="preserve">Pohořelice, </w:t>
      </w:r>
      <w:proofErr w:type="spellStart"/>
      <w:r w:rsidR="003927FC">
        <w:rPr>
          <w:rFonts w:asciiTheme="minorHAnsi" w:eastAsia="Times New Roman" w:hAnsiTheme="minorHAnsi" w:cstheme="minorHAnsi"/>
          <w:b/>
          <w:bCs/>
          <w:color w:val="auto"/>
          <w:sz w:val="22"/>
          <w:szCs w:val="22"/>
          <w:lang w:eastAsia="zh-CN" w:bidi="ar-SA"/>
        </w:rPr>
        <w:t>z.s</w:t>
      </w:r>
      <w:proofErr w:type="spellEnd"/>
      <w:r w:rsidR="003927FC">
        <w:rPr>
          <w:rFonts w:asciiTheme="minorHAnsi" w:eastAsia="Times New Roman" w:hAnsiTheme="minorHAnsi" w:cstheme="minorHAnsi"/>
          <w:b/>
          <w:bCs/>
          <w:color w:val="auto"/>
          <w:sz w:val="22"/>
          <w:szCs w:val="22"/>
          <w:lang w:eastAsia="zh-CN" w:bidi="ar-SA"/>
        </w:rPr>
        <w:t>.</w:t>
      </w:r>
      <w:proofErr w:type="gramEnd"/>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Cs/>
          <w:color w:val="auto"/>
          <w:sz w:val="22"/>
          <w:szCs w:val="22"/>
          <w:lang w:eastAsia="zh-CN" w:bidi="ar-SA"/>
        </w:rPr>
        <w:t>se sídlem Tyršova 560</w:t>
      </w:r>
      <w:r w:rsidRPr="003927FC">
        <w:rPr>
          <w:rFonts w:asciiTheme="minorHAnsi" w:eastAsia="Times New Roman" w:hAnsiTheme="minorHAnsi" w:cstheme="minorHAnsi"/>
          <w:bCs/>
          <w:color w:val="auto"/>
          <w:sz w:val="22"/>
          <w:szCs w:val="22"/>
          <w:lang w:eastAsia="zh-CN" w:bidi="ar-SA"/>
        </w:rPr>
        <w:t>, 691 23 Pohořelice</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 xml:space="preserve">IČ: </w:t>
      </w:r>
      <w:r>
        <w:rPr>
          <w:rFonts w:asciiTheme="minorHAnsi" w:eastAsia="Times New Roman" w:hAnsiTheme="minorHAnsi" w:cstheme="minorHAnsi"/>
          <w:bCs/>
          <w:color w:val="auto"/>
          <w:sz w:val="22"/>
          <w:szCs w:val="22"/>
          <w:lang w:eastAsia="zh-CN" w:bidi="ar-SA"/>
        </w:rPr>
        <w:t>18511228</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Cs/>
          <w:color w:val="auto"/>
          <w:sz w:val="22"/>
          <w:szCs w:val="22"/>
          <w:lang w:eastAsia="zh-CN" w:bidi="ar-SA"/>
        </w:rPr>
        <w:t>DIČ: CZ18511228</w:t>
      </w:r>
    </w:p>
    <w:p w:rsidR="003927FC" w:rsidRPr="003927FC" w:rsidRDefault="00A86D20"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Cs/>
          <w:color w:val="auto"/>
          <w:sz w:val="22"/>
          <w:szCs w:val="22"/>
          <w:lang w:eastAsia="zh-CN" w:bidi="ar-SA"/>
        </w:rPr>
        <w:t xml:space="preserve">Krajským soudem v Brně vedená pod </w:t>
      </w:r>
      <w:proofErr w:type="spellStart"/>
      <w:r>
        <w:rPr>
          <w:rFonts w:asciiTheme="minorHAnsi" w:eastAsia="Times New Roman" w:hAnsiTheme="minorHAnsi" w:cstheme="minorHAnsi"/>
          <w:bCs/>
          <w:color w:val="auto"/>
          <w:sz w:val="22"/>
          <w:szCs w:val="22"/>
          <w:lang w:eastAsia="zh-CN" w:bidi="ar-SA"/>
        </w:rPr>
        <w:t>sp</w:t>
      </w:r>
      <w:proofErr w:type="spellEnd"/>
      <w:r>
        <w:rPr>
          <w:rFonts w:asciiTheme="minorHAnsi" w:eastAsia="Times New Roman" w:hAnsiTheme="minorHAnsi" w:cstheme="minorHAnsi"/>
          <w:bCs/>
          <w:color w:val="auto"/>
          <w:sz w:val="22"/>
          <w:szCs w:val="22"/>
          <w:lang w:eastAsia="zh-CN" w:bidi="ar-SA"/>
        </w:rPr>
        <w:t>. zn. L 723</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 xml:space="preserve">zastoupení: </w:t>
      </w:r>
      <w:r w:rsidR="00A86D20">
        <w:rPr>
          <w:rFonts w:asciiTheme="minorHAnsi" w:eastAsia="Times New Roman" w:hAnsiTheme="minorHAnsi" w:cstheme="minorHAnsi"/>
          <w:bCs/>
          <w:color w:val="auto"/>
          <w:sz w:val="22"/>
          <w:szCs w:val="22"/>
          <w:lang w:eastAsia="zh-CN" w:bidi="ar-SA"/>
        </w:rPr>
        <w:t>Petr Kohút, předseda</w:t>
      </w:r>
    </w:p>
    <w:p w:rsidR="003927FC" w:rsidRPr="003927FC" w:rsidRDefault="00A86D20" w:rsidP="003927FC">
      <w:pPr>
        <w:widowControl/>
        <w:suppressAutoHyphens/>
        <w:jc w:val="both"/>
        <w:rPr>
          <w:rFonts w:asciiTheme="minorHAnsi" w:eastAsia="Times New Roman" w:hAnsiTheme="minorHAnsi" w:cstheme="minorHAnsi"/>
          <w:bCs/>
          <w:color w:val="auto"/>
          <w:sz w:val="22"/>
          <w:szCs w:val="22"/>
          <w:lang w:eastAsia="zh-CN" w:bidi="ar-SA"/>
        </w:rPr>
      </w:pPr>
      <w:r>
        <w:rPr>
          <w:rFonts w:asciiTheme="minorHAnsi" w:eastAsia="Times New Roman" w:hAnsiTheme="minorHAnsi" w:cstheme="minorHAnsi"/>
          <w:bCs/>
          <w:color w:val="auto"/>
          <w:sz w:val="22"/>
          <w:szCs w:val="22"/>
          <w:lang w:eastAsia="zh-CN" w:bidi="ar-SA"/>
        </w:rPr>
        <w:t>jako dlužník na straně druhé</w:t>
      </w:r>
    </w:p>
    <w:p w:rsidR="003927FC" w:rsidRPr="003927FC" w:rsidRDefault="003927FC" w:rsidP="003927FC">
      <w:pPr>
        <w:widowControl/>
        <w:suppressAutoHyphens/>
        <w:jc w:val="both"/>
        <w:rPr>
          <w:rFonts w:asciiTheme="minorHAnsi" w:eastAsia="Times New Roman" w:hAnsiTheme="minorHAnsi" w:cstheme="minorHAnsi"/>
          <w:bCs/>
          <w:color w:val="auto"/>
          <w:sz w:val="22"/>
          <w:szCs w:val="22"/>
          <w:lang w:eastAsia="zh-CN" w:bidi="ar-SA"/>
        </w:rPr>
      </w:pPr>
    </w:p>
    <w:p w:rsidR="003927FC" w:rsidRPr="003927FC" w:rsidRDefault="003927FC" w:rsidP="003927FC">
      <w:pPr>
        <w:widowControl/>
        <w:suppressAutoHyphens/>
        <w:jc w:val="both"/>
        <w:rPr>
          <w:rFonts w:asciiTheme="minorHAnsi" w:eastAsia="Times New Roman" w:hAnsiTheme="minorHAnsi" w:cstheme="minorHAnsi"/>
          <w:color w:val="auto"/>
          <w:sz w:val="22"/>
          <w:szCs w:val="22"/>
          <w:lang w:eastAsia="zh-CN" w:bidi="ar-SA"/>
        </w:rPr>
      </w:pPr>
      <w:r w:rsidRPr="003927FC">
        <w:rPr>
          <w:rFonts w:asciiTheme="minorHAnsi" w:eastAsia="Times New Roman" w:hAnsiTheme="minorHAnsi" w:cstheme="minorHAnsi"/>
          <w:bCs/>
          <w:color w:val="auto"/>
          <w:sz w:val="22"/>
          <w:szCs w:val="22"/>
          <w:lang w:eastAsia="zh-CN" w:bidi="ar-SA"/>
        </w:rPr>
        <w:t xml:space="preserve">(dále jen </w:t>
      </w:r>
      <w:r w:rsidRPr="003927FC">
        <w:rPr>
          <w:rFonts w:asciiTheme="minorHAnsi" w:eastAsia="Times New Roman" w:hAnsiTheme="minorHAnsi" w:cstheme="minorHAnsi"/>
          <w:sz w:val="22"/>
          <w:szCs w:val="22"/>
          <w:lang w:bidi="ar-SA"/>
        </w:rPr>
        <w:t>jako „</w:t>
      </w:r>
      <w:r w:rsidR="00A86D20">
        <w:rPr>
          <w:rFonts w:asciiTheme="minorHAnsi" w:eastAsia="Times New Roman" w:hAnsiTheme="minorHAnsi" w:cstheme="minorHAnsi"/>
          <w:b/>
          <w:bCs/>
          <w:sz w:val="22"/>
          <w:szCs w:val="22"/>
          <w:lang w:bidi="ar-SA"/>
        </w:rPr>
        <w:t>dlužník</w:t>
      </w:r>
      <w:r w:rsidRPr="003927FC">
        <w:rPr>
          <w:rFonts w:asciiTheme="minorHAnsi" w:eastAsia="Times New Roman" w:hAnsiTheme="minorHAnsi" w:cstheme="minorHAnsi"/>
          <w:sz w:val="22"/>
          <w:szCs w:val="22"/>
          <w:lang w:bidi="ar-SA"/>
        </w:rPr>
        <w:t>“</w:t>
      </w:r>
      <w:r w:rsidRPr="003927FC">
        <w:rPr>
          <w:rFonts w:asciiTheme="minorHAnsi" w:eastAsia="Times New Roman" w:hAnsiTheme="minorHAnsi" w:cstheme="minorHAnsi"/>
          <w:bCs/>
          <w:color w:val="auto"/>
          <w:sz w:val="22"/>
          <w:szCs w:val="22"/>
          <w:lang w:eastAsia="zh-CN" w:bidi="ar-SA"/>
        </w:rPr>
        <w:t>)</w:t>
      </w:r>
    </w:p>
    <w:p w:rsidR="00AC0508" w:rsidRDefault="00AC0508" w:rsidP="00476614">
      <w:pPr>
        <w:pStyle w:val="Zkladntext1"/>
        <w:shd w:val="clear" w:color="auto" w:fill="auto"/>
        <w:spacing w:after="0" w:line="360" w:lineRule="auto"/>
        <w:ind w:left="20" w:firstLine="0"/>
        <w:jc w:val="left"/>
        <w:rPr>
          <w:rFonts w:asciiTheme="minorHAnsi" w:hAnsiTheme="minorHAnsi" w:cstheme="minorHAnsi"/>
          <w:sz w:val="22"/>
          <w:szCs w:val="22"/>
        </w:rPr>
      </w:pPr>
    </w:p>
    <w:p w:rsidR="00DE6F84" w:rsidRDefault="00DE6F84" w:rsidP="00C5763F">
      <w:pPr>
        <w:pStyle w:val="Zkladntext1"/>
        <w:shd w:val="clear" w:color="auto" w:fill="auto"/>
        <w:spacing w:after="0" w:line="276" w:lineRule="auto"/>
        <w:ind w:left="20" w:firstLine="0"/>
        <w:jc w:val="both"/>
        <w:rPr>
          <w:rFonts w:asciiTheme="minorHAnsi" w:hAnsiTheme="minorHAnsi" w:cstheme="minorHAnsi"/>
          <w:sz w:val="22"/>
          <w:szCs w:val="22"/>
        </w:rPr>
      </w:pPr>
    </w:p>
    <w:p w:rsidR="00AC0508" w:rsidRPr="00476614" w:rsidRDefault="00A86D20" w:rsidP="00C5763F">
      <w:pPr>
        <w:pStyle w:val="Zkladntext1"/>
        <w:shd w:val="clear" w:color="auto" w:fill="auto"/>
        <w:spacing w:after="0" w:line="276" w:lineRule="auto"/>
        <w:ind w:left="20" w:firstLine="0"/>
        <w:jc w:val="both"/>
        <w:rPr>
          <w:rFonts w:asciiTheme="minorHAnsi" w:hAnsiTheme="minorHAnsi" w:cstheme="minorHAnsi"/>
          <w:sz w:val="22"/>
          <w:szCs w:val="22"/>
        </w:rPr>
      </w:pPr>
      <w:r w:rsidRPr="00A86D20">
        <w:rPr>
          <w:rFonts w:asciiTheme="minorHAnsi" w:hAnsiTheme="minorHAnsi" w:cstheme="minorHAnsi"/>
          <w:sz w:val="22"/>
          <w:szCs w:val="22"/>
        </w:rPr>
        <w:t>uzavírají níže uvedeného dne, měsíce a roku</w:t>
      </w:r>
      <w:r w:rsidR="00D07A3B">
        <w:rPr>
          <w:rFonts w:asciiTheme="minorHAnsi" w:hAnsiTheme="minorHAnsi" w:cstheme="minorHAnsi"/>
          <w:sz w:val="22"/>
          <w:szCs w:val="22"/>
        </w:rPr>
        <w:t>, na základě úplného konsensu o všech dále uvedených ustanoveních,</w:t>
      </w:r>
      <w:r w:rsidR="00D07A3B" w:rsidRPr="00D07A3B">
        <w:t xml:space="preserve"> </w:t>
      </w:r>
      <w:r w:rsidR="00D07A3B" w:rsidRPr="00D07A3B">
        <w:rPr>
          <w:rFonts w:asciiTheme="minorHAnsi" w:hAnsiTheme="minorHAnsi" w:cstheme="minorHAnsi"/>
          <w:sz w:val="22"/>
          <w:szCs w:val="22"/>
        </w:rPr>
        <w:t>v souladu s příslušnými ustanoveními obecně závazných právních předpisů,</w:t>
      </w:r>
      <w:r w:rsidR="00D07A3B">
        <w:rPr>
          <w:rFonts w:asciiTheme="minorHAnsi" w:hAnsiTheme="minorHAnsi" w:cstheme="minorHAnsi"/>
          <w:sz w:val="22"/>
          <w:szCs w:val="22"/>
        </w:rPr>
        <w:t xml:space="preserve"> </w:t>
      </w:r>
      <w:proofErr w:type="gramStart"/>
      <w:r w:rsidR="00D07A3B">
        <w:rPr>
          <w:rFonts w:asciiTheme="minorHAnsi" w:hAnsiTheme="minorHAnsi" w:cstheme="minorHAnsi"/>
          <w:sz w:val="22"/>
          <w:szCs w:val="22"/>
        </w:rPr>
        <w:t xml:space="preserve">zejména </w:t>
      </w:r>
      <w:r w:rsidRPr="00A86D20">
        <w:rPr>
          <w:rFonts w:asciiTheme="minorHAnsi" w:hAnsiTheme="minorHAnsi" w:cstheme="minorHAnsi"/>
          <w:sz w:val="22"/>
          <w:szCs w:val="22"/>
        </w:rPr>
        <w:t xml:space="preserve"> ve</w:t>
      </w:r>
      <w:proofErr w:type="gramEnd"/>
      <w:r w:rsidRPr="00A86D20">
        <w:rPr>
          <w:rFonts w:asciiTheme="minorHAnsi" w:hAnsiTheme="minorHAnsi" w:cstheme="minorHAnsi"/>
          <w:sz w:val="22"/>
          <w:szCs w:val="22"/>
        </w:rPr>
        <w:t xml:space="preserve"> smyslu ustanovení</w:t>
      </w:r>
      <w:r>
        <w:rPr>
          <w:rFonts w:asciiTheme="minorHAnsi" w:hAnsiTheme="minorHAnsi" w:cstheme="minorHAnsi"/>
          <w:sz w:val="22"/>
          <w:szCs w:val="22"/>
        </w:rPr>
        <w:t xml:space="preserve"> </w:t>
      </w:r>
      <w:r w:rsidRPr="00A86D20">
        <w:rPr>
          <w:rFonts w:asciiTheme="minorHAnsi" w:hAnsiTheme="minorHAnsi" w:cstheme="minorHAnsi"/>
          <w:sz w:val="22"/>
          <w:szCs w:val="22"/>
        </w:rPr>
        <w:t xml:space="preserve">§ 2140 a násl. zákona č. 89/2012 Sb., občanský zákoník, ve znění pozdějších předpisů, (dále jen </w:t>
      </w:r>
      <w:r w:rsidRPr="00A86D20">
        <w:rPr>
          <w:rFonts w:asciiTheme="minorHAnsi" w:hAnsiTheme="minorHAnsi" w:cstheme="minorHAnsi"/>
          <w:b/>
          <w:sz w:val="22"/>
          <w:szCs w:val="22"/>
        </w:rPr>
        <w:t>„občanský zákoník“</w:t>
      </w:r>
      <w:r w:rsidRPr="00A86D20">
        <w:rPr>
          <w:rFonts w:asciiTheme="minorHAnsi" w:hAnsiTheme="minorHAnsi" w:cstheme="minorHAnsi"/>
          <w:sz w:val="22"/>
          <w:szCs w:val="22"/>
        </w:rPr>
        <w:t>)</w:t>
      </w:r>
      <w:r>
        <w:rPr>
          <w:rFonts w:asciiTheme="minorHAnsi" w:hAnsiTheme="minorHAnsi" w:cstheme="minorHAnsi"/>
          <w:sz w:val="22"/>
          <w:szCs w:val="22"/>
        </w:rPr>
        <w:t>, následující smlouvu</w:t>
      </w:r>
      <w:r w:rsidR="002E7CAF">
        <w:rPr>
          <w:rFonts w:asciiTheme="minorHAnsi" w:hAnsiTheme="minorHAnsi" w:cstheme="minorHAnsi"/>
          <w:sz w:val="22"/>
          <w:szCs w:val="22"/>
        </w:rPr>
        <w:t xml:space="preserve"> (dále jen </w:t>
      </w:r>
      <w:r w:rsidR="002E7CAF" w:rsidRPr="002E7CAF">
        <w:rPr>
          <w:rFonts w:asciiTheme="minorHAnsi" w:hAnsiTheme="minorHAnsi" w:cstheme="minorHAnsi"/>
          <w:b/>
          <w:sz w:val="22"/>
          <w:szCs w:val="22"/>
        </w:rPr>
        <w:t>„Smlouva“</w:t>
      </w:r>
      <w:r w:rsidR="002E7CAF">
        <w:rPr>
          <w:rFonts w:asciiTheme="minorHAnsi" w:hAnsiTheme="minorHAnsi" w:cstheme="minorHAnsi"/>
          <w:sz w:val="22"/>
          <w:szCs w:val="22"/>
        </w:rPr>
        <w:t>)</w:t>
      </w:r>
      <w:r>
        <w:rPr>
          <w:rFonts w:asciiTheme="minorHAnsi" w:hAnsiTheme="minorHAnsi" w:cstheme="minorHAnsi"/>
          <w:sz w:val="22"/>
          <w:szCs w:val="22"/>
        </w:rPr>
        <w:t>:</w:t>
      </w:r>
    </w:p>
    <w:p w:rsidR="00DE6F84" w:rsidRDefault="00DE6F84" w:rsidP="00C5763F">
      <w:pPr>
        <w:pStyle w:val="Zkladntext20"/>
        <w:shd w:val="clear" w:color="auto" w:fill="auto"/>
        <w:spacing w:before="0" w:line="276" w:lineRule="auto"/>
        <w:jc w:val="center"/>
        <w:rPr>
          <w:rFonts w:asciiTheme="minorHAnsi" w:hAnsiTheme="minorHAnsi" w:cstheme="minorHAnsi"/>
          <w:sz w:val="22"/>
          <w:szCs w:val="22"/>
        </w:rPr>
      </w:pPr>
    </w:p>
    <w:p w:rsidR="00C5763F" w:rsidRDefault="00C5763F" w:rsidP="00C5763F">
      <w:pPr>
        <w:pStyle w:val="Zkladntext20"/>
        <w:shd w:val="clear" w:color="auto" w:fill="auto"/>
        <w:spacing w:before="0" w:line="276" w:lineRule="auto"/>
        <w:jc w:val="center"/>
        <w:rPr>
          <w:rFonts w:asciiTheme="minorHAnsi" w:hAnsiTheme="minorHAnsi" w:cstheme="minorHAnsi"/>
          <w:sz w:val="22"/>
          <w:szCs w:val="22"/>
        </w:rPr>
      </w:pPr>
    </w:p>
    <w:p w:rsidR="00AC0508" w:rsidRPr="00476614" w:rsidRDefault="00AE147D" w:rsidP="00C5763F">
      <w:pPr>
        <w:pStyle w:val="Zkladntext20"/>
        <w:shd w:val="clear" w:color="auto" w:fill="auto"/>
        <w:spacing w:before="0" w:line="276" w:lineRule="auto"/>
        <w:jc w:val="center"/>
        <w:rPr>
          <w:rFonts w:asciiTheme="minorHAnsi" w:hAnsiTheme="minorHAnsi" w:cstheme="minorHAnsi"/>
          <w:sz w:val="22"/>
          <w:szCs w:val="22"/>
        </w:rPr>
      </w:pPr>
      <w:r w:rsidRPr="00476614">
        <w:rPr>
          <w:rFonts w:asciiTheme="minorHAnsi" w:hAnsiTheme="minorHAnsi" w:cstheme="minorHAnsi"/>
          <w:sz w:val="22"/>
          <w:szCs w:val="22"/>
        </w:rPr>
        <w:t>Článek I.</w:t>
      </w:r>
    </w:p>
    <w:p w:rsidR="00AC0508" w:rsidRDefault="00AE147D" w:rsidP="00C5763F">
      <w:pPr>
        <w:pStyle w:val="Zkladntext20"/>
        <w:shd w:val="clear" w:color="auto" w:fill="auto"/>
        <w:spacing w:before="0" w:after="93" w:line="276" w:lineRule="auto"/>
        <w:jc w:val="center"/>
        <w:rPr>
          <w:rFonts w:asciiTheme="minorHAnsi" w:hAnsiTheme="minorHAnsi" w:cstheme="minorHAnsi"/>
          <w:sz w:val="22"/>
          <w:szCs w:val="22"/>
        </w:rPr>
      </w:pPr>
      <w:r w:rsidRPr="00476614">
        <w:rPr>
          <w:rFonts w:asciiTheme="minorHAnsi" w:hAnsiTheme="minorHAnsi" w:cstheme="minorHAnsi"/>
          <w:sz w:val="22"/>
          <w:szCs w:val="22"/>
        </w:rPr>
        <w:t>Úvodní ustanovení</w:t>
      </w:r>
    </w:p>
    <w:p w:rsidR="002E7CAF" w:rsidRPr="00476614" w:rsidRDefault="002E7CAF" w:rsidP="00476614">
      <w:pPr>
        <w:pStyle w:val="Zkladntext20"/>
        <w:shd w:val="clear" w:color="auto" w:fill="auto"/>
        <w:spacing w:before="0" w:after="93" w:line="360" w:lineRule="auto"/>
        <w:jc w:val="center"/>
        <w:rPr>
          <w:rFonts w:asciiTheme="minorHAnsi" w:hAnsiTheme="minorHAnsi" w:cstheme="minorHAnsi"/>
          <w:sz w:val="22"/>
          <w:szCs w:val="22"/>
        </w:rPr>
      </w:pPr>
    </w:p>
    <w:p w:rsidR="00485CEA" w:rsidRPr="00485CEA" w:rsidRDefault="00A86D20" w:rsidP="00485CEA">
      <w:pPr>
        <w:pStyle w:val="Zkladntext1"/>
        <w:numPr>
          <w:ilvl w:val="0"/>
          <w:numId w:val="2"/>
        </w:numPr>
        <w:shd w:val="clear" w:color="auto" w:fill="auto"/>
        <w:spacing w:after="0" w:line="276" w:lineRule="auto"/>
        <w:ind w:left="20" w:right="20" w:firstLine="0"/>
        <w:jc w:val="both"/>
        <w:rPr>
          <w:rStyle w:val="ZkladntextTun"/>
          <w:rFonts w:asciiTheme="minorHAnsi" w:hAnsiTheme="minorHAnsi" w:cstheme="minorHAnsi"/>
          <w:b w:val="0"/>
          <w:bCs w:val="0"/>
          <w:sz w:val="22"/>
          <w:szCs w:val="22"/>
        </w:rPr>
      </w:pPr>
      <w:r>
        <w:rPr>
          <w:rFonts w:asciiTheme="minorHAnsi" w:hAnsiTheme="minorHAnsi" w:cstheme="minorHAnsi"/>
          <w:sz w:val="22"/>
          <w:szCs w:val="22"/>
        </w:rPr>
        <w:t xml:space="preserve"> Dlužník</w:t>
      </w:r>
      <w:r w:rsidR="00AE147D" w:rsidRPr="00476614">
        <w:rPr>
          <w:rFonts w:asciiTheme="minorHAnsi" w:hAnsiTheme="minorHAnsi" w:cstheme="minorHAnsi"/>
          <w:sz w:val="22"/>
          <w:szCs w:val="22"/>
        </w:rPr>
        <w:t xml:space="preserve"> prohlašuje, ž</w:t>
      </w:r>
      <w:r w:rsidR="00D07A3B">
        <w:rPr>
          <w:rFonts w:asciiTheme="minorHAnsi" w:hAnsiTheme="minorHAnsi" w:cstheme="minorHAnsi"/>
          <w:sz w:val="22"/>
          <w:szCs w:val="22"/>
        </w:rPr>
        <w:t>e je</w:t>
      </w:r>
      <w:r w:rsidR="006406B1">
        <w:rPr>
          <w:rFonts w:asciiTheme="minorHAnsi" w:hAnsiTheme="minorHAnsi" w:cstheme="minorHAnsi"/>
          <w:sz w:val="22"/>
          <w:szCs w:val="22"/>
        </w:rPr>
        <w:t xml:space="preserve"> na základě Protokolu o předání a převzetí majetku státu (zák. č. 290/2002 Sb.) § 15 – protokol </w:t>
      </w:r>
      <w:proofErr w:type="gramStart"/>
      <w:r w:rsidR="006406B1">
        <w:rPr>
          <w:rFonts w:asciiTheme="minorHAnsi" w:hAnsiTheme="minorHAnsi" w:cstheme="minorHAnsi"/>
          <w:sz w:val="22"/>
          <w:szCs w:val="22"/>
        </w:rPr>
        <w:t>č.j.</w:t>
      </w:r>
      <w:proofErr w:type="gramEnd"/>
      <w:r w:rsidR="006406B1">
        <w:rPr>
          <w:rFonts w:asciiTheme="minorHAnsi" w:hAnsiTheme="minorHAnsi" w:cstheme="minorHAnsi"/>
          <w:sz w:val="22"/>
          <w:szCs w:val="22"/>
        </w:rPr>
        <w:t xml:space="preserve"> Fin. 626/2001 ze dne 19. 12. 2002, Z-24/2003-736 a Notářského zápisu o nabytí vlastnictví k budově NZ-59/2006 ze dne 11. 05. 2006, Z-8756/2006-703</w:t>
      </w:r>
      <w:r w:rsidR="00D07A3B">
        <w:rPr>
          <w:rFonts w:asciiTheme="minorHAnsi" w:hAnsiTheme="minorHAnsi" w:cstheme="minorHAnsi"/>
          <w:sz w:val="22"/>
          <w:szCs w:val="22"/>
        </w:rPr>
        <w:t xml:space="preserve"> výlučným </w:t>
      </w:r>
      <w:r w:rsidR="00D07A3B">
        <w:rPr>
          <w:rFonts w:asciiTheme="minorHAnsi" w:hAnsiTheme="minorHAnsi" w:cstheme="minorHAnsi"/>
          <w:sz w:val="22"/>
          <w:szCs w:val="22"/>
        </w:rPr>
        <w:lastRenderedPageBreak/>
        <w:t>vlastníkem pozemku</w:t>
      </w:r>
      <w:r w:rsidR="00AE147D" w:rsidRPr="00476614">
        <w:rPr>
          <w:rFonts w:asciiTheme="minorHAnsi" w:hAnsiTheme="minorHAnsi" w:cstheme="minorHAnsi"/>
          <w:sz w:val="22"/>
          <w:szCs w:val="22"/>
        </w:rPr>
        <w:t xml:space="preserve"> </w:t>
      </w:r>
      <w:proofErr w:type="spellStart"/>
      <w:r w:rsidR="00AE147D" w:rsidRPr="00476614">
        <w:rPr>
          <w:rStyle w:val="ZkladntextTun"/>
          <w:rFonts w:asciiTheme="minorHAnsi" w:hAnsiTheme="minorHAnsi" w:cstheme="minorHAnsi"/>
          <w:sz w:val="22"/>
          <w:szCs w:val="22"/>
        </w:rPr>
        <w:t>p</w:t>
      </w:r>
      <w:r w:rsidR="00D07A3B">
        <w:rPr>
          <w:rStyle w:val="ZkladntextTun"/>
          <w:rFonts w:asciiTheme="minorHAnsi" w:hAnsiTheme="minorHAnsi" w:cstheme="minorHAnsi"/>
          <w:sz w:val="22"/>
          <w:szCs w:val="22"/>
        </w:rPr>
        <w:t>arc</w:t>
      </w:r>
      <w:proofErr w:type="spellEnd"/>
      <w:r w:rsidR="00AE147D" w:rsidRPr="00476614">
        <w:rPr>
          <w:rStyle w:val="ZkladntextTun"/>
          <w:rFonts w:asciiTheme="minorHAnsi" w:hAnsiTheme="minorHAnsi" w:cstheme="minorHAnsi"/>
          <w:sz w:val="22"/>
          <w:szCs w:val="22"/>
        </w:rPr>
        <w:t>.</w:t>
      </w:r>
      <w:r w:rsidR="00D07A3B">
        <w:rPr>
          <w:rStyle w:val="ZkladntextTun"/>
          <w:rFonts w:asciiTheme="minorHAnsi" w:hAnsiTheme="minorHAnsi" w:cstheme="minorHAnsi"/>
          <w:sz w:val="22"/>
          <w:szCs w:val="22"/>
        </w:rPr>
        <w:t xml:space="preserve"> č. 2453/1 o výměře 23 598 m</w:t>
      </w:r>
      <w:r w:rsidR="00D07A3B" w:rsidRPr="00D07A3B">
        <w:rPr>
          <w:rStyle w:val="ZkladntextTun"/>
          <w:rFonts w:asciiTheme="minorHAnsi" w:hAnsiTheme="minorHAnsi" w:cstheme="minorHAnsi"/>
          <w:sz w:val="22"/>
          <w:szCs w:val="22"/>
        </w:rPr>
        <w:t>²</w:t>
      </w:r>
      <w:r w:rsidR="00D07A3B">
        <w:rPr>
          <w:rStyle w:val="ZkladntextTun"/>
          <w:rFonts w:asciiTheme="minorHAnsi" w:hAnsiTheme="minorHAnsi" w:cstheme="minorHAnsi"/>
          <w:sz w:val="22"/>
          <w:szCs w:val="22"/>
        </w:rPr>
        <w:t>,</w:t>
      </w:r>
      <w:r w:rsidR="00AE147D" w:rsidRPr="00476614">
        <w:rPr>
          <w:rStyle w:val="ZkladntextTun"/>
          <w:rFonts w:asciiTheme="minorHAnsi" w:hAnsiTheme="minorHAnsi" w:cstheme="minorHAnsi"/>
          <w:sz w:val="22"/>
          <w:szCs w:val="22"/>
        </w:rPr>
        <w:t xml:space="preserve"> </w:t>
      </w:r>
      <w:r w:rsidR="00D07A3B" w:rsidRPr="00D07A3B">
        <w:rPr>
          <w:rStyle w:val="ZkladntextTun"/>
          <w:rFonts w:asciiTheme="minorHAnsi" w:hAnsiTheme="minorHAnsi" w:cstheme="minorHAnsi"/>
          <w:sz w:val="22"/>
          <w:szCs w:val="22"/>
        </w:rPr>
        <w:t>druh pozemku zastavěná plocha a nádvoří, jehož</w:t>
      </w:r>
      <w:r w:rsidR="00D07A3B">
        <w:rPr>
          <w:rStyle w:val="ZkladntextTun"/>
          <w:rFonts w:asciiTheme="minorHAnsi" w:hAnsiTheme="minorHAnsi" w:cstheme="minorHAnsi"/>
          <w:sz w:val="22"/>
          <w:szCs w:val="22"/>
        </w:rPr>
        <w:t xml:space="preserve"> součástí je stavba bez čísla popisného,</w:t>
      </w:r>
      <w:r w:rsidR="00D07A3B" w:rsidRPr="00D07A3B">
        <w:rPr>
          <w:rStyle w:val="ZkladntextTun"/>
          <w:rFonts w:asciiTheme="minorHAnsi" w:hAnsiTheme="minorHAnsi" w:cstheme="minorHAnsi"/>
          <w:sz w:val="22"/>
          <w:szCs w:val="22"/>
        </w:rPr>
        <w:t xml:space="preserve"> zaps</w:t>
      </w:r>
      <w:r w:rsidR="00D07A3B">
        <w:rPr>
          <w:rStyle w:val="ZkladntextTun"/>
          <w:rFonts w:asciiTheme="minorHAnsi" w:hAnsiTheme="minorHAnsi" w:cstheme="minorHAnsi"/>
          <w:sz w:val="22"/>
          <w:szCs w:val="22"/>
        </w:rPr>
        <w:t>áno na listu vlastnictví č. 719</w:t>
      </w:r>
      <w:r w:rsidR="00D07A3B" w:rsidRPr="00D07A3B">
        <w:rPr>
          <w:rStyle w:val="ZkladntextTun"/>
          <w:rFonts w:asciiTheme="minorHAnsi" w:hAnsiTheme="minorHAnsi" w:cstheme="minorHAnsi"/>
          <w:sz w:val="22"/>
          <w:szCs w:val="22"/>
        </w:rPr>
        <w:t xml:space="preserve"> pro katastrální území Pohořelice nad Jihlavou, obec Pohořelice, okres Brno – venkov u Katastrálního úřadu pro Jihomoravský kraj se sídlem v Brně, Katas</w:t>
      </w:r>
      <w:r w:rsidR="00DE6F84">
        <w:rPr>
          <w:rStyle w:val="ZkladntextTun"/>
          <w:rFonts w:asciiTheme="minorHAnsi" w:hAnsiTheme="minorHAnsi" w:cstheme="minorHAnsi"/>
          <w:sz w:val="22"/>
          <w:szCs w:val="22"/>
        </w:rPr>
        <w:t>trální pracoviště Brno – venkov</w:t>
      </w:r>
      <w:r w:rsidR="00505F19">
        <w:rPr>
          <w:rStyle w:val="ZkladntextTun"/>
          <w:rFonts w:asciiTheme="minorHAnsi" w:hAnsiTheme="minorHAnsi" w:cstheme="minorHAnsi"/>
          <w:sz w:val="22"/>
          <w:szCs w:val="22"/>
        </w:rPr>
        <w:t xml:space="preserve"> </w:t>
      </w:r>
      <w:r w:rsidR="00505F19">
        <w:rPr>
          <w:rStyle w:val="ZkladntextTun"/>
          <w:rFonts w:asciiTheme="minorHAnsi" w:hAnsiTheme="minorHAnsi" w:cstheme="minorHAnsi"/>
          <w:b w:val="0"/>
          <w:sz w:val="22"/>
          <w:szCs w:val="22"/>
        </w:rPr>
        <w:t xml:space="preserve">(dále též jako </w:t>
      </w:r>
      <w:r w:rsidR="00505F19" w:rsidRPr="00505F19">
        <w:rPr>
          <w:rStyle w:val="ZkladntextTun"/>
          <w:rFonts w:asciiTheme="minorHAnsi" w:hAnsiTheme="minorHAnsi" w:cstheme="minorHAnsi"/>
          <w:sz w:val="22"/>
          <w:szCs w:val="22"/>
        </w:rPr>
        <w:t>„předmětný pozemek“</w:t>
      </w:r>
      <w:r w:rsidR="00505F19">
        <w:rPr>
          <w:rStyle w:val="ZkladntextTun"/>
          <w:rFonts w:asciiTheme="minorHAnsi" w:hAnsiTheme="minorHAnsi" w:cstheme="minorHAnsi"/>
          <w:b w:val="0"/>
          <w:sz w:val="22"/>
          <w:szCs w:val="22"/>
        </w:rPr>
        <w:t>)</w:t>
      </w:r>
      <w:r w:rsidR="00DE6F84">
        <w:rPr>
          <w:rStyle w:val="ZkladntextTun"/>
          <w:rFonts w:asciiTheme="minorHAnsi" w:hAnsiTheme="minorHAnsi" w:cstheme="minorHAnsi"/>
          <w:sz w:val="22"/>
          <w:szCs w:val="22"/>
        </w:rPr>
        <w:t>.</w:t>
      </w:r>
    </w:p>
    <w:p w:rsidR="00485CEA" w:rsidRPr="00485CEA" w:rsidRDefault="00485CEA" w:rsidP="00485CEA">
      <w:pPr>
        <w:pStyle w:val="Zkladntext1"/>
        <w:shd w:val="clear" w:color="auto" w:fill="auto"/>
        <w:spacing w:after="0" w:line="276" w:lineRule="auto"/>
        <w:ind w:left="20" w:right="20" w:firstLine="0"/>
        <w:jc w:val="both"/>
        <w:rPr>
          <w:rStyle w:val="ZkladntextTun"/>
          <w:rFonts w:asciiTheme="minorHAnsi" w:hAnsiTheme="minorHAnsi" w:cstheme="minorHAnsi"/>
          <w:b w:val="0"/>
          <w:bCs w:val="0"/>
          <w:sz w:val="22"/>
          <w:szCs w:val="22"/>
        </w:rPr>
      </w:pPr>
    </w:p>
    <w:p w:rsidR="00485CEA" w:rsidRDefault="00B221A0" w:rsidP="00485CEA">
      <w:pPr>
        <w:pStyle w:val="Zkladntext1"/>
        <w:numPr>
          <w:ilvl w:val="0"/>
          <w:numId w:val="2"/>
        </w:numPr>
        <w:shd w:val="clear" w:color="auto" w:fill="auto"/>
        <w:spacing w:after="0" w:line="276" w:lineRule="auto"/>
        <w:ind w:left="20" w:right="20" w:firstLine="0"/>
        <w:jc w:val="both"/>
        <w:rPr>
          <w:rStyle w:val="ZkladntextTun"/>
          <w:rFonts w:asciiTheme="minorHAnsi" w:hAnsiTheme="minorHAnsi" w:cstheme="minorHAnsi"/>
          <w:b w:val="0"/>
          <w:bCs w:val="0"/>
          <w:sz w:val="22"/>
          <w:szCs w:val="22"/>
        </w:rPr>
      </w:pPr>
      <w:r w:rsidRPr="00485CEA">
        <w:rPr>
          <w:rStyle w:val="ZkladntextTun"/>
          <w:rFonts w:asciiTheme="minorHAnsi" w:eastAsia="Courier New" w:hAnsiTheme="minorHAnsi" w:cstheme="minorHAnsi"/>
          <w:b w:val="0"/>
          <w:bCs w:val="0"/>
          <w:sz w:val="22"/>
          <w:szCs w:val="22"/>
        </w:rPr>
        <w:t>Geom</w:t>
      </w:r>
      <w:r w:rsidR="00F5085D" w:rsidRPr="00485CEA">
        <w:rPr>
          <w:rStyle w:val="ZkladntextTun"/>
          <w:rFonts w:asciiTheme="minorHAnsi" w:eastAsia="Courier New" w:hAnsiTheme="minorHAnsi" w:cstheme="minorHAnsi"/>
          <w:b w:val="0"/>
          <w:bCs w:val="0"/>
          <w:sz w:val="22"/>
          <w:szCs w:val="22"/>
        </w:rPr>
        <w:t>etrickým plánem</w:t>
      </w:r>
      <w:r w:rsidR="00485CEA" w:rsidRPr="00485CEA">
        <w:rPr>
          <w:rStyle w:val="ZkladntextTun"/>
          <w:rFonts w:asciiTheme="minorHAnsi" w:eastAsia="Courier New" w:hAnsiTheme="minorHAnsi" w:cstheme="minorHAnsi"/>
          <w:b w:val="0"/>
          <w:bCs w:val="0"/>
          <w:sz w:val="22"/>
          <w:szCs w:val="22"/>
        </w:rPr>
        <w:t xml:space="preserve"> pro rozdělení pozemku</w:t>
      </w:r>
      <w:r w:rsidR="00F5085D" w:rsidRPr="00485CEA">
        <w:rPr>
          <w:rStyle w:val="ZkladntextTun"/>
          <w:rFonts w:asciiTheme="minorHAnsi" w:eastAsia="Courier New" w:hAnsiTheme="minorHAnsi" w:cstheme="minorHAnsi"/>
          <w:b w:val="0"/>
          <w:bCs w:val="0"/>
          <w:sz w:val="22"/>
          <w:szCs w:val="22"/>
        </w:rPr>
        <w:t xml:space="preserve"> č</w:t>
      </w:r>
      <w:r w:rsidR="00485CEA" w:rsidRPr="00485CEA">
        <w:rPr>
          <w:rStyle w:val="ZkladntextTun"/>
          <w:rFonts w:asciiTheme="minorHAnsi" w:eastAsia="Courier New" w:hAnsiTheme="minorHAnsi" w:cstheme="minorHAnsi"/>
          <w:b w:val="0"/>
          <w:bCs w:val="0"/>
          <w:sz w:val="22"/>
          <w:szCs w:val="22"/>
        </w:rPr>
        <w:t xml:space="preserve">. 2867-208/2021, </w:t>
      </w:r>
      <w:r w:rsidR="00485CEA" w:rsidRPr="00485CEA">
        <w:rPr>
          <w:rFonts w:asciiTheme="minorHAnsi" w:hAnsiTheme="minorHAnsi"/>
          <w:color w:val="auto"/>
          <w:sz w:val="22"/>
          <w:szCs w:val="22"/>
          <w:lang w:val="x-none" w:eastAsia="ar-SA" w:bidi="ar-SA"/>
        </w:rPr>
        <w:t xml:space="preserve">odsouhlaseným Katastrálním úřadem pro Jihomoravský kraj se sídlem v Brně, Katastrální pracoviště Brno – venkov dne </w:t>
      </w:r>
      <w:r w:rsidR="00485CEA">
        <w:rPr>
          <w:rFonts w:asciiTheme="minorHAnsi" w:hAnsiTheme="minorHAnsi"/>
          <w:color w:val="auto"/>
          <w:sz w:val="22"/>
          <w:szCs w:val="22"/>
          <w:lang w:eastAsia="ar-SA" w:bidi="ar-SA"/>
        </w:rPr>
        <w:t>07</w:t>
      </w:r>
      <w:r w:rsidR="00485CEA" w:rsidRPr="00485CEA">
        <w:rPr>
          <w:rFonts w:asciiTheme="minorHAnsi" w:hAnsiTheme="minorHAnsi"/>
          <w:color w:val="auto"/>
          <w:sz w:val="22"/>
          <w:szCs w:val="22"/>
          <w:lang w:val="x-none" w:eastAsia="ar-SA" w:bidi="ar-SA"/>
        </w:rPr>
        <w:t xml:space="preserve">. </w:t>
      </w:r>
      <w:r w:rsidR="00485CEA">
        <w:rPr>
          <w:rFonts w:asciiTheme="minorHAnsi" w:hAnsiTheme="minorHAnsi"/>
          <w:color w:val="auto"/>
          <w:sz w:val="22"/>
          <w:szCs w:val="22"/>
          <w:lang w:eastAsia="ar-SA" w:bidi="ar-SA"/>
        </w:rPr>
        <w:t>10</w:t>
      </w:r>
      <w:r w:rsidR="00485CEA" w:rsidRPr="00485CEA">
        <w:rPr>
          <w:rFonts w:asciiTheme="minorHAnsi" w:hAnsiTheme="minorHAnsi"/>
          <w:color w:val="auto"/>
          <w:sz w:val="22"/>
          <w:szCs w:val="22"/>
          <w:lang w:val="x-none" w:eastAsia="ar-SA" w:bidi="ar-SA"/>
        </w:rPr>
        <w:t>. 202</w:t>
      </w:r>
      <w:r w:rsidR="00485CEA" w:rsidRPr="00485CEA">
        <w:rPr>
          <w:rFonts w:asciiTheme="minorHAnsi" w:hAnsiTheme="minorHAnsi"/>
          <w:color w:val="auto"/>
          <w:sz w:val="22"/>
          <w:szCs w:val="22"/>
          <w:lang w:eastAsia="ar-SA" w:bidi="ar-SA"/>
        </w:rPr>
        <w:t>1</w:t>
      </w:r>
      <w:r w:rsidR="00485CEA" w:rsidRPr="00485CEA">
        <w:rPr>
          <w:rFonts w:asciiTheme="minorHAnsi" w:hAnsiTheme="minorHAnsi"/>
          <w:color w:val="auto"/>
          <w:sz w:val="22"/>
          <w:szCs w:val="22"/>
          <w:lang w:val="x-none" w:eastAsia="ar-SA" w:bidi="ar-SA"/>
        </w:rPr>
        <w:t xml:space="preserve"> pod číslem PGP- </w:t>
      </w:r>
      <w:r w:rsidR="00485CEA">
        <w:rPr>
          <w:rFonts w:asciiTheme="minorHAnsi" w:hAnsiTheme="minorHAnsi"/>
          <w:color w:val="auto"/>
          <w:sz w:val="22"/>
          <w:szCs w:val="22"/>
          <w:lang w:eastAsia="ar-SA" w:bidi="ar-SA"/>
        </w:rPr>
        <w:t>3688</w:t>
      </w:r>
      <w:r w:rsidR="00485CEA" w:rsidRPr="00485CEA">
        <w:rPr>
          <w:rFonts w:asciiTheme="minorHAnsi" w:hAnsiTheme="minorHAnsi"/>
          <w:color w:val="auto"/>
          <w:sz w:val="22"/>
          <w:szCs w:val="22"/>
          <w:lang w:val="x-none" w:eastAsia="ar-SA" w:bidi="ar-SA"/>
        </w:rPr>
        <w:t>/202</w:t>
      </w:r>
      <w:r w:rsidR="00485CEA" w:rsidRPr="00485CEA">
        <w:rPr>
          <w:rFonts w:asciiTheme="minorHAnsi" w:hAnsiTheme="minorHAnsi"/>
          <w:color w:val="auto"/>
          <w:sz w:val="22"/>
          <w:szCs w:val="22"/>
          <w:lang w:eastAsia="ar-SA" w:bidi="ar-SA"/>
        </w:rPr>
        <w:t>1</w:t>
      </w:r>
      <w:r w:rsidR="00485CEA" w:rsidRPr="00485CEA">
        <w:rPr>
          <w:rFonts w:asciiTheme="minorHAnsi" w:hAnsiTheme="minorHAnsi"/>
          <w:color w:val="auto"/>
          <w:sz w:val="22"/>
          <w:szCs w:val="22"/>
          <w:lang w:val="x-none" w:eastAsia="ar-SA" w:bidi="ar-SA"/>
        </w:rPr>
        <w:t xml:space="preserve">-703 (dále jen </w:t>
      </w:r>
      <w:r w:rsidR="00485CEA" w:rsidRPr="00485CEA">
        <w:rPr>
          <w:rFonts w:asciiTheme="minorHAnsi" w:hAnsiTheme="minorHAnsi"/>
          <w:b/>
          <w:color w:val="auto"/>
          <w:sz w:val="22"/>
          <w:szCs w:val="22"/>
          <w:lang w:val="x-none" w:eastAsia="ar-SA" w:bidi="ar-SA"/>
        </w:rPr>
        <w:t>„geometrický plán“</w:t>
      </w:r>
      <w:r w:rsidR="00485CEA" w:rsidRPr="00485CEA">
        <w:rPr>
          <w:rFonts w:asciiTheme="minorHAnsi" w:hAnsiTheme="minorHAnsi"/>
          <w:color w:val="auto"/>
          <w:sz w:val="22"/>
          <w:szCs w:val="22"/>
          <w:lang w:val="x-none" w:eastAsia="ar-SA" w:bidi="ar-SA"/>
        </w:rPr>
        <w:t xml:space="preserve">), bylo provedeno rozdělení pozemku </w:t>
      </w:r>
      <w:proofErr w:type="spellStart"/>
      <w:r w:rsidR="00485CEA" w:rsidRPr="00485CEA">
        <w:rPr>
          <w:rFonts w:asciiTheme="minorHAnsi" w:hAnsiTheme="minorHAnsi"/>
          <w:color w:val="auto"/>
          <w:sz w:val="22"/>
          <w:szCs w:val="22"/>
          <w:lang w:val="x-none" w:eastAsia="ar-SA" w:bidi="ar-SA"/>
        </w:rPr>
        <w:t>parc</w:t>
      </w:r>
      <w:proofErr w:type="spellEnd"/>
      <w:r w:rsidR="00485CEA" w:rsidRPr="00485CEA">
        <w:rPr>
          <w:rFonts w:asciiTheme="minorHAnsi" w:hAnsiTheme="minorHAnsi"/>
          <w:color w:val="auto"/>
          <w:sz w:val="22"/>
          <w:szCs w:val="22"/>
          <w:lang w:val="x-none" w:eastAsia="ar-SA" w:bidi="ar-SA"/>
        </w:rPr>
        <w:t xml:space="preserve">. </w:t>
      </w:r>
      <w:proofErr w:type="gramStart"/>
      <w:r w:rsidR="00485CEA" w:rsidRPr="00485CEA">
        <w:rPr>
          <w:rFonts w:asciiTheme="minorHAnsi" w:hAnsiTheme="minorHAnsi"/>
          <w:color w:val="auto"/>
          <w:sz w:val="22"/>
          <w:szCs w:val="22"/>
          <w:lang w:val="x-none" w:eastAsia="ar-SA" w:bidi="ar-SA"/>
        </w:rPr>
        <w:t>č.</w:t>
      </w:r>
      <w:proofErr w:type="gramEnd"/>
      <w:r w:rsidR="00485CEA" w:rsidRPr="00485CEA">
        <w:rPr>
          <w:rFonts w:asciiTheme="minorHAnsi" w:hAnsiTheme="minorHAnsi"/>
          <w:color w:val="auto"/>
          <w:sz w:val="22"/>
          <w:szCs w:val="22"/>
          <w:lang w:val="x-none" w:eastAsia="ar-SA" w:bidi="ar-SA"/>
        </w:rPr>
        <w:t xml:space="preserve"> </w:t>
      </w:r>
      <w:r w:rsidR="00485CEA">
        <w:rPr>
          <w:rFonts w:asciiTheme="minorHAnsi" w:hAnsiTheme="minorHAnsi"/>
          <w:color w:val="auto"/>
          <w:sz w:val="22"/>
          <w:szCs w:val="22"/>
          <w:lang w:eastAsia="ar-SA" w:bidi="ar-SA"/>
        </w:rPr>
        <w:t>2453/1</w:t>
      </w:r>
      <w:r w:rsidR="00485CEA" w:rsidRPr="00485CEA">
        <w:rPr>
          <w:rFonts w:asciiTheme="minorHAnsi" w:hAnsiTheme="minorHAnsi"/>
          <w:color w:val="auto"/>
          <w:sz w:val="22"/>
          <w:szCs w:val="22"/>
          <w:lang w:val="x-none" w:eastAsia="ar-SA" w:bidi="ar-SA"/>
        </w:rPr>
        <w:t xml:space="preserve"> tak,</w:t>
      </w:r>
      <w:r w:rsidR="00485CEA" w:rsidRPr="00485CEA">
        <w:rPr>
          <w:rFonts w:asciiTheme="minorHAnsi" w:hAnsiTheme="minorHAnsi"/>
          <w:color w:val="auto"/>
          <w:sz w:val="22"/>
          <w:szCs w:val="22"/>
          <w:lang w:eastAsia="ar-SA" w:bidi="ar-SA"/>
        </w:rPr>
        <w:t xml:space="preserve"> </w:t>
      </w:r>
      <w:r w:rsidR="00485CEA">
        <w:rPr>
          <w:rFonts w:asciiTheme="minorHAnsi" w:hAnsiTheme="minorHAnsi"/>
          <w:color w:val="auto"/>
          <w:sz w:val="22"/>
          <w:szCs w:val="22"/>
          <w:lang w:eastAsia="ar-SA" w:bidi="ar-SA"/>
        </w:rPr>
        <w:t>že od něj byl oddělen</w:t>
      </w:r>
      <w:r w:rsidR="00485CEA" w:rsidRPr="00485CEA">
        <w:rPr>
          <w:rFonts w:asciiTheme="minorHAnsi" w:hAnsiTheme="minorHAnsi"/>
          <w:color w:val="auto"/>
          <w:sz w:val="22"/>
          <w:szCs w:val="22"/>
          <w:lang w:eastAsia="ar-SA" w:bidi="ar-SA"/>
        </w:rPr>
        <w:t xml:space="preserve"> nově</w:t>
      </w:r>
      <w:r w:rsidR="00485CEA">
        <w:rPr>
          <w:rFonts w:asciiTheme="minorHAnsi" w:hAnsiTheme="minorHAnsi"/>
          <w:color w:val="auto"/>
          <w:sz w:val="22"/>
          <w:szCs w:val="22"/>
          <w:lang w:eastAsia="ar-SA" w:bidi="ar-SA"/>
        </w:rPr>
        <w:t xml:space="preserve"> vzniklý pozemek </w:t>
      </w:r>
      <w:proofErr w:type="spellStart"/>
      <w:r w:rsidR="00485CEA">
        <w:rPr>
          <w:rFonts w:asciiTheme="minorHAnsi" w:hAnsiTheme="minorHAnsi"/>
          <w:color w:val="auto"/>
          <w:sz w:val="22"/>
          <w:szCs w:val="22"/>
          <w:lang w:eastAsia="ar-SA" w:bidi="ar-SA"/>
        </w:rPr>
        <w:t>parc</w:t>
      </w:r>
      <w:proofErr w:type="spellEnd"/>
      <w:r w:rsidR="00485CEA">
        <w:rPr>
          <w:rFonts w:asciiTheme="minorHAnsi" w:hAnsiTheme="minorHAnsi"/>
          <w:color w:val="auto"/>
          <w:sz w:val="22"/>
          <w:szCs w:val="22"/>
          <w:lang w:eastAsia="ar-SA" w:bidi="ar-SA"/>
        </w:rPr>
        <w:t>. č. 2453/3 o výměře 482</w:t>
      </w:r>
      <w:r w:rsidR="00485CEA" w:rsidRPr="00485CEA">
        <w:rPr>
          <w:rFonts w:asciiTheme="minorHAnsi" w:hAnsiTheme="minorHAnsi"/>
          <w:color w:val="auto"/>
          <w:sz w:val="22"/>
          <w:szCs w:val="22"/>
          <w:lang w:eastAsia="ar-SA" w:bidi="ar-SA"/>
        </w:rPr>
        <w:t xml:space="preserve"> m²</w:t>
      </w:r>
      <w:r w:rsidR="00760B96">
        <w:rPr>
          <w:rFonts w:asciiTheme="minorHAnsi" w:hAnsiTheme="minorHAnsi"/>
          <w:color w:val="auto"/>
          <w:sz w:val="22"/>
          <w:szCs w:val="22"/>
          <w:lang w:eastAsia="ar-SA" w:bidi="ar-SA"/>
        </w:rPr>
        <w:t>, druh pozemku ostatní plocha, způsob využití jiná plocha a</w:t>
      </w:r>
      <w:r w:rsidR="00485CEA" w:rsidRPr="00485CEA">
        <w:rPr>
          <w:rFonts w:asciiTheme="minorHAnsi" w:hAnsiTheme="minorHAnsi"/>
          <w:color w:val="auto"/>
          <w:sz w:val="22"/>
          <w:szCs w:val="22"/>
          <w:lang w:eastAsia="ar-SA" w:bidi="ar-SA"/>
        </w:rPr>
        <w:t xml:space="preserve"> </w:t>
      </w:r>
      <w:r w:rsidR="00485CEA">
        <w:rPr>
          <w:rFonts w:asciiTheme="minorHAnsi" w:hAnsiTheme="minorHAnsi"/>
          <w:color w:val="auto"/>
          <w:sz w:val="22"/>
          <w:szCs w:val="22"/>
          <w:lang w:eastAsia="ar-SA" w:bidi="ar-SA"/>
        </w:rPr>
        <w:t xml:space="preserve">u pozemku </w:t>
      </w:r>
      <w:proofErr w:type="spellStart"/>
      <w:r w:rsidR="00485CEA">
        <w:rPr>
          <w:rFonts w:asciiTheme="minorHAnsi" w:hAnsiTheme="minorHAnsi"/>
          <w:color w:val="auto"/>
          <w:sz w:val="22"/>
          <w:szCs w:val="22"/>
          <w:lang w:eastAsia="ar-SA" w:bidi="ar-SA"/>
        </w:rPr>
        <w:t>parc</w:t>
      </w:r>
      <w:proofErr w:type="spellEnd"/>
      <w:r w:rsidR="00485CEA">
        <w:rPr>
          <w:rFonts w:asciiTheme="minorHAnsi" w:hAnsiTheme="minorHAnsi"/>
          <w:color w:val="auto"/>
          <w:sz w:val="22"/>
          <w:szCs w:val="22"/>
          <w:lang w:eastAsia="ar-SA" w:bidi="ar-SA"/>
        </w:rPr>
        <w:t>. č. 2453/1 byla upravena výměra na 23116</w:t>
      </w:r>
      <w:r w:rsidR="00485CEA" w:rsidRPr="00485CEA">
        <w:rPr>
          <w:rFonts w:asciiTheme="minorHAnsi" w:hAnsiTheme="minorHAnsi"/>
          <w:color w:val="auto"/>
          <w:sz w:val="22"/>
          <w:szCs w:val="22"/>
          <w:lang w:eastAsia="ar-SA" w:bidi="ar-SA"/>
        </w:rPr>
        <w:t xml:space="preserve"> m², vše v katastrálním území Pohořelice nad Jihlavou, obec Pohořelice, okres Brno – venkov.  </w:t>
      </w:r>
      <w:r w:rsidR="00485CEA">
        <w:rPr>
          <w:rFonts w:asciiTheme="minorHAnsi" w:hAnsiTheme="minorHAnsi" w:cstheme="minorHAnsi"/>
          <w:sz w:val="22"/>
          <w:szCs w:val="22"/>
        </w:rPr>
        <w:t>Nově</w:t>
      </w:r>
      <w:r w:rsidR="00485CEA">
        <w:rPr>
          <w:rStyle w:val="ZkladntextTun"/>
          <w:rFonts w:asciiTheme="minorHAnsi" w:hAnsiTheme="minorHAnsi" w:cstheme="minorHAnsi"/>
          <w:b w:val="0"/>
          <w:bCs w:val="0"/>
          <w:sz w:val="22"/>
          <w:szCs w:val="22"/>
        </w:rPr>
        <w:t xml:space="preserve"> vzniklý pozemek </w:t>
      </w:r>
      <w:proofErr w:type="spellStart"/>
      <w:r w:rsidR="00485CEA">
        <w:rPr>
          <w:rStyle w:val="ZkladntextTun"/>
          <w:rFonts w:asciiTheme="minorHAnsi" w:hAnsiTheme="minorHAnsi" w:cstheme="minorHAnsi"/>
          <w:b w:val="0"/>
          <w:bCs w:val="0"/>
          <w:sz w:val="22"/>
          <w:szCs w:val="22"/>
        </w:rPr>
        <w:t>parc</w:t>
      </w:r>
      <w:proofErr w:type="spellEnd"/>
      <w:r w:rsidR="00485CEA">
        <w:rPr>
          <w:rStyle w:val="ZkladntextTun"/>
          <w:rFonts w:asciiTheme="minorHAnsi" w:hAnsiTheme="minorHAnsi" w:cstheme="minorHAnsi"/>
          <w:b w:val="0"/>
          <w:bCs w:val="0"/>
          <w:sz w:val="22"/>
          <w:szCs w:val="22"/>
        </w:rPr>
        <w:t xml:space="preserve">. </w:t>
      </w:r>
      <w:proofErr w:type="gramStart"/>
      <w:r w:rsidR="00485CEA">
        <w:rPr>
          <w:rStyle w:val="ZkladntextTun"/>
          <w:rFonts w:asciiTheme="minorHAnsi" w:hAnsiTheme="minorHAnsi" w:cstheme="minorHAnsi"/>
          <w:b w:val="0"/>
          <w:bCs w:val="0"/>
          <w:sz w:val="22"/>
          <w:szCs w:val="22"/>
        </w:rPr>
        <w:t>č.</w:t>
      </w:r>
      <w:proofErr w:type="gramEnd"/>
      <w:r w:rsidR="00485CEA">
        <w:rPr>
          <w:rStyle w:val="ZkladntextTun"/>
          <w:rFonts w:asciiTheme="minorHAnsi" w:hAnsiTheme="minorHAnsi" w:cstheme="minorHAnsi"/>
          <w:b w:val="0"/>
          <w:bCs w:val="0"/>
          <w:sz w:val="22"/>
          <w:szCs w:val="22"/>
        </w:rPr>
        <w:t xml:space="preserve"> 2453/3 </w:t>
      </w:r>
      <w:r w:rsidR="00FA1F9C" w:rsidRPr="00485CEA">
        <w:rPr>
          <w:rStyle w:val="ZkladntextTun"/>
          <w:rFonts w:asciiTheme="minorHAnsi" w:hAnsiTheme="minorHAnsi" w:cstheme="minorHAnsi"/>
          <w:b w:val="0"/>
          <w:bCs w:val="0"/>
          <w:sz w:val="22"/>
          <w:szCs w:val="22"/>
        </w:rPr>
        <w:t xml:space="preserve">není předmětem </w:t>
      </w:r>
      <w:r w:rsidR="00A37553">
        <w:rPr>
          <w:rStyle w:val="ZkladntextTun"/>
          <w:rFonts w:asciiTheme="minorHAnsi" w:hAnsiTheme="minorHAnsi" w:cstheme="minorHAnsi"/>
          <w:b w:val="0"/>
          <w:bCs w:val="0"/>
          <w:sz w:val="22"/>
          <w:szCs w:val="22"/>
        </w:rPr>
        <w:t xml:space="preserve">vzniku předkupního práva z </w:t>
      </w:r>
      <w:r w:rsidR="00FA1F9C" w:rsidRPr="00485CEA">
        <w:rPr>
          <w:rStyle w:val="ZkladntextTun"/>
          <w:rFonts w:asciiTheme="minorHAnsi" w:hAnsiTheme="minorHAnsi" w:cstheme="minorHAnsi"/>
          <w:b w:val="0"/>
          <w:bCs w:val="0"/>
          <w:sz w:val="22"/>
          <w:szCs w:val="22"/>
        </w:rPr>
        <w:t>této Smlouvy.</w:t>
      </w:r>
    </w:p>
    <w:p w:rsidR="00485CEA" w:rsidRDefault="00485CEA" w:rsidP="00485CEA">
      <w:pPr>
        <w:pStyle w:val="Odstavecseseznamem"/>
        <w:rPr>
          <w:rStyle w:val="ZkladntextTun"/>
          <w:rFonts w:asciiTheme="minorHAnsi" w:eastAsia="Courier New" w:hAnsiTheme="minorHAnsi" w:cstheme="minorHAnsi"/>
          <w:b w:val="0"/>
          <w:bCs w:val="0"/>
          <w:sz w:val="22"/>
          <w:szCs w:val="22"/>
        </w:rPr>
      </w:pPr>
    </w:p>
    <w:p w:rsidR="00B221A0" w:rsidRPr="00485CEA" w:rsidRDefault="00B221A0" w:rsidP="00485CEA">
      <w:pPr>
        <w:pStyle w:val="Zkladntext1"/>
        <w:numPr>
          <w:ilvl w:val="0"/>
          <w:numId w:val="2"/>
        </w:numPr>
        <w:shd w:val="clear" w:color="auto" w:fill="auto"/>
        <w:spacing w:after="0" w:line="276" w:lineRule="auto"/>
        <w:ind w:left="20" w:right="20" w:firstLine="0"/>
        <w:jc w:val="both"/>
        <w:rPr>
          <w:rStyle w:val="ZkladntextTun"/>
          <w:rFonts w:asciiTheme="minorHAnsi" w:hAnsiTheme="minorHAnsi" w:cstheme="minorHAnsi"/>
          <w:b w:val="0"/>
          <w:bCs w:val="0"/>
          <w:sz w:val="22"/>
          <w:szCs w:val="22"/>
        </w:rPr>
      </w:pPr>
      <w:r w:rsidRPr="00485CEA">
        <w:rPr>
          <w:rStyle w:val="ZkladntextTun"/>
          <w:rFonts w:asciiTheme="minorHAnsi" w:hAnsiTheme="minorHAnsi" w:cstheme="minorHAnsi"/>
          <w:b w:val="0"/>
          <w:bCs w:val="0"/>
          <w:sz w:val="22"/>
          <w:szCs w:val="22"/>
        </w:rPr>
        <w:t>G</w:t>
      </w:r>
      <w:r w:rsidR="006406B1">
        <w:rPr>
          <w:rStyle w:val="ZkladntextTun"/>
          <w:rFonts w:asciiTheme="minorHAnsi" w:hAnsiTheme="minorHAnsi" w:cstheme="minorHAnsi"/>
          <w:b w:val="0"/>
          <w:bCs w:val="0"/>
          <w:sz w:val="22"/>
          <w:szCs w:val="22"/>
        </w:rPr>
        <w:t>eometrický plán č. 2867-208/2021</w:t>
      </w:r>
      <w:r w:rsidRPr="00485CEA">
        <w:rPr>
          <w:rStyle w:val="ZkladntextTun"/>
          <w:rFonts w:asciiTheme="minorHAnsi" w:hAnsiTheme="minorHAnsi" w:cstheme="minorHAnsi"/>
          <w:b w:val="0"/>
          <w:bCs w:val="0"/>
          <w:sz w:val="22"/>
          <w:szCs w:val="22"/>
        </w:rPr>
        <w:t xml:space="preserve"> tvoří přílohu č. 1 této Smlouvy. Dále je přílohou č. 2 této Smlouvy Sdělení k</w:t>
      </w:r>
      <w:r w:rsidR="006406B1">
        <w:rPr>
          <w:rStyle w:val="ZkladntextTun"/>
          <w:rFonts w:asciiTheme="minorHAnsi" w:hAnsiTheme="minorHAnsi" w:cstheme="minorHAnsi"/>
          <w:b w:val="0"/>
          <w:bCs w:val="0"/>
          <w:sz w:val="22"/>
          <w:szCs w:val="22"/>
        </w:rPr>
        <w:t> </w:t>
      </w:r>
      <w:r w:rsidRPr="00485CEA">
        <w:rPr>
          <w:rStyle w:val="ZkladntextTun"/>
          <w:rFonts w:asciiTheme="minorHAnsi" w:hAnsiTheme="minorHAnsi" w:cstheme="minorHAnsi"/>
          <w:b w:val="0"/>
          <w:bCs w:val="0"/>
          <w:sz w:val="22"/>
          <w:szCs w:val="22"/>
        </w:rPr>
        <w:t>dělení</w:t>
      </w:r>
      <w:r w:rsidR="006406B1">
        <w:rPr>
          <w:rStyle w:val="ZkladntextTun"/>
          <w:rFonts w:asciiTheme="minorHAnsi" w:hAnsiTheme="minorHAnsi" w:cstheme="minorHAnsi"/>
          <w:b w:val="0"/>
          <w:bCs w:val="0"/>
          <w:sz w:val="22"/>
          <w:szCs w:val="22"/>
        </w:rPr>
        <w:t xml:space="preserve"> a </w:t>
      </w:r>
      <w:proofErr w:type="spellStart"/>
      <w:r w:rsidR="006406B1">
        <w:rPr>
          <w:rStyle w:val="ZkladntextTun"/>
          <w:rFonts w:asciiTheme="minorHAnsi" w:hAnsiTheme="minorHAnsi" w:cstheme="minorHAnsi"/>
          <w:b w:val="0"/>
          <w:bCs w:val="0"/>
          <w:sz w:val="22"/>
          <w:szCs w:val="22"/>
        </w:rPr>
        <w:t>zcelování</w:t>
      </w:r>
      <w:proofErr w:type="spellEnd"/>
      <w:r w:rsidR="006406B1">
        <w:rPr>
          <w:rStyle w:val="ZkladntextTun"/>
          <w:rFonts w:asciiTheme="minorHAnsi" w:hAnsiTheme="minorHAnsi" w:cstheme="minorHAnsi"/>
          <w:b w:val="0"/>
          <w:bCs w:val="0"/>
          <w:sz w:val="22"/>
          <w:szCs w:val="22"/>
        </w:rPr>
        <w:t xml:space="preserve"> pozemků</w:t>
      </w:r>
      <w:r w:rsidRPr="00485CEA">
        <w:rPr>
          <w:rStyle w:val="ZkladntextTun"/>
          <w:rFonts w:asciiTheme="minorHAnsi" w:hAnsiTheme="minorHAnsi" w:cstheme="minorHAnsi"/>
          <w:b w:val="0"/>
          <w:bCs w:val="0"/>
          <w:sz w:val="22"/>
          <w:szCs w:val="22"/>
        </w:rPr>
        <w:t xml:space="preserve"> Městského úřadu Pohořelice, Odboru územního plánování a stavebního úřadu, evidované pod č. jednacím</w:t>
      </w:r>
      <w:r w:rsidR="006406B1">
        <w:rPr>
          <w:rStyle w:val="ZkladntextTun"/>
          <w:rFonts w:asciiTheme="minorHAnsi" w:hAnsiTheme="minorHAnsi" w:cstheme="minorHAnsi"/>
          <w:b w:val="0"/>
          <w:bCs w:val="0"/>
          <w:sz w:val="22"/>
          <w:szCs w:val="22"/>
        </w:rPr>
        <w:t xml:space="preserve"> MUPO-46370/2021/SU/SOP ze dne 26. 11. 2021</w:t>
      </w:r>
      <w:r w:rsidRPr="00485CEA">
        <w:rPr>
          <w:rStyle w:val="ZkladntextTun"/>
          <w:rFonts w:asciiTheme="minorHAnsi" w:hAnsiTheme="minorHAnsi" w:cstheme="minorHAnsi"/>
          <w:b w:val="0"/>
          <w:bCs w:val="0"/>
          <w:sz w:val="22"/>
          <w:szCs w:val="22"/>
        </w:rPr>
        <w:t>, který</w:t>
      </w:r>
      <w:r w:rsidR="006406B1">
        <w:rPr>
          <w:rStyle w:val="ZkladntextTun"/>
          <w:rFonts w:asciiTheme="minorHAnsi" w:hAnsiTheme="minorHAnsi" w:cstheme="minorHAnsi"/>
          <w:b w:val="0"/>
          <w:bCs w:val="0"/>
          <w:sz w:val="22"/>
          <w:szCs w:val="22"/>
        </w:rPr>
        <w:t>m bylo</w:t>
      </w:r>
      <w:r w:rsidRPr="00485CEA">
        <w:rPr>
          <w:rStyle w:val="ZkladntextTun"/>
          <w:rFonts w:asciiTheme="minorHAnsi" w:hAnsiTheme="minorHAnsi" w:cstheme="minorHAnsi"/>
          <w:b w:val="0"/>
          <w:bCs w:val="0"/>
          <w:sz w:val="22"/>
          <w:szCs w:val="22"/>
        </w:rPr>
        <w:t xml:space="preserve"> děl</w:t>
      </w:r>
      <w:r w:rsidR="006406B1">
        <w:rPr>
          <w:rStyle w:val="ZkladntextTun"/>
          <w:rFonts w:asciiTheme="minorHAnsi" w:hAnsiTheme="minorHAnsi" w:cstheme="minorHAnsi"/>
          <w:b w:val="0"/>
          <w:bCs w:val="0"/>
          <w:sz w:val="22"/>
          <w:szCs w:val="22"/>
        </w:rPr>
        <w:t xml:space="preserve">ení předmětného pozemku </w:t>
      </w:r>
      <w:proofErr w:type="spellStart"/>
      <w:r w:rsidR="006406B1">
        <w:rPr>
          <w:rStyle w:val="ZkladntextTun"/>
          <w:rFonts w:asciiTheme="minorHAnsi" w:hAnsiTheme="minorHAnsi" w:cstheme="minorHAnsi"/>
          <w:b w:val="0"/>
          <w:bCs w:val="0"/>
          <w:sz w:val="22"/>
          <w:szCs w:val="22"/>
        </w:rPr>
        <w:t>parc</w:t>
      </w:r>
      <w:proofErr w:type="spellEnd"/>
      <w:r w:rsidR="006406B1">
        <w:rPr>
          <w:rStyle w:val="ZkladntextTun"/>
          <w:rFonts w:asciiTheme="minorHAnsi" w:hAnsiTheme="minorHAnsi" w:cstheme="minorHAnsi"/>
          <w:b w:val="0"/>
          <w:bCs w:val="0"/>
          <w:sz w:val="22"/>
          <w:szCs w:val="22"/>
        </w:rPr>
        <w:t xml:space="preserve">. </w:t>
      </w:r>
      <w:proofErr w:type="gramStart"/>
      <w:r w:rsidR="006406B1">
        <w:rPr>
          <w:rStyle w:val="ZkladntextTun"/>
          <w:rFonts w:asciiTheme="minorHAnsi" w:hAnsiTheme="minorHAnsi" w:cstheme="minorHAnsi"/>
          <w:b w:val="0"/>
          <w:bCs w:val="0"/>
          <w:sz w:val="22"/>
          <w:szCs w:val="22"/>
        </w:rPr>
        <w:t>č.</w:t>
      </w:r>
      <w:proofErr w:type="gramEnd"/>
      <w:r w:rsidR="006406B1">
        <w:rPr>
          <w:rStyle w:val="ZkladntextTun"/>
          <w:rFonts w:asciiTheme="minorHAnsi" w:hAnsiTheme="minorHAnsi" w:cstheme="minorHAnsi"/>
          <w:b w:val="0"/>
          <w:bCs w:val="0"/>
          <w:sz w:val="22"/>
          <w:szCs w:val="22"/>
        </w:rPr>
        <w:t xml:space="preserve"> 2453/1 schváleno</w:t>
      </w:r>
      <w:r w:rsidRPr="00485CEA">
        <w:rPr>
          <w:rStyle w:val="ZkladntextTun"/>
          <w:rFonts w:asciiTheme="minorHAnsi" w:hAnsiTheme="minorHAnsi" w:cstheme="minorHAnsi"/>
          <w:b w:val="0"/>
          <w:bCs w:val="0"/>
          <w:sz w:val="22"/>
          <w:szCs w:val="22"/>
        </w:rPr>
        <w:t>.</w:t>
      </w:r>
    </w:p>
    <w:p w:rsidR="00B221A0" w:rsidRDefault="00B221A0" w:rsidP="00B221A0">
      <w:pPr>
        <w:pStyle w:val="Zkladntext1"/>
        <w:shd w:val="clear" w:color="auto" w:fill="auto"/>
        <w:spacing w:after="0" w:line="276" w:lineRule="auto"/>
        <w:ind w:left="20" w:right="20" w:firstLine="0"/>
        <w:jc w:val="both"/>
        <w:rPr>
          <w:rStyle w:val="ZkladntextTun"/>
          <w:rFonts w:asciiTheme="minorHAnsi" w:hAnsiTheme="minorHAnsi" w:cstheme="minorHAnsi"/>
          <w:b w:val="0"/>
          <w:bCs w:val="0"/>
          <w:sz w:val="22"/>
          <w:szCs w:val="22"/>
        </w:rPr>
      </w:pPr>
    </w:p>
    <w:p w:rsidR="00D07A3B" w:rsidRDefault="00D07A3B" w:rsidP="00C5763F">
      <w:pPr>
        <w:pStyle w:val="Zkladntext1"/>
        <w:shd w:val="clear" w:color="auto" w:fill="auto"/>
        <w:spacing w:after="0" w:line="276" w:lineRule="auto"/>
        <w:ind w:left="20" w:right="20" w:firstLine="0"/>
        <w:jc w:val="both"/>
        <w:rPr>
          <w:rStyle w:val="ZkladntextTun"/>
          <w:rFonts w:asciiTheme="minorHAnsi" w:hAnsiTheme="minorHAnsi" w:cstheme="minorHAnsi"/>
          <w:b w:val="0"/>
          <w:bCs w:val="0"/>
          <w:sz w:val="22"/>
          <w:szCs w:val="22"/>
        </w:rPr>
      </w:pPr>
    </w:p>
    <w:p w:rsidR="00AC0508" w:rsidRPr="00D07A3B" w:rsidRDefault="00AC0508" w:rsidP="00C5763F">
      <w:pPr>
        <w:pStyle w:val="Zkladntext1"/>
        <w:shd w:val="clear" w:color="auto" w:fill="auto"/>
        <w:spacing w:after="0" w:line="276" w:lineRule="auto"/>
        <w:ind w:left="20" w:right="20" w:firstLine="0"/>
        <w:jc w:val="both"/>
        <w:rPr>
          <w:rFonts w:asciiTheme="minorHAnsi" w:hAnsiTheme="minorHAnsi" w:cstheme="minorHAnsi"/>
          <w:sz w:val="22"/>
          <w:szCs w:val="22"/>
        </w:rPr>
      </w:pPr>
    </w:p>
    <w:p w:rsidR="00AC0508" w:rsidRPr="00476614" w:rsidRDefault="00AE147D" w:rsidP="00C5763F">
      <w:pPr>
        <w:pStyle w:val="Zkladntext20"/>
        <w:shd w:val="clear" w:color="auto" w:fill="auto"/>
        <w:spacing w:before="0" w:after="3" w:line="276" w:lineRule="auto"/>
        <w:jc w:val="center"/>
        <w:rPr>
          <w:rFonts w:asciiTheme="minorHAnsi" w:hAnsiTheme="minorHAnsi" w:cstheme="minorHAnsi"/>
          <w:sz w:val="22"/>
          <w:szCs w:val="22"/>
        </w:rPr>
      </w:pPr>
      <w:r w:rsidRPr="00476614">
        <w:rPr>
          <w:rFonts w:asciiTheme="minorHAnsi" w:hAnsiTheme="minorHAnsi" w:cstheme="minorHAnsi"/>
          <w:sz w:val="22"/>
          <w:szCs w:val="22"/>
        </w:rPr>
        <w:t>Článek II.</w:t>
      </w:r>
    </w:p>
    <w:p w:rsidR="00AC0508" w:rsidRDefault="00AE147D" w:rsidP="00C5763F">
      <w:pPr>
        <w:pStyle w:val="Zkladntext20"/>
        <w:shd w:val="clear" w:color="auto" w:fill="auto"/>
        <w:spacing w:before="0" w:after="88" w:line="276" w:lineRule="auto"/>
        <w:jc w:val="center"/>
        <w:rPr>
          <w:rFonts w:asciiTheme="minorHAnsi" w:hAnsiTheme="minorHAnsi" w:cstheme="minorHAnsi"/>
          <w:sz w:val="22"/>
          <w:szCs w:val="22"/>
        </w:rPr>
      </w:pPr>
      <w:r w:rsidRPr="00476614">
        <w:rPr>
          <w:rFonts w:asciiTheme="minorHAnsi" w:hAnsiTheme="minorHAnsi" w:cstheme="minorHAnsi"/>
          <w:sz w:val="22"/>
          <w:szCs w:val="22"/>
        </w:rPr>
        <w:t>Zřízení předkupního práva</w:t>
      </w:r>
    </w:p>
    <w:p w:rsidR="002E7CAF" w:rsidRPr="00476614" w:rsidRDefault="002E7CAF" w:rsidP="00C5763F">
      <w:pPr>
        <w:pStyle w:val="Zkladntext20"/>
        <w:shd w:val="clear" w:color="auto" w:fill="auto"/>
        <w:spacing w:before="0" w:after="88" w:line="276" w:lineRule="auto"/>
        <w:jc w:val="center"/>
        <w:rPr>
          <w:rFonts w:asciiTheme="minorHAnsi" w:hAnsiTheme="minorHAnsi" w:cstheme="minorHAnsi"/>
          <w:sz w:val="22"/>
          <w:szCs w:val="22"/>
        </w:rPr>
      </w:pPr>
    </w:p>
    <w:p w:rsidR="00B221A0" w:rsidRPr="00FA1F9C" w:rsidRDefault="00DE6F84" w:rsidP="00D06767">
      <w:pPr>
        <w:pStyle w:val="Zkladntext1"/>
        <w:numPr>
          <w:ilvl w:val="0"/>
          <w:numId w:val="3"/>
        </w:numPr>
        <w:shd w:val="clear" w:color="auto" w:fill="auto"/>
        <w:spacing w:after="176"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AE3446">
        <w:rPr>
          <w:rFonts w:asciiTheme="minorHAnsi" w:hAnsiTheme="minorHAnsi" w:cstheme="minorHAnsi"/>
          <w:b/>
          <w:sz w:val="22"/>
          <w:szCs w:val="22"/>
        </w:rPr>
        <w:t>Dlužník</w:t>
      </w:r>
      <w:r w:rsidR="002E7CAF" w:rsidRPr="00AE3446">
        <w:rPr>
          <w:rFonts w:asciiTheme="minorHAnsi" w:hAnsiTheme="minorHAnsi" w:cstheme="minorHAnsi"/>
          <w:b/>
          <w:sz w:val="22"/>
          <w:szCs w:val="22"/>
        </w:rPr>
        <w:t xml:space="preserve"> zřizuje</w:t>
      </w:r>
      <w:r w:rsidR="002E7CAF">
        <w:rPr>
          <w:rFonts w:asciiTheme="minorHAnsi" w:hAnsiTheme="minorHAnsi" w:cstheme="minorHAnsi"/>
          <w:sz w:val="22"/>
          <w:szCs w:val="22"/>
        </w:rPr>
        <w:t xml:space="preserve"> touto S</w:t>
      </w:r>
      <w:r w:rsidR="00AE147D" w:rsidRPr="00476614">
        <w:rPr>
          <w:rFonts w:asciiTheme="minorHAnsi" w:hAnsiTheme="minorHAnsi" w:cstheme="minorHAnsi"/>
          <w:sz w:val="22"/>
          <w:szCs w:val="22"/>
        </w:rPr>
        <w:t>mlouvou</w:t>
      </w:r>
      <w:r w:rsidR="002E7CAF">
        <w:rPr>
          <w:rFonts w:asciiTheme="minorHAnsi" w:hAnsiTheme="minorHAnsi" w:cstheme="minorHAnsi"/>
          <w:sz w:val="22"/>
          <w:szCs w:val="22"/>
        </w:rPr>
        <w:t xml:space="preserve"> ve prospěch </w:t>
      </w:r>
      <w:proofErr w:type="spellStart"/>
      <w:r w:rsidR="002E7CAF">
        <w:rPr>
          <w:rFonts w:asciiTheme="minorHAnsi" w:hAnsiTheme="minorHAnsi" w:cstheme="minorHAnsi"/>
          <w:sz w:val="22"/>
          <w:szCs w:val="22"/>
        </w:rPr>
        <w:t>předkupníka</w:t>
      </w:r>
      <w:proofErr w:type="spellEnd"/>
      <w:r w:rsidR="00AE147D" w:rsidRPr="00476614">
        <w:rPr>
          <w:rFonts w:asciiTheme="minorHAnsi" w:hAnsiTheme="minorHAnsi" w:cstheme="minorHAnsi"/>
          <w:sz w:val="22"/>
          <w:szCs w:val="22"/>
        </w:rPr>
        <w:t xml:space="preserve"> </w:t>
      </w:r>
      <w:r w:rsidR="00AE147D" w:rsidRPr="00AE3446">
        <w:rPr>
          <w:rFonts w:asciiTheme="minorHAnsi" w:hAnsiTheme="minorHAnsi" w:cstheme="minorHAnsi"/>
          <w:b/>
          <w:sz w:val="22"/>
          <w:szCs w:val="22"/>
        </w:rPr>
        <w:t>předkupní právo</w:t>
      </w:r>
      <w:r w:rsidR="00AE147D" w:rsidRPr="00476614">
        <w:rPr>
          <w:rFonts w:asciiTheme="minorHAnsi" w:hAnsiTheme="minorHAnsi" w:cstheme="minorHAnsi"/>
          <w:sz w:val="22"/>
          <w:szCs w:val="22"/>
        </w:rPr>
        <w:t xml:space="preserve">, které spočívá v </w:t>
      </w:r>
      <w:r w:rsidR="00AE147D" w:rsidRPr="00AE3446">
        <w:rPr>
          <w:rFonts w:asciiTheme="minorHAnsi" w:hAnsiTheme="minorHAnsi" w:cstheme="minorHAnsi"/>
          <w:b/>
          <w:sz w:val="22"/>
          <w:szCs w:val="22"/>
        </w:rPr>
        <w:t>povinnos</w:t>
      </w:r>
      <w:r w:rsidRPr="00AE3446">
        <w:rPr>
          <w:rFonts w:asciiTheme="minorHAnsi" w:hAnsiTheme="minorHAnsi" w:cstheme="minorHAnsi"/>
          <w:b/>
          <w:sz w:val="22"/>
          <w:szCs w:val="22"/>
        </w:rPr>
        <w:t>ti dlužníka</w:t>
      </w:r>
      <w:r w:rsidR="00505F19" w:rsidRPr="00AE3446">
        <w:rPr>
          <w:rFonts w:asciiTheme="minorHAnsi" w:hAnsiTheme="minorHAnsi" w:cstheme="minorHAnsi"/>
          <w:b/>
          <w:sz w:val="22"/>
          <w:szCs w:val="22"/>
        </w:rPr>
        <w:t>, popřípadě jeho právních nástupců</w:t>
      </w:r>
      <w:r w:rsidR="00AE147D" w:rsidRPr="00AE3446">
        <w:rPr>
          <w:rFonts w:asciiTheme="minorHAnsi" w:hAnsiTheme="minorHAnsi" w:cstheme="minorHAnsi"/>
          <w:b/>
          <w:sz w:val="22"/>
          <w:szCs w:val="22"/>
        </w:rPr>
        <w:t xml:space="preserve"> nabídnout </w:t>
      </w:r>
      <w:proofErr w:type="spellStart"/>
      <w:r w:rsidR="00AE147D" w:rsidRPr="00AE3446">
        <w:rPr>
          <w:rFonts w:asciiTheme="minorHAnsi" w:hAnsiTheme="minorHAnsi" w:cstheme="minorHAnsi"/>
          <w:b/>
          <w:sz w:val="22"/>
          <w:szCs w:val="22"/>
        </w:rPr>
        <w:t>předkupníkovi</w:t>
      </w:r>
      <w:proofErr w:type="spellEnd"/>
      <w:r w:rsidR="00AE147D" w:rsidRPr="00AE3446">
        <w:rPr>
          <w:rFonts w:asciiTheme="minorHAnsi" w:hAnsiTheme="minorHAnsi" w:cstheme="minorHAnsi"/>
          <w:b/>
          <w:sz w:val="22"/>
          <w:szCs w:val="22"/>
        </w:rPr>
        <w:t xml:space="preserve"> ke koupi</w:t>
      </w:r>
      <w:r w:rsidR="00AE147D" w:rsidRPr="00476614">
        <w:rPr>
          <w:rFonts w:asciiTheme="minorHAnsi" w:hAnsiTheme="minorHAnsi" w:cstheme="minorHAnsi"/>
          <w:sz w:val="22"/>
          <w:szCs w:val="22"/>
        </w:rPr>
        <w:t xml:space="preserve"> </w:t>
      </w:r>
      <w:r w:rsidR="00F5085D">
        <w:rPr>
          <w:rFonts w:asciiTheme="minorHAnsi" w:hAnsiTheme="minorHAnsi" w:cstheme="minorHAnsi"/>
          <w:sz w:val="22"/>
          <w:szCs w:val="22"/>
        </w:rPr>
        <w:t xml:space="preserve">geometrickým plánem upravený </w:t>
      </w:r>
      <w:r w:rsidR="00AE147D" w:rsidRPr="00AE3446">
        <w:rPr>
          <w:rFonts w:asciiTheme="minorHAnsi" w:hAnsiTheme="minorHAnsi" w:cstheme="minorHAnsi"/>
          <w:b/>
          <w:sz w:val="22"/>
          <w:szCs w:val="22"/>
        </w:rPr>
        <w:t>po</w:t>
      </w:r>
      <w:r w:rsidRPr="00AE3446">
        <w:rPr>
          <w:rFonts w:asciiTheme="minorHAnsi" w:hAnsiTheme="minorHAnsi" w:cstheme="minorHAnsi"/>
          <w:b/>
          <w:sz w:val="22"/>
          <w:szCs w:val="22"/>
        </w:rPr>
        <w:t xml:space="preserve">zemek </w:t>
      </w:r>
      <w:proofErr w:type="spellStart"/>
      <w:r w:rsidRPr="00AE3446">
        <w:rPr>
          <w:rFonts w:asciiTheme="minorHAnsi" w:hAnsiTheme="minorHAnsi" w:cstheme="minorHAnsi"/>
          <w:b/>
          <w:sz w:val="22"/>
          <w:szCs w:val="22"/>
        </w:rPr>
        <w:t>pa</w:t>
      </w:r>
      <w:r w:rsidR="00B221A0" w:rsidRPr="00AE3446">
        <w:rPr>
          <w:rFonts w:asciiTheme="minorHAnsi" w:hAnsiTheme="minorHAnsi" w:cstheme="minorHAnsi"/>
          <w:b/>
          <w:sz w:val="22"/>
          <w:szCs w:val="22"/>
        </w:rPr>
        <w:t>rc</w:t>
      </w:r>
      <w:proofErr w:type="spellEnd"/>
      <w:r w:rsidR="00B221A0" w:rsidRPr="00AE3446">
        <w:rPr>
          <w:rFonts w:asciiTheme="minorHAnsi" w:hAnsiTheme="minorHAnsi" w:cstheme="minorHAnsi"/>
          <w:b/>
          <w:sz w:val="22"/>
          <w:szCs w:val="22"/>
        </w:rPr>
        <w:t xml:space="preserve">. </w:t>
      </w:r>
      <w:proofErr w:type="gramStart"/>
      <w:r w:rsidR="00B221A0" w:rsidRPr="00AE3446">
        <w:rPr>
          <w:rFonts w:asciiTheme="minorHAnsi" w:hAnsiTheme="minorHAnsi" w:cstheme="minorHAnsi"/>
          <w:b/>
          <w:sz w:val="22"/>
          <w:szCs w:val="22"/>
        </w:rPr>
        <w:t>č.</w:t>
      </w:r>
      <w:proofErr w:type="gramEnd"/>
      <w:r w:rsidR="00B221A0" w:rsidRPr="00AE3446">
        <w:rPr>
          <w:rFonts w:asciiTheme="minorHAnsi" w:hAnsiTheme="minorHAnsi" w:cstheme="minorHAnsi"/>
          <w:b/>
          <w:sz w:val="22"/>
          <w:szCs w:val="22"/>
        </w:rPr>
        <w:t xml:space="preserve"> 2453/1</w:t>
      </w:r>
      <w:r w:rsidR="00F5085D" w:rsidRPr="00AE3446">
        <w:rPr>
          <w:rFonts w:asciiTheme="minorHAnsi" w:hAnsiTheme="minorHAnsi" w:cstheme="minorHAnsi"/>
          <w:b/>
          <w:sz w:val="22"/>
          <w:szCs w:val="22"/>
        </w:rPr>
        <w:t xml:space="preserve"> </w:t>
      </w:r>
      <w:r w:rsidR="00F5085D" w:rsidRPr="00AE3446">
        <w:rPr>
          <w:rFonts w:asciiTheme="minorHAnsi" w:hAnsiTheme="minorHAnsi" w:cstheme="minorHAnsi"/>
          <w:sz w:val="22"/>
          <w:szCs w:val="22"/>
        </w:rPr>
        <w:t>o výměře</w:t>
      </w:r>
      <w:r w:rsidR="00D06767">
        <w:rPr>
          <w:rFonts w:asciiTheme="minorHAnsi" w:hAnsiTheme="minorHAnsi" w:cstheme="minorHAnsi"/>
          <w:sz w:val="22"/>
          <w:szCs w:val="22"/>
        </w:rPr>
        <w:t xml:space="preserve"> 23116 m</w:t>
      </w:r>
      <w:r w:rsidR="00D06767" w:rsidRPr="00D06767">
        <w:rPr>
          <w:rFonts w:asciiTheme="minorHAnsi" w:hAnsiTheme="minorHAnsi" w:cstheme="minorHAnsi"/>
          <w:sz w:val="22"/>
          <w:szCs w:val="22"/>
        </w:rPr>
        <w:t>²</w:t>
      </w:r>
      <w:r w:rsidRPr="00AE3446">
        <w:rPr>
          <w:rFonts w:asciiTheme="minorHAnsi" w:hAnsiTheme="minorHAnsi" w:cstheme="minorHAnsi"/>
          <w:sz w:val="22"/>
          <w:szCs w:val="22"/>
        </w:rPr>
        <w:t xml:space="preserve">, </w:t>
      </w:r>
      <w:r w:rsidRPr="00DE6F84">
        <w:rPr>
          <w:rFonts w:asciiTheme="minorHAnsi" w:hAnsiTheme="minorHAnsi" w:cstheme="minorHAnsi"/>
          <w:sz w:val="22"/>
          <w:szCs w:val="22"/>
        </w:rPr>
        <w:t>druh po</w:t>
      </w:r>
      <w:r w:rsidR="00760B96">
        <w:rPr>
          <w:rFonts w:asciiTheme="minorHAnsi" w:hAnsiTheme="minorHAnsi" w:cstheme="minorHAnsi"/>
          <w:sz w:val="22"/>
          <w:szCs w:val="22"/>
        </w:rPr>
        <w:t>zemku zastavěná plocha</w:t>
      </w:r>
      <w:r w:rsidRPr="00DE6F84">
        <w:rPr>
          <w:rFonts w:asciiTheme="minorHAnsi" w:hAnsiTheme="minorHAnsi" w:cstheme="minorHAnsi"/>
          <w:sz w:val="22"/>
          <w:szCs w:val="22"/>
        </w:rPr>
        <w:t>, jehož součástí je stavba bez čísla popisného, zapsáno na listu vlastnictví č. 719 pro katastrální území Pohořelice nad Jihlavou, obec Pohořelice, okres Brno – venkov u Katastrálního úřadu pro Jihomoravský kraj se sídlem v Brně, Katastrální pracoviště Brno – venkov</w:t>
      </w:r>
      <w:r w:rsidR="00AE147D" w:rsidRPr="00DE6F84">
        <w:rPr>
          <w:rStyle w:val="ZkladntextTun"/>
          <w:rFonts w:asciiTheme="minorHAnsi" w:hAnsiTheme="minorHAnsi" w:cstheme="minorHAnsi"/>
          <w:b w:val="0"/>
          <w:sz w:val="22"/>
          <w:szCs w:val="22"/>
        </w:rPr>
        <w:t xml:space="preserve">, </w:t>
      </w:r>
      <w:r w:rsidR="00AE147D" w:rsidRPr="00476614">
        <w:rPr>
          <w:rFonts w:asciiTheme="minorHAnsi" w:hAnsiTheme="minorHAnsi" w:cstheme="minorHAnsi"/>
          <w:sz w:val="22"/>
          <w:szCs w:val="22"/>
        </w:rPr>
        <w:t xml:space="preserve">nebo </w:t>
      </w:r>
      <w:r>
        <w:rPr>
          <w:rFonts w:asciiTheme="minorHAnsi" w:hAnsiTheme="minorHAnsi" w:cstheme="minorHAnsi"/>
          <w:sz w:val="22"/>
          <w:szCs w:val="22"/>
        </w:rPr>
        <w:t>jeho</w:t>
      </w:r>
      <w:r w:rsidR="00AE147D" w:rsidRPr="00476614">
        <w:rPr>
          <w:rFonts w:asciiTheme="minorHAnsi" w:hAnsiTheme="minorHAnsi" w:cstheme="minorHAnsi"/>
          <w:sz w:val="22"/>
          <w:szCs w:val="22"/>
        </w:rPr>
        <w:t xml:space="preserve"> části v případ</w:t>
      </w:r>
      <w:r>
        <w:rPr>
          <w:rFonts w:asciiTheme="minorHAnsi" w:hAnsiTheme="minorHAnsi" w:cstheme="minorHAnsi"/>
          <w:sz w:val="22"/>
          <w:szCs w:val="22"/>
        </w:rPr>
        <w:t>ě, že dlužník</w:t>
      </w:r>
      <w:r w:rsidR="00CF784D">
        <w:rPr>
          <w:rFonts w:asciiTheme="minorHAnsi" w:hAnsiTheme="minorHAnsi" w:cstheme="minorHAnsi"/>
          <w:sz w:val="22"/>
          <w:szCs w:val="22"/>
        </w:rPr>
        <w:t>, případně jeho právní nástupci</w:t>
      </w:r>
      <w:r>
        <w:rPr>
          <w:rFonts w:asciiTheme="minorHAnsi" w:hAnsiTheme="minorHAnsi" w:cstheme="minorHAnsi"/>
          <w:sz w:val="22"/>
          <w:szCs w:val="22"/>
        </w:rPr>
        <w:t xml:space="preserve"> bud</w:t>
      </w:r>
      <w:r w:rsidR="00CF784D">
        <w:rPr>
          <w:rFonts w:asciiTheme="minorHAnsi" w:hAnsiTheme="minorHAnsi" w:cstheme="minorHAnsi"/>
          <w:sz w:val="22"/>
          <w:szCs w:val="22"/>
        </w:rPr>
        <w:t>ou</w:t>
      </w:r>
      <w:r>
        <w:rPr>
          <w:rFonts w:asciiTheme="minorHAnsi" w:hAnsiTheme="minorHAnsi" w:cstheme="minorHAnsi"/>
          <w:sz w:val="22"/>
          <w:szCs w:val="22"/>
        </w:rPr>
        <w:t xml:space="preserve"> chtít tento pozemek nebo jeho</w:t>
      </w:r>
      <w:r w:rsidR="00AE147D" w:rsidRPr="00476614">
        <w:rPr>
          <w:rFonts w:asciiTheme="minorHAnsi" w:hAnsiTheme="minorHAnsi" w:cstheme="minorHAnsi"/>
          <w:sz w:val="22"/>
          <w:szCs w:val="22"/>
        </w:rPr>
        <w:t xml:space="preserve"> části prodat, směnit nebo jinak i bezúplatně převést třetí osobě (</w:t>
      </w:r>
      <w:r>
        <w:rPr>
          <w:rFonts w:asciiTheme="minorHAnsi" w:hAnsiTheme="minorHAnsi" w:cstheme="minorHAnsi"/>
          <w:sz w:val="22"/>
          <w:szCs w:val="22"/>
        </w:rPr>
        <w:t xml:space="preserve">dále jen </w:t>
      </w:r>
      <w:r w:rsidRPr="00DE6F84">
        <w:rPr>
          <w:rFonts w:asciiTheme="minorHAnsi" w:hAnsiTheme="minorHAnsi" w:cstheme="minorHAnsi"/>
          <w:b/>
          <w:sz w:val="22"/>
          <w:szCs w:val="22"/>
        </w:rPr>
        <w:t>„</w:t>
      </w:r>
      <w:r w:rsidR="00AE147D" w:rsidRPr="00DE6F84">
        <w:rPr>
          <w:rFonts w:asciiTheme="minorHAnsi" w:hAnsiTheme="minorHAnsi" w:cstheme="minorHAnsi"/>
          <w:b/>
          <w:sz w:val="22"/>
          <w:szCs w:val="22"/>
        </w:rPr>
        <w:t>koupěchtivému</w:t>
      </w:r>
      <w:r w:rsidRPr="00DE6F84">
        <w:rPr>
          <w:rFonts w:asciiTheme="minorHAnsi" w:hAnsiTheme="minorHAnsi" w:cstheme="minorHAnsi"/>
          <w:b/>
          <w:sz w:val="22"/>
          <w:szCs w:val="22"/>
        </w:rPr>
        <w:t>“</w:t>
      </w:r>
      <w:r w:rsidR="00AE147D" w:rsidRPr="00476614">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P</w:t>
      </w:r>
      <w:r w:rsidR="00AE147D" w:rsidRPr="00476614">
        <w:rPr>
          <w:rFonts w:asciiTheme="minorHAnsi" w:hAnsiTheme="minorHAnsi" w:cstheme="minorHAnsi"/>
          <w:sz w:val="22"/>
          <w:szCs w:val="22"/>
        </w:rPr>
        <w:t>ředkupník</w:t>
      </w:r>
      <w:proofErr w:type="spellEnd"/>
      <w:r w:rsidR="00AE147D" w:rsidRPr="00476614">
        <w:rPr>
          <w:rFonts w:asciiTheme="minorHAnsi" w:hAnsiTheme="minorHAnsi" w:cstheme="minorHAnsi"/>
          <w:sz w:val="22"/>
          <w:szCs w:val="22"/>
        </w:rPr>
        <w:t xml:space="preserve"> toto předkupní právo</w:t>
      </w:r>
      <w:r>
        <w:rPr>
          <w:rFonts w:asciiTheme="minorHAnsi" w:hAnsiTheme="minorHAnsi" w:cstheme="minorHAnsi"/>
          <w:sz w:val="22"/>
          <w:szCs w:val="22"/>
        </w:rPr>
        <w:t xml:space="preserve"> specifikované výše</w:t>
      </w:r>
      <w:r w:rsidR="00AE147D" w:rsidRPr="00476614">
        <w:rPr>
          <w:rFonts w:asciiTheme="minorHAnsi" w:hAnsiTheme="minorHAnsi" w:cstheme="minorHAnsi"/>
          <w:sz w:val="22"/>
          <w:szCs w:val="22"/>
        </w:rPr>
        <w:t xml:space="preserve"> přijímá.</w:t>
      </w:r>
      <w:r w:rsidR="00B221A0">
        <w:rPr>
          <w:rFonts w:asciiTheme="minorHAnsi" w:hAnsiTheme="minorHAnsi" w:cstheme="minorHAnsi"/>
          <w:sz w:val="22"/>
          <w:szCs w:val="22"/>
        </w:rPr>
        <w:t xml:space="preserve"> </w:t>
      </w:r>
    </w:p>
    <w:p w:rsidR="00AC0508" w:rsidRPr="00476614" w:rsidRDefault="00AE147D" w:rsidP="00C5763F">
      <w:pPr>
        <w:pStyle w:val="Zkladntext1"/>
        <w:numPr>
          <w:ilvl w:val="0"/>
          <w:numId w:val="3"/>
        </w:numPr>
        <w:shd w:val="clear" w:color="auto" w:fill="auto"/>
        <w:spacing w:after="219"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Předkupní právo se zřizuje jako </w:t>
      </w:r>
      <w:r w:rsidRPr="00A07B7D">
        <w:rPr>
          <w:rFonts w:asciiTheme="minorHAnsi" w:hAnsiTheme="minorHAnsi" w:cstheme="minorHAnsi"/>
          <w:b/>
          <w:sz w:val="22"/>
          <w:szCs w:val="22"/>
        </w:rPr>
        <w:t>právo věcné</w:t>
      </w:r>
      <w:r w:rsidRPr="00476614">
        <w:rPr>
          <w:rFonts w:asciiTheme="minorHAnsi" w:hAnsiTheme="minorHAnsi" w:cstheme="minorHAnsi"/>
          <w:sz w:val="22"/>
          <w:szCs w:val="22"/>
        </w:rPr>
        <w:t xml:space="preserve"> ve smyslu </w:t>
      </w:r>
      <w:proofErr w:type="spellStart"/>
      <w:r w:rsidRPr="00476614">
        <w:rPr>
          <w:rFonts w:asciiTheme="minorHAnsi" w:hAnsiTheme="minorHAnsi" w:cstheme="minorHAnsi"/>
          <w:sz w:val="22"/>
          <w:szCs w:val="22"/>
        </w:rPr>
        <w:t>ust</w:t>
      </w:r>
      <w:proofErr w:type="spellEnd"/>
      <w:r w:rsidRPr="00476614">
        <w:rPr>
          <w:rFonts w:asciiTheme="minorHAnsi" w:hAnsiTheme="minorHAnsi" w:cstheme="minorHAnsi"/>
          <w:sz w:val="22"/>
          <w:szCs w:val="22"/>
        </w:rPr>
        <w:t>. § 2144 odst. 1 občanského zákoníku a bude vloženo do katastru nemovitostí.</w:t>
      </w:r>
    </w:p>
    <w:p w:rsidR="00FA1F9C" w:rsidRPr="00420288" w:rsidRDefault="00AE147D" w:rsidP="00FA1F9C">
      <w:pPr>
        <w:pStyle w:val="Zkladntext1"/>
        <w:numPr>
          <w:ilvl w:val="0"/>
          <w:numId w:val="3"/>
        </w:numPr>
        <w:shd w:val="clear" w:color="auto" w:fill="auto"/>
        <w:spacing w:after="531" w:line="276" w:lineRule="auto"/>
        <w:ind w:lef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Předkupní právo se zřizuje </w:t>
      </w:r>
      <w:r w:rsidRPr="00A07B7D">
        <w:rPr>
          <w:rFonts w:asciiTheme="minorHAnsi" w:hAnsiTheme="minorHAnsi" w:cstheme="minorHAnsi"/>
          <w:b/>
          <w:sz w:val="22"/>
          <w:szCs w:val="22"/>
        </w:rPr>
        <w:t>be</w:t>
      </w:r>
      <w:r w:rsidR="00420288">
        <w:rPr>
          <w:rFonts w:asciiTheme="minorHAnsi" w:hAnsiTheme="minorHAnsi" w:cstheme="minorHAnsi"/>
          <w:b/>
          <w:sz w:val="22"/>
          <w:szCs w:val="22"/>
        </w:rPr>
        <w:t>z</w:t>
      </w:r>
      <w:r w:rsidR="00DE6F84" w:rsidRPr="00A07B7D">
        <w:rPr>
          <w:rFonts w:asciiTheme="minorHAnsi" w:hAnsiTheme="minorHAnsi" w:cstheme="minorHAnsi"/>
          <w:b/>
          <w:sz w:val="22"/>
          <w:szCs w:val="22"/>
        </w:rPr>
        <w:t>ú</w:t>
      </w:r>
      <w:r w:rsidRPr="00A07B7D">
        <w:rPr>
          <w:rFonts w:asciiTheme="minorHAnsi" w:hAnsiTheme="minorHAnsi" w:cstheme="minorHAnsi"/>
          <w:b/>
          <w:sz w:val="22"/>
          <w:szCs w:val="22"/>
        </w:rPr>
        <w:t xml:space="preserve">platně </w:t>
      </w:r>
      <w:r w:rsidR="00A07B7D" w:rsidRPr="00420288">
        <w:rPr>
          <w:rFonts w:asciiTheme="minorHAnsi" w:hAnsiTheme="minorHAnsi" w:cstheme="minorHAnsi"/>
          <w:sz w:val="22"/>
          <w:szCs w:val="22"/>
        </w:rPr>
        <w:t>a</w:t>
      </w:r>
      <w:r w:rsidR="00A07B7D">
        <w:rPr>
          <w:rFonts w:asciiTheme="minorHAnsi" w:hAnsiTheme="minorHAnsi" w:cstheme="minorHAnsi"/>
          <w:b/>
          <w:sz w:val="22"/>
          <w:szCs w:val="22"/>
        </w:rPr>
        <w:t xml:space="preserve"> </w:t>
      </w:r>
      <w:r w:rsidRPr="00476614">
        <w:rPr>
          <w:rFonts w:asciiTheme="minorHAnsi" w:hAnsiTheme="minorHAnsi" w:cstheme="minorHAnsi"/>
          <w:sz w:val="22"/>
          <w:szCs w:val="22"/>
        </w:rPr>
        <w:t xml:space="preserve">na dobu </w:t>
      </w:r>
      <w:r w:rsidRPr="00A07B7D">
        <w:rPr>
          <w:rFonts w:asciiTheme="minorHAnsi" w:hAnsiTheme="minorHAnsi" w:cstheme="minorHAnsi"/>
          <w:b/>
          <w:sz w:val="22"/>
          <w:szCs w:val="22"/>
        </w:rPr>
        <w:t>neurčitou</w:t>
      </w:r>
      <w:r w:rsidR="00A07B7D">
        <w:rPr>
          <w:rFonts w:asciiTheme="minorHAnsi" w:hAnsiTheme="minorHAnsi" w:cstheme="minorHAnsi"/>
          <w:sz w:val="22"/>
          <w:szCs w:val="22"/>
        </w:rPr>
        <w:t>, s čímž s</w:t>
      </w:r>
      <w:r w:rsidR="00420288">
        <w:rPr>
          <w:rFonts w:asciiTheme="minorHAnsi" w:hAnsiTheme="minorHAnsi" w:cstheme="minorHAnsi"/>
          <w:sz w:val="22"/>
          <w:szCs w:val="22"/>
        </w:rPr>
        <w:t>mluvní strany výslovně souhlasí.</w:t>
      </w:r>
    </w:p>
    <w:p w:rsidR="00AC0508" w:rsidRPr="00476614" w:rsidRDefault="00AE147D" w:rsidP="00C5763F">
      <w:pPr>
        <w:pStyle w:val="Zkladntext20"/>
        <w:shd w:val="clear" w:color="auto" w:fill="auto"/>
        <w:spacing w:before="0" w:after="3" w:line="276" w:lineRule="auto"/>
        <w:jc w:val="center"/>
        <w:rPr>
          <w:rFonts w:asciiTheme="minorHAnsi" w:hAnsiTheme="minorHAnsi" w:cstheme="minorHAnsi"/>
          <w:sz w:val="22"/>
          <w:szCs w:val="22"/>
        </w:rPr>
      </w:pPr>
      <w:r w:rsidRPr="00476614">
        <w:rPr>
          <w:rFonts w:asciiTheme="minorHAnsi" w:hAnsiTheme="minorHAnsi" w:cstheme="minorHAnsi"/>
          <w:sz w:val="22"/>
          <w:szCs w:val="22"/>
        </w:rPr>
        <w:t>Článek III.</w:t>
      </w:r>
    </w:p>
    <w:p w:rsidR="00AC0508" w:rsidRDefault="00AE147D" w:rsidP="00C5763F">
      <w:pPr>
        <w:pStyle w:val="Zkladntext20"/>
        <w:shd w:val="clear" w:color="auto" w:fill="auto"/>
        <w:spacing w:before="0" w:after="88" w:line="276" w:lineRule="auto"/>
        <w:jc w:val="center"/>
        <w:rPr>
          <w:rFonts w:asciiTheme="minorHAnsi" w:hAnsiTheme="minorHAnsi" w:cstheme="minorHAnsi"/>
          <w:sz w:val="22"/>
          <w:szCs w:val="22"/>
        </w:rPr>
      </w:pPr>
      <w:r w:rsidRPr="00476614">
        <w:rPr>
          <w:rFonts w:asciiTheme="minorHAnsi" w:hAnsiTheme="minorHAnsi" w:cstheme="minorHAnsi"/>
          <w:sz w:val="22"/>
          <w:szCs w:val="22"/>
        </w:rPr>
        <w:t>Výkon předkupního práva</w:t>
      </w:r>
    </w:p>
    <w:p w:rsidR="002E7CAF" w:rsidRPr="00476614" w:rsidRDefault="002E7CAF" w:rsidP="00C5763F">
      <w:pPr>
        <w:pStyle w:val="Zkladntext20"/>
        <w:shd w:val="clear" w:color="auto" w:fill="auto"/>
        <w:spacing w:before="0" w:after="88" w:line="276" w:lineRule="auto"/>
        <w:jc w:val="center"/>
        <w:rPr>
          <w:rFonts w:asciiTheme="minorHAnsi" w:hAnsiTheme="minorHAnsi" w:cstheme="minorHAnsi"/>
          <w:sz w:val="22"/>
          <w:szCs w:val="22"/>
        </w:rPr>
      </w:pPr>
    </w:p>
    <w:p w:rsidR="00AC0508" w:rsidRPr="00476614" w:rsidRDefault="00AE147D" w:rsidP="00C5763F">
      <w:pPr>
        <w:pStyle w:val="Zkladntext1"/>
        <w:numPr>
          <w:ilvl w:val="0"/>
          <w:numId w:val="4"/>
        </w:numPr>
        <w:shd w:val="clear" w:color="auto" w:fill="auto"/>
        <w:spacing w:after="180"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Předkupní právo bude vykonáno tak</w:t>
      </w:r>
      <w:r w:rsidR="00DE6F84">
        <w:rPr>
          <w:rFonts w:asciiTheme="minorHAnsi" w:hAnsiTheme="minorHAnsi" w:cstheme="minorHAnsi"/>
          <w:sz w:val="22"/>
          <w:szCs w:val="22"/>
        </w:rPr>
        <w:t>, že dlužník</w:t>
      </w:r>
      <w:r w:rsidR="00505F19">
        <w:rPr>
          <w:rFonts w:asciiTheme="minorHAnsi" w:hAnsiTheme="minorHAnsi" w:cstheme="minorHAnsi"/>
          <w:sz w:val="22"/>
          <w:szCs w:val="22"/>
        </w:rPr>
        <w:t>, případně jeho právní nástupci</w:t>
      </w:r>
      <w:r w:rsidRPr="00476614">
        <w:rPr>
          <w:rFonts w:asciiTheme="minorHAnsi" w:hAnsiTheme="minorHAnsi" w:cstheme="minorHAnsi"/>
          <w:sz w:val="22"/>
          <w:szCs w:val="22"/>
        </w:rPr>
        <w:t xml:space="preserve"> doručí </w:t>
      </w:r>
      <w:proofErr w:type="spellStart"/>
      <w:r w:rsidRPr="00476614">
        <w:rPr>
          <w:rFonts w:asciiTheme="minorHAnsi" w:hAnsiTheme="minorHAnsi" w:cstheme="minorHAnsi"/>
          <w:sz w:val="22"/>
          <w:szCs w:val="22"/>
        </w:rPr>
        <w:t>předkupníkovi</w:t>
      </w:r>
      <w:proofErr w:type="spellEnd"/>
      <w:r w:rsidRPr="00476614">
        <w:rPr>
          <w:rFonts w:asciiTheme="minorHAnsi" w:hAnsiTheme="minorHAnsi" w:cstheme="minorHAnsi"/>
          <w:sz w:val="22"/>
          <w:szCs w:val="22"/>
        </w:rPr>
        <w:t xml:space="preserve"> nabídku se všemi po</w:t>
      </w:r>
      <w:r w:rsidR="00DE6F84">
        <w:rPr>
          <w:rFonts w:asciiTheme="minorHAnsi" w:hAnsiTheme="minorHAnsi" w:cstheme="minorHAnsi"/>
          <w:sz w:val="22"/>
          <w:szCs w:val="22"/>
        </w:rPr>
        <w:t>dmínkami převodu</w:t>
      </w:r>
      <w:r w:rsidR="00505F19">
        <w:rPr>
          <w:rFonts w:asciiTheme="minorHAnsi" w:hAnsiTheme="minorHAnsi" w:cstheme="minorHAnsi"/>
          <w:sz w:val="22"/>
          <w:szCs w:val="22"/>
        </w:rPr>
        <w:t xml:space="preserve"> předmětného</w:t>
      </w:r>
      <w:r w:rsidR="00DE6F84">
        <w:rPr>
          <w:rFonts w:asciiTheme="minorHAnsi" w:hAnsiTheme="minorHAnsi" w:cstheme="minorHAnsi"/>
          <w:sz w:val="22"/>
          <w:szCs w:val="22"/>
        </w:rPr>
        <w:t xml:space="preserve"> pozemku</w:t>
      </w:r>
      <w:r w:rsidRPr="00476614">
        <w:rPr>
          <w:rFonts w:asciiTheme="minorHAnsi" w:hAnsiTheme="minorHAnsi" w:cstheme="minorHAnsi"/>
          <w:sz w:val="22"/>
          <w:szCs w:val="22"/>
        </w:rPr>
        <w:t xml:space="preserve">, </w:t>
      </w:r>
      <w:r w:rsidR="00505F19">
        <w:rPr>
          <w:rFonts w:asciiTheme="minorHAnsi" w:hAnsiTheme="minorHAnsi" w:cstheme="minorHAnsi"/>
          <w:sz w:val="22"/>
          <w:szCs w:val="22"/>
        </w:rPr>
        <w:t>nebo jeho</w:t>
      </w:r>
      <w:r w:rsidRPr="00476614">
        <w:rPr>
          <w:rFonts w:asciiTheme="minorHAnsi" w:hAnsiTheme="minorHAnsi" w:cstheme="minorHAnsi"/>
          <w:sz w:val="22"/>
          <w:szCs w:val="22"/>
        </w:rPr>
        <w:t xml:space="preserve"> částí, a to ve formě </w:t>
      </w:r>
      <w:r w:rsidR="00CF784D">
        <w:rPr>
          <w:rFonts w:asciiTheme="minorHAnsi" w:hAnsiTheme="minorHAnsi" w:cstheme="minorHAnsi"/>
          <w:sz w:val="22"/>
          <w:szCs w:val="22"/>
        </w:rPr>
        <w:t xml:space="preserve">písemné </w:t>
      </w:r>
      <w:r w:rsidRPr="00476614">
        <w:rPr>
          <w:rFonts w:asciiTheme="minorHAnsi" w:hAnsiTheme="minorHAnsi" w:cstheme="minorHAnsi"/>
          <w:sz w:val="22"/>
          <w:szCs w:val="22"/>
        </w:rPr>
        <w:t>smlouv</w:t>
      </w:r>
      <w:r w:rsidR="00CF784D">
        <w:rPr>
          <w:rFonts w:asciiTheme="minorHAnsi" w:hAnsiTheme="minorHAnsi" w:cstheme="minorHAnsi"/>
          <w:sz w:val="22"/>
          <w:szCs w:val="22"/>
        </w:rPr>
        <w:t>y</w:t>
      </w:r>
      <w:r w:rsidRPr="00476614">
        <w:rPr>
          <w:rFonts w:asciiTheme="minorHAnsi" w:hAnsiTheme="minorHAnsi" w:cstheme="minorHAnsi"/>
          <w:sz w:val="22"/>
          <w:szCs w:val="22"/>
        </w:rPr>
        <w:t>.</w:t>
      </w:r>
    </w:p>
    <w:p w:rsidR="00AC0508" w:rsidRDefault="00CF784D" w:rsidP="00C5763F">
      <w:pPr>
        <w:pStyle w:val="Zkladntext1"/>
        <w:numPr>
          <w:ilvl w:val="0"/>
          <w:numId w:val="4"/>
        </w:numPr>
        <w:shd w:val="clear" w:color="auto" w:fill="auto"/>
        <w:spacing w:after="0"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Předkupník</w:t>
      </w:r>
      <w:proofErr w:type="spellEnd"/>
      <w:r>
        <w:rPr>
          <w:rFonts w:asciiTheme="minorHAnsi" w:hAnsiTheme="minorHAnsi" w:cstheme="minorHAnsi"/>
          <w:sz w:val="22"/>
          <w:szCs w:val="22"/>
        </w:rPr>
        <w:t xml:space="preserve"> je oprávněn</w:t>
      </w:r>
      <w:r w:rsidR="00AE147D" w:rsidRPr="00476614">
        <w:rPr>
          <w:rFonts w:asciiTheme="minorHAnsi" w:hAnsiTheme="minorHAnsi" w:cstheme="minorHAnsi"/>
          <w:sz w:val="22"/>
          <w:szCs w:val="22"/>
        </w:rPr>
        <w:t xml:space="preserve"> přijmout nabíd</w:t>
      </w:r>
      <w:r>
        <w:rPr>
          <w:rFonts w:asciiTheme="minorHAnsi" w:hAnsiTheme="minorHAnsi" w:cstheme="minorHAnsi"/>
          <w:sz w:val="22"/>
          <w:szCs w:val="22"/>
        </w:rPr>
        <w:t>ku dlužníka</w:t>
      </w:r>
      <w:r w:rsidR="00A35A88">
        <w:rPr>
          <w:rFonts w:asciiTheme="minorHAnsi" w:hAnsiTheme="minorHAnsi" w:cstheme="minorHAnsi"/>
          <w:sz w:val="22"/>
          <w:szCs w:val="22"/>
        </w:rPr>
        <w:t xml:space="preserve"> dle odst. 1 tohot</w:t>
      </w:r>
      <w:r w:rsidR="00C5763F">
        <w:rPr>
          <w:rFonts w:asciiTheme="minorHAnsi" w:hAnsiTheme="minorHAnsi" w:cstheme="minorHAnsi"/>
          <w:sz w:val="22"/>
          <w:szCs w:val="22"/>
        </w:rPr>
        <w:t>o článku Smlouvy nejpozději do 3</w:t>
      </w:r>
      <w:r w:rsidR="00AE147D" w:rsidRPr="00476614">
        <w:rPr>
          <w:rFonts w:asciiTheme="minorHAnsi" w:hAnsiTheme="minorHAnsi" w:cstheme="minorHAnsi"/>
          <w:sz w:val="22"/>
          <w:szCs w:val="22"/>
        </w:rPr>
        <w:t xml:space="preserve"> měsíců ode dne jejího doručení. Nepřijme-li </w:t>
      </w:r>
      <w:proofErr w:type="spellStart"/>
      <w:r w:rsidR="00AE147D" w:rsidRPr="00476614">
        <w:rPr>
          <w:rFonts w:asciiTheme="minorHAnsi" w:hAnsiTheme="minorHAnsi" w:cstheme="minorHAnsi"/>
          <w:sz w:val="22"/>
          <w:szCs w:val="22"/>
        </w:rPr>
        <w:t>předkupník</w:t>
      </w:r>
      <w:proofErr w:type="spellEnd"/>
      <w:r w:rsidR="00AE147D" w:rsidRPr="00476614">
        <w:rPr>
          <w:rFonts w:asciiTheme="minorHAnsi" w:hAnsiTheme="minorHAnsi" w:cstheme="minorHAnsi"/>
          <w:sz w:val="22"/>
          <w:szCs w:val="22"/>
        </w:rPr>
        <w:t xml:space="preserve"> nabíd</w:t>
      </w:r>
      <w:r>
        <w:rPr>
          <w:rFonts w:asciiTheme="minorHAnsi" w:hAnsiTheme="minorHAnsi" w:cstheme="minorHAnsi"/>
          <w:sz w:val="22"/>
          <w:szCs w:val="22"/>
        </w:rPr>
        <w:t>ku dlužníka</w:t>
      </w:r>
      <w:r w:rsidR="00C5763F">
        <w:rPr>
          <w:rFonts w:asciiTheme="minorHAnsi" w:hAnsiTheme="minorHAnsi" w:cstheme="minorHAnsi"/>
          <w:sz w:val="22"/>
          <w:szCs w:val="22"/>
        </w:rPr>
        <w:t xml:space="preserve"> do 3</w:t>
      </w:r>
      <w:r w:rsidR="004A523A">
        <w:rPr>
          <w:rFonts w:asciiTheme="minorHAnsi" w:hAnsiTheme="minorHAnsi" w:cstheme="minorHAnsi"/>
          <w:sz w:val="22"/>
          <w:szCs w:val="22"/>
        </w:rPr>
        <w:t xml:space="preserve"> měsíců</w:t>
      </w:r>
      <w:r w:rsidR="00AE147D" w:rsidRPr="00476614">
        <w:rPr>
          <w:rFonts w:asciiTheme="minorHAnsi" w:hAnsiTheme="minorHAnsi" w:cstheme="minorHAnsi"/>
          <w:sz w:val="22"/>
          <w:szCs w:val="22"/>
        </w:rPr>
        <w:t xml:space="preserve"> ode dne jejího doručení, předkupní právo </w:t>
      </w:r>
      <w:proofErr w:type="spellStart"/>
      <w:r w:rsidR="00AE147D" w:rsidRPr="00476614">
        <w:rPr>
          <w:rFonts w:asciiTheme="minorHAnsi" w:hAnsiTheme="minorHAnsi" w:cstheme="minorHAnsi"/>
          <w:sz w:val="22"/>
          <w:szCs w:val="22"/>
        </w:rPr>
        <w:t>předkupníka</w:t>
      </w:r>
      <w:proofErr w:type="spellEnd"/>
      <w:r w:rsidR="00AE147D" w:rsidRPr="00476614">
        <w:rPr>
          <w:rFonts w:asciiTheme="minorHAnsi" w:hAnsiTheme="minorHAnsi" w:cstheme="minorHAnsi"/>
          <w:sz w:val="22"/>
          <w:szCs w:val="22"/>
        </w:rPr>
        <w:t xml:space="preserve"> ve vztahu k nabíd</w:t>
      </w:r>
      <w:r>
        <w:rPr>
          <w:rFonts w:asciiTheme="minorHAnsi" w:hAnsiTheme="minorHAnsi" w:cstheme="minorHAnsi"/>
          <w:sz w:val="22"/>
          <w:szCs w:val="22"/>
        </w:rPr>
        <w:t>ce dlužníka</w:t>
      </w:r>
      <w:r w:rsidR="00AE147D" w:rsidRPr="00476614">
        <w:rPr>
          <w:rFonts w:asciiTheme="minorHAnsi" w:hAnsiTheme="minorHAnsi" w:cstheme="minorHAnsi"/>
          <w:sz w:val="22"/>
          <w:szCs w:val="22"/>
        </w:rPr>
        <w:t xml:space="preserve"> dle odst. </w:t>
      </w:r>
      <w:r w:rsidR="00A35A88">
        <w:rPr>
          <w:rFonts w:asciiTheme="minorHAnsi" w:hAnsiTheme="minorHAnsi" w:cstheme="minorHAnsi"/>
          <w:sz w:val="22"/>
          <w:szCs w:val="22"/>
        </w:rPr>
        <w:t>1 tohoto článku S</w:t>
      </w:r>
      <w:r w:rsidR="004A523A">
        <w:rPr>
          <w:rFonts w:asciiTheme="minorHAnsi" w:hAnsiTheme="minorHAnsi" w:cstheme="minorHAnsi"/>
          <w:sz w:val="22"/>
          <w:szCs w:val="22"/>
        </w:rPr>
        <w:t xml:space="preserve">mlouvy zanikne a dlužník je oprávněn převézt předmětnou nemovitost na jiného koupěchtivého. Tento se stává právním nástupcem dlužníka a vstupuje tak do práv a povinností dlužníka včetně předkupního práva zřízeného ve prospěch </w:t>
      </w:r>
      <w:proofErr w:type="spellStart"/>
      <w:r w:rsidR="004A523A">
        <w:rPr>
          <w:rFonts w:asciiTheme="minorHAnsi" w:hAnsiTheme="minorHAnsi" w:cstheme="minorHAnsi"/>
          <w:sz w:val="22"/>
          <w:szCs w:val="22"/>
        </w:rPr>
        <w:t>předkupníka</w:t>
      </w:r>
      <w:proofErr w:type="spellEnd"/>
      <w:r w:rsidR="004A523A">
        <w:rPr>
          <w:rFonts w:asciiTheme="minorHAnsi" w:hAnsiTheme="minorHAnsi" w:cstheme="minorHAnsi"/>
          <w:sz w:val="22"/>
          <w:szCs w:val="22"/>
        </w:rPr>
        <w:t xml:space="preserve">. </w:t>
      </w:r>
    </w:p>
    <w:p w:rsidR="004A523A" w:rsidRDefault="004A523A" w:rsidP="00C5763F">
      <w:pPr>
        <w:pStyle w:val="Zkladntext1"/>
        <w:shd w:val="clear" w:color="auto" w:fill="auto"/>
        <w:spacing w:after="0" w:line="276" w:lineRule="auto"/>
        <w:ind w:left="20" w:right="20" w:firstLine="0"/>
        <w:jc w:val="both"/>
        <w:rPr>
          <w:rFonts w:asciiTheme="minorHAnsi" w:hAnsiTheme="minorHAnsi" w:cstheme="minorHAnsi"/>
          <w:sz w:val="22"/>
          <w:szCs w:val="22"/>
        </w:rPr>
      </w:pPr>
    </w:p>
    <w:p w:rsidR="00CE28C0" w:rsidRDefault="00476614" w:rsidP="00C5763F">
      <w:pPr>
        <w:pStyle w:val="Poznmkapodarou0"/>
        <w:numPr>
          <w:ilvl w:val="0"/>
          <w:numId w:val="4"/>
        </w:numPr>
        <w:shd w:val="clear" w:color="auto" w:fill="auto"/>
        <w:spacing w:after="60" w:line="276" w:lineRule="auto"/>
        <w:ind w:left="20" w:right="20" w:firstLine="0"/>
        <w:rPr>
          <w:rFonts w:asciiTheme="minorHAnsi" w:hAnsiTheme="minorHAnsi" w:cstheme="minorHAnsi"/>
          <w:sz w:val="22"/>
          <w:szCs w:val="22"/>
        </w:rPr>
      </w:pPr>
      <w:r w:rsidRPr="00476614">
        <w:rPr>
          <w:rFonts w:asciiTheme="minorHAnsi" w:hAnsiTheme="minorHAnsi" w:cstheme="minorHAnsi"/>
          <w:sz w:val="22"/>
          <w:szCs w:val="22"/>
        </w:rPr>
        <w:t>Smluvní strany se dohodly, že v případě přijetí nabíd</w:t>
      </w:r>
      <w:r w:rsidR="004A523A">
        <w:rPr>
          <w:rFonts w:asciiTheme="minorHAnsi" w:hAnsiTheme="minorHAnsi" w:cstheme="minorHAnsi"/>
          <w:sz w:val="22"/>
          <w:szCs w:val="22"/>
        </w:rPr>
        <w:t>ky dlužníka</w:t>
      </w:r>
      <w:r w:rsidRPr="00476614">
        <w:rPr>
          <w:rFonts w:asciiTheme="minorHAnsi" w:hAnsiTheme="minorHAnsi" w:cstheme="minorHAnsi"/>
          <w:sz w:val="22"/>
          <w:szCs w:val="22"/>
        </w:rPr>
        <w:t xml:space="preserve"> </w:t>
      </w:r>
      <w:proofErr w:type="spellStart"/>
      <w:r w:rsidRPr="00476614">
        <w:rPr>
          <w:rFonts w:asciiTheme="minorHAnsi" w:hAnsiTheme="minorHAnsi" w:cstheme="minorHAnsi"/>
          <w:sz w:val="22"/>
          <w:szCs w:val="22"/>
        </w:rPr>
        <w:t>předkupníkem</w:t>
      </w:r>
      <w:proofErr w:type="spellEnd"/>
      <w:r w:rsidRPr="00476614">
        <w:rPr>
          <w:rFonts w:asciiTheme="minorHAnsi" w:hAnsiTheme="minorHAnsi" w:cstheme="minorHAnsi"/>
          <w:sz w:val="22"/>
          <w:szCs w:val="22"/>
        </w:rPr>
        <w:t xml:space="preserve"> bude úplatný převod </w:t>
      </w:r>
      <w:r w:rsidR="004A523A">
        <w:rPr>
          <w:rFonts w:asciiTheme="minorHAnsi" w:hAnsiTheme="minorHAnsi" w:cstheme="minorHAnsi"/>
          <w:sz w:val="22"/>
          <w:szCs w:val="22"/>
        </w:rPr>
        <w:t>předmětné nemovitosti, nebo jejích</w:t>
      </w:r>
      <w:r w:rsidRPr="00476614">
        <w:rPr>
          <w:rFonts w:asciiTheme="minorHAnsi" w:hAnsiTheme="minorHAnsi" w:cstheme="minorHAnsi"/>
          <w:sz w:val="22"/>
          <w:szCs w:val="22"/>
        </w:rPr>
        <w:t xml:space="preserve"> částí z vlastnict</w:t>
      </w:r>
      <w:r w:rsidR="00822BCA">
        <w:rPr>
          <w:rFonts w:asciiTheme="minorHAnsi" w:hAnsiTheme="minorHAnsi" w:cstheme="minorHAnsi"/>
          <w:sz w:val="22"/>
          <w:szCs w:val="22"/>
        </w:rPr>
        <w:t>ví dlužníka</w:t>
      </w:r>
      <w:r w:rsidRPr="00476614">
        <w:rPr>
          <w:rFonts w:asciiTheme="minorHAnsi" w:hAnsiTheme="minorHAnsi" w:cstheme="minorHAnsi"/>
          <w:sz w:val="22"/>
          <w:szCs w:val="22"/>
        </w:rPr>
        <w:t xml:space="preserve"> do vlastnictví </w:t>
      </w:r>
      <w:proofErr w:type="spellStart"/>
      <w:r w:rsidRPr="00476614">
        <w:rPr>
          <w:rFonts w:asciiTheme="minorHAnsi" w:hAnsiTheme="minorHAnsi" w:cstheme="minorHAnsi"/>
          <w:sz w:val="22"/>
          <w:szCs w:val="22"/>
        </w:rPr>
        <w:t>předkupníka</w:t>
      </w:r>
      <w:proofErr w:type="spellEnd"/>
      <w:r w:rsidRPr="00476614">
        <w:rPr>
          <w:rFonts w:asciiTheme="minorHAnsi" w:hAnsiTheme="minorHAnsi" w:cstheme="minorHAnsi"/>
          <w:sz w:val="22"/>
          <w:szCs w:val="22"/>
        </w:rPr>
        <w:t xml:space="preserve"> realizován na základě kupní sm</w:t>
      </w:r>
      <w:r w:rsidR="00822BCA">
        <w:rPr>
          <w:rFonts w:asciiTheme="minorHAnsi" w:hAnsiTheme="minorHAnsi" w:cstheme="minorHAnsi"/>
          <w:sz w:val="22"/>
          <w:szCs w:val="22"/>
        </w:rPr>
        <w:t>louvy za kupní cenu v místě a čase obvyklou</w:t>
      </w:r>
      <w:r w:rsidRPr="00476614">
        <w:rPr>
          <w:rFonts w:asciiTheme="minorHAnsi" w:hAnsiTheme="minorHAnsi" w:cstheme="minorHAnsi"/>
          <w:sz w:val="22"/>
          <w:szCs w:val="22"/>
        </w:rPr>
        <w:t>, jejíž výše bude stanovena znaleckým posudkem ke dni doručení nabíd</w:t>
      </w:r>
      <w:r w:rsidR="00822BCA">
        <w:rPr>
          <w:rFonts w:asciiTheme="minorHAnsi" w:hAnsiTheme="minorHAnsi" w:cstheme="minorHAnsi"/>
          <w:sz w:val="22"/>
          <w:szCs w:val="22"/>
        </w:rPr>
        <w:t xml:space="preserve">ky dlužníka, který zpracuje znalec vybraný </w:t>
      </w:r>
      <w:proofErr w:type="spellStart"/>
      <w:r w:rsidR="00822BCA">
        <w:rPr>
          <w:rFonts w:asciiTheme="minorHAnsi" w:hAnsiTheme="minorHAnsi" w:cstheme="minorHAnsi"/>
          <w:sz w:val="22"/>
          <w:szCs w:val="22"/>
        </w:rPr>
        <w:t>předkupníkem</w:t>
      </w:r>
      <w:proofErr w:type="spellEnd"/>
      <w:r w:rsidR="00C30459">
        <w:rPr>
          <w:rFonts w:asciiTheme="minorHAnsi" w:hAnsiTheme="minorHAnsi" w:cstheme="minorHAnsi"/>
          <w:sz w:val="22"/>
          <w:szCs w:val="22"/>
        </w:rPr>
        <w:t xml:space="preserve"> nebo za cenu nižší</w:t>
      </w:r>
      <w:r w:rsidR="00822BCA">
        <w:rPr>
          <w:rFonts w:asciiTheme="minorHAnsi" w:hAnsiTheme="minorHAnsi" w:cstheme="minorHAnsi"/>
          <w:sz w:val="22"/>
          <w:szCs w:val="22"/>
        </w:rPr>
        <w:t xml:space="preserve">. </w:t>
      </w:r>
    </w:p>
    <w:p w:rsidR="00CE28C0" w:rsidRDefault="00CE28C0" w:rsidP="00C5763F">
      <w:pPr>
        <w:pStyle w:val="Odstavecseseznamem"/>
        <w:spacing w:line="276" w:lineRule="auto"/>
        <w:rPr>
          <w:rFonts w:asciiTheme="minorHAnsi" w:hAnsiTheme="minorHAnsi" w:cstheme="minorHAnsi"/>
          <w:sz w:val="22"/>
          <w:szCs w:val="22"/>
        </w:rPr>
      </w:pPr>
    </w:p>
    <w:p w:rsidR="00CE28C0" w:rsidRDefault="00822BCA" w:rsidP="00C5763F">
      <w:pPr>
        <w:pStyle w:val="Poznmkapodarou0"/>
        <w:numPr>
          <w:ilvl w:val="0"/>
          <w:numId w:val="4"/>
        </w:numPr>
        <w:shd w:val="clear" w:color="auto" w:fill="auto"/>
        <w:spacing w:after="60" w:line="276" w:lineRule="auto"/>
        <w:ind w:left="20" w:right="20" w:firstLine="0"/>
        <w:rPr>
          <w:rFonts w:asciiTheme="minorHAnsi" w:hAnsiTheme="minorHAnsi" w:cstheme="minorHAnsi"/>
          <w:sz w:val="22"/>
          <w:szCs w:val="22"/>
        </w:rPr>
      </w:pPr>
      <w:r w:rsidRPr="00CE28C0">
        <w:rPr>
          <w:rFonts w:asciiTheme="minorHAnsi" w:hAnsiTheme="minorHAnsi" w:cstheme="minorHAnsi"/>
          <w:sz w:val="22"/>
          <w:szCs w:val="22"/>
        </w:rPr>
        <w:t>N</w:t>
      </w:r>
      <w:r w:rsidR="00AE147D" w:rsidRPr="00CE28C0">
        <w:rPr>
          <w:rFonts w:asciiTheme="minorHAnsi" w:hAnsiTheme="minorHAnsi" w:cstheme="minorHAnsi"/>
          <w:sz w:val="22"/>
          <w:szCs w:val="22"/>
        </w:rPr>
        <w:t xml:space="preserve">áklady spojené s vyhotovením znaleckého posudku </w:t>
      </w:r>
      <w:r w:rsidRPr="00CE28C0">
        <w:rPr>
          <w:rFonts w:asciiTheme="minorHAnsi" w:hAnsiTheme="minorHAnsi" w:cstheme="minorHAnsi"/>
          <w:sz w:val="22"/>
          <w:szCs w:val="22"/>
        </w:rPr>
        <w:t xml:space="preserve">ponese </w:t>
      </w:r>
      <w:proofErr w:type="spellStart"/>
      <w:r w:rsidRPr="00CE28C0">
        <w:rPr>
          <w:rFonts w:asciiTheme="minorHAnsi" w:hAnsiTheme="minorHAnsi" w:cstheme="minorHAnsi"/>
          <w:sz w:val="22"/>
          <w:szCs w:val="22"/>
        </w:rPr>
        <w:t>předkupník</w:t>
      </w:r>
      <w:proofErr w:type="spellEnd"/>
      <w:r w:rsidRPr="00CE28C0">
        <w:rPr>
          <w:rFonts w:asciiTheme="minorHAnsi" w:hAnsiTheme="minorHAnsi" w:cstheme="minorHAnsi"/>
          <w:sz w:val="22"/>
          <w:szCs w:val="22"/>
        </w:rPr>
        <w:t>.</w:t>
      </w:r>
      <w:r w:rsidR="00FA1F9C">
        <w:rPr>
          <w:rFonts w:asciiTheme="minorHAnsi" w:hAnsiTheme="minorHAnsi" w:cstheme="minorHAnsi"/>
          <w:sz w:val="22"/>
          <w:szCs w:val="22"/>
        </w:rPr>
        <w:t xml:space="preserve"> </w:t>
      </w:r>
    </w:p>
    <w:p w:rsidR="00CE28C0" w:rsidRDefault="00CE28C0" w:rsidP="00C5763F">
      <w:pPr>
        <w:pStyle w:val="Odstavecseseznamem"/>
        <w:spacing w:line="276" w:lineRule="auto"/>
        <w:rPr>
          <w:rFonts w:asciiTheme="minorHAnsi" w:hAnsiTheme="minorHAnsi" w:cstheme="minorHAnsi"/>
          <w:sz w:val="22"/>
          <w:szCs w:val="22"/>
        </w:rPr>
      </w:pPr>
    </w:p>
    <w:p w:rsidR="00CE28C0" w:rsidRPr="00CE28C0" w:rsidRDefault="00CE28C0" w:rsidP="00C5763F">
      <w:pPr>
        <w:pStyle w:val="Poznmkapodarou0"/>
        <w:numPr>
          <w:ilvl w:val="0"/>
          <w:numId w:val="4"/>
        </w:numPr>
        <w:spacing w:line="276" w:lineRule="auto"/>
        <w:ind w:left="20" w:right="20" w:firstLine="0"/>
        <w:rPr>
          <w:rFonts w:asciiTheme="minorHAnsi" w:hAnsiTheme="minorHAnsi" w:cstheme="minorHAnsi"/>
          <w:sz w:val="22"/>
          <w:szCs w:val="22"/>
        </w:rPr>
      </w:pPr>
      <w:r w:rsidRPr="00CE28C0">
        <w:rPr>
          <w:rFonts w:asciiTheme="minorHAnsi" w:hAnsiTheme="minorHAnsi" w:cstheme="minorHAnsi"/>
          <w:sz w:val="22"/>
          <w:szCs w:val="22"/>
        </w:rPr>
        <w:t>K</w:t>
      </w:r>
      <w:r w:rsidR="00AE147D" w:rsidRPr="00CE28C0">
        <w:rPr>
          <w:rFonts w:asciiTheme="minorHAnsi" w:hAnsiTheme="minorHAnsi" w:cstheme="minorHAnsi"/>
          <w:sz w:val="22"/>
          <w:szCs w:val="22"/>
        </w:rPr>
        <w:t xml:space="preserve">upní cenu uhradí </w:t>
      </w:r>
      <w:proofErr w:type="spellStart"/>
      <w:r w:rsidR="00AE147D" w:rsidRPr="00CE28C0">
        <w:rPr>
          <w:rFonts w:asciiTheme="minorHAnsi" w:hAnsiTheme="minorHAnsi" w:cstheme="minorHAnsi"/>
          <w:sz w:val="22"/>
          <w:szCs w:val="22"/>
        </w:rPr>
        <w:t>předkupník</w:t>
      </w:r>
      <w:proofErr w:type="spellEnd"/>
      <w:r w:rsidR="00AE147D" w:rsidRPr="00CE28C0">
        <w:rPr>
          <w:rFonts w:asciiTheme="minorHAnsi" w:hAnsiTheme="minorHAnsi" w:cstheme="minorHAnsi"/>
          <w:sz w:val="22"/>
          <w:szCs w:val="22"/>
        </w:rPr>
        <w:t xml:space="preserve"> na</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bankovní </w:t>
      </w:r>
      <w:r w:rsidR="00AE147D" w:rsidRPr="00CE28C0">
        <w:rPr>
          <w:rFonts w:asciiTheme="minorHAnsi" w:hAnsiTheme="minorHAnsi" w:cstheme="minorHAnsi"/>
          <w:sz w:val="22"/>
          <w:szCs w:val="22"/>
        </w:rPr>
        <w:t xml:space="preserve"> úč</w:t>
      </w:r>
      <w:r w:rsidRPr="00CE28C0">
        <w:rPr>
          <w:rFonts w:asciiTheme="minorHAnsi" w:hAnsiTheme="minorHAnsi" w:cstheme="minorHAnsi"/>
          <w:sz w:val="22"/>
          <w:szCs w:val="22"/>
        </w:rPr>
        <w:t>et</w:t>
      </w:r>
      <w:proofErr w:type="gramEnd"/>
      <w:r w:rsidRPr="00CE28C0">
        <w:rPr>
          <w:rFonts w:asciiTheme="minorHAnsi" w:hAnsiTheme="minorHAnsi" w:cstheme="minorHAnsi"/>
          <w:sz w:val="22"/>
          <w:szCs w:val="22"/>
        </w:rPr>
        <w:t xml:space="preserve"> dlužníka</w:t>
      </w:r>
      <w:r w:rsidR="00A35A88">
        <w:rPr>
          <w:rFonts w:asciiTheme="minorHAnsi" w:hAnsiTheme="minorHAnsi" w:cstheme="minorHAnsi"/>
          <w:sz w:val="22"/>
          <w:szCs w:val="22"/>
        </w:rPr>
        <w:t xml:space="preserve"> </w:t>
      </w:r>
      <w:r w:rsidR="00AE147D" w:rsidRPr="00CE28C0">
        <w:rPr>
          <w:rFonts w:asciiTheme="minorHAnsi" w:hAnsiTheme="minorHAnsi" w:cstheme="minorHAnsi"/>
          <w:sz w:val="22"/>
          <w:szCs w:val="22"/>
        </w:rPr>
        <w:t xml:space="preserve">do 20 dnů </w:t>
      </w:r>
      <w:r w:rsidRPr="00CE28C0">
        <w:rPr>
          <w:rFonts w:asciiTheme="minorHAnsi" w:hAnsiTheme="minorHAnsi" w:cstheme="minorHAnsi"/>
          <w:sz w:val="22"/>
          <w:szCs w:val="22"/>
        </w:rPr>
        <w:t>ode dne doručení vyrozumění o provedení zápisu vkladu vlastnického prá</w:t>
      </w:r>
      <w:r>
        <w:rPr>
          <w:rFonts w:asciiTheme="minorHAnsi" w:hAnsiTheme="minorHAnsi" w:cstheme="minorHAnsi"/>
          <w:sz w:val="22"/>
          <w:szCs w:val="22"/>
        </w:rPr>
        <w:t>va k předmětné nemovitosti</w:t>
      </w:r>
      <w:r w:rsidRPr="00CE28C0">
        <w:rPr>
          <w:rFonts w:asciiTheme="minorHAnsi" w:hAnsiTheme="minorHAnsi" w:cstheme="minorHAnsi"/>
          <w:sz w:val="22"/>
          <w:szCs w:val="22"/>
        </w:rPr>
        <w:t xml:space="preserve"> ve prospěch</w:t>
      </w:r>
      <w:r>
        <w:rPr>
          <w:rFonts w:asciiTheme="minorHAnsi" w:hAnsiTheme="minorHAnsi" w:cstheme="minorHAnsi"/>
          <w:sz w:val="22"/>
          <w:szCs w:val="22"/>
        </w:rPr>
        <w:t xml:space="preserve"> </w:t>
      </w:r>
      <w:proofErr w:type="spellStart"/>
      <w:r>
        <w:rPr>
          <w:rFonts w:asciiTheme="minorHAnsi" w:hAnsiTheme="minorHAnsi" w:cstheme="minorHAnsi"/>
          <w:sz w:val="22"/>
          <w:szCs w:val="22"/>
        </w:rPr>
        <w:t>předkupníka</w:t>
      </w:r>
      <w:proofErr w:type="spellEnd"/>
      <w:r w:rsidRPr="00CE28C0">
        <w:rPr>
          <w:rFonts w:asciiTheme="minorHAnsi" w:hAnsiTheme="minorHAnsi" w:cstheme="minorHAnsi"/>
          <w:sz w:val="22"/>
          <w:szCs w:val="22"/>
        </w:rPr>
        <w:t xml:space="preserve"> dle podmínek této </w:t>
      </w:r>
      <w:r w:rsidR="00A37553">
        <w:rPr>
          <w:rFonts w:asciiTheme="minorHAnsi" w:hAnsiTheme="minorHAnsi" w:cstheme="minorHAnsi"/>
          <w:sz w:val="22"/>
          <w:szCs w:val="22"/>
        </w:rPr>
        <w:t>a Kupní s</w:t>
      </w:r>
      <w:r w:rsidRPr="00CE28C0">
        <w:rPr>
          <w:rFonts w:asciiTheme="minorHAnsi" w:hAnsiTheme="minorHAnsi" w:cstheme="minorHAnsi"/>
          <w:sz w:val="22"/>
          <w:szCs w:val="22"/>
        </w:rPr>
        <w:t>mlouvy do katastru nemovitostí vedeného u Katastrálního úřadu pro Jihomoravský kraj se sídlem v Brně, Katastrální pracoviště Brno – venkov.</w:t>
      </w:r>
    </w:p>
    <w:p w:rsidR="00CE28C0" w:rsidRDefault="00CE28C0" w:rsidP="00C5763F">
      <w:pPr>
        <w:pStyle w:val="Odstavecseseznamem"/>
        <w:spacing w:line="276" w:lineRule="auto"/>
        <w:rPr>
          <w:rFonts w:asciiTheme="minorHAnsi" w:eastAsia="Times New Roman" w:hAnsiTheme="minorHAnsi" w:cstheme="minorHAnsi"/>
          <w:sz w:val="22"/>
          <w:szCs w:val="22"/>
        </w:rPr>
      </w:pPr>
    </w:p>
    <w:p w:rsidR="00CE28C0" w:rsidRDefault="00CE28C0" w:rsidP="00C5763F">
      <w:pPr>
        <w:pStyle w:val="Odstavecseseznamem"/>
        <w:spacing w:line="276" w:lineRule="auto"/>
        <w:rPr>
          <w:rFonts w:asciiTheme="minorHAnsi" w:hAnsiTheme="minorHAnsi" w:cstheme="minorHAnsi"/>
          <w:sz w:val="22"/>
          <w:szCs w:val="22"/>
        </w:rPr>
      </w:pPr>
    </w:p>
    <w:p w:rsidR="00CE28C0" w:rsidRPr="00CE28C0" w:rsidRDefault="00CE28C0" w:rsidP="00C5763F">
      <w:pPr>
        <w:pStyle w:val="Poznmkapodarou0"/>
        <w:shd w:val="clear" w:color="auto" w:fill="auto"/>
        <w:spacing w:after="60" w:line="276" w:lineRule="auto"/>
        <w:ind w:left="20" w:right="20" w:firstLine="0"/>
        <w:rPr>
          <w:rFonts w:asciiTheme="minorHAnsi" w:hAnsiTheme="minorHAnsi" w:cstheme="minorHAnsi"/>
          <w:sz w:val="22"/>
          <w:szCs w:val="22"/>
        </w:rPr>
      </w:pPr>
    </w:p>
    <w:p w:rsidR="00AC0508" w:rsidRPr="00476614" w:rsidRDefault="00AE147D" w:rsidP="00C5763F">
      <w:pPr>
        <w:pStyle w:val="Zkladntext20"/>
        <w:shd w:val="clear" w:color="auto" w:fill="auto"/>
        <w:spacing w:before="0" w:line="276" w:lineRule="auto"/>
        <w:jc w:val="center"/>
        <w:rPr>
          <w:rFonts w:asciiTheme="minorHAnsi" w:hAnsiTheme="minorHAnsi" w:cstheme="minorHAnsi"/>
          <w:sz w:val="22"/>
          <w:szCs w:val="22"/>
        </w:rPr>
      </w:pPr>
      <w:r w:rsidRPr="00476614">
        <w:rPr>
          <w:rFonts w:asciiTheme="minorHAnsi" w:hAnsiTheme="minorHAnsi" w:cstheme="minorHAnsi"/>
          <w:sz w:val="22"/>
          <w:szCs w:val="22"/>
        </w:rPr>
        <w:t>Článek IV.</w:t>
      </w:r>
    </w:p>
    <w:p w:rsidR="00AC0508" w:rsidRDefault="00AE147D" w:rsidP="00C5763F">
      <w:pPr>
        <w:pStyle w:val="Zkladntext20"/>
        <w:shd w:val="clear" w:color="auto" w:fill="auto"/>
        <w:spacing w:before="0" w:after="88" w:line="276" w:lineRule="auto"/>
        <w:jc w:val="center"/>
        <w:rPr>
          <w:rFonts w:asciiTheme="minorHAnsi" w:hAnsiTheme="minorHAnsi" w:cstheme="minorHAnsi"/>
          <w:sz w:val="22"/>
          <w:szCs w:val="22"/>
        </w:rPr>
      </w:pPr>
      <w:r w:rsidRPr="00476614">
        <w:rPr>
          <w:rFonts w:asciiTheme="minorHAnsi" w:hAnsiTheme="minorHAnsi" w:cstheme="minorHAnsi"/>
          <w:sz w:val="22"/>
          <w:szCs w:val="22"/>
        </w:rPr>
        <w:t>Vklad práva do katastru nemovitostí</w:t>
      </w:r>
    </w:p>
    <w:p w:rsidR="00A35A88" w:rsidRPr="00476614" w:rsidRDefault="00A35A88" w:rsidP="00C5763F">
      <w:pPr>
        <w:pStyle w:val="Zkladntext20"/>
        <w:shd w:val="clear" w:color="auto" w:fill="auto"/>
        <w:spacing w:before="0" w:after="88" w:line="276" w:lineRule="auto"/>
        <w:jc w:val="center"/>
        <w:rPr>
          <w:rFonts w:asciiTheme="minorHAnsi" w:hAnsiTheme="minorHAnsi" w:cstheme="minorHAnsi"/>
          <w:sz w:val="22"/>
          <w:szCs w:val="22"/>
        </w:rPr>
      </w:pPr>
    </w:p>
    <w:p w:rsidR="00AC0508" w:rsidRPr="00476614" w:rsidRDefault="00AE147D" w:rsidP="00C5763F">
      <w:pPr>
        <w:pStyle w:val="Zkladntext1"/>
        <w:numPr>
          <w:ilvl w:val="0"/>
          <w:numId w:val="7"/>
        </w:numPr>
        <w:shd w:val="clear" w:color="auto" w:fill="auto"/>
        <w:spacing w:after="180"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w:t>
      </w:r>
      <w:proofErr w:type="spellStart"/>
      <w:r w:rsidRPr="00476614">
        <w:rPr>
          <w:rFonts w:asciiTheme="minorHAnsi" w:hAnsiTheme="minorHAnsi" w:cstheme="minorHAnsi"/>
          <w:sz w:val="22"/>
          <w:szCs w:val="22"/>
        </w:rPr>
        <w:t>Předkupník</w:t>
      </w:r>
      <w:proofErr w:type="spellEnd"/>
      <w:r w:rsidRPr="00476614">
        <w:rPr>
          <w:rFonts w:asciiTheme="minorHAnsi" w:hAnsiTheme="minorHAnsi" w:cstheme="minorHAnsi"/>
          <w:sz w:val="22"/>
          <w:szCs w:val="22"/>
        </w:rPr>
        <w:t xml:space="preserve"> nabude předkupní právo jako právo věcné na základě rozhodnutí Katastrál</w:t>
      </w:r>
      <w:r w:rsidR="00CE28C0">
        <w:rPr>
          <w:rFonts w:asciiTheme="minorHAnsi" w:hAnsiTheme="minorHAnsi" w:cstheme="minorHAnsi"/>
          <w:sz w:val="22"/>
          <w:szCs w:val="22"/>
        </w:rPr>
        <w:t>ního úřadu pro Jihomoravský</w:t>
      </w:r>
      <w:r w:rsidRPr="00476614">
        <w:rPr>
          <w:rFonts w:asciiTheme="minorHAnsi" w:hAnsiTheme="minorHAnsi" w:cstheme="minorHAnsi"/>
          <w:sz w:val="22"/>
          <w:szCs w:val="22"/>
        </w:rPr>
        <w:t xml:space="preserve"> kra</w:t>
      </w:r>
      <w:r w:rsidR="00CE28C0">
        <w:rPr>
          <w:rFonts w:asciiTheme="minorHAnsi" w:hAnsiTheme="minorHAnsi" w:cstheme="minorHAnsi"/>
          <w:sz w:val="22"/>
          <w:szCs w:val="22"/>
        </w:rPr>
        <w:t>j, katastrální pracoviště Brno-venkov</w:t>
      </w:r>
      <w:r w:rsidRPr="00476614">
        <w:rPr>
          <w:rFonts w:asciiTheme="minorHAnsi" w:hAnsiTheme="minorHAnsi" w:cstheme="minorHAnsi"/>
          <w:sz w:val="22"/>
          <w:szCs w:val="22"/>
        </w:rPr>
        <w:t>, o povolení vkladu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xml:space="preserve"> do katastru nemovitostí, a to zpětně k okamžiku podání návrhu na vklad.</w:t>
      </w:r>
    </w:p>
    <w:p w:rsidR="00AC0508" w:rsidRPr="00476614" w:rsidRDefault="00AE147D" w:rsidP="00C5763F">
      <w:pPr>
        <w:pStyle w:val="Zkladntext1"/>
        <w:numPr>
          <w:ilvl w:val="0"/>
          <w:numId w:val="7"/>
        </w:numPr>
        <w:shd w:val="clear" w:color="auto" w:fill="auto"/>
        <w:spacing w:after="180"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Smluvní strany se dohodly, že návrh na vklad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xml:space="preserve"> do katastru nemovitostí podá příslušnému katastrálnímu úřadu </w:t>
      </w:r>
      <w:proofErr w:type="spellStart"/>
      <w:r w:rsidRPr="00476614">
        <w:rPr>
          <w:rFonts w:asciiTheme="minorHAnsi" w:hAnsiTheme="minorHAnsi" w:cstheme="minorHAnsi"/>
          <w:sz w:val="22"/>
          <w:szCs w:val="22"/>
        </w:rPr>
        <w:t>předkupník</w:t>
      </w:r>
      <w:proofErr w:type="spellEnd"/>
      <w:r w:rsidRPr="00476614">
        <w:rPr>
          <w:rFonts w:asciiTheme="minorHAnsi" w:hAnsiTheme="minorHAnsi" w:cstheme="minorHAnsi"/>
          <w:sz w:val="22"/>
          <w:szCs w:val="22"/>
        </w:rPr>
        <w:t>, a</w:t>
      </w:r>
      <w:r w:rsidR="00CE28C0">
        <w:rPr>
          <w:rFonts w:asciiTheme="minorHAnsi" w:hAnsiTheme="minorHAnsi" w:cstheme="minorHAnsi"/>
          <w:sz w:val="22"/>
          <w:szCs w:val="22"/>
        </w:rPr>
        <w:t xml:space="preserve"> to</w:t>
      </w:r>
      <w:r w:rsidR="00503903">
        <w:rPr>
          <w:rFonts w:asciiTheme="minorHAnsi" w:hAnsiTheme="minorHAnsi" w:cstheme="minorHAnsi"/>
          <w:sz w:val="22"/>
          <w:szCs w:val="22"/>
        </w:rPr>
        <w:t xml:space="preserve"> neprodleně po uzavření </w:t>
      </w:r>
      <w:r w:rsidR="00CE28C0">
        <w:rPr>
          <w:rFonts w:asciiTheme="minorHAnsi" w:hAnsiTheme="minorHAnsi" w:cstheme="minorHAnsi"/>
          <w:sz w:val="22"/>
          <w:szCs w:val="22"/>
        </w:rPr>
        <w:t xml:space="preserve">této </w:t>
      </w:r>
      <w:r w:rsidR="00A07B7D">
        <w:rPr>
          <w:rFonts w:asciiTheme="minorHAnsi" w:hAnsiTheme="minorHAnsi" w:cstheme="minorHAnsi"/>
          <w:sz w:val="22"/>
          <w:szCs w:val="22"/>
        </w:rPr>
        <w:t>S</w:t>
      </w:r>
      <w:r w:rsidRPr="00476614">
        <w:rPr>
          <w:rFonts w:asciiTheme="minorHAnsi" w:hAnsiTheme="minorHAnsi" w:cstheme="minorHAnsi"/>
          <w:sz w:val="22"/>
          <w:szCs w:val="22"/>
        </w:rPr>
        <w:t>mlouvy.</w:t>
      </w:r>
    </w:p>
    <w:p w:rsidR="00AC0508" w:rsidRPr="00476614" w:rsidRDefault="00AE147D" w:rsidP="00C5763F">
      <w:pPr>
        <w:pStyle w:val="Zkladntext1"/>
        <w:numPr>
          <w:ilvl w:val="0"/>
          <w:numId w:val="7"/>
        </w:numPr>
        <w:shd w:val="clear" w:color="auto" w:fill="auto"/>
        <w:spacing w:after="180"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Pro případ, že Kat</w:t>
      </w:r>
      <w:r w:rsidR="00CE28C0">
        <w:rPr>
          <w:rFonts w:asciiTheme="minorHAnsi" w:hAnsiTheme="minorHAnsi" w:cstheme="minorHAnsi"/>
          <w:sz w:val="22"/>
          <w:szCs w:val="22"/>
        </w:rPr>
        <w:t>astrální úřad pro Jihomoravský kraj</w:t>
      </w:r>
      <w:r w:rsidRPr="00476614">
        <w:rPr>
          <w:rFonts w:asciiTheme="minorHAnsi" w:hAnsiTheme="minorHAnsi" w:cstheme="minorHAnsi"/>
          <w:sz w:val="22"/>
          <w:szCs w:val="22"/>
        </w:rPr>
        <w:t>, katas</w:t>
      </w:r>
      <w:r w:rsidR="00CE28C0">
        <w:rPr>
          <w:rFonts w:asciiTheme="minorHAnsi" w:hAnsiTheme="minorHAnsi" w:cstheme="minorHAnsi"/>
          <w:sz w:val="22"/>
          <w:szCs w:val="22"/>
        </w:rPr>
        <w:t>trální pracoviště Brno-venkov</w:t>
      </w:r>
      <w:r w:rsidRPr="00476614">
        <w:rPr>
          <w:rFonts w:asciiTheme="minorHAnsi" w:hAnsiTheme="minorHAnsi" w:cstheme="minorHAnsi"/>
          <w:sz w:val="22"/>
          <w:szCs w:val="22"/>
        </w:rPr>
        <w:t>, v řízení o návrhu na povolení vkladu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xml:space="preserve"> do katastru nemovitostí, kt</w:t>
      </w:r>
      <w:r w:rsidR="00A07B7D">
        <w:rPr>
          <w:rFonts w:asciiTheme="minorHAnsi" w:hAnsiTheme="minorHAnsi" w:cstheme="minorHAnsi"/>
          <w:sz w:val="22"/>
          <w:szCs w:val="22"/>
        </w:rPr>
        <w:t>erý bude podán na základě této S</w:t>
      </w:r>
      <w:r w:rsidRPr="00476614">
        <w:rPr>
          <w:rFonts w:asciiTheme="minorHAnsi" w:hAnsiTheme="minorHAnsi" w:cstheme="minorHAnsi"/>
          <w:sz w:val="22"/>
          <w:szCs w:val="22"/>
        </w:rPr>
        <w:t>mlouvy, vyzve smluvní strany k odstranění nedostatků návrhu na vklad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zavazují se smluvní strany poskytnout si vzájemně součinnost a odstranit nedostatky návrhu na vklad ve lhůtě stanovené katastrálním úřadem.</w:t>
      </w:r>
    </w:p>
    <w:p w:rsidR="00AC0508" w:rsidRPr="00476614" w:rsidRDefault="00AE147D" w:rsidP="00C5763F">
      <w:pPr>
        <w:pStyle w:val="Zkladntext1"/>
        <w:numPr>
          <w:ilvl w:val="0"/>
          <w:numId w:val="7"/>
        </w:numPr>
        <w:shd w:val="clear" w:color="auto" w:fill="auto"/>
        <w:spacing w:after="176"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lastRenderedPageBreak/>
        <w:t xml:space="preserve"> Pro případ, ž</w:t>
      </w:r>
      <w:r w:rsidR="001E69D0">
        <w:rPr>
          <w:rFonts w:asciiTheme="minorHAnsi" w:hAnsiTheme="minorHAnsi" w:cstheme="minorHAnsi"/>
          <w:sz w:val="22"/>
          <w:szCs w:val="22"/>
        </w:rPr>
        <w:t>e Katastrální úřad pro Jihomoravský</w:t>
      </w:r>
      <w:r w:rsidRPr="00476614">
        <w:rPr>
          <w:rFonts w:asciiTheme="minorHAnsi" w:hAnsiTheme="minorHAnsi" w:cstheme="minorHAnsi"/>
          <w:sz w:val="22"/>
          <w:szCs w:val="22"/>
        </w:rPr>
        <w:t xml:space="preserve"> kra</w:t>
      </w:r>
      <w:r w:rsidR="001E69D0">
        <w:rPr>
          <w:rFonts w:asciiTheme="minorHAnsi" w:hAnsiTheme="minorHAnsi" w:cstheme="minorHAnsi"/>
          <w:sz w:val="22"/>
          <w:szCs w:val="22"/>
        </w:rPr>
        <w:t>j, katastrální pracoviště Brno-venkov</w:t>
      </w:r>
      <w:r w:rsidRPr="00476614">
        <w:rPr>
          <w:rFonts w:asciiTheme="minorHAnsi" w:hAnsiTheme="minorHAnsi" w:cstheme="minorHAnsi"/>
          <w:sz w:val="22"/>
          <w:szCs w:val="22"/>
        </w:rPr>
        <w:t>, v řízení o návrhu na povolení vkladu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xml:space="preserve"> do katastru nemovitostí, kt</w:t>
      </w:r>
      <w:r w:rsidR="00A07B7D">
        <w:rPr>
          <w:rFonts w:asciiTheme="minorHAnsi" w:hAnsiTheme="minorHAnsi" w:cstheme="minorHAnsi"/>
          <w:sz w:val="22"/>
          <w:szCs w:val="22"/>
        </w:rPr>
        <w:t>erý bude podán na základě této S</w:t>
      </w:r>
      <w:r w:rsidRPr="00476614">
        <w:rPr>
          <w:rFonts w:asciiTheme="minorHAnsi" w:hAnsiTheme="minorHAnsi" w:cstheme="minorHAnsi"/>
          <w:sz w:val="22"/>
          <w:szCs w:val="22"/>
        </w:rPr>
        <w:t>mlouvy, návrh zamítne nebo řízení zastaví, zavazují se smluvní strany odstranit nedostatky, pro které byl návrh zamítnut nebo řízení zastaveno a podat nový návrh na povolení vkladu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xml:space="preserve"> do katastru nemovitostí.</w:t>
      </w:r>
    </w:p>
    <w:p w:rsidR="00AC0508" w:rsidRDefault="00AE147D" w:rsidP="00C5763F">
      <w:pPr>
        <w:pStyle w:val="Zkladntext1"/>
        <w:numPr>
          <w:ilvl w:val="0"/>
          <w:numId w:val="7"/>
        </w:numPr>
        <w:shd w:val="clear" w:color="auto" w:fill="auto"/>
        <w:spacing w:after="519"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Smluvní strany se dohodly, že správní poplatek za podání návrhu na vklad před</w:t>
      </w:r>
      <w:r w:rsidR="00A07B7D">
        <w:rPr>
          <w:rFonts w:asciiTheme="minorHAnsi" w:hAnsiTheme="minorHAnsi" w:cstheme="minorHAnsi"/>
          <w:sz w:val="22"/>
          <w:szCs w:val="22"/>
        </w:rPr>
        <w:t>kupního práva</w:t>
      </w:r>
      <w:r w:rsidRPr="00476614">
        <w:rPr>
          <w:rFonts w:asciiTheme="minorHAnsi" w:hAnsiTheme="minorHAnsi" w:cstheme="minorHAnsi"/>
          <w:sz w:val="22"/>
          <w:szCs w:val="22"/>
        </w:rPr>
        <w:t xml:space="preserve"> do katastru nemovitostí uhradí </w:t>
      </w:r>
      <w:proofErr w:type="spellStart"/>
      <w:r w:rsidRPr="00476614">
        <w:rPr>
          <w:rFonts w:asciiTheme="minorHAnsi" w:hAnsiTheme="minorHAnsi" w:cstheme="minorHAnsi"/>
          <w:sz w:val="22"/>
          <w:szCs w:val="22"/>
        </w:rPr>
        <w:t>předkupník</w:t>
      </w:r>
      <w:proofErr w:type="spellEnd"/>
      <w:r w:rsidRPr="00476614">
        <w:rPr>
          <w:rFonts w:asciiTheme="minorHAnsi" w:hAnsiTheme="minorHAnsi" w:cstheme="minorHAnsi"/>
          <w:sz w:val="22"/>
          <w:szCs w:val="22"/>
        </w:rPr>
        <w:t>.</w:t>
      </w:r>
    </w:p>
    <w:p w:rsidR="00C5763F" w:rsidRPr="00476614" w:rsidRDefault="00C5763F" w:rsidP="00C5763F">
      <w:pPr>
        <w:pStyle w:val="Zkladntext1"/>
        <w:shd w:val="clear" w:color="auto" w:fill="auto"/>
        <w:spacing w:after="519" w:line="276" w:lineRule="auto"/>
        <w:ind w:left="20" w:right="20" w:firstLine="0"/>
        <w:jc w:val="both"/>
        <w:rPr>
          <w:rFonts w:asciiTheme="minorHAnsi" w:hAnsiTheme="minorHAnsi" w:cstheme="minorHAnsi"/>
          <w:sz w:val="22"/>
          <w:szCs w:val="22"/>
        </w:rPr>
      </w:pPr>
    </w:p>
    <w:p w:rsidR="00AC0508" w:rsidRPr="00476614" w:rsidRDefault="00AE147D" w:rsidP="00C5763F">
      <w:pPr>
        <w:pStyle w:val="Zkladntext20"/>
        <w:shd w:val="clear" w:color="auto" w:fill="auto"/>
        <w:spacing w:before="0" w:after="3" w:line="276" w:lineRule="auto"/>
        <w:jc w:val="center"/>
        <w:rPr>
          <w:rFonts w:asciiTheme="minorHAnsi" w:hAnsiTheme="minorHAnsi" w:cstheme="minorHAnsi"/>
          <w:sz w:val="22"/>
          <w:szCs w:val="22"/>
        </w:rPr>
      </w:pPr>
      <w:r w:rsidRPr="00476614">
        <w:rPr>
          <w:rFonts w:asciiTheme="minorHAnsi" w:hAnsiTheme="minorHAnsi" w:cstheme="minorHAnsi"/>
          <w:sz w:val="22"/>
          <w:szCs w:val="22"/>
        </w:rPr>
        <w:t>Článek V.</w:t>
      </w:r>
    </w:p>
    <w:p w:rsidR="00AC0508" w:rsidRDefault="00AE147D" w:rsidP="00C5763F">
      <w:pPr>
        <w:pStyle w:val="Zkladntext20"/>
        <w:shd w:val="clear" w:color="auto" w:fill="auto"/>
        <w:spacing w:before="0" w:after="88" w:line="276" w:lineRule="auto"/>
        <w:jc w:val="center"/>
        <w:rPr>
          <w:rFonts w:asciiTheme="minorHAnsi" w:hAnsiTheme="minorHAnsi" w:cstheme="minorHAnsi"/>
          <w:sz w:val="22"/>
          <w:szCs w:val="22"/>
        </w:rPr>
      </w:pPr>
      <w:r w:rsidRPr="00476614">
        <w:rPr>
          <w:rFonts w:asciiTheme="minorHAnsi" w:hAnsiTheme="minorHAnsi" w:cstheme="minorHAnsi"/>
          <w:sz w:val="22"/>
          <w:szCs w:val="22"/>
        </w:rPr>
        <w:t>Závaz</w:t>
      </w:r>
      <w:r w:rsidR="001E69D0">
        <w:rPr>
          <w:rFonts w:asciiTheme="minorHAnsi" w:hAnsiTheme="minorHAnsi" w:cstheme="minorHAnsi"/>
          <w:sz w:val="22"/>
          <w:szCs w:val="22"/>
        </w:rPr>
        <w:t>ek dlužníka</w:t>
      </w:r>
    </w:p>
    <w:p w:rsidR="00A07B7D" w:rsidRPr="00476614" w:rsidRDefault="00A07B7D" w:rsidP="00C5763F">
      <w:pPr>
        <w:pStyle w:val="Zkladntext20"/>
        <w:shd w:val="clear" w:color="auto" w:fill="auto"/>
        <w:spacing w:before="0" w:after="88" w:line="276" w:lineRule="auto"/>
        <w:jc w:val="center"/>
        <w:rPr>
          <w:rFonts w:asciiTheme="minorHAnsi" w:hAnsiTheme="minorHAnsi" w:cstheme="minorHAnsi"/>
          <w:sz w:val="22"/>
          <w:szCs w:val="22"/>
        </w:rPr>
      </w:pPr>
    </w:p>
    <w:p w:rsidR="003927FC" w:rsidRDefault="001E69D0" w:rsidP="00C5763F">
      <w:pPr>
        <w:pStyle w:val="Zkladntext1"/>
        <w:shd w:val="clear" w:color="auto" w:fill="auto"/>
        <w:spacing w:after="0"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Dlužník</w:t>
      </w:r>
      <w:r w:rsidR="00AE147D" w:rsidRPr="00476614">
        <w:rPr>
          <w:rFonts w:asciiTheme="minorHAnsi" w:hAnsiTheme="minorHAnsi" w:cstheme="minorHAnsi"/>
          <w:sz w:val="22"/>
          <w:szCs w:val="22"/>
        </w:rPr>
        <w:t xml:space="preserve"> se zavazuje, že po dobu trvání předkupního práva jako práv</w:t>
      </w:r>
      <w:r>
        <w:rPr>
          <w:rFonts w:asciiTheme="minorHAnsi" w:hAnsiTheme="minorHAnsi" w:cstheme="minorHAnsi"/>
          <w:sz w:val="22"/>
          <w:szCs w:val="22"/>
        </w:rPr>
        <w:t>a věcného nezatíží pozemek, který je předmě</w:t>
      </w:r>
      <w:r w:rsidR="00C5763F">
        <w:rPr>
          <w:rFonts w:asciiTheme="minorHAnsi" w:hAnsiTheme="minorHAnsi" w:cstheme="minorHAnsi"/>
          <w:sz w:val="22"/>
          <w:szCs w:val="22"/>
        </w:rPr>
        <w:t>tem předkupního práva dle této S</w:t>
      </w:r>
      <w:r>
        <w:rPr>
          <w:rFonts w:asciiTheme="minorHAnsi" w:hAnsiTheme="minorHAnsi" w:cstheme="minorHAnsi"/>
          <w:sz w:val="22"/>
          <w:szCs w:val="22"/>
        </w:rPr>
        <w:t>mlouvy</w:t>
      </w:r>
      <w:r w:rsidR="00B16524">
        <w:rPr>
          <w:rFonts w:asciiTheme="minorHAnsi" w:hAnsiTheme="minorHAnsi" w:cstheme="minorHAnsi"/>
          <w:sz w:val="22"/>
          <w:szCs w:val="22"/>
        </w:rPr>
        <w:t>,</w:t>
      </w:r>
      <w:r w:rsidR="00AE147D" w:rsidRPr="00476614">
        <w:rPr>
          <w:rFonts w:asciiTheme="minorHAnsi" w:hAnsiTheme="minorHAnsi" w:cstheme="minorHAnsi"/>
          <w:sz w:val="22"/>
          <w:szCs w:val="22"/>
        </w:rPr>
        <w:t xml:space="preserve"> žádným právem třetí osoby bez souhlasu </w:t>
      </w:r>
      <w:proofErr w:type="spellStart"/>
      <w:r w:rsidR="00AE147D" w:rsidRPr="00476614">
        <w:rPr>
          <w:rFonts w:asciiTheme="minorHAnsi" w:hAnsiTheme="minorHAnsi" w:cstheme="minorHAnsi"/>
          <w:sz w:val="22"/>
          <w:szCs w:val="22"/>
        </w:rPr>
        <w:t>předkupníka</w:t>
      </w:r>
      <w:proofErr w:type="spellEnd"/>
      <w:r w:rsidR="00AE147D" w:rsidRPr="00476614">
        <w:rPr>
          <w:rFonts w:asciiTheme="minorHAnsi" w:hAnsiTheme="minorHAnsi" w:cstheme="minorHAnsi"/>
          <w:sz w:val="22"/>
          <w:szCs w:val="22"/>
        </w:rPr>
        <w:t xml:space="preserve">, s tím, že v případě porušení tohoto závazku se zavazuje uhradit </w:t>
      </w:r>
      <w:proofErr w:type="spellStart"/>
      <w:r w:rsidR="00AE147D" w:rsidRPr="00476614">
        <w:rPr>
          <w:rFonts w:asciiTheme="minorHAnsi" w:hAnsiTheme="minorHAnsi" w:cstheme="minorHAnsi"/>
          <w:sz w:val="22"/>
          <w:szCs w:val="22"/>
        </w:rPr>
        <w:t>předkupníkovi</w:t>
      </w:r>
      <w:proofErr w:type="spellEnd"/>
      <w:r w:rsidR="00AE147D" w:rsidRPr="00476614">
        <w:rPr>
          <w:rFonts w:asciiTheme="minorHAnsi" w:hAnsiTheme="minorHAnsi" w:cstheme="minorHAnsi"/>
          <w:sz w:val="22"/>
          <w:szCs w:val="22"/>
        </w:rPr>
        <w:t xml:space="preserve"> škodu, kterou tím </w:t>
      </w:r>
      <w:proofErr w:type="spellStart"/>
      <w:r w:rsidR="00AE147D" w:rsidRPr="00476614">
        <w:rPr>
          <w:rFonts w:asciiTheme="minorHAnsi" w:hAnsiTheme="minorHAnsi" w:cstheme="minorHAnsi"/>
          <w:sz w:val="22"/>
          <w:szCs w:val="22"/>
        </w:rPr>
        <w:t>předkupníkovi</w:t>
      </w:r>
      <w:proofErr w:type="spellEnd"/>
      <w:r w:rsidR="00AE147D" w:rsidRPr="00476614">
        <w:rPr>
          <w:rFonts w:asciiTheme="minorHAnsi" w:hAnsiTheme="minorHAnsi" w:cstheme="minorHAnsi"/>
          <w:sz w:val="22"/>
          <w:szCs w:val="22"/>
        </w:rPr>
        <w:t xml:space="preserve"> způsobí.</w:t>
      </w:r>
    </w:p>
    <w:p w:rsidR="003927FC" w:rsidRDefault="003927FC" w:rsidP="00C5763F">
      <w:pPr>
        <w:pStyle w:val="Zkladntext1"/>
        <w:shd w:val="clear" w:color="auto" w:fill="auto"/>
        <w:spacing w:after="0" w:line="276" w:lineRule="auto"/>
        <w:ind w:left="20" w:right="20" w:firstLine="0"/>
        <w:jc w:val="both"/>
        <w:rPr>
          <w:rFonts w:asciiTheme="minorHAnsi" w:hAnsiTheme="minorHAnsi" w:cstheme="minorHAnsi"/>
          <w:sz w:val="22"/>
          <w:szCs w:val="22"/>
        </w:rPr>
      </w:pPr>
    </w:p>
    <w:p w:rsidR="00C5763F" w:rsidRDefault="00C5763F" w:rsidP="00C5763F">
      <w:pPr>
        <w:pStyle w:val="Zkladntext1"/>
        <w:shd w:val="clear" w:color="auto" w:fill="auto"/>
        <w:spacing w:after="0" w:line="276" w:lineRule="auto"/>
        <w:ind w:left="20" w:right="20" w:firstLine="0"/>
        <w:jc w:val="both"/>
        <w:rPr>
          <w:rFonts w:asciiTheme="minorHAnsi" w:hAnsiTheme="minorHAnsi" w:cstheme="minorHAnsi"/>
          <w:sz w:val="22"/>
          <w:szCs w:val="22"/>
        </w:rPr>
      </w:pPr>
    </w:p>
    <w:p w:rsidR="00C5763F" w:rsidRDefault="00C5763F" w:rsidP="00C5763F">
      <w:pPr>
        <w:pStyle w:val="Zkladntext1"/>
        <w:shd w:val="clear" w:color="auto" w:fill="auto"/>
        <w:spacing w:after="0" w:line="276" w:lineRule="auto"/>
        <w:ind w:left="20" w:right="20" w:firstLine="0"/>
        <w:jc w:val="both"/>
        <w:rPr>
          <w:rFonts w:asciiTheme="minorHAnsi" w:hAnsiTheme="minorHAnsi" w:cstheme="minorHAnsi"/>
          <w:sz w:val="22"/>
          <w:szCs w:val="22"/>
        </w:rPr>
      </w:pPr>
    </w:p>
    <w:p w:rsidR="00AC0508" w:rsidRPr="003927FC" w:rsidRDefault="00AE147D" w:rsidP="00C5763F">
      <w:pPr>
        <w:pStyle w:val="Zkladntext1"/>
        <w:shd w:val="clear" w:color="auto" w:fill="auto"/>
        <w:spacing w:after="0" w:line="276" w:lineRule="auto"/>
        <w:ind w:left="20" w:right="20" w:firstLine="0"/>
        <w:jc w:val="center"/>
        <w:rPr>
          <w:rFonts w:asciiTheme="minorHAnsi" w:hAnsiTheme="minorHAnsi" w:cstheme="minorHAnsi"/>
          <w:b/>
          <w:sz w:val="22"/>
          <w:szCs w:val="22"/>
        </w:rPr>
      </w:pPr>
      <w:r w:rsidRPr="003927FC">
        <w:rPr>
          <w:rFonts w:asciiTheme="minorHAnsi" w:hAnsiTheme="minorHAnsi" w:cstheme="minorHAnsi"/>
          <w:b/>
          <w:sz w:val="22"/>
          <w:szCs w:val="22"/>
        </w:rPr>
        <w:t>Článek VI.</w:t>
      </w:r>
    </w:p>
    <w:p w:rsidR="00AC0508" w:rsidRDefault="00AE147D" w:rsidP="00C5763F">
      <w:pPr>
        <w:pStyle w:val="Zkladntext20"/>
        <w:shd w:val="clear" w:color="auto" w:fill="auto"/>
        <w:spacing w:before="0" w:after="88" w:line="276" w:lineRule="auto"/>
        <w:jc w:val="center"/>
        <w:rPr>
          <w:rFonts w:asciiTheme="minorHAnsi" w:hAnsiTheme="minorHAnsi" w:cstheme="minorHAnsi"/>
          <w:sz w:val="22"/>
          <w:szCs w:val="22"/>
        </w:rPr>
      </w:pPr>
      <w:r w:rsidRPr="00476614">
        <w:rPr>
          <w:rFonts w:asciiTheme="minorHAnsi" w:hAnsiTheme="minorHAnsi" w:cstheme="minorHAnsi"/>
          <w:sz w:val="22"/>
          <w:szCs w:val="22"/>
        </w:rPr>
        <w:t>Závěrečná ustanovení</w:t>
      </w:r>
    </w:p>
    <w:p w:rsidR="00C5763F" w:rsidRPr="00476614" w:rsidRDefault="00C5763F" w:rsidP="00C5763F">
      <w:pPr>
        <w:pStyle w:val="Zkladntext20"/>
        <w:shd w:val="clear" w:color="auto" w:fill="auto"/>
        <w:spacing w:before="0" w:after="88" w:line="276" w:lineRule="auto"/>
        <w:jc w:val="center"/>
        <w:rPr>
          <w:rFonts w:asciiTheme="minorHAnsi" w:hAnsiTheme="minorHAnsi" w:cstheme="minorHAnsi"/>
          <w:sz w:val="22"/>
          <w:szCs w:val="22"/>
        </w:rPr>
      </w:pPr>
    </w:p>
    <w:p w:rsidR="00AC0508" w:rsidRPr="00476614" w:rsidRDefault="00AE147D" w:rsidP="00C5763F">
      <w:pPr>
        <w:pStyle w:val="Zkladntext1"/>
        <w:numPr>
          <w:ilvl w:val="0"/>
          <w:numId w:val="8"/>
        </w:numPr>
        <w:shd w:val="clear" w:color="auto" w:fill="auto"/>
        <w:spacing w:after="180"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Smlouva nabývá platnosti dnem jejího podpisu oběma smluvními stranami a účinnosti dnem jejího uveřejnění prostřednictvím registru smluv ve smyslu zákona č. 340/2015 Sb., o zvláštních podmínkách účinnosti některých smluv, uveřejňování těchto smluv a o registru smluv</w:t>
      </w:r>
      <w:r w:rsidR="00B16524">
        <w:rPr>
          <w:rFonts w:asciiTheme="minorHAnsi" w:hAnsiTheme="minorHAnsi" w:cstheme="minorHAnsi"/>
          <w:sz w:val="22"/>
          <w:szCs w:val="22"/>
        </w:rPr>
        <w:t>, ve znění pozdějších předpisů a smluvní stran</w:t>
      </w:r>
      <w:r w:rsidR="00C5763F">
        <w:rPr>
          <w:rFonts w:asciiTheme="minorHAnsi" w:hAnsiTheme="minorHAnsi" w:cstheme="minorHAnsi"/>
          <w:sz w:val="22"/>
          <w:szCs w:val="22"/>
        </w:rPr>
        <w:t>y tak berou na vědomí, že tato S</w:t>
      </w:r>
      <w:r w:rsidR="00B16524">
        <w:rPr>
          <w:rFonts w:asciiTheme="minorHAnsi" w:hAnsiTheme="minorHAnsi" w:cstheme="minorHAnsi"/>
          <w:sz w:val="22"/>
          <w:szCs w:val="22"/>
        </w:rPr>
        <w:t>mlouva podléhá povinnosti zveřejnění v registru smluv vedeném Ministerstvem vnitra České republiky. Smluvní strany se dohodly, že zv</w:t>
      </w:r>
      <w:r w:rsidR="00C5763F">
        <w:rPr>
          <w:rFonts w:asciiTheme="minorHAnsi" w:hAnsiTheme="minorHAnsi" w:cstheme="minorHAnsi"/>
          <w:sz w:val="22"/>
          <w:szCs w:val="22"/>
        </w:rPr>
        <w:t xml:space="preserve">eřejnění elektronického obrazu Smlouvy včetně </w:t>
      </w:r>
      <w:r w:rsidR="00B16524">
        <w:rPr>
          <w:rFonts w:asciiTheme="minorHAnsi" w:hAnsiTheme="minorHAnsi" w:cstheme="minorHAnsi"/>
          <w:sz w:val="22"/>
          <w:szCs w:val="22"/>
        </w:rPr>
        <w:t xml:space="preserve">souvisejících </w:t>
      </w:r>
      <w:proofErr w:type="spellStart"/>
      <w:r w:rsidR="00B16524">
        <w:rPr>
          <w:rFonts w:asciiTheme="minorHAnsi" w:hAnsiTheme="minorHAnsi" w:cstheme="minorHAnsi"/>
          <w:sz w:val="22"/>
          <w:szCs w:val="22"/>
        </w:rPr>
        <w:t>metadat</w:t>
      </w:r>
      <w:proofErr w:type="spellEnd"/>
      <w:r w:rsidR="00B16524">
        <w:rPr>
          <w:rFonts w:asciiTheme="minorHAnsi" w:hAnsiTheme="minorHAnsi" w:cstheme="minorHAnsi"/>
          <w:sz w:val="22"/>
          <w:szCs w:val="22"/>
        </w:rPr>
        <w:t xml:space="preserve"> v registru </w:t>
      </w:r>
      <w:r w:rsidR="000F7C29">
        <w:rPr>
          <w:rFonts w:asciiTheme="minorHAnsi" w:hAnsiTheme="minorHAnsi" w:cstheme="minorHAnsi"/>
          <w:sz w:val="22"/>
          <w:szCs w:val="22"/>
        </w:rPr>
        <w:t xml:space="preserve">smluv zajistí </w:t>
      </w:r>
      <w:proofErr w:type="spellStart"/>
      <w:r w:rsidR="000F7C29">
        <w:rPr>
          <w:rFonts w:asciiTheme="minorHAnsi" w:hAnsiTheme="minorHAnsi" w:cstheme="minorHAnsi"/>
          <w:sz w:val="22"/>
          <w:szCs w:val="22"/>
        </w:rPr>
        <w:t>předkupník</w:t>
      </w:r>
      <w:proofErr w:type="spellEnd"/>
      <w:r w:rsidRPr="00476614">
        <w:rPr>
          <w:rFonts w:asciiTheme="minorHAnsi" w:hAnsiTheme="minorHAnsi" w:cstheme="minorHAnsi"/>
          <w:sz w:val="22"/>
          <w:szCs w:val="22"/>
        </w:rPr>
        <w:t>.</w:t>
      </w:r>
      <w:r w:rsidR="00B16524">
        <w:rPr>
          <w:rFonts w:asciiTheme="minorHAnsi" w:hAnsiTheme="minorHAnsi" w:cstheme="minorHAnsi"/>
          <w:sz w:val="22"/>
          <w:szCs w:val="22"/>
        </w:rPr>
        <w:t xml:space="preserve">  </w:t>
      </w:r>
    </w:p>
    <w:p w:rsidR="000F7C29" w:rsidRDefault="00AE147D" w:rsidP="00C5763F">
      <w:pPr>
        <w:pStyle w:val="Zkladntext1"/>
        <w:numPr>
          <w:ilvl w:val="0"/>
          <w:numId w:val="8"/>
        </w:numPr>
        <w:shd w:val="clear" w:color="auto" w:fill="auto"/>
        <w:spacing w:after="176"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w:t>
      </w:r>
      <w:r w:rsidR="000F7C29">
        <w:rPr>
          <w:rFonts w:asciiTheme="minorHAnsi" w:hAnsiTheme="minorHAnsi" w:cstheme="minorHAnsi"/>
          <w:sz w:val="22"/>
          <w:szCs w:val="22"/>
        </w:rPr>
        <w:t>Smlouva je vyhotovena ve třech</w:t>
      </w:r>
      <w:r w:rsidRPr="00476614">
        <w:rPr>
          <w:rFonts w:asciiTheme="minorHAnsi" w:hAnsiTheme="minorHAnsi" w:cstheme="minorHAnsi"/>
          <w:sz w:val="22"/>
          <w:szCs w:val="22"/>
        </w:rPr>
        <w:t xml:space="preserve"> stejnopisech s platností originálu, z nichž jeden o</w:t>
      </w:r>
      <w:r w:rsidR="000F7C29">
        <w:rPr>
          <w:rFonts w:asciiTheme="minorHAnsi" w:hAnsiTheme="minorHAnsi" w:cstheme="minorHAnsi"/>
          <w:sz w:val="22"/>
          <w:szCs w:val="22"/>
        </w:rPr>
        <w:t>bdrží dlužník, jeden</w:t>
      </w:r>
      <w:r w:rsidRPr="00476614">
        <w:rPr>
          <w:rFonts w:asciiTheme="minorHAnsi" w:hAnsiTheme="minorHAnsi" w:cstheme="minorHAnsi"/>
          <w:sz w:val="22"/>
          <w:szCs w:val="22"/>
        </w:rPr>
        <w:t xml:space="preserve"> </w:t>
      </w:r>
      <w:proofErr w:type="spellStart"/>
      <w:r w:rsidRPr="00476614">
        <w:rPr>
          <w:rFonts w:asciiTheme="minorHAnsi" w:hAnsiTheme="minorHAnsi" w:cstheme="minorHAnsi"/>
          <w:sz w:val="22"/>
          <w:szCs w:val="22"/>
        </w:rPr>
        <w:t>předkupník</w:t>
      </w:r>
      <w:proofErr w:type="spellEnd"/>
      <w:r w:rsidRPr="00476614">
        <w:rPr>
          <w:rFonts w:asciiTheme="minorHAnsi" w:hAnsiTheme="minorHAnsi" w:cstheme="minorHAnsi"/>
          <w:sz w:val="22"/>
          <w:szCs w:val="22"/>
        </w:rPr>
        <w:t xml:space="preserve"> a jeden bude použit jako příloha návrhu na vklad předkupního práva jako práva věcného do katastru nemovitostí.</w:t>
      </w:r>
    </w:p>
    <w:p w:rsidR="000F7C29" w:rsidRDefault="000F7C29" w:rsidP="00C5763F">
      <w:pPr>
        <w:pStyle w:val="Zkladntext1"/>
        <w:numPr>
          <w:ilvl w:val="0"/>
          <w:numId w:val="8"/>
        </w:numPr>
        <w:shd w:val="clear" w:color="auto" w:fill="auto"/>
        <w:spacing w:after="176" w:line="276" w:lineRule="auto"/>
        <w:ind w:left="20" w:right="20" w:firstLine="0"/>
        <w:jc w:val="both"/>
        <w:rPr>
          <w:rFonts w:asciiTheme="minorHAnsi" w:hAnsiTheme="minorHAnsi" w:cstheme="minorHAnsi"/>
          <w:sz w:val="22"/>
          <w:szCs w:val="22"/>
        </w:rPr>
      </w:pPr>
      <w:r w:rsidRPr="000F7C29">
        <w:rPr>
          <w:rFonts w:asciiTheme="minorHAnsi" w:hAnsiTheme="minorHAnsi" w:cstheme="minorHAnsi"/>
          <w:sz w:val="22"/>
          <w:szCs w:val="22"/>
        </w:rPr>
        <w:t>Smluvní strany se dále dohodly, že pokud některé ustanovení této Smlouvy je nebo se stane neplatným, zdánlivým či neúčinným, nebude to</w:t>
      </w:r>
      <w:r w:rsidR="00EE61C6">
        <w:rPr>
          <w:rFonts w:asciiTheme="minorHAnsi" w:hAnsiTheme="minorHAnsi" w:cstheme="minorHAnsi"/>
          <w:sz w:val="22"/>
          <w:szCs w:val="22"/>
        </w:rPr>
        <w:t>to</w:t>
      </w:r>
      <w:r w:rsidRPr="000F7C29">
        <w:rPr>
          <w:rFonts w:asciiTheme="minorHAnsi" w:hAnsiTheme="minorHAnsi" w:cstheme="minorHAnsi"/>
          <w:sz w:val="22"/>
          <w:szCs w:val="22"/>
        </w:rPr>
        <w:t xml:space="preserve">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0F7C29" w:rsidRPr="000F7C29" w:rsidRDefault="000F7C29" w:rsidP="00C5763F">
      <w:pPr>
        <w:pStyle w:val="Zkladntext1"/>
        <w:numPr>
          <w:ilvl w:val="0"/>
          <w:numId w:val="8"/>
        </w:numPr>
        <w:shd w:val="clear" w:color="auto" w:fill="auto"/>
        <w:spacing w:after="176" w:line="276" w:lineRule="auto"/>
        <w:ind w:left="20" w:right="20" w:firstLine="0"/>
        <w:jc w:val="both"/>
        <w:rPr>
          <w:rFonts w:asciiTheme="minorHAnsi" w:hAnsiTheme="minorHAnsi" w:cstheme="minorHAnsi"/>
          <w:sz w:val="22"/>
          <w:szCs w:val="22"/>
        </w:rPr>
      </w:pPr>
      <w:r w:rsidRPr="000F7C29">
        <w:rPr>
          <w:rFonts w:asciiTheme="minorHAnsi" w:hAnsiTheme="minorHAnsi" w:cstheme="minorHAnsi"/>
          <w:sz w:val="22"/>
          <w:szCs w:val="22"/>
        </w:rPr>
        <w:lastRenderedPageBreak/>
        <w:t>Pro účely doručování písemností souvisejících s touto Smlouvou se v případě pochybností považuje za den doručení třetí den po odeslání zásilky doporučenou poštou na adresu smluvní strany, uvedenou v záhlaví této Smlouvy. Odmítnutí převzetí písemnosti se považuje za její doručení ke dni odmítnutí převzetí. Smluvní strana je povinna bez zbytečného odkladu oznámit druhé smluvní straně změnu své doručovací adresy.</w:t>
      </w:r>
    </w:p>
    <w:p w:rsidR="000F7C29" w:rsidRDefault="00AE147D" w:rsidP="00C5763F">
      <w:pPr>
        <w:pStyle w:val="Zkladntext1"/>
        <w:numPr>
          <w:ilvl w:val="0"/>
          <w:numId w:val="8"/>
        </w:numPr>
        <w:shd w:val="clear" w:color="auto" w:fill="auto"/>
        <w:spacing w:after="184" w:line="276" w:lineRule="auto"/>
        <w:ind w:left="20" w:right="20" w:firstLine="0"/>
        <w:jc w:val="both"/>
        <w:rPr>
          <w:rFonts w:asciiTheme="minorHAnsi" w:hAnsiTheme="minorHAnsi" w:cstheme="minorHAnsi"/>
          <w:sz w:val="22"/>
          <w:szCs w:val="22"/>
        </w:rPr>
      </w:pPr>
      <w:r w:rsidRPr="00476614">
        <w:rPr>
          <w:rFonts w:asciiTheme="minorHAnsi" w:hAnsiTheme="minorHAnsi" w:cstheme="minorHAnsi"/>
          <w:sz w:val="22"/>
          <w:szCs w:val="22"/>
        </w:rPr>
        <w:t xml:space="preserve"> Sm</w:t>
      </w:r>
      <w:r w:rsidR="00C5763F">
        <w:rPr>
          <w:rFonts w:asciiTheme="minorHAnsi" w:hAnsiTheme="minorHAnsi" w:cstheme="minorHAnsi"/>
          <w:sz w:val="22"/>
          <w:szCs w:val="22"/>
        </w:rPr>
        <w:t>luvní strany prohlašují, že si S</w:t>
      </w:r>
      <w:r w:rsidRPr="00476614">
        <w:rPr>
          <w:rFonts w:asciiTheme="minorHAnsi" w:hAnsiTheme="minorHAnsi" w:cstheme="minorHAnsi"/>
          <w:sz w:val="22"/>
          <w:szCs w:val="22"/>
        </w:rPr>
        <w:t>mlouvu přečetly, že byla uzavřena po jejich vzájemném projednání a podle jejich pravé a svobodné vůle, což stvrzují svými podpisy.</w:t>
      </w:r>
    </w:p>
    <w:p w:rsidR="00FA1F9C" w:rsidRDefault="00FA1F9C" w:rsidP="00FA1F9C">
      <w:pPr>
        <w:pStyle w:val="Zkladntext1"/>
        <w:shd w:val="clear" w:color="auto" w:fill="auto"/>
        <w:spacing w:after="184" w:line="276" w:lineRule="auto"/>
        <w:ind w:right="20" w:firstLine="0"/>
        <w:jc w:val="both"/>
        <w:rPr>
          <w:rFonts w:asciiTheme="minorHAnsi" w:hAnsiTheme="minorHAnsi" w:cstheme="minorHAnsi"/>
          <w:sz w:val="22"/>
          <w:szCs w:val="22"/>
        </w:rPr>
      </w:pPr>
    </w:p>
    <w:p w:rsidR="00FA1F9C" w:rsidRDefault="00FA1F9C" w:rsidP="00FA1F9C">
      <w:pPr>
        <w:pStyle w:val="Zkladntext1"/>
        <w:shd w:val="clear" w:color="auto" w:fill="auto"/>
        <w:spacing w:after="184" w:line="276" w:lineRule="auto"/>
        <w:ind w:right="20" w:firstLine="0"/>
        <w:jc w:val="both"/>
        <w:rPr>
          <w:rFonts w:asciiTheme="minorHAnsi" w:hAnsiTheme="minorHAnsi" w:cstheme="minorHAnsi"/>
          <w:sz w:val="22"/>
          <w:szCs w:val="22"/>
        </w:rPr>
      </w:pPr>
      <w:r w:rsidRPr="00FA1F9C">
        <w:rPr>
          <w:rFonts w:asciiTheme="minorHAnsi" w:hAnsiTheme="minorHAnsi" w:cstheme="minorHAnsi"/>
          <w:sz w:val="22"/>
          <w:szCs w:val="22"/>
          <w:u w:val="single"/>
        </w:rPr>
        <w:t>Příloha č. 1:</w:t>
      </w:r>
      <w:r>
        <w:rPr>
          <w:rFonts w:asciiTheme="minorHAnsi" w:hAnsiTheme="minorHAnsi" w:cstheme="minorHAnsi"/>
          <w:sz w:val="22"/>
          <w:szCs w:val="22"/>
        </w:rPr>
        <w:t xml:space="preserve"> Geometrický plán č. </w:t>
      </w:r>
      <w:r w:rsidR="00EE61C6">
        <w:rPr>
          <w:rFonts w:asciiTheme="minorHAnsi" w:hAnsiTheme="minorHAnsi" w:cstheme="minorHAnsi"/>
          <w:sz w:val="22"/>
          <w:szCs w:val="22"/>
        </w:rPr>
        <w:t>2867-208/2021</w:t>
      </w:r>
    </w:p>
    <w:p w:rsidR="00FA1F9C" w:rsidRDefault="00FA1F9C" w:rsidP="00FA1F9C">
      <w:pPr>
        <w:pStyle w:val="Zkladntext1"/>
        <w:shd w:val="clear" w:color="auto" w:fill="auto"/>
        <w:spacing w:after="184" w:line="276" w:lineRule="auto"/>
        <w:ind w:right="20" w:firstLine="0"/>
        <w:jc w:val="both"/>
        <w:rPr>
          <w:rFonts w:asciiTheme="minorHAnsi" w:hAnsiTheme="minorHAnsi" w:cstheme="minorHAnsi"/>
          <w:sz w:val="22"/>
          <w:szCs w:val="22"/>
        </w:rPr>
      </w:pPr>
      <w:r w:rsidRPr="00FA1F9C">
        <w:rPr>
          <w:rFonts w:asciiTheme="minorHAnsi" w:hAnsiTheme="minorHAnsi" w:cstheme="minorHAnsi"/>
          <w:sz w:val="22"/>
          <w:szCs w:val="22"/>
          <w:u w:val="single"/>
        </w:rPr>
        <w:t>Příloha č. 2:</w:t>
      </w:r>
      <w:r>
        <w:rPr>
          <w:rFonts w:asciiTheme="minorHAnsi" w:hAnsiTheme="minorHAnsi" w:cstheme="minorHAnsi"/>
          <w:sz w:val="22"/>
          <w:szCs w:val="22"/>
        </w:rPr>
        <w:t xml:space="preserve"> S</w:t>
      </w:r>
      <w:r w:rsidR="00AE3446">
        <w:rPr>
          <w:rFonts w:asciiTheme="minorHAnsi" w:hAnsiTheme="minorHAnsi" w:cstheme="minorHAnsi"/>
          <w:sz w:val="22"/>
          <w:szCs w:val="22"/>
        </w:rPr>
        <w:t>dělení k</w:t>
      </w:r>
      <w:r>
        <w:rPr>
          <w:rFonts w:asciiTheme="minorHAnsi" w:hAnsiTheme="minorHAnsi" w:cstheme="minorHAnsi"/>
          <w:sz w:val="22"/>
          <w:szCs w:val="22"/>
        </w:rPr>
        <w:t> </w:t>
      </w:r>
      <w:r w:rsidR="00AE3446">
        <w:rPr>
          <w:rFonts w:asciiTheme="minorHAnsi" w:hAnsiTheme="minorHAnsi" w:cstheme="minorHAnsi"/>
          <w:sz w:val="22"/>
          <w:szCs w:val="22"/>
        </w:rPr>
        <w:t>dělení</w:t>
      </w:r>
      <w:r w:rsidR="00EE61C6">
        <w:rPr>
          <w:rFonts w:asciiTheme="minorHAnsi" w:hAnsiTheme="minorHAnsi" w:cstheme="minorHAnsi"/>
          <w:sz w:val="22"/>
          <w:szCs w:val="22"/>
        </w:rPr>
        <w:t xml:space="preserve"> a </w:t>
      </w:r>
      <w:proofErr w:type="spellStart"/>
      <w:r w:rsidR="00EE61C6">
        <w:rPr>
          <w:rFonts w:asciiTheme="minorHAnsi" w:hAnsiTheme="minorHAnsi" w:cstheme="minorHAnsi"/>
          <w:sz w:val="22"/>
          <w:szCs w:val="22"/>
        </w:rPr>
        <w:t>zcelování</w:t>
      </w:r>
      <w:proofErr w:type="spellEnd"/>
      <w:r w:rsidR="00EE61C6">
        <w:rPr>
          <w:rFonts w:asciiTheme="minorHAnsi" w:hAnsiTheme="minorHAnsi" w:cstheme="minorHAnsi"/>
          <w:sz w:val="22"/>
          <w:szCs w:val="22"/>
        </w:rPr>
        <w:t xml:space="preserve"> pozemků č. j. MUPO-46370/2021/SU/SOP </w:t>
      </w:r>
    </w:p>
    <w:p w:rsidR="000F7C29" w:rsidRDefault="000F7C29" w:rsidP="00C5763F">
      <w:pPr>
        <w:pStyle w:val="Zkladntext1"/>
        <w:shd w:val="clear" w:color="auto" w:fill="auto"/>
        <w:spacing w:after="184" w:line="276" w:lineRule="auto"/>
        <w:ind w:right="20" w:firstLine="0"/>
        <w:jc w:val="both"/>
        <w:rPr>
          <w:rFonts w:asciiTheme="minorHAnsi" w:hAnsiTheme="minorHAnsi" w:cstheme="minorHAnsi"/>
          <w:sz w:val="22"/>
          <w:szCs w:val="22"/>
        </w:rPr>
      </w:pPr>
    </w:p>
    <w:p w:rsidR="00CF4E30" w:rsidRDefault="00AE147D" w:rsidP="00C5763F">
      <w:pPr>
        <w:pStyle w:val="Zkladntext1"/>
        <w:shd w:val="clear" w:color="auto" w:fill="auto"/>
        <w:spacing w:after="184" w:line="276" w:lineRule="auto"/>
        <w:ind w:left="20" w:right="20" w:firstLine="0"/>
        <w:jc w:val="both"/>
        <w:rPr>
          <w:rFonts w:asciiTheme="minorHAnsi" w:hAnsiTheme="minorHAnsi" w:cstheme="minorHAnsi"/>
          <w:sz w:val="22"/>
          <w:szCs w:val="22"/>
        </w:rPr>
      </w:pPr>
      <w:r w:rsidRPr="000F7C29">
        <w:rPr>
          <w:rFonts w:asciiTheme="minorHAnsi" w:hAnsiTheme="minorHAnsi" w:cstheme="minorHAnsi"/>
          <w:sz w:val="22"/>
          <w:szCs w:val="22"/>
        </w:rPr>
        <w:t>V</w:t>
      </w:r>
      <w:r w:rsidR="000F7C29">
        <w:rPr>
          <w:rFonts w:asciiTheme="minorHAnsi" w:hAnsiTheme="minorHAnsi" w:cstheme="minorHAnsi"/>
          <w:sz w:val="22"/>
          <w:szCs w:val="22"/>
        </w:rPr>
        <w:t> Pohořelicích dne………………………………….</w:t>
      </w:r>
    </w:p>
    <w:p w:rsidR="00CF4E30" w:rsidRDefault="00CF4E30" w:rsidP="00C5763F">
      <w:pPr>
        <w:pStyle w:val="Zkladntext1"/>
        <w:shd w:val="clear" w:color="auto" w:fill="auto"/>
        <w:spacing w:after="184" w:line="276" w:lineRule="auto"/>
        <w:ind w:left="20" w:right="20" w:firstLine="0"/>
        <w:jc w:val="both"/>
        <w:rPr>
          <w:rFonts w:asciiTheme="minorHAnsi" w:hAnsiTheme="minorHAnsi" w:cstheme="minorHAnsi"/>
          <w:sz w:val="22"/>
          <w:szCs w:val="22"/>
        </w:rPr>
      </w:pPr>
    </w:p>
    <w:p w:rsidR="00AE3446" w:rsidRDefault="00AE3446" w:rsidP="00C5763F">
      <w:pPr>
        <w:pStyle w:val="Zkladntext1"/>
        <w:shd w:val="clear" w:color="auto" w:fill="auto"/>
        <w:spacing w:after="184" w:line="276" w:lineRule="auto"/>
        <w:ind w:left="20" w:right="20" w:firstLine="0"/>
        <w:jc w:val="both"/>
        <w:rPr>
          <w:rFonts w:asciiTheme="minorHAnsi" w:hAnsiTheme="minorHAnsi" w:cstheme="minorHAnsi"/>
          <w:sz w:val="22"/>
          <w:szCs w:val="22"/>
        </w:rPr>
      </w:pPr>
    </w:p>
    <w:p w:rsidR="00CF4E30" w:rsidRDefault="00CF4E30" w:rsidP="00C5763F">
      <w:pPr>
        <w:pStyle w:val="Zkladntext1"/>
        <w:shd w:val="clear" w:color="auto" w:fill="auto"/>
        <w:spacing w:after="0"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w:t>
      </w:r>
      <w:r w:rsidR="00264C64">
        <w:rPr>
          <w:rFonts w:asciiTheme="minorHAnsi" w:hAnsiTheme="minorHAnsi" w:cstheme="minorHAnsi"/>
          <w:sz w:val="22"/>
          <w:szCs w:val="22"/>
        </w:rPr>
        <w:tab/>
      </w:r>
      <w:r w:rsidR="00264C64">
        <w:rPr>
          <w:rFonts w:asciiTheme="minorHAnsi" w:hAnsiTheme="minorHAnsi" w:cstheme="minorHAnsi"/>
          <w:sz w:val="22"/>
          <w:szCs w:val="22"/>
        </w:rPr>
        <w:tab/>
      </w:r>
      <w:r w:rsidR="00264C64">
        <w:rPr>
          <w:rFonts w:asciiTheme="minorHAnsi" w:hAnsiTheme="minorHAnsi" w:cstheme="minorHAnsi"/>
          <w:sz w:val="22"/>
          <w:szCs w:val="22"/>
        </w:rPr>
        <w:tab/>
      </w:r>
      <w:r w:rsidR="00264C64">
        <w:rPr>
          <w:rFonts w:asciiTheme="minorHAnsi" w:hAnsiTheme="minorHAnsi" w:cstheme="minorHAnsi"/>
          <w:sz w:val="22"/>
          <w:szCs w:val="22"/>
        </w:rPr>
        <w:tab/>
        <w:t>………………………………………………..</w:t>
      </w:r>
    </w:p>
    <w:p w:rsidR="00264C64" w:rsidRDefault="00264C64" w:rsidP="00C5763F">
      <w:pPr>
        <w:pStyle w:val="Zkladntext1"/>
        <w:shd w:val="clear" w:color="auto" w:fill="auto"/>
        <w:spacing w:after="0"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Petr Kohút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Bc. Miroslav Novák, </w:t>
      </w:r>
      <w:proofErr w:type="spellStart"/>
      <w:r>
        <w:rPr>
          <w:rFonts w:asciiTheme="minorHAnsi" w:hAnsiTheme="minorHAnsi" w:cstheme="minorHAnsi"/>
          <w:sz w:val="22"/>
          <w:szCs w:val="22"/>
        </w:rPr>
        <w:t>DiS</w:t>
      </w:r>
      <w:proofErr w:type="spellEnd"/>
      <w:r>
        <w:rPr>
          <w:rFonts w:asciiTheme="minorHAnsi" w:hAnsiTheme="minorHAnsi" w:cstheme="minorHAnsi"/>
          <w:sz w:val="22"/>
          <w:szCs w:val="22"/>
        </w:rPr>
        <w:t>.</w:t>
      </w:r>
    </w:p>
    <w:p w:rsidR="00264C64" w:rsidRDefault="00C30459" w:rsidP="00C5763F">
      <w:pPr>
        <w:pStyle w:val="Zkladntext1"/>
        <w:shd w:val="clear" w:color="auto" w:fill="auto"/>
        <w:spacing w:after="0"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 xml:space="preserve">předseda </w:t>
      </w:r>
      <w:r w:rsidR="00264C64">
        <w:rPr>
          <w:rFonts w:asciiTheme="minorHAnsi" w:hAnsiTheme="minorHAnsi" w:cstheme="minorHAnsi"/>
          <w:sz w:val="22"/>
          <w:szCs w:val="22"/>
        </w:rPr>
        <w:tab/>
      </w:r>
      <w:r w:rsidR="00264C64">
        <w:rPr>
          <w:rFonts w:asciiTheme="minorHAnsi" w:hAnsiTheme="minorHAnsi" w:cstheme="minorHAnsi"/>
          <w:sz w:val="22"/>
          <w:szCs w:val="22"/>
        </w:rPr>
        <w:tab/>
      </w:r>
      <w:r w:rsidR="00264C64">
        <w:rPr>
          <w:rFonts w:asciiTheme="minorHAnsi" w:hAnsiTheme="minorHAnsi" w:cstheme="minorHAnsi"/>
          <w:sz w:val="22"/>
          <w:szCs w:val="22"/>
        </w:rPr>
        <w:tab/>
      </w:r>
      <w:r w:rsidR="00264C64">
        <w:rPr>
          <w:rFonts w:asciiTheme="minorHAnsi" w:hAnsiTheme="minorHAnsi" w:cstheme="minorHAnsi"/>
          <w:sz w:val="22"/>
          <w:szCs w:val="22"/>
        </w:rPr>
        <w:tab/>
      </w:r>
      <w:r w:rsidR="00264C6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4C64">
        <w:rPr>
          <w:rFonts w:asciiTheme="minorHAnsi" w:hAnsiTheme="minorHAnsi" w:cstheme="minorHAnsi"/>
          <w:sz w:val="22"/>
          <w:szCs w:val="22"/>
        </w:rPr>
        <w:t>starosta města</w:t>
      </w:r>
    </w:p>
    <w:p w:rsidR="00264C64" w:rsidRDefault="00264C64" w:rsidP="00C5763F">
      <w:pPr>
        <w:pStyle w:val="Zkladntext1"/>
        <w:shd w:val="clear" w:color="auto" w:fill="auto"/>
        <w:spacing w:after="0" w:line="276" w:lineRule="auto"/>
        <w:ind w:left="20" w:right="20" w:firstLine="0"/>
        <w:jc w:val="both"/>
        <w:rPr>
          <w:rFonts w:asciiTheme="minorHAnsi" w:hAnsiTheme="minorHAnsi" w:cstheme="minorHAnsi"/>
          <w:sz w:val="22"/>
          <w:szCs w:val="22"/>
        </w:rPr>
      </w:pPr>
      <w:r>
        <w:rPr>
          <w:rFonts w:asciiTheme="minorHAnsi" w:hAnsiTheme="minorHAnsi" w:cstheme="minorHAnsi"/>
          <w:sz w:val="22"/>
          <w:szCs w:val="22"/>
        </w:rPr>
        <w:t>z</w:t>
      </w:r>
      <w:r w:rsidRPr="00264C64">
        <w:rPr>
          <w:rFonts w:asciiTheme="minorHAnsi" w:hAnsiTheme="minorHAnsi" w:cstheme="minorHAnsi"/>
          <w:sz w:val="22"/>
          <w:szCs w:val="22"/>
        </w:rPr>
        <w:t>a dlužníka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 </w:t>
      </w:r>
      <w:proofErr w:type="spellStart"/>
      <w:r>
        <w:rPr>
          <w:rFonts w:asciiTheme="minorHAnsi" w:hAnsiTheme="minorHAnsi" w:cstheme="minorHAnsi"/>
          <w:sz w:val="22"/>
          <w:szCs w:val="22"/>
        </w:rPr>
        <w:t>předkupníka</w:t>
      </w:r>
      <w:proofErr w:type="spellEnd"/>
    </w:p>
    <w:p w:rsidR="000B1F4C" w:rsidRDefault="000B1F4C" w:rsidP="00C5763F">
      <w:pPr>
        <w:pStyle w:val="Zkladntext1"/>
        <w:shd w:val="clear" w:color="auto" w:fill="auto"/>
        <w:spacing w:after="184" w:line="276" w:lineRule="auto"/>
        <w:ind w:left="20" w:right="20" w:firstLine="0"/>
        <w:jc w:val="both"/>
        <w:rPr>
          <w:rFonts w:asciiTheme="minorHAnsi" w:hAnsiTheme="minorHAnsi" w:cstheme="minorHAnsi"/>
          <w:sz w:val="22"/>
          <w:szCs w:val="22"/>
        </w:rPr>
      </w:pPr>
    </w:p>
    <w:p w:rsidR="000F7C29" w:rsidRDefault="000F7C29"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0B1F4C" w:rsidRDefault="000B1F4C"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0B1F4C" w:rsidRDefault="000B1F4C"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0B1F4C" w:rsidRDefault="000B1F4C"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DF1DE3" w:rsidRDefault="00DF1DE3"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DF1DE3" w:rsidRDefault="00DF1DE3"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DF1DE3" w:rsidRDefault="00DF1DE3"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DF1DE3" w:rsidRDefault="00DF1DE3"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6418C9" w:rsidRDefault="006418C9"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bookmarkStart w:id="1" w:name="_GoBack"/>
      <w:bookmarkEnd w:id="1"/>
    </w:p>
    <w:p w:rsidR="00DF1DE3" w:rsidRDefault="00DF1DE3" w:rsidP="000B1F4C">
      <w:pPr>
        <w:pStyle w:val="Zkladntext1"/>
        <w:shd w:val="clear" w:color="auto" w:fill="auto"/>
        <w:spacing w:after="184" w:line="360" w:lineRule="auto"/>
        <w:ind w:left="20" w:right="20" w:firstLine="0"/>
        <w:jc w:val="both"/>
        <w:rPr>
          <w:rFonts w:asciiTheme="minorHAnsi" w:hAnsiTheme="minorHAnsi" w:cstheme="minorHAnsi"/>
          <w:sz w:val="22"/>
          <w:szCs w:val="22"/>
        </w:rPr>
      </w:pP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r w:rsidRPr="000B1F4C">
        <w:rPr>
          <w:rFonts w:asciiTheme="minorHAnsi" w:eastAsia="Times New Roman" w:hAnsiTheme="minorHAnsi" w:cstheme="minorHAnsi"/>
          <w:b/>
          <w:color w:val="auto"/>
          <w:sz w:val="22"/>
          <w:szCs w:val="22"/>
          <w:lang w:eastAsia="zh-CN" w:bidi="ar-SA"/>
        </w:rPr>
        <w:lastRenderedPageBreak/>
        <w:t>Doložka:</w:t>
      </w:r>
    </w:p>
    <w:p w:rsidR="000B1F4C" w:rsidRPr="000B1F4C" w:rsidRDefault="000B1F4C" w:rsidP="000B1F4C">
      <w:pPr>
        <w:widowControl/>
        <w:suppressAutoHyphens/>
        <w:jc w:val="both"/>
        <w:rPr>
          <w:rFonts w:asciiTheme="minorHAnsi" w:eastAsia="Times New Roman" w:hAnsiTheme="minorHAnsi" w:cstheme="minorHAnsi"/>
          <w:color w:val="auto"/>
          <w:sz w:val="22"/>
          <w:szCs w:val="22"/>
          <w:lang w:bidi="ar-SA"/>
        </w:rPr>
      </w:pPr>
      <w:r w:rsidRPr="000B1F4C">
        <w:rPr>
          <w:rFonts w:asciiTheme="minorHAnsi" w:eastAsia="Times New Roman" w:hAnsiTheme="minorHAnsi" w:cstheme="minorHAnsi"/>
          <w:color w:val="auto"/>
          <w:sz w:val="22"/>
          <w:szCs w:val="22"/>
          <w:lang w:bidi="ar-SA"/>
        </w:rPr>
        <w:t>MĚSTO POHOŘELICE</w:t>
      </w:r>
      <w:r w:rsidR="007665D3">
        <w:rPr>
          <w:rFonts w:asciiTheme="minorHAnsi" w:eastAsia="Times New Roman" w:hAnsiTheme="minorHAnsi" w:cstheme="minorHAnsi"/>
          <w:color w:val="auto"/>
          <w:sz w:val="22"/>
          <w:szCs w:val="22"/>
          <w:lang w:bidi="ar-SA"/>
        </w:rPr>
        <w:t xml:space="preserve"> prohlašuje, že byly splněny veškeré zákonné podmínky pro platnost této Smlouvy o zřízení věcného předkupníh</w:t>
      </w:r>
      <w:r w:rsidR="00DF1DE3">
        <w:rPr>
          <w:rFonts w:asciiTheme="minorHAnsi" w:eastAsia="Times New Roman" w:hAnsiTheme="minorHAnsi" w:cstheme="minorHAnsi"/>
          <w:color w:val="auto"/>
          <w:sz w:val="22"/>
          <w:szCs w:val="22"/>
          <w:lang w:bidi="ar-SA"/>
        </w:rPr>
        <w:t>o práva</w:t>
      </w:r>
      <w:r w:rsidR="007665D3">
        <w:rPr>
          <w:rFonts w:asciiTheme="minorHAnsi" w:eastAsia="Times New Roman" w:hAnsiTheme="minorHAnsi" w:cstheme="minorHAnsi"/>
          <w:color w:val="auto"/>
          <w:sz w:val="22"/>
          <w:szCs w:val="22"/>
          <w:lang w:bidi="ar-SA"/>
        </w:rPr>
        <w:t xml:space="preserve"> k nemovité věci vyplývající ze zákona </w:t>
      </w:r>
      <w:r w:rsidRPr="000B1F4C">
        <w:rPr>
          <w:rFonts w:asciiTheme="minorHAnsi" w:eastAsia="Times New Roman" w:hAnsiTheme="minorHAnsi" w:cstheme="minorHAnsi"/>
          <w:color w:val="auto"/>
          <w:sz w:val="22"/>
          <w:szCs w:val="22"/>
          <w:lang w:bidi="ar-SA"/>
        </w:rPr>
        <w:t>č. 128/2000 Sb. o obcích</w:t>
      </w:r>
      <w:r w:rsidR="007665D3">
        <w:rPr>
          <w:rFonts w:asciiTheme="minorHAnsi" w:eastAsia="Times New Roman" w:hAnsiTheme="minorHAnsi" w:cstheme="minorHAnsi"/>
          <w:color w:val="auto"/>
          <w:sz w:val="22"/>
          <w:szCs w:val="22"/>
          <w:lang w:bidi="ar-SA"/>
        </w:rPr>
        <w:t>,</w:t>
      </w:r>
      <w:r w:rsidRPr="000B1F4C">
        <w:rPr>
          <w:rFonts w:asciiTheme="minorHAnsi" w:eastAsia="Times New Roman" w:hAnsiTheme="minorHAnsi" w:cstheme="minorHAnsi"/>
          <w:color w:val="auto"/>
          <w:sz w:val="22"/>
          <w:szCs w:val="22"/>
          <w:lang w:bidi="ar-SA"/>
        </w:rPr>
        <w:t xml:space="preserve"> v platném znění</w:t>
      </w:r>
      <w:r w:rsidR="007665D3">
        <w:rPr>
          <w:rFonts w:asciiTheme="minorHAnsi" w:eastAsia="Times New Roman" w:hAnsiTheme="minorHAnsi" w:cstheme="minorHAnsi"/>
          <w:color w:val="auto"/>
          <w:sz w:val="22"/>
          <w:szCs w:val="22"/>
          <w:lang w:bidi="ar-SA"/>
        </w:rPr>
        <w:t>.</w:t>
      </w:r>
      <w:r w:rsidRPr="000B1F4C">
        <w:rPr>
          <w:rFonts w:asciiTheme="minorHAnsi" w:eastAsia="Times New Roman" w:hAnsiTheme="minorHAnsi" w:cstheme="minorHAnsi"/>
          <w:color w:val="auto"/>
          <w:sz w:val="22"/>
          <w:szCs w:val="22"/>
          <w:lang w:bidi="ar-SA"/>
        </w:rPr>
        <w:t xml:space="preserve"> </w:t>
      </w:r>
      <w:r w:rsidR="00DF1DE3">
        <w:rPr>
          <w:rFonts w:asciiTheme="minorHAnsi" w:eastAsia="Times New Roman" w:hAnsiTheme="minorHAnsi" w:cstheme="minorHAnsi"/>
          <w:color w:val="auto"/>
          <w:sz w:val="22"/>
          <w:szCs w:val="22"/>
          <w:lang w:bidi="ar-SA"/>
        </w:rPr>
        <w:t xml:space="preserve">Zřízení předkupního práva jako práva věcného bylo </w:t>
      </w:r>
      <w:r w:rsidRPr="000B1F4C">
        <w:rPr>
          <w:rFonts w:asciiTheme="minorHAnsi" w:eastAsia="Times New Roman" w:hAnsiTheme="minorHAnsi" w:cstheme="minorHAnsi"/>
          <w:color w:val="auto"/>
          <w:sz w:val="22"/>
          <w:szCs w:val="22"/>
          <w:lang w:bidi="ar-SA"/>
        </w:rPr>
        <w:t>schválen</w:t>
      </w:r>
      <w:r w:rsidR="00DF1DE3">
        <w:rPr>
          <w:rFonts w:asciiTheme="minorHAnsi" w:eastAsia="Times New Roman" w:hAnsiTheme="minorHAnsi" w:cstheme="minorHAnsi"/>
          <w:color w:val="auto"/>
          <w:sz w:val="22"/>
          <w:szCs w:val="22"/>
          <w:lang w:bidi="ar-SA"/>
        </w:rPr>
        <w:t>o</w:t>
      </w:r>
      <w:r w:rsidRPr="000B1F4C">
        <w:rPr>
          <w:rFonts w:asciiTheme="minorHAnsi" w:eastAsia="Times New Roman" w:hAnsiTheme="minorHAnsi" w:cstheme="minorHAnsi"/>
          <w:color w:val="auto"/>
          <w:sz w:val="22"/>
          <w:szCs w:val="22"/>
          <w:lang w:bidi="ar-SA"/>
        </w:rPr>
        <w:t xml:space="preserve"> na veřejném zasedání zastupitelstva Města Pohořelice dne </w:t>
      </w:r>
      <w:r w:rsidR="00EE61C6">
        <w:rPr>
          <w:rFonts w:asciiTheme="minorHAnsi" w:eastAsia="Times New Roman" w:hAnsiTheme="minorHAnsi" w:cstheme="minorHAnsi"/>
          <w:color w:val="auto"/>
          <w:sz w:val="22"/>
          <w:szCs w:val="22"/>
          <w:lang w:bidi="ar-SA"/>
        </w:rPr>
        <w:t>30. 06. 2021</w:t>
      </w:r>
      <w:r w:rsidRPr="000B1F4C">
        <w:rPr>
          <w:rFonts w:asciiTheme="minorHAnsi" w:eastAsia="Times New Roman" w:hAnsiTheme="minorHAnsi" w:cstheme="minorHAnsi"/>
          <w:color w:val="auto"/>
          <w:sz w:val="22"/>
          <w:szCs w:val="22"/>
          <w:lang w:bidi="ar-SA"/>
        </w:rPr>
        <w:t xml:space="preserve"> usnesením č. </w:t>
      </w:r>
      <w:r w:rsidR="00EE61C6">
        <w:rPr>
          <w:rFonts w:asciiTheme="minorHAnsi" w:eastAsia="Times New Roman" w:hAnsiTheme="minorHAnsi" w:cstheme="minorHAnsi"/>
          <w:color w:val="auto"/>
          <w:sz w:val="22"/>
          <w:szCs w:val="22"/>
          <w:lang w:bidi="ar-SA"/>
        </w:rPr>
        <w:t>21/XXVI/21.</w:t>
      </w:r>
      <w:r w:rsidRPr="000B1F4C">
        <w:rPr>
          <w:rFonts w:asciiTheme="minorHAnsi" w:eastAsia="Times New Roman" w:hAnsiTheme="minorHAnsi" w:cstheme="minorHAnsi"/>
          <w:color w:val="auto"/>
          <w:sz w:val="22"/>
          <w:szCs w:val="22"/>
          <w:lang w:bidi="ar-SA"/>
        </w:rPr>
        <w:t xml:space="preserve"> </w:t>
      </w:r>
    </w:p>
    <w:p w:rsidR="000B1F4C" w:rsidRPr="000B1F4C" w:rsidRDefault="000B1F4C" w:rsidP="000B1F4C">
      <w:pPr>
        <w:widowControl/>
        <w:suppressAutoHyphens/>
        <w:jc w:val="both"/>
        <w:rPr>
          <w:rFonts w:asciiTheme="minorHAnsi" w:eastAsia="Times New Roman" w:hAnsiTheme="minorHAnsi" w:cstheme="minorHAnsi"/>
          <w:color w:val="auto"/>
          <w:sz w:val="22"/>
          <w:szCs w:val="22"/>
          <w:lang w:bidi="ar-SA"/>
        </w:rPr>
      </w:pPr>
      <w:r w:rsidRPr="000B1F4C">
        <w:rPr>
          <w:rFonts w:asciiTheme="minorHAnsi" w:eastAsia="Times New Roman" w:hAnsiTheme="minorHAnsi" w:cstheme="minorHAnsi"/>
          <w:color w:val="auto"/>
          <w:sz w:val="22"/>
          <w:szCs w:val="22"/>
          <w:lang w:bidi="ar-SA"/>
        </w:rPr>
        <w:t xml:space="preserve"> </w:t>
      </w:r>
    </w:p>
    <w:p w:rsidR="000B1F4C" w:rsidRPr="000B1F4C" w:rsidRDefault="000B1F4C" w:rsidP="000B1F4C">
      <w:pPr>
        <w:widowControl/>
        <w:suppressAutoHyphens/>
        <w:jc w:val="both"/>
        <w:rPr>
          <w:rFonts w:asciiTheme="minorHAnsi" w:eastAsia="Times New Roman" w:hAnsiTheme="minorHAnsi" w:cstheme="minorHAnsi"/>
          <w:color w:val="auto"/>
          <w:sz w:val="22"/>
          <w:szCs w:val="22"/>
          <w:lang w:bidi="ar-SA"/>
        </w:rPr>
      </w:pP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p>
    <w:p w:rsidR="000B1F4C" w:rsidRPr="000B1F4C" w:rsidRDefault="000B1F4C" w:rsidP="000B1F4C">
      <w:pPr>
        <w:widowControl/>
        <w:suppressAutoHyphens/>
        <w:spacing w:after="60"/>
        <w:jc w:val="both"/>
        <w:rPr>
          <w:rFonts w:asciiTheme="minorHAnsi" w:eastAsia="Times New Roman" w:hAnsiTheme="minorHAnsi" w:cstheme="minorHAnsi"/>
          <w:color w:val="auto"/>
          <w:sz w:val="22"/>
          <w:szCs w:val="22"/>
          <w:lang w:eastAsia="zh-CN" w:bidi="ar-SA"/>
        </w:rPr>
      </w:pPr>
      <w:r w:rsidRPr="000B1F4C">
        <w:rPr>
          <w:rFonts w:asciiTheme="minorHAnsi" w:eastAsia="Times New Roman" w:hAnsiTheme="minorHAnsi" w:cstheme="minorHAnsi"/>
          <w:color w:val="auto"/>
          <w:sz w:val="22"/>
          <w:szCs w:val="22"/>
          <w:lang w:eastAsia="zh-CN" w:bidi="ar-SA"/>
        </w:rPr>
        <w:t>V Pohořelicích dne …………………</w:t>
      </w: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r w:rsidRPr="000B1F4C">
        <w:rPr>
          <w:rFonts w:asciiTheme="minorHAnsi" w:eastAsia="Times New Roman" w:hAnsiTheme="minorHAnsi" w:cstheme="minorHAnsi"/>
          <w:color w:val="auto"/>
          <w:sz w:val="22"/>
          <w:szCs w:val="22"/>
          <w:lang w:eastAsia="zh-CN" w:bidi="ar-SA"/>
        </w:rPr>
        <w:t>……………………..</w:t>
      </w:r>
    </w:p>
    <w:p w:rsidR="000B1F4C" w:rsidRPr="000B1F4C" w:rsidRDefault="000B1F4C" w:rsidP="000B1F4C">
      <w:pPr>
        <w:widowControl/>
        <w:suppressAutoHyphens/>
        <w:jc w:val="both"/>
        <w:rPr>
          <w:rFonts w:asciiTheme="minorHAnsi" w:eastAsia="Times New Roman" w:hAnsiTheme="minorHAnsi" w:cstheme="minorHAnsi"/>
          <w:color w:val="auto"/>
          <w:sz w:val="22"/>
          <w:szCs w:val="22"/>
          <w:lang w:eastAsia="zh-CN" w:bidi="ar-SA"/>
        </w:rPr>
      </w:pPr>
      <w:r w:rsidRPr="000B1F4C">
        <w:rPr>
          <w:rFonts w:asciiTheme="minorHAnsi" w:eastAsia="Times New Roman" w:hAnsiTheme="minorHAnsi" w:cstheme="minorHAnsi"/>
          <w:color w:val="auto"/>
          <w:sz w:val="22"/>
          <w:szCs w:val="22"/>
          <w:lang w:eastAsia="zh-CN" w:bidi="ar-SA"/>
        </w:rPr>
        <w:t xml:space="preserve">Bc. Miroslav Novák, </w:t>
      </w:r>
      <w:proofErr w:type="spellStart"/>
      <w:r w:rsidRPr="000B1F4C">
        <w:rPr>
          <w:rFonts w:asciiTheme="minorHAnsi" w:eastAsia="Times New Roman" w:hAnsiTheme="minorHAnsi" w:cstheme="minorHAnsi"/>
          <w:color w:val="auto"/>
          <w:sz w:val="22"/>
          <w:szCs w:val="22"/>
          <w:lang w:eastAsia="zh-CN" w:bidi="ar-SA"/>
        </w:rPr>
        <w:t>DiS</w:t>
      </w:r>
      <w:proofErr w:type="spellEnd"/>
      <w:r w:rsidRPr="000B1F4C">
        <w:rPr>
          <w:rFonts w:asciiTheme="minorHAnsi" w:eastAsia="Times New Roman" w:hAnsiTheme="minorHAnsi" w:cstheme="minorHAnsi"/>
          <w:color w:val="auto"/>
          <w:sz w:val="22"/>
          <w:szCs w:val="22"/>
          <w:lang w:eastAsia="zh-CN" w:bidi="ar-SA"/>
        </w:rPr>
        <w:t>.</w:t>
      </w:r>
    </w:p>
    <w:p w:rsidR="000B1F4C" w:rsidRPr="000B1F4C" w:rsidRDefault="000B1F4C" w:rsidP="000B1F4C">
      <w:pPr>
        <w:widowControl/>
        <w:suppressAutoHyphens/>
        <w:jc w:val="both"/>
        <w:rPr>
          <w:rFonts w:asciiTheme="minorHAnsi" w:eastAsiaTheme="minorHAnsi" w:hAnsiTheme="minorHAnsi" w:cstheme="minorHAnsi"/>
          <w:color w:val="auto"/>
          <w:sz w:val="22"/>
          <w:szCs w:val="22"/>
          <w:lang w:eastAsia="en-US" w:bidi="ar-SA"/>
        </w:rPr>
      </w:pPr>
      <w:r w:rsidRPr="000B1F4C">
        <w:rPr>
          <w:rFonts w:asciiTheme="minorHAnsi" w:eastAsia="Times New Roman" w:hAnsiTheme="minorHAnsi" w:cstheme="minorHAnsi"/>
          <w:color w:val="auto"/>
          <w:sz w:val="22"/>
          <w:szCs w:val="22"/>
          <w:lang w:eastAsia="zh-CN" w:bidi="ar-SA"/>
        </w:rPr>
        <w:t>starosta města</w:t>
      </w:r>
    </w:p>
    <w:p w:rsidR="000F7C29" w:rsidRPr="00476614" w:rsidRDefault="000F7C29" w:rsidP="00476614">
      <w:pPr>
        <w:pStyle w:val="Poznmkapodarou0"/>
        <w:shd w:val="clear" w:color="auto" w:fill="auto"/>
        <w:spacing w:after="60" w:line="360" w:lineRule="auto"/>
        <w:ind w:left="20" w:right="20" w:firstLine="0"/>
        <w:rPr>
          <w:rFonts w:asciiTheme="minorHAnsi" w:hAnsiTheme="minorHAnsi" w:cstheme="minorHAnsi"/>
          <w:sz w:val="22"/>
          <w:szCs w:val="22"/>
        </w:rPr>
      </w:pPr>
    </w:p>
    <w:sectPr w:rsidR="000F7C29" w:rsidRPr="00476614">
      <w:footerReference w:type="default" r:id="rId8"/>
      <w:type w:val="continuous"/>
      <w:pgSz w:w="11909" w:h="16838"/>
      <w:pgMar w:top="1706" w:right="1413" w:bottom="1706"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48" w:rsidRDefault="00E20D48">
      <w:r>
        <w:separator/>
      </w:r>
    </w:p>
  </w:endnote>
  <w:endnote w:type="continuationSeparator" w:id="0">
    <w:p w:rsidR="00E20D48" w:rsidRDefault="00E2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38954"/>
      <w:docPartObj>
        <w:docPartGallery w:val="Page Numbers (Bottom of Page)"/>
        <w:docPartUnique/>
      </w:docPartObj>
    </w:sdtPr>
    <w:sdtEndPr/>
    <w:sdtContent>
      <w:p w:rsidR="00C5763F" w:rsidRDefault="00C5763F">
        <w:pPr>
          <w:pStyle w:val="Zpat"/>
          <w:jc w:val="right"/>
        </w:pPr>
        <w:r>
          <w:fldChar w:fldCharType="begin"/>
        </w:r>
        <w:r>
          <w:instrText>PAGE   \* MERGEFORMAT</w:instrText>
        </w:r>
        <w:r>
          <w:fldChar w:fldCharType="separate"/>
        </w:r>
        <w:r w:rsidR="006418C9">
          <w:rPr>
            <w:noProof/>
          </w:rPr>
          <w:t>6</w:t>
        </w:r>
        <w:r>
          <w:fldChar w:fldCharType="end"/>
        </w:r>
      </w:p>
    </w:sdtContent>
  </w:sdt>
  <w:p w:rsidR="00C5763F" w:rsidRDefault="00C576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48" w:rsidRDefault="00E20D48">
      <w:r>
        <w:separator/>
      </w:r>
    </w:p>
  </w:footnote>
  <w:footnote w:type="continuationSeparator" w:id="0">
    <w:p w:rsidR="00E20D48" w:rsidRDefault="00E20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76"/>
    <w:multiLevelType w:val="multilevel"/>
    <w:tmpl w:val="B76653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633F8"/>
    <w:multiLevelType w:val="multilevel"/>
    <w:tmpl w:val="0302B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57CAE"/>
    <w:multiLevelType w:val="hybridMultilevel"/>
    <w:tmpl w:val="E69226C6"/>
    <w:lvl w:ilvl="0" w:tplc="646AB6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7B29B5"/>
    <w:multiLevelType w:val="multilevel"/>
    <w:tmpl w:val="90BE2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E077F"/>
    <w:multiLevelType w:val="multilevel"/>
    <w:tmpl w:val="7F2A1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4B103B"/>
    <w:multiLevelType w:val="multilevel"/>
    <w:tmpl w:val="92484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135E3"/>
    <w:multiLevelType w:val="multilevel"/>
    <w:tmpl w:val="F432CEF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8C3E1E"/>
    <w:multiLevelType w:val="hybridMultilevel"/>
    <w:tmpl w:val="DDAE199A"/>
    <w:lvl w:ilvl="0" w:tplc="646AB63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67B42B51"/>
    <w:multiLevelType w:val="multilevel"/>
    <w:tmpl w:val="E5C8C12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707FD0"/>
    <w:multiLevelType w:val="multilevel"/>
    <w:tmpl w:val="6674C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9"/>
  </w:num>
  <w:num w:numId="5">
    <w:abstractNumId w:val="8"/>
  </w:num>
  <w:num w:numId="6">
    <w:abstractNumId w:val="6"/>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C0508"/>
    <w:rsid w:val="0003610C"/>
    <w:rsid w:val="000A34EB"/>
    <w:rsid w:val="000B1F4C"/>
    <w:rsid w:val="000F7C29"/>
    <w:rsid w:val="001E69D0"/>
    <w:rsid w:val="00264C64"/>
    <w:rsid w:val="002E7CAF"/>
    <w:rsid w:val="003927FC"/>
    <w:rsid w:val="00420288"/>
    <w:rsid w:val="00476614"/>
    <w:rsid w:val="00485CEA"/>
    <w:rsid w:val="004A523A"/>
    <w:rsid w:val="00503903"/>
    <w:rsid w:val="00505F19"/>
    <w:rsid w:val="006406B1"/>
    <w:rsid w:val="006418C9"/>
    <w:rsid w:val="00660739"/>
    <w:rsid w:val="00725084"/>
    <w:rsid w:val="00750211"/>
    <w:rsid w:val="00760B96"/>
    <w:rsid w:val="007665D3"/>
    <w:rsid w:val="00822BCA"/>
    <w:rsid w:val="009529C5"/>
    <w:rsid w:val="009C7543"/>
    <w:rsid w:val="00A07B7D"/>
    <w:rsid w:val="00A35A88"/>
    <w:rsid w:val="00A37553"/>
    <w:rsid w:val="00A86D20"/>
    <w:rsid w:val="00AC0508"/>
    <w:rsid w:val="00AE147D"/>
    <w:rsid w:val="00AE3446"/>
    <w:rsid w:val="00B16524"/>
    <w:rsid w:val="00B221A0"/>
    <w:rsid w:val="00BD37BB"/>
    <w:rsid w:val="00BD79DF"/>
    <w:rsid w:val="00C30459"/>
    <w:rsid w:val="00C45698"/>
    <w:rsid w:val="00C5763F"/>
    <w:rsid w:val="00CE28C0"/>
    <w:rsid w:val="00CF4E30"/>
    <w:rsid w:val="00CF784D"/>
    <w:rsid w:val="00D06767"/>
    <w:rsid w:val="00D07A3B"/>
    <w:rsid w:val="00D320DA"/>
    <w:rsid w:val="00DE6F84"/>
    <w:rsid w:val="00DF1DE3"/>
    <w:rsid w:val="00E20D48"/>
    <w:rsid w:val="00EE61C6"/>
    <w:rsid w:val="00F5085D"/>
    <w:rsid w:val="00FA1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3"/>
      <w:szCs w:val="23"/>
      <w:u w:val="none"/>
    </w:rPr>
  </w:style>
  <w:style w:type="character" w:customStyle="1" w:styleId="ZkladntextExact">
    <w:name w:val="Základní text Exact"/>
    <w:basedOn w:val="Standardnpsmoodstavce"/>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3"/>
      <w:szCs w:val="23"/>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3"/>
      <w:szCs w:val="23"/>
      <w:u w:val="none"/>
    </w:rPr>
  </w:style>
  <w:style w:type="character" w:customStyle="1" w:styleId="ZkladntextKurzva">
    <w:name w:val="Základní text + Kurzíva"/>
    <w:basedOn w:val="Zkladntext"/>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Tun">
    <w:name w:val="Základní text + Tučné"/>
    <w:basedOn w:val="Zkladntex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Candara25ptTun">
    <w:name w:val="Základní text + Candara;25 pt;Tučné"/>
    <w:basedOn w:val="Zkladntext"/>
    <w:rPr>
      <w:rFonts w:ascii="Candara" w:eastAsia="Candara" w:hAnsi="Candara" w:cs="Candara"/>
      <w:b/>
      <w:bCs/>
      <w:i w:val="0"/>
      <w:iCs w:val="0"/>
      <w:smallCaps w:val="0"/>
      <w:strike w:val="0"/>
      <w:color w:val="000000"/>
      <w:spacing w:val="0"/>
      <w:w w:val="100"/>
      <w:position w:val="0"/>
      <w:sz w:val="50"/>
      <w:szCs w:val="50"/>
      <w:u w:val="none"/>
      <w:lang w:val="cs-CZ" w:eastAsia="cs-CZ" w:bidi="cs-CZ"/>
    </w:rPr>
  </w:style>
  <w:style w:type="paragraph" w:customStyle="1" w:styleId="Poznmkapodarou0">
    <w:name w:val="Poznámka pod čarou"/>
    <w:basedOn w:val="Normln"/>
    <w:link w:val="Poznmkapodarou"/>
    <w:pPr>
      <w:shd w:val="clear" w:color="auto" w:fill="FFFFFF"/>
      <w:spacing w:line="274" w:lineRule="exact"/>
      <w:ind w:hanging="360"/>
      <w:jc w:val="both"/>
    </w:pPr>
    <w:rPr>
      <w:rFonts w:ascii="Times New Roman" w:eastAsia="Times New Roman" w:hAnsi="Times New Roman" w:cs="Times New Roman"/>
      <w:sz w:val="23"/>
      <w:szCs w:val="23"/>
    </w:rPr>
  </w:style>
  <w:style w:type="paragraph" w:customStyle="1" w:styleId="Zkladntext1">
    <w:name w:val="Základní text1"/>
    <w:basedOn w:val="Normln"/>
    <w:link w:val="Zkladntext"/>
    <w:pPr>
      <w:shd w:val="clear" w:color="auto" w:fill="FFFFFF"/>
      <w:spacing w:after="240" w:line="0" w:lineRule="atLeast"/>
      <w:ind w:hanging="320"/>
      <w:jc w:val="right"/>
    </w:pPr>
    <w:rPr>
      <w:rFonts w:ascii="Times New Roman" w:eastAsia="Times New Roman" w:hAnsi="Times New Roman" w:cs="Times New Roman"/>
      <w:sz w:val="23"/>
      <w:szCs w:val="23"/>
    </w:rPr>
  </w:style>
  <w:style w:type="paragraph" w:customStyle="1" w:styleId="Nadpis10">
    <w:name w:val="Nadpis #1"/>
    <w:basedOn w:val="Normln"/>
    <w:link w:val="Nadpis1"/>
    <w:pPr>
      <w:shd w:val="clear" w:color="auto" w:fill="FFFFFF"/>
      <w:spacing w:before="240" w:line="370" w:lineRule="exact"/>
      <w:jc w:val="center"/>
      <w:outlineLvl w:val="0"/>
    </w:pPr>
    <w:rPr>
      <w:rFonts w:ascii="Times New Roman" w:eastAsia="Times New Roman" w:hAnsi="Times New Roman" w:cs="Times New Roman"/>
      <w:sz w:val="30"/>
      <w:szCs w:val="30"/>
    </w:rPr>
  </w:style>
  <w:style w:type="paragraph" w:customStyle="1" w:styleId="Zkladntext20">
    <w:name w:val="Základní text (2)"/>
    <w:basedOn w:val="Normln"/>
    <w:link w:val="Zkladntext2"/>
    <w:pPr>
      <w:shd w:val="clear" w:color="auto" w:fill="FFFFFF"/>
      <w:spacing w:before="900" w:line="274" w:lineRule="exact"/>
    </w:pPr>
    <w:rPr>
      <w:rFonts w:ascii="Times New Roman" w:eastAsia="Times New Roman" w:hAnsi="Times New Roman" w:cs="Times New Roman"/>
      <w:b/>
      <w:bCs/>
      <w:sz w:val="23"/>
      <w:szCs w:val="23"/>
    </w:rPr>
  </w:style>
  <w:style w:type="paragraph" w:styleId="Odstavecseseznamem">
    <w:name w:val="List Paragraph"/>
    <w:basedOn w:val="Normln"/>
    <w:uiPriority w:val="34"/>
    <w:qFormat/>
    <w:rsid w:val="00822BCA"/>
    <w:pPr>
      <w:ind w:left="720"/>
      <w:contextualSpacing/>
    </w:pPr>
  </w:style>
  <w:style w:type="paragraph" w:styleId="Zhlav">
    <w:name w:val="header"/>
    <w:basedOn w:val="Normln"/>
    <w:link w:val="ZhlavChar"/>
    <w:uiPriority w:val="99"/>
    <w:unhideWhenUsed/>
    <w:rsid w:val="00C5763F"/>
    <w:pPr>
      <w:tabs>
        <w:tab w:val="center" w:pos="4536"/>
        <w:tab w:val="right" w:pos="9072"/>
      </w:tabs>
    </w:pPr>
  </w:style>
  <w:style w:type="character" w:customStyle="1" w:styleId="ZhlavChar">
    <w:name w:val="Záhlaví Char"/>
    <w:basedOn w:val="Standardnpsmoodstavce"/>
    <w:link w:val="Zhlav"/>
    <w:uiPriority w:val="99"/>
    <w:rsid w:val="00C5763F"/>
    <w:rPr>
      <w:color w:val="000000"/>
    </w:rPr>
  </w:style>
  <w:style w:type="paragraph" w:styleId="Zpat">
    <w:name w:val="footer"/>
    <w:basedOn w:val="Normln"/>
    <w:link w:val="ZpatChar"/>
    <w:uiPriority w:val="99"/>
    <w:unhideWhenUsed/>
    <w:rsid w:val="00C5763F"/>
    <w:pPr>
      <w:tabs>
        <w:tab w:val="center" w:pos="4536"/>
        <w:tab w:val="right" w:pos="9072"/>
      </w:tabs>
    </w:pPr>
  </w:style>
  <w:style w:type="character" w:customStyle="1" w:styleId="ZpatChar">
    <w:name w:val="Zápatí Char"/>
    <w:basedOn w:val="Standardnpsmoodstavce"/>
    <w:link w:val="Zpat"/>
    <w:uiPriority w:val="99"/>
    <w:rsid w:val="00C5763F"/>
    <w:rPr>
      <w:color w:val="000000"/>
    </w:rPr>
  </w:style>
  <w:style w:type="character" w:styleId="Odkaznakoment">
    <w:name w:val="annotation reference"/>
    <w:basedOn w:val="Standardnpsmoodstavce"/>
    <w:uiPriority w:val="99"/>
    <w:semiHidden/>
    <w:unhideWhenUsed/>
    <w:rsid w:val="00503903"/>
    <w:rPr>
      <w:sz w:val="16"/>
      <w:szCs w:val="16"/>
    </w:rPr>
  </w:style>
  <w:style w:type="paragraph" w:styleId="Textkomente">
    <w:name w:val="annotation text"/>
    <w:basedOn w:val="Normln"/>
    <w:link w:val="TextkomenteChar"/>
    <w:uiPriority w:val="99"/>
    <w:semiHidden/>
    <w:unhideWhenUsed/>
    <w:rsid w:val="00503903"/>
    <w:rPr>
      <w:sz w:val="20"/>
      <w:szCs w:val="20"/>
    </w:rPr>
  </w:style>
  <w:style w:type="character" w:customStyle="1" w:styleId="TextkomenteChar">
    <w:name w:val="Text komentáře Char"/>
    <w:basedOn w:val="Standardnpsmoodstavce"/>
    <w:link w:val="Textkomente"/>
    <w:uiPriority w:val="99"/>
    <w:semiHidden/>
    <w:rsid w:val="00503903"/>
    <w:rPr>
      <w:color w:val="000000"/>
      <w:sz w:val="20"/>
      <w:szCs w:val="20"/>
    </w:rPr>
  </w:style>
  <w:style w:type="paragraph" w:styleId="Pedmtkomente">
    <w:name w:val="annotation subject"/>
    <w:basedOn w:val="Textkomente"/>
    <w:next w:val="Textkomente"/>
    <w:link w:val="PedmtkomenteChar"/>
    <w:uiPriority w:val="99"/>
    <w:semiHidden/>
    <w:unhideWhenUsed/>
    <w:rsid w:val="00503903"/>
    <w:rPr>
      <w:b/>
      <w:bCs/>
    </w:rPr>
  </w:style>
  <w:style w:type="character" w:customStyle="1" w:styleId="PedmtkomenteChar">
    <w:name w:val="Předmět komentáře Char"/>
    <w:basedOn w:val="TextkomenteChar"/>
    <w:link w:val="Pedmtkomente"/>
    <w:uiPriority w:val="99"/>
    <w:semiHidden/>
    <w:rsid w:val="00503903"/>
    <w:rPr>
      <w:b/>
      <w:bCs/>
      <w:color w:val="000000"/>
      <w:sz w:val="20"/>
      <w:szCs w:val="20"/>
    </w:rPr>
  </w:style>
  <w:style w:type="paragraph" w:styleId="Textbubliny">
    <w:name w:val="Balloon Text"/>
    <w:basedOn w:val="Normln"/>
    <w:link w:val="TextbublinyChar"/>
    <w:uiPriority w:val="99"/>
    <w:semiHidden/>
    <w:unhideWhenUsed/>
    <w:rsid w:val="00503903"/>
    <w:rPr>
      <w:rFonts w:ascii="Tahoma" w:hAnsi="Tahoma" w:cs="Tahoma"/>
      <w:sz w:val="16"/>
      <w:szCs w:val="16"/>
    </w:rPr>
  </w:style>
  <w:style w:type="character" w:customStyle="1" w:styleId="TextbublinyChar">
    <w:name w:val="Text bubliny Char"/>
    <w:basedOn w:val="Standardnpsmoodstavce"/>
    <w:link w:val="Textbubliny"/>
    <w:uiPriority w:val="99"/>
    <w:semiHidden/>
    <w:rsid w:val="0050390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3"/>
      <w:szCs w:val="23"/>
      <w:u w:val="none"/>
    </w:rPr>
  </w:style>
  <w:style w:type="character" w:customStyle="1" w:styleId="ZkladntextExact">
    <w:name w:val="Základní text Exact"/>
    <w:basedOn w:val="Standardnpsmoodstavce"/>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3"/>
      <w:szCs w:val="23"/>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3"/>
      <w:szCs w:val="23"/>
      <w:u w:val="none"/>
    </w:rPr>
  </w:style>
  <w:style w:type="character" w:customStyle="1" w:styleId="ZkladntextKurzva">
    <w:name w:val="Základní text + Kurzíva"/>
    <w:basedOn w:val="Zkladntext"/>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Tun">
    <w:name w:val="Základní text + Tučné"/>
    <w:basedOn w:val="Zkladntex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Candara25ptTun">
    <w:name w:val="Základní text + Candara;25 pt;Tučné"/>
    <w:basedOn w:val="Zkladntext"/>
    <w:rPr>
      <w:rFonts w:ascii="Candara" w:eastAsia="Candara" w:hAnsi="Candara" w:cs="Candara"/>
      <w:b/>
      <w:bCs/>
      <w:i w:val="0"/>
      <w:iCs w:val="0"/>
      <w:smallCaps w:val="0"/>
      <w:strike w:val="0"/>
      <w:color w:val="000000"/>
      <w:spacing w:val="0"/>
      <w:w w:val="100"/>
      <w:position w:val="0"/>
      <w:sz w:val="50"/>
      <w:szCs w:val="50"/>
      <w:u w:val="none"/>
      <w:lang w:val="cs-CZ" w:eastAsia="cs-CZ" w:bidi="cs-CZ"/>
    </w:rPr>
  </w:style>
  <w:style w:type="paragraph" w:customStyle="1" w:styleId="Poznmkapodarou0">
    <w:name w:val="Poznámka pod čarou"/>
    <w:basedOn w:val="Normln"/>
    <w:link w:val="Poznmkapodarou"/>
    <w:pPr>
      <w:shd w:val="clear" w:color="auto" w:fill="FFFFFF"/>
      <w:spacing w:line="274" w:lineRule="exact"/>
      <w:ind w:hanging="360"/>
      <w:jc w:val="both"/>
    </w:pPr>
    <w:rPr>
      <w:rFonts w:ascii="Times New Roman" w:eastAsia="Times New Roman" w:hAnsi="Times New Roman" w:cs="Times New Roman"/>
      <w:sz w:val="23"/>
      <w:szCs w:val="23"/>
    </w:rPr>
  </w:style>
  <w:style w:type="paragraph" w:customStyle="1" w:styleId="Zkladntext1">
    <w:name w:val="Základní text1"/>
    <w:basedOn w:val="Normln"/>
    <w:link w:val="Zkladntext"/>
    <w:pPr>
      <w:shd w:val="clear" w:color="auto" w:fill="FFFFFF"/>
      <w:spacing w:after="240" w:line="0" w:lineRule="atLeast"/>
      <w:ind w:hanging="320"/>
      <w:jc w:val="right"/>
    </w:pPr>
    <w:rPr>
      <w:rFonts w:ascii="Times New Roman" w:eastAsia="Times New Roman" w:hAnsi="Times New Roman" w:cs="Times New Roman"/>
      <w:sz w:val="23"/>
      <w:szCs w:val="23"/>
    </w:rPr>
  </w:style>
  <w:style w:type="paragraph" w:customStyle="1" w:styleId="Nadpis10">
    <w:name w:val="Nadpis #1"/>
    <w:basedOn w:val="Normln"/>
    <w:link w:val="Nadpis1"/>
    <w:pPr>
      <w:shd w:val="clear" w:color="auto" w:fill="FFFFFF"/>
      <w:spacing w:before="240" w:line="370" w:lineRule="exact"/>
      <w:jc w:val="center"/>
      <w:outlineLvl w:val="0"/>
    </w:pPr>
    <w:rPr>
      <w:rFonts w:ascii="Times New Roman" w:eastAsia="Times New Roman" w:hAnsi="Times New Roman" w:cs="Times New Roman"/>
      <w:sz w:val="30"/>
      <w:szCs w:val="30"/>
    </w:rPr>
  </w:style>
  <w:style w:type="paragraph" w:customStyle="1" w:styleId="Zkladntext20">
    <w:name w:val="Základní text (2)"/>
    <w:basedOn w:val="Normln"/>
    <w:link w:val="Zkladntext2"/>
    <w:pPr>
      <w:shd w:val="clear" w:color="auto" w:fill="FFFFFF"/>
      <w:spacing w:before="900" w:line="274" w:lineRule="exact"/>
    </w:pPr>
    <w:rPr>
      <w:rFonts w:ascii="Times New Roman" w:eastAsia="Times New Roman" w:hAnsi="Times New Roman" w:cs="Times New Roman"/>
      <w:b/>
      <w:bCs/>
      <w:sz w:val="23"/>
      <w:szCs w:val="23"/>
    </w:rPr>
  </w:style>
  <w:style w:type="paragraph" w:styleId="Odstavecseseznamem">
    <w:name w:val="List Paragraph"/>
    <w:basedOn w:val="Normln"/>
    <w:uiPriority w:val="34"/>
    <w:qFormat/>
    <w:rsid w:val="00822BCA"/>
    <w:pPr>
      <w:ind w:left="720"/>
      <w:contextualSpacing/>
    </w:pPr>
  </w:style>
  <w:style w:type="paragraph" w:styleId="Zhlav">
    <w:name w:val="header"/>
    <w:basedOn w:val="Normln"/>
    <w:link w:val="ZhlavChar"/>
    <w:uiPriority w:val="99"/>
    <w:unhideWhenUsed/>
    <w:rsid w:val="00C5763F"/>
    <w:pPr>
      <w:tabs>
        <w:tab w:val="center" w:pos="4536"/>
        <w:tab w:val="right" w:pos="9072"/>
      </w:tabs>
    </w:pPr>
  </w:style>
  <w:style w:type="character" w:customStyle="1" w:styleId="ZhlavChar">
    <w:name w:val="Záhlaví Char"/>
    <w:basedOn w:val="Standardnpsmoodstavce"/>
    <w:link w:val="Zhlav"/>
    <w:uiPriority w:val="99"/>
    <w:rsid w:val="00C5763F"/>
    <w:rPr>
      <w:color w:val="000000"/>
    </w:rPr>
  </w:style>
  <w:style w:type="paragraph" w:styleId="Zpat">
    <w:name w:val="footer"/>
    <w:basedOn w:val="Normln"/>
    <w:link w:val="ZpatChar"/>
    <w:uiPriority w:val="99"/>
    <w:unhideWhenUsed/>
    <w:rsid w:val="00C5763F"/>
    <w:pPr>
      <w:tabs>
        <w:tab w:val="center" w:pos="4536"/>
        <w:tab w:val="right" w:pos="9072"/>
      </w:tabs>
    </w:pPr>
  </w:style>
  <w:style w:type="character" w:customStyle="1" w:styleId="ZpatChar">
    <w:name w:val="Zápatí Char"/>
    <w:basedOn w:val="Standardnpsmoodstavce"/>
    <w:link w:val="Zpat"/>
    <w:uiPriority w:val="99"/>
    <w:rsid w:val="00C5763F"/>
    <w:rPr>
      <w:color w:val="000000"/>
    </w:rPr>
  </w:style>
  <w:style w:type="character" w:styleId="Odkaznakoment">
    <w:name w:val="annotation reference"/>
    <w:basedOn w:val="Standardnpsmoodstavce"/>
    <w:uiPriority w:val="99"/>
    <w:semiHidden/>
    <w:unhideWhenUsed/>
    <w:rsid w:val="00503903"/>
    <w:rPr>
      <w:sz w:val="16"/>
      <w:szCs w:val="16"/>
    </w:rPr>
  </w:style>
  <w:style w:type="paragraph" w:styleId="Textkomente">
    <w:name w:val="annotation text"/>
    <w:basedOn w:val="Normln"/>
    <w:link w:val="TextkomenteChar"/>
    <w:uiPriority w:val="99"/>
    <w:semiHidden/>
    <w:unhideWhenUsed/>
    <w:rsid w:val="00503903"/>
    <w:rPr>
      <w:sz w:val="20"/>
      <w:szCs w:val="20"/>
    </w:rPr>
  </w:style>
  <w:style w:type="character" w:customStyle="1" w:styleId="TextkomenteChar">
    <w:name w:val="Text komentáře Char"/>
    <w:basedOn w:val="Standardnpsmoodstavce"/>
    <w:link w:val="Textkomente"/>
    <w:uiPriority w:val="99"/>
    <w:semiHidden/>
    <w:rsid w:val="00503903"/>
    <w:rPr>
      <w:color w:val="000000"/>
      <w:sz w:val="20"/>
      <w:szCs w:val="20"/>
    </w:rPr>
  </w:style>
  <w:style w:type="paragraph" w:styleId="Pedmtkomente">
    <w:name w:val="annotation subject"/>
    <w:basedOn w:val="Textkomente"/>
    <w:next w:val="Textkomente"/>
    <w:link w:val="PedmtkomenteChar"/>
    <w:uiPriority w:val="99"/>
    <w:semiHidden/>
    <w:unhideWhenUsed/>
    <w:rsid w:val="00503903"/>
    <w:rPr>
      <w:b/>
      <w:bCs/>
    </w:rPr>
  </w:style>
  <w:style w:type="character" w:customStyle="1" w:styleId="PedmtkomenteChar">
    <w:name w:val="Předmět komentáře Char"/>
    <w:basedOn w:val="TextkomenteChar"/>
    <w:link w:val="Pedmtkomente"/>
    <w:uiPriority w:val="99"/>
    <w:semiHidden/>
    <w:rsid w:val="00503903"/>
    <w:rPr>
      <w:b/>
      <w:bCs/>
      <w:color w:val="000000"/>
      <w:sz w:val="20"/>
      <w:szCs w:val="20"/>
    </w:rPr>
  </w:style>
  <w:style w:type="paragraph" w:styleId="Textbubliny">
    <w:name w:val="Balloon Text"/>
    <w:basedOn w:val="Normln"/>
    <w:link w:val="TextbublinyChar"/>
    <w:uiPriority w:val="99"/>
    <w:semiHidden/>
    <w:unhideWhenUsed/>
    <w:rsid w:val="00503903"/>
    <w:rPr>
      <w:rFonts w:ascii="Tahoma" w:hAnsi="Tahoma" w:cs="Tahoma"/>
      <w:sz w:val="16"/>
      <w:szCs w:val="16"/>
    </w:rPr>
  </w:style>
  <w:style w:type="character" w:customStyle="1" w:styleId="TextbublinyChar">
    <w:name w:val="Text bubliny Char"/>
    <w:basedOn w:val="Standardnpsmoodstavce"/>
    <w:link w:val="Textbubliny"/>
    <w:uiPriority w:val="99"/>
    <w:semiHidden/>
    <w:rsid w:val="0050390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1450</Words>
  <Characters>8558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Microsoft Word - smlouva o zřízení předkupního práva</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o zřízení předkupního práva</dc:title>
  <dc:creator>Lucie Ptáčková</dc:creator>
  <cp:lastModifiedBy>Lucie Ptáčková</cp:lastModifiedBy>
  <cp:revision>11</cp:revision>
  <dcterms:created xsi:type="dcterms:W3CDTF">2021-06-21T13:02:00Z</dcterms:created>
  <dcterms:modified xsi:type="dcterms:W3CDTF">2022-02-16T07:27:00Z</dcterms:modified>
</cp:coreProperties>
</file>