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5676" w14:textId="77777777" w:rsidR="00845366" w:rsidRDefault="00845366" w:rsidP="00845366">
      <w:pPr>
        <w:pBdr>
          <w:top w:val="single" w:sz="4" w:space="1" w:color="auto"/>
        </w:pBdr>
        <w:rPr>
          <w:rFonts w:ascii="Times New Roman" w:hAnsi="Times New Roman" w:cs="Times New Roman"/>
        </w:rPr>
      </w:pPr>
    </w:p>
    <w:p w14:paraId="5D1DDD8F" w14:textId="77777777" w:rsidR="00845366" w:rsidRDefault="00845366">
      <w:pPr>
        <w:rPr>
          <w:rFonts w:ascii="Times New Roman" w:hAnsi="Times New Roman" w:cs="Times New Roman"/>
        </w:rPr>
      </w:pPr>
    </w:p>
    <w:p w14:paraId="5DC997FB" w14:textId="77777777" w:rsidR="00845366" w:rsidRDefault="00845366">
      <w:pPr>
        <w:rPr>
          <w:rFonts w:ascii="Times New Roman" w:hAnsi="Times New Roman" w:cs="Times New Roman"/>
        </w:rPr>
      </w:pPr>
    </w:p>
    <w:p w14:paraId="19D85AA4" w14:textId="77777777" w:rsidR="00845366" w:rsidRDefault="00845366">
      <w:pPr>
        <w:rPr>
          <w:rFonts w:ascii="Times New Roman" w:hAnsi="Times New Roman" w:cs="Times New Roman"/>
        </w:rPr>
      </w:pPr>
    </w:p>
    <w:p w14:paraId="1C1A12FB" w14:textId="77777777" w:rsidR="00845366" w:rsidRDefault="00845366">
      <w:pPr>
        <w:rPr>
          <w:rFonts w:ascii="Times New Roman" w:hAnsi="Times New Roman" w:cs="Times New Roman"/>
        </w:rPr>
      </w:pPr>
    </w:p>
    <w:p w14:paraId="2F56F303" w14:textId="77777777" w:rsidR="00845366" w:rsidRDefault="00845366">
      <w:pPr>
        <w:rPr>
          <w:rFonts w:ascii="Times New Roman" w:hAnsi="Times New Roman" w:cs="Times New Roman"/>
        </w:rPr>
      </w:pPr>
    </w:p>
    <w:p w14:paraId="35B58D09" w14:textId="77777777" w:rsidR="00845366" w:rsidRDefault="00845366">
      <w:pPr>
        <w:rPr>
          <w:rFonts w:ascii="Times New Roman" w:hAnsi="Times New Roman" w:cs="Times New Roman"/>
        </w:rPr>
      </w:pPr>
    </w:p>
    <w:p w14:paraId="10F06F09" w14:textId="77777777" w:rsidR="00845366" w:rsidRDefault="00845366">
      <w:pPr>
        <w:rPr>
          <w:rFonts w:ascii="Times New Roman" w:hAnsi="Times New Roman" w:cs="Times New Roman"/>
        </w:rPr>
      </w:pPr>
    </w:p>
    <w:p w14:paraId="72E05ACC" w14:textId="77777777" w:rsidR="00845366" w:rsidRDefault="00845366">
      <w:pPr>
        <w:rPr>
          <w:rFonts w:ascii="Times New Roman" w:hAnsi="Times New Roman" w:cs="Times New Roman"/>
        </w:rPr>
      </w:pPr>
    </w:p>
    <w:p w14:paraId="24083C99" w14:textId="77777777" w:rsidR="00845366" w:rsidRDefault="00845366">
      <w:pPr>
        <w:rPr>
          <w:rFonts w:ascii="Times New Roman" w:hAnsi="Times New Roman" w:cs="Times New Roman"/>
        </w:rPr>
      </w:pPr>
    </w:p>
    <w:p w14:paraId="6B09700D" w14:textId="77777777" w:rsidR="00D24F30" w:rsidRPr="00845366" w:rsidRDefault="00845366" w:rsidP="00845366">
      <w:pPr>
        <w:jc w:val="center"/>
        <w:rPr>
          <w:rFonts w:ascii="Times New Roman" w:hAnsi="Times New Roman" w:cs="Times New Roman"/>
          <w:b/>
          <w:bCs/>
        </w:rPr>
      </w:pPr>
      <w:r w:rsidRPr="00845366">
        <w:rPr>
          <w:rFonts w:ascii="Times New Roman" w:hAnsi="Times New Roman" w:cs="Times New Roman"/>
          <w:b/>
          <w:bCs/>
        </w:rPr>
        <w:t>KUPNÍ SMLOUVA O PRODEJI NEMOVITOSTÍ</w:t>
      </w:r>
    </w:p>
    <w:p w14:paraId="641CA4F2" w14:textId="77777777" w:rsidR="00845366" w:rsidRDefault="00845366" w:rsidP="00845366">
      <w:pPr>
        <w:jc w:val="center"/>
        <w:rPr>
          <w:rFonts w:ascii="Times New Roman" w:hAnsi="Times New Roman" w:cs="Times New Roman"/>
        </w:rPr>
      </w:pPr>
    </w:p>
    <w:p w14:paraId="39F0CC6E" w14:textId="77777777" w:rsidR="00845366" w:rsidRDefault="00845366" w:rsidP="00845366">
      <w:pPr>
        <w:jc w:val="center"/>
        <w:rPr>
          <w:rFonts w:ascii="Times New Roman" w:hAnsi="Times New Roman" w:cs="Times New Roman"/>
        </w:rPr>
      </w:pPr>
      <w:r>
        <w:rPr>
          <w:rFonts w:ascii="Times New Roman" w:hAnsi="Times New Roman" w:cs="Times New Roman"/>
        </w:rPr>
        <w:t>uzavřená mezi:</w:t>
      </w:r>
    </w:p>
    <w:p w14:paraId="65DF5CBE" w14:textId="77777777" w:rsidR="00845366" w:rsidRDefault="00845366" w:rsidP="00845366">
      <w:pPr>
        <w:jc w:val="center"/>
        <w:rPr>
          <w:rFonts w:ascii="Times New Roman" w:hAnsi="Times New Roman" w:cs="Times New Roman"/>
        </w:rPr>
      </w:pPr>
    </w:p>
    <w:p w14:paraId="44F5DB7C" w14:textId="77777777" w:rsidR="00845366" w:rsidRPr="00845366" w:rsidRDefault="00845366" w:rsidP="00845366">
      <w:pPr>
        <w:jc w:val="center"/>
        <w:rPr>
          <w:rFonts w:ascii="Times New Roman" w:hAnsi="Times New Roman" w:cs="Times New Roman"/>
          <w:b/>
          <w:bCs/>
        </w:rPr>
      </w:pPr>
      <w:r w:rsidRPr="00845366">
        <w:rPr>
          <w:rFonts w:ascii="Times New Roman" w:hAnsi="Times New Roman" w:cs="Times New Roman"/>
          <w:b/>
          <w:bCs/>
        </w:rPr>
        <w:t>OKD, a.s.</w:t>
      </w:r>
    </w:p>
    <w:p w14:paraId="26F2048E" w14:textId="77777777" w:rsidR="00845366" w:rsidRDefault="00845366" w:rsidP="00845366">
      <w:pPr>
        <w:jc w:val="center"/>
        <w:rPr>
          <w:rFonts w:ascii="Times New Roman" w:hAnsi="Times New Roman" w:cs="Times New Roman"/>
        </w:rPr>
      </w:pPr>
      <w:r>
        <w:rPr>
          <w:rFonts w:ascii="Times New Roman" w:hAnsi="Times New Roman" w:cs="Times New Roman"/>
        </w:rPr>
        <w:t>jako prodávajícím</w:t>
      </w:r>
    </w:p>
    <w:p w14:paraId="2DA593A1" w14:textId="77777777" w:rsidR="00845366" w:rsidRDefault="00845366" w:rsidP="00845366">
      <w:pPr>
        <w:jc w:val="center"/>
        <w:rPr>
          <w:rFonts w:ascii="Times New Roman" w:hAnsi="Times New Roman" w:cs="Times New Roman"/>
        </w:rPr>
      </w:pPr>
    </w:p>
    <w:p w14:paraId="441D4B60" w14:textId="77777777" w:rsidR="00845366" w:rsidRDefault="00845366" w:rsidP="00845366">
      <w:pPr>
        <w:jc w:val="center"/>
        <w:rPr>
          <w:rFonts w:ascii="Times New Roman" w:hAnsi="Times New Roman" w:cs="Times New Roman"/>
        </w:rPr>
      </w:pPr>
      <w:r>
        <w:rPr>
          <w:rFonts w:ascii="Times New Roman" w:hAnsi="Times New Roman" w:cs="Times New Roman"/>
        </w:rPr>
        <w:t>a</w:t>
      </w:r>
    </w:p>
    <w:p w14:paraId="32E16B15" w14:textId="77777777" w:rsidR="00845366" w:rsidRDefault="00845366" w:rsidP="00845366">
      <w:pPr>
        <w:jc w:val="center"/>
        <w:rPr>
          <w:rFonts w:ascii="Times New Roman" w:hAnsi="Times New Roman" w:cs="Times New Roman"/>
        </w:rPr>
      </w:pPr>
    </w:p>
    <w:p w14:paraId="0CD5C9DE" w14:textId="5E00FFCF" w:rsidR="00845366" w:rsidRPr="00845366" w:rsidRDefault="00954B46" w:rsidP="00845366">
      <w:pPr>
        <w:jc w:val="center"/>
        <w:rPr>
          <w:rFonts w:ascii="Times New Roman" w:hAnsi="Times New Roman" w:cs="Times New Roman"/>
          <w:b/>
          <w:bCs/>
        </w:rPr>
      </w:pPr>
      <w:r>
        <w:rPr>
          <w:rFonts w:ascii="Times New Roman" w:hAnsi="Times New Roman" w:cs="Times New Roman"/>
          <w:b/>
          <w:bCs/>
        </w:rPr>
        <w:t>Veolia Průmyslové služby ČR, a.s.</w:t>
      </w:r>
    </w:p>
    <w:p w14:paraId="00ADF6D6" w14:textId="77777777" w:rsidR="00845366" w:rsidRDefault="00845366" w:rsidP="00845366">
      <w:pPr>
        <w:jc w:val="center"/>
        <w:rPr>
          <w:rFonts w:ascii="Times New Roman" w:hAnsi="Times New Roman" w:cs="Times New Roman"/>
        </w:rPr>
      </w:pPr>
      <w:r>
        <w:rPr>
          <w:rFonts w:ascii="Times New Roman" w:hAnsi="Times New Roman" w:cs="Times New Roman"/>
        </w:rPr>
        <w:t>jako kupujícím</w:t>
      </w:r>
    </w:p>
    <w:p w14:paraId="2CE31129" w14:textId="77777777" w:rsidR="00845366" w:rsidRDefault="00845366" w:rsidP="00845366">
      <w:pPr>
        <w:jc w:val="center"/>
        <w:rPr>
          <w:rFonts w:ascii="Times New Roman" w:hAnsi="Times New Roman" w:cs="Times New Roman"/>
        </w:rPr>
      </w:pPr>
    </w:p>
    <w:p w14:paraId="1E162C30" w14:textId="77777777" w:rsidR="00845366" w:rsidRDefault="00845366" w:rsidP="00845366">
      <w:pPr>
        <w:jc w:val="center"/>
        <w:rPr>
          <w:rFonts w:ascii="Times New Roman" w:hAnsi="Times New Roman" w:cs="Times New Roman"/>
        </w:rPr>
      </w:pPr>
    </w:p>
    <w:p w14:paraId="53A9E7B2" w14:textId="77777777" w:rsidR="00845366" w:rsidRDefault="00845366" w:rsidP="00845366">
      <w:pPr>
        <w:jc w:val="center"/>
        <w:rPr>
          <w:rFonts w:ascii="Times New Roman" w:hAnsi="Times New Roman" w:cs="Times New Roman"/>
        </w:rPr>
      </w:pPr>
    </w:p>
    <w:p w14:paraId="382A66FA" w14:textId="77777777" w:rsidR="00845366" w:rsidRDefault="00845366" w:rsidP="00845366">
      <w:pPr>
        <w:jc w:val="center"/>
        <w:rPr>
          <w:rFonts w:ascii="Times New Roman" w:hAnsi="Times New Roman" w:cs="Times New Roman"/>
        </w:rPr>
      </w:pPr>
    </w:p>
    <w:p w14:paraId="4DBD55BE" w14:textId="77777777" w:rsidR="00845366" w:rsidRDefault="00845366" w:rsidP="00845366">
      <w:pPr>
        <w:jc w:val="center"/>
        <w:rPr>
          <w:rFonts w:ascii="Times New Roman" w:hAnsi="Times New Roman" w:cs="Times New Roman"/>
        </w:rPr>
      </w:pPr>
    </w:p>
    <w:p w14:paraId="738F3A74" w14:textId="77777777" w:rsidR="00845366" w:rsidRDefault="00845366" w:rsidP="00845366">
      <w:pPr>
        <w:jc w:val="center"/>
        <w:rPr>
          <w:rFonts w:ascii="Times New Roman" w:hAnsi="Times New Roman" w:cs="Times New Roman"/>
        </w:rPr>
      </w:pPr>
    </w:p>
    <w:p w14:paraId="58C26B93" w14:textId="77777777" w:rsidR="00845366" w:rsidRDefault="00845366" w:rsidP="00845366">
      <w:pPr>
        <w:jc w:val="center"/>
        <w:rPr>
          <w:rFonts w:ascii="Times New Roman" w:hAnsi="Times New Roman" w:cs="Times New Roman"/>
        </w:rPr>
      </w:pPr>
    </w:p>
    <w:p w14:paraId="35A5D4EC" w14:textId="77777777" w:rsidR="00845366" w:rsidRDefault="00845366" w:rsidP="00845366">
      <w:pPr>
        <w:jc w:val="center"/>
        <w:rPr>
          <w:rFonts w:ascii="Times New Roman" w:hAnsi="Times New Roman" w:cs="Times New Roman"/>
        </w:rPr>
      </w:pPr>
    </w:p>
    <w:p w14:paraId="35E63881" w14:textId="77777777" w:rsidR="00845366" w:rsidRDefault="00845366" w:rsidP="00845366">
      <w:pPr>
        <w:jc w:val="center"/>
        <w:rPr>
          <w:rFonts w:ascii="Times New Roman" w:hAnsi="Times New Roman" w:cs="Times New Roman"/>
        </w:rPr>
      </w:pPr>
    </w:p>
    <w:p w14:paraId="5C126D60" w14:textId="77777777" w:rsidR="00845366" w:rsidRDefault="00845366" w:rsidP="00845366">
      <w:pPr>
        <w:jc w:val="center"/>
        <w:rPr>
          <w:rFonts w:ascii="Times New Roman" w:hAnsi="Times New Roman" w:cs="Times New Roman"/>
        </w:rPr>
      </w:pPr>
    </w:p>
    <w:p w14:paraId="49FAE4C6" w14:textId="1D66DA28" w:rsidR="00845366" w:rsidRDefault="00AB2652" w:rsidP="00845366">
      <w:pPr>
        <w:pBdr>
          <w:bottom w:val="single" w:sz="4" w:space="1" w:color="auto"/>
        </w:pBdr>
        <w:jc w:val="center"/>
        <w:rPr>
          <w:rFonts w:ascii="Times New Roman" w:hAnsi="Times New Roman" w:cs="Times New Roman"/>
        </w:rPr>
      </w:pPr>
      <w:r>
        <w:rPr>
          <w:rFonts w:ascii="Times New Roman" w:hAnsi="Times New Roman" w:cs="Times New Roman"/>
        </w:rPr>
        <w:t>leden</w:t>
      </w:r>
      <w:r w:rsidR="00954B46">
        <w:rPr>
          <w:rFonts w:ascii="Times New Roman" w:hAnsi="Times New Roman" w:cs="Times New Roman"/>
        </w:rPr>
        <w:t xml:space="preserve"> </w:t>
      </w:r>
      <w:r w:rsidR="00845366">
        <w:rPr>
          <w:rFonts w:ascii="Times New Roman" w:hAnsi="Times New Roman" w:cs="Times New Roman"/>
        </w:rPr>
        <w:t>202</w:t>
      </w:r>
      <w:r>
        <w:rPr>
          <w:rFonts w:ascii="Times New Roman" w:hAnsi="Times New Roman" w:cs="Times New Roman"/>
        </w:rPr>
        <w:t>2</w:t>
      </w:r>
    </w:p>
    <w:p w14:paraId="39276529" w14:textId="77777777" w:rsidR="00845366" w:rsidRDefault="00845366" w:rsidP="00845366">
      <w:pPr>
        <w:jc w:val="both"/>
        <w:rPr>
          <w:rFonts w:ascii="Times New Roman" w:hAnsi="Times New Roman" w:cs="Times New Roman"/>
        </w:rPr>
      </w:pPr>
      <w:r w:rsidRPr="00845366">
        <w:rPr>
          <w:rFonts w:ascii="Times New Roman" w:hAnsi="Times New Roman" w:cs="Times New Roman"/>
          <w:b/>
          <w:bCs/>
        </w:rPr>
        <w:lastRenderedPageBreak/>
        <w:t>TUTO KUPNÍ SMLOUVU O PRODEJI NEMOVITOSTÍ</w:t>
      </w:r>
      <w:r>
        <w:rPr>
          <w:rFonts w:ascii="Times New Roman" w:hAnsi="Times New Roman" w:cs="Times New Roman"/>
        </w:rPr>
        <w:t xml:space="preserve"> (dále jen „</w:t>
      </w:r>
      <w:r w:rsidRPr="00845366">
        <w:rPr>
          <w:rFonts w:ascii="Times New Roman" w:hAnsi="Times New Roman" w:cs="Times New Roman"/>
          <w:b/>
          <w:bCs/>
        </w:rPr>
        <w:t>Smlouva</w:t>
      </w:r>
      <w:r>
        <w:rPr>
          <w:rFonts w:ascii="Times New Roman" w:hAnsi="Times New Roman" w:cs="Times New Roman"/>
        </w:rPr>
        <w:t xml:space="preserve">“) </w:t>
      </w:r>
      <w:r w:rsidR="000A59F8" w:rsidRPr="00AD4420">
        <w:rPr>
          <w:rFonts w:ascii="Times New Roman" w:hAnsi="Times New Roman" w:cs="Times New Roman"/>
        </w:rPr>
        <w:t>ve smyslu ustanovení § 2079 a násl. a § 2128 a násl. zákona č. 89/2012 Sb., občanského zákoníku (dále jen „</w:t>
      </w:r>
      <w:r w:rsidR="000A59F8" w:rsidRPr="00AD4420">
        <w:rPr>
          <w:rFonts w:ascii="Times New Roman" w:hAnsi="Times New Roman" w:cs="Times New Roman"/>
          <w:b/>
          <w:bCs/>
        </w:rPr>
        <w:t>Občanský zákoník</w:t>
      </w:r>
      <w:r w:rsidR="000A59F8" w:rsidRPr="00AD4420">
        <w:rPr>
          <w:rFonts w:ascii="Times New Roman" w:hAnsi="Times New Roman" w:cs="Times New Roman"/>
        </w:rPr>
        <w:t>“)</w:t>
      </w:r>
      <w:r w:rsidR="000A59F8">
        <w:rPr>
          <w:rFonts w:ascii="Times New Roman" w:hAnsi="Times New Roman" w:cs="Times New Roman"/>
        </w:rPr>
        <w:t xml:space="preserve">, </w:t>
      </w:r>
      <w:r>
        <w:rPr>
          <w:rFonts w:ascii="Times New Roman" w:hAnsi="Times New Roman" w:cs="Times New Roman"/>
        </w:rPr>
        <w:t>uzavřely níže uvedeného dne, měsíce a roku smluvní strany, jimiž jsou:</w:t>
      </w:r>
    </w:p>
    <w:p w14:paraId="37609895" w14:textId="77777777" w:rsidR="00845366" w:rsidRPr="00845366" w:rsidRDefault="00845366" w:rsidP="00845366">
      <w:pPr>
        <w:pStyle w:val="Odstavecseseznamem"/>
        <w:numPr>
          <w:ilvl w:val="0"/>
          <w:numId w:val="2"/>
        </w:numPr>
        <w:ind w:left="709" w:hanging="709"/>
        <w:contextualSpacing w:val="0"/>
        <w:jc w:val="both"/>
        <w:rPr>
          <w:rFonts w:ascii="Times New Roman" w:hAnsi="Times New Roman" w:cs="Times New Roman"/>
        </w:rPr>
      </w:pPr>
      <w:r w:rsidRPr="00845366">
        <w:rPr>
          <w:rFonts w:ascii="Times New Roman" w:hAnsi="Times New Roman" w:cs="Times New Roman"/>
        </w:rPr>
        <w:t xml:space="preserve">společnost </w:t>
      </w:r>
      <w:r w:rsidRPr="00845366">
        <w:rPr>
          <w:rFonts w:ascii="Times New Roman" w:hAnsi="Times New Roman" w:cs="Times New Roman"/>
          <w:b/>
          <w:bCs/>
        </w:rPr>
        <w:t>OKD, a.s.</w:t>
      </w:r>
      <w:r w:rsidRPr="00845366">
        <w:rPr>
          <w:rFonts w:ascii="Times New Roman" w:hAnsi="Times New Roman" w:cs="Times New Roman"/>
        </w:rPr>
        <w:t xml:space="preserve">, IČO: 059 79 277, se sídlem č.p. 1077, 735 34 Stonava, zapsaná v obchodním rejstříku vedeném Krajským soudem v Ostravě pod </w:t>
      </w:r>
      <w:proofErr w:type="spellStart"/>
      <w:r w:rsidRPr="00845366">
        <w:rPr>
          <w:rFonts w:ascii="Times New Roman" w:hAnsi="Times New Roman" w:cs="Times New Roman"/>
        </w:rPr>
        <w:t>sp</w:t>
      </w:r>
      <w:proofErr w:type="spellEnd"/>
      <w:r w:rsidRPr="00845366">
        <w:rPr>
          <w:rFonts w:ascii="Times New Roman" w:hAnsi="Times New Roman" w:cs="Times New Roman"/>
        </w:rPr>
        <w:t>. zn. B 10919 (dále jen „</w:t>
      </w:r>
      <w:r w:rsidRPr="00845366">
        <w:rPr>
          <w:rFonts w:ascii="Times New Roman" w:hAnsi="Times New Roman" w:cs="Times New Roman"/>
          <w:b/>
          <w:bCs/>
        </w:rPr>
        <w:t>Prodávající</w:t>
      </w:r>
      <w:r w:rsidRPr="00845366">
        <w:rPr>
          <w:rFonts w:ascii="Times New Roman" w:hAnsi="Times New Roman" w:cs="Times New Roman"/>
        </w:rPr>
        <w:t>“); a</w:t>
      </w:r>
    </w:p>
    <w:p w14:paraId="0FCA58EF" w14:textId="5F542565" w:rsidR="00845366" w:rsidRPr="00845366" w:rsidRDefault="00986ED2" w:rsidP="00845366">
      <w:pPr>
        <w:pStyle w:val="Odstavecseseznamem"/>
        <w:numPr>
          <w:ilvl w:val="0"/>
          <w:numId w:val="2"/>
        </w:numPr>
        <w:ind w:left="709" w:hanging="709"/>
        <w:contextualSpacing w:val="0"/>
        <w:jc w:val="both"/>
        <w:rPr>
          <w:rFonts w:ascii="Times New Roman" w:hAnsi="Times New Roman" w:cs="Times New Roman"/>
        </w:rPr>
      </w:pPr>
      <w:r w:rsidRPr="00845366">
        <w:rPr>
          <w:rFonts w:ascii="Times New Roman" w:hAnsi="Times New Roman" w:cs="Times New Roman"/>
        </w:rPr>
        <w:t xml:space="preserve">společnost </w:t>
      </w:r>
      <w:bookmarkStart w:id="0" w:name="_Hlk84592890"/>
      <w:r w:rsidR="00954B46">
        <w:rPr>
          <w:rFonts w:ascii="Times New Roman" w:hAnsi="Times New Roman" w:cs="Times New Roman"/>
          <w:b/>
          <w:bCs/>
        </w:rPr>
        <w:t>Veolia Průmyslové služby ČR, a.s.</w:t>
      </w:r>
      <w:r w:rsidR="000C26BE" w:rsidRPr="00845366">
        <w:rPr>
          <w:rFonts w:ascii="Times New Roman" w:hAnsi="Times New Roman" w:cs="Times New Roman"/>
        </w:rPr>
        <w:t xml:space="preserve">, </w:t>
      </w:r>
      <w:r w:rsidR="000C26BE">
        <w:rPr>
          <w:rFonts w:ascii="Times New Roman" w:hAnsi="Times New Roman" w:cs="Times New Roman"/>
        </w:rPr>
        <w:t xml:space="preserve">IČO: </w:t>
      </w:r>
      <w:r w:rsidR="00954B46">
        <w:rPr>
          <w:rFonts w:ascii="Times New Roman" w:hAnsi="Times New Roman" w:cs="Times New Roman"/>
        </w:rPr>
        <w:t>278 26 554</w:t>
      </w:r>
      <w:r w:rsidR="000C26BE">
        <w:rPr>
          <w:rFonts w:ascii="Times New Roman" w:hAnsi="Times New Roman" w:cs="Times New Roman"/>
        </w:rPr>
        <w:t xml:space="preserve">, se sídlem </w:t>
      </w:r>
      <w:r w:rsidR="00954B46">
        <w:rPr>
          <w:rFonts w:ascii="Times New Roman" w:hAnsi="Times New Roman" w:cs="Times New Roman"/>
        </w:rPr>
        <w:t>Zelená 2061/88a, Mariánské Hory, 709 00 Ostrava, Doručovací číslo: 70974</w:t>
      </w:r>
      <w:r w:rsidR="000C26BE">
        <w:rPr>
          <w:rFonts w:ascii="Times New Roman" w:hAnsi="Times New Roman" w:cs="Times New Roman"/>
        </w:rPr>
        <w:t xml:space="preserve">, </w:t>
      </w:r>
      <w:r w:rsidR="000C26BE" w:rsidRPr="00845366">
        <w:rPr>
          <w:rFonts w:ascii="Times New Roman" w:hAnsi="Times New Roman" w:cs="Times New Roman"/>
        </w:rPr>
        <w:t>zapsan</w:t>
      </w:r>
      <w:r w:rsidR="000C26BE">
        <w:rPr>
          <w:rFonts w:ascii="Times New Roman" w:hAnsi="Times New Roman" w:cs="Times New Roman"/>
        </w:rPr>
        <w:t>á</w:t>
      </w:r>
      <w:r w:rsidR="000C26BE" w:rsidRPr="00845366">
        <w:rPr>
          <w:rFonts w:ascii="Times New Roman" w:hAnsi="Times New Roman" w:cs="Times New Roman"/>
        </w:rPr>
        <w:t xml:space="preserve"> v obchodním rejstříku vedeném </w:t>
      </w:r>
      <w:r w:rsidR="00954B46">
        <w:rPr>
          <w:rFonts w:ascii="Times New Roman" w:hAnsi="Times New Roman" w:cs="Times New Roman"/>
        </w:rPr>
        <w:t>Krajským</w:t>
      </w:r>
      <w:r w:rsidR="00954B46" w:rsidRPr="00845366">
        <w:rPr>
          <w:rFonts w:ascii="Times New Roman" w:hAnsi="Times New Roman" w:cs="Times New Roman"/>
        </w:rPr>
        <w:t xml:space="preserve"> </w:t>
      </w:r>
      <w:r w:rsidR="000C26BE" w:rsidRPr="00845366">
        <w:rPr>
          <w:rFonts w:ascii="Times New Roman" w:hAnsi="Times New Roman" w:cs="Times New Roman"/>
        </w:rPr>
        <w:t>soudem v</w:t>
      </w:r>
      <w:r w:rsidR="000C26BE">
        <w:rPr>
          <w:rFonts w:ascii="Times New Roman" w:hAnsi="Times New Roman" w:cs="Times New Roman"/>
        </w:rPr>
        <w:t> </w:t>
      </w:r>
      <w:r w:rsidR="00954B46">
        <w:rPr>
          <w:rFonts w:ascii="Times New Roman" w:hAnsi="Times New Roman" w:cs="Times New Roman"/>
        </w:rPr>
        <w:t xml:space="preserve">Ostravě </w:t>
      </w:r>
      <w:r w:rsidR="000C26BE" w:rsidRPr="00845366">
        <w:rPr>
          <w:rFonts w:ascii="Times New Roman" w:hAnsi="Times New Roman" w:cs="Times New Roman"/>
        </w:rPr>
        <w:t xml:space="preserve">pod </w:t>
      </w:r>
      <w:proofErr w:type="spellStart"/>
      <w:r w:rsidR="000C26BE" w:rsidRPr="00845366">
        <w:rPr>
          <w:rFonts w:ascii="Times New Roman" w:hAnsi="Times New Roman" w:cs="Times New Roman"/>
        </w:rPr>
        <w:t>sp</w:t>
      </w:r>
      <w:proofErr w:type="spellEnd"/>
      <w:r w:rsidR="000C26BE" w:rsidRPr="00845366">
        <w:rPr>
          <w:rFonts w:ascii="Times New Roman" w:hAnsi="Times New Roman" w:cs="Times New Roman"/>
        </w:rPr>
        <w:t xml:space="preserve">. zn. </w:t>
      </w:r>
      <w:bookmarkEnd w:id="0"/>
      <w:r w:rsidR="00954B46">
        <w:rPr>
          <w:rFonts w:ascii="Times New Roman" w:hAnsi="Times New Roman" w:cs="Times New Roman"/>
        </w:rPr>
        <w:t>B 3722</w:t>
      </w:r>
      <w:r>
        <w:rPr>
          <w:rFonts w:ascii="Times New Roman" w:hAnsi="Times New Roman" w:cs="Times New Roman"/>
        </w:rPr>
        <w:t xml:space="preserve"> </w:t>
      </w:r>
      <w:r w:rsidR="00845366">
        <w:rPr>
          <w:rFonts w:ascii="Times New Roman" w:hAnsi="Times New Roman" w:cs="Times New Roman"/>
        </w:rPr>
        <w:t>(dále jen „</w:t>
      </w:r>
      <w:r w:rsidR="00845366" w:rsidRPr="00845366">
        <w:rPr>
          <w:rFonts w:ascii="Times New Roman" w:hAnsi="Times New Roman" w:cs="Times New Roman"/>
          <w:b/>
          <w:bCs/>
        </w:rPr>
        <w:t>Kupující</w:t>
      </w:r>
      <w:r w:rsidR="00845366">
        <w:rPr>
          <w:rFonts w:ascii="Times New Roman" w:hAnsi="Times New Roman" w:cs="Times New Roman"/>
        </w:rPr>
        <w:t>“);</w:t>
      </w:r>
    </w:p>
    <w:p w14:paraId="60C28344" w14:textId="77777777" w:rsidR="00845366" w:rsidRPr="00845366" w:rsidRDefault="00845366" w:rsidP="00845366">
      <w:pPr>
        <w:jc w:val="both"/>
        <w:rPr>
          <w:rFonts w:ascii="Times New Roman" w:hAnsi="Times New Roman" w:cs="Times New Roman"/>
        </w:rPr>
      </w:pPr>
      <w:r w:rsidRPr="00845366">
        <w:rPr>
          <w:rFonts w:ascii="Times New Roman" w:hAnsi="Times New Roman" w:cs="Times New Roman"/>
        </w:rPr>
        <w:t>(</w:t>
      </w:r>
      <w:r>
        <w:rPr>
          <w:rFonts w:ascii="Times New Roman" w:hAnsi="Times New Roman" w:cs="Times New Roman"/>
        </w:rPr>
        <w:t>Prodávající a Kupující</w:t>
      </w:r>
      <w:r w:rsidRPr="00845366">
        <w:rPr>
          <w:rFonts w:ascii="Times New Roman" w:hAnsi="Times New Roman" w:cs="Times New Roman"/>
        </w:rPr>
        <w:t xml:space="preserve"> společně dále také „</w:t>
      </w:r>
      <w:r w:rsidRPr="00845366">
        <w:rPr>
          <w:rFonts w:ascii="Times New Roman" w:hAnsi="Times New Roman" w:cs="Times New Roman"/>
          <w:b/>
          <w:bCs/>
        </w:rPr>
        <w:t>Smluvní strany</w:t>
      </w:r>
      <w:r w:rsidRPr="00845366">
        <w:rPr>
          <w:rFonts w:ascii="Times New Roman" w:hAnsi="Times New Roman" w:cs="Times New Roman"/>
        </w:rPr>
        <w:t>“ nebo jednotlivě „</w:t>
      </w:r>
      <w:r w:rsidRPr="00845366">
        <w:rPr>
          <w:rFonts w:ascii="Times New Roman" w:hAnsi="Times New Roman" w:cs="Times New Roman"/>
          <w:b/>
          <w:bCs/>
        </w:rPr>
        <w:t>Smluvní strana</w:t>
      </w:r>
      <w:r w:rsidRPr="00845366">
        <w:rPr>
          <w:rFonts w:ascii="Times New Roman" w:hAnsi="Times New Roman" w:cs="Times New Roman"/>
        </w:rPr>
        <w:t>“)</w:t>
      </w:r>
    </w:p>
    <w:p w14:paraId="2132BB9F" w14:textId="77777777" w:rsidR="00845366" w:rsidRPr="00845366" w:rsidRDefault="00845366" w:rsidP="00845366">
      <w:pPr>
        <w:jc w:val="both"/>
        <w:rPr>
          <w:rFonts w:ascii="Times New Roman" w:hAnsi="Times New Roman" w:cs="Times New Roman"/>
          <w:b/>
          <w:bCs/>
        </w:rPr>
      </w:pPr>
      <w:r w:rsidRPr="00845366">
        <w:rPr>
          <w:rFonts w:ascii="Times New Roman" w:hAnsi="Times New Roman" w:cs="Times New Roman"/>
          <w:b/>
          <w:bCs/>
        </w:rPr>
        <w:t>VZHLEDEM K TOMU, ŽE:</w:t>
      </w:r>
    </w:p>
    <w:p w14:paraId="3254762A" w14:textId="5D3CF240" w:rsidR="00845366" w:rsidRDefault="00F207E9" w:rsidP="00845366">
      <w:pPr>
        <w:pStyle w:val="Odstavecseseznamem"/>
        <w:numPr>
          <w:ilvl w:val="0"/>
          <w:numId w:val="4"/>
        </w:numPr>
        <w:ind w:left="709" w:hanging="709"/>
        <w:contextualSpacing w:val="0"/>
        <w:jc w:val="both"/>
        <w:rPr>
          <w:rFonts w:ascii="Times New Roman" w:hAnsi="Times New Roman" w:cs="Times New Roman"/>
        </w:rPr>
      </w:pPr>
      <w:r>
        <w:rPr>
          <w:rFonts w:ascii="Times New Roman" w:hAnsi="Times New Roman" w:cs="Times New Roman"/>
        </w:rPr>
        <w:t xml:space="preserve">Prodávající je vlastníkem areálu </w:t>
      </w:r>
      <w:r w:rsidR="0027588E">
        <w:rPr>
          <w:rFonts w:ascii="Times New Roman" w:hAnsi="Times New Roman" w:cs="Times New Roman"/>
        </w:rPr>
        <w:t xml:space="preserve">bývalého </w:t>
      </w:r>
      <w:r>
        <w:rPr>
          <w:rFonts w:ascii="Times New Roman" w:hAnsi="Times New Roman" w:cs="Times New Roman"/>
        </w:rPr>
        <w:t>dolu 9. květen, ve kterém byla ukončena hornická činnost a ve kterém se v současné době dokončuje technická likvidace dolu</w:t>
      </w:r>
      <w:r w:rsidR="004D7DC1">
        <w:rPr>
          <w:rFonts w:ascii="Times New Roman" w:hAnsi="Times New Roman" w:cs="Times New Roman"/>
        </w:rPr>
        <w:t>, přičemž veškeré práce na ukončení hornické činnosti byly ukončeny a veškeré podzemní prostory a objekty byly zasypány a dokončovací práce tedy spočívají výlučně v kontrole nebo údržbě zlikvidovaných důlních děl</w:t>
      </w:r>
      <w:r w:rsidR="00845366" w:rsidRPr="00845366">
        <w:rPr>
          <w:rFonts w:ascii="Times New Roman" w:hAnsi="Times New Roman" w:cs="Times New Roman"/>
        </w:rPr>
        <w:t>;</w:t>
      </w:r>
    </w:p>
    <w:p w14:paraId="6D45F3F5" w14:textId="14E7A8D0" w:rsidR="0027588E" w:rsidRDefault="00986ED2" w:rsidP="00845366">
      <w:pPr>
        <w:pStyle w:val="Odstavecseseznamem"/>
        <w:numPr>
          <w:ilvl w:val="0"/>
          <w:numId w:val="4"/>
        </w:numPr>
        <w:ind w:left="709" w:hanging="709"/>
        <w:contextualSpacing w:val="0"/>
        <w:jc w:val="both"/>
        <w:rPr>
          <w:rFonts w:ascii="Times New Roman" w:hAnsi="Times New Roman" w:cs="Times New Roman"/>
        </w:rPr>
      </w:pPr>
      <w:r w:rsidRPr="00986ED2">
        <w:rPr>
          <w:rFonts w:ascii="Times New Roman" w:hAnsi="Times New Roman" w:cs="Times New Roman"/>
        </w:rPr>
        <w:t>Prodávající nabídl nemovitosti v areálu bývalého dolu 9. květen k prodeji, přičemž Kupující</w:t>
      </w:r>
      <w:r w:rsidR="00954B46">
        <w:rPr>
          <w:rFonts w:ascii="Times New Roman" w:hAnsi="Times New Roman" w:cs="Times New Roman"/>
        </w:rPr>
        <w:t>mu</w:t>
      </w:r>
      <w:r w:rsidRPr="00986ED2">
        <w:rPr>
          <w:rFonts w:ascii="Times New Roman" w:hAnsi="Times New Roman" w:cs="Times New Roman"/>
        </w:rPr>
        <w:t xml:space="preserve">, </w:t>
      </w:r>
      <w:r w:rsidR="00954B46">
        <w:rPr>
          <w:rFonts w:ascii="Times New Roman" w:hAnsi="Times New Roman" w:cs="Times New Roman"/>
        </w:rPr>
        <w:t xml:space="preserve">svědčí předkupní právo </w:t>
      </w:r>
      <w:r w:rsidR="00290BBE">
        <w:rPr>
          <w:rFonts w:ascii="Times New Roman" w:hAnsi="Times New Roman" w:cs="Times New Roman"/>
        </w:rPr>
        <w:t xml:space="preserve">k nemovitosti specifikované v čl. 2 </w:t>
      </w:r>
      <w:r w:rsidR="009D4081">
        <w:rPr>
          <w:rFonts w:ascii="Times New Roman" w:hAnsi="Times New Roman" w:cs="Times New Roman"/>
        </w:rPr>
        <w:t xml:space="preserve"> odst. 2.1. </w:t>
      </w:r>
      <w:r w:rsidR="00290BBE">
        <w:rPr>
          <w:rFonts w:ascii="Times New Roman" w:hAnsi="Times New Roman" w:cs="Times New Roman"/>
        </w:rPr>
        <w:t xml:space="preserve">této smlouvy </w:t>
      </w:r>
      <w:r w:rsidR="00954B46">
        <w:rPr>
          <w:rFonts w:ascii="Times New Roman" w:hAnsi="Times New Roman" w:cs="Times New Roman"/>
        </w:rPr>
        <w:t xml:space="preserve">ve smyslu </w:t>
      </w:r>
      <w:r w:rsidR="00954B46" w:rsidRPr="00720BD4">
        <w:rPr>
          <w:rFonts w:ascii="Times New Roman" w:hAnsi="Times New Roman" w:cs="Times New Roman"/>
        </w:rPr>
        <w:t>§ 3056 zák. č. 89/2012 Sb., občanský zákoník, ve znění pozdějších předpisů</w:t>
      </w:r>
      <w:r w:rsidR="0027588E">
        <w:rPr>
          <w:rFonts w:ascii="Times New Roman" w:hAnsi="Times New Roman" w:cs="Times New Roman"/>
        </w:rPr>
        <w:t>;</w:t>
      </w:r>
    </w:p>
    <w:p w14:paraId="2FAD01E1" w14:textId="65E548F4" w:rsidR="0027588E" w:rsidRDefault="0027588E" w:rsidP="00845366">
      <w:pPr>
        <w:pStyle w:val="Odstavecseseznamem"/>
        <w:numPr>
          <w:ilvl w:val="0"/>
          <w:numId w:val="4"/>
        </w:numPr>
        <w:ind w:left="709" w:hanging="709"/>
        <w:contextualSpacing w:val="0"/>
        <w:jc w:val="both"/>
        <w:rPr>
          <w:rFonts w:ascii="Times New Roman" w:hAnsi="Times New Roman" w:cs="Times New Roman"/>
        </w:rPr>
      </w:pPr>
      <w:r>
        <w:rPr>
          <w:rFonts w:ascii="Times New Roman" w:hAnsi="Times New Roman" w:cs="Times New Roman"/>
        </w:rPr>
        <w:t xml:space="preserve">Kupující má zájem nabýt nemovitost </w:t>
      </w:r>
      <w:r w:rsidR="009A4D2B">
        <w:rPr>
          <w:rFonts w:ascii="Times New Roman" w:hAnsi="Times New Roman" w:cs="Times New Roman"/>
        </w:rPr>
        <w:t xml:space="preserve">uvedenou v čl. 2 </w:t>
      </w:r>
      <w:r w:rsidR="009D4081">
        <w:rPr>
          <w:rFonts w:ascii="Times New Roman" w:hAnsi="Times New Roman" w:cs="Times New Roman"/>
        </w:rPr>
        <w:t xml:space="preserve">odst. 2.1. </w:t>
      </w:r>
      <w:r w:rsidR="009A4D2B">
        <w:rPr>
          <w:rFonts w:ascii="Times New Roman" w:hAnsi="Times New Roman" w:cs="Times New Roman"/>
        </w:rPr>
        <w:t xml:space="preserve">této smlouvy </w:t>
      </w:r>
      <w:r>
        <w:rPr>
          <w:rFonts w:ascii="Times New Roman" w:hAnsi="Times New Roman" w:cs="Times New Roman"/>
        </w:rPr>
        <w:t>v areálu bývalého dolu 9. květen do svého vlastnictví</w:t>
      </w:r>
      <w:r w:rsidR="00290BBE">
        <w:rPr>
          <w:rFonts w:ascii="Times New Roman" w:hAnsi="Times New Roman" w:cs="Times New Roman"/>
        </w:rPr>
        <w:t>, neboť na nemovitosti se nalézá budova bez čp/</w:t>
      </w:r>
      <w:proofErr w:type="spellStart"/>
      <w:r w:rsidR="00290BBE">
        <w:rPr>
          <w:rFonts w:ascii="Times New Roman" w:hAnsi="Times New Roman" w:cs="Times New Roman"/>
        </w:rPr>
        <w:t>če</w:t>
      </w:r>
      <w:proofErr w:type="spellEnd"/>
      <w:r w:rsidR="00290BBE">
        <w:rPr>
          <w:rFonts w:ascii="Times New Roman" w:hAnsi="Times New Roman" w:cs="Times New Roman"/>
        </w:rPr>
        <w:t>, stavba technického vybavení, která je ve výlučném vlastnictví Kupujícího</w:t>
      </w:r>
      <w:r>
        <w:rPr>
          <w:rFonts w:ascii="Times New Roman" w:hAnsi="Times New Roman" w:cs="Times New Roman"/>
        </w:rPr>
        <w:t>;</w:t>
      </w:r>
    </w:p>
    <w:p w14:paraId="1B2DE297" w14:textId="77777777" w:rsidR="00845366" w:rsidRDefault="00845366" w:rsidP="00845366">
      <w:pPr>
        <w:jc w:val="both"/>
        <w:rPr>
          <w:rFonts w:ascii="Times New Roman" w:hAnsi="Times New Roman" w:cs="Times New Roman"/>
        </w:rPr>
      </w:pPr>
      <w:r w:rsidRPr="00845366">
        <w:rPr>
          <w:rFonts w:ascii="Times New Roman" w:hAnsi="Times New Roman" w:cs="Times New Roman"/>
          <w:b/>
          <w:bCs/>
        </w:rPr>
        <w:t>DOHODLY SE</w:t>
      </w:r>
      <w:r w:rsidRPr="00845366">
        <w:rPr>
          <w:rFonts w:ascii="Times New Roman" w:hAnsi="Times New Roman" w:cs="Times New Roman"/>
        </w:rPr>
        <w:t xml:space="preserve"> Smluvní strany takto:</w:t>
      </w:r>
    </w:p>
    <w:p w14:paraId="4A5A8A21" w14:textId="77777777" w:rsidR="00845366" w:rsidRPr="00BB7705" w:rsidRDefault="00BB7705" w:rsidP="00BB7705">
      <w:pPr>
        <w:pStyle w:val="Odstavecseseznamem"/>
        <w:numPr>
          <w:ilvl w:val="0"/>
          <w:numId w:val="5"/>
        </w:numPr>
        <w:ind w:hanging="720"/>
        <w:contextualSpacing w:val="0"/>
        <w:jc w:val="both"/>
        <w:rPr>
          <w:rFonts w:ascii="Times New Roman" w:hAnsi="Times New Roman" w:cs="Times New Roman"/>
          <w:b/>
          <w:bCs/>
        </w:rPr>
      </w:pPr>
      <w:r w:rsidRPr="00BB7705">
        <w:rPr>
          <w:rFonts w:ascii="Times New Roman" w:hAnsi="Times New Roman" w:cs="Times New Roman"/>
          <w:b/>
          <w:bCs/>
        </w:rPr>
        <w:t>ÚČEL SMLOUVY</w:t>
      </w:r>
    </w:p>
    <w:p w14:paraId="0E71F493" w14:textId="7C5921C9" w:rsidR="0027588E" w:rsidRPr="00BB7705" w:rsidRDefault="00122C69" w:rsidP="00BB7705">
      <w:pPr>
        <w:pStyle w:val="Odstavecseseznamem"/>
        <w:numPr>
          <w:ilvl w:val="1"/>
          <w:numId w:val="5"/>
        </w:numPr>
        <w:ind w:hanging="720"/>
        <w:contextualSpacing w:val="0"/>
        <w:jc w:val="both"/>
        <w:rPr>
          <w:rFonts w:ascii="Times New Roman" w:hAnsi="Times New Roman" w:cs="Times New Roman"/>
        </w:rPr>
      </w:pPr>
      <w:r w:rsidRPr="00BB7705">
        <w:rPr>
          <w:rFonts w:ascii="Times New Roman" w:hAnsi="Times New Roman" w:cs="Times New Roman"/>
        </w:rPr>
        <w:t>Účelem této Smlouvy je převod vlastnického práva k nemovitost</w:t>
      </w:r>
      <w:r>
        <w:rPr>
          <w:rFonts w:ascii="Times New Roman" w:hAnsi="Times New Roman" w:cs="Times New Roman"/>
        </w:rPr>
        <w:t>i</w:t>
      </w:r>
      <w:r w:rsidRPr="00BB7705">
        <w:rPr>
          <w:rFonts w:ascii="Times New Roman" w:hAnsi="Times New Roman" w:cs="Times New Roman"/>
        </w:rPr>
        <w:t xml:space="preserve"> definovan</w:t>
      </w:r>
      <w:r>
        <w:rPr>
          <w:rFonts w:ascii="Times New Roman" w:hAnsi="Times New Roman" w:cs="Times New Roman"/>
        </w:rPr>
        <w:t>é</w:t>
      </w:r>
      <w:r w:rsidRPr="00BB7705">
        <w:rPr>
          <w:rFonts w:ascii="Times New Roman" w:hAnsi="Times New Roman" w:cs="Times New Roman"/>
        </w:rPr>
        <w:t xml:space="preserve"> v článku 2 odst. 2.1 této Smlouvy z Prodávajícího na straně jedné na Kupujícího na straně druhé a určení vzájemných práv a povinností mezi Prodávajícím a Kupujícím při plnění předmětu této Smlouvy</w:t>
      </w:r>
      <w:r>
        <w:rPr>
          <w:rFonts w:ascii="Times New Roman" w:hAnsi="Times New Roman" w:cs="Times New Roman"/>
        </w:rPr>
        <w:t xml:space="preserve"> tak, aby se Kupující stal výlučným vlastníkem nemovitosti</w:t>
      </w:r>
      <w:r w:rsidRPr="00C035C5">
        <w:rPr>
          <w:rFonts w:ascii="Times New Roman" w:hAnsi="Times New Roman" w:cs="Times New Roman"/>
        </w:rPr>
        <w:t xml:space="preserve"> definovan</w:t>
      </w:r>
      <w:r>
        <w:rPr>
          <w:rFonts w:ascii="Times New Roman" w:hAnsi="Times New Roman" w:cs="Times New Roman"/>
        </w:rPr>
        <w:t>é</w:t>
      </w:r>
      <w:r w:rsidRPr="00C035C5">
        <w:rPr>
          <w:rFonts w:ascii="Times New Roman" w:hAnsi="Times New Roman" w:cs="Times New Roman"/>
        </w:rPr>
        <w:t xml:space="preserve"> v článku 2 odst. 2.1 této Smlouvy</w:t>
      </w:r>
      <w:r>
        <w:rPr>
          <w:rFonts w:ascii="Times New Roman" w:hAnsi="Times New Roman" w:cs="Times New Roman"/>
        </w:rPr>
        <w:t xml:space="preserve"> za podmínek této Smlouvy, včetně prohlášení Prodávajícího obsažených v článku 3</w:t>
      </w:r>
      <w:r w:rsidR="009D4081">
        <w:rPr>
          <w:rFonts w:ascii="Times New Roman" w:hAnsi="Times New Roman" w:cs="Times New Roman"/>
        </w:rPr>
        <w:t>.</w:t>
      </w:r>
      <w:r>
        <w:rPr>
          <w:rFonts w:ascii="Times New Roman" w:hAnsi="Times New Roman" w:cs="Times New Roman"/>
        </w:rPr>
        <w:t xml:space="preserve"> této Smlouvy.</w:t>
      </w:r>
    </w:p>
    <w:p w14:paraId="44C0640C" w14:textId="77777777" w:rsidR="0027588E" w:rsidRPr="00BB7705" w:rsidRDefault="0089582B" w:rsidP="00BB7705">
      <w:pPr>
        <w:pStyle w:val="Odstavecseseznamem"/>
        <w:numPr>
          <w:ilvl w:val="0"/>
          <w:numId w:val="5"/>
        </w:numPr>
        <w:ind w:hanging="720"/>
        <w:contextualSpacing w:val="0"/>
        <w:jc w:val="both"/>
        <w:rPr>
          <w:rFonts w:ascii="Times New Roman" w:hAnsi="Times New Roman" w:cs="Times New Roman"/>
          <w:b/>
          <w:bCs/>
        </w:rPr>
      </w:pPr>
      <w:r w:rsidRPr="00BB7705">
        <w:rPr>
          <w:rFonts w:ascii="Times New Roman" w:hAnsi="Times New Roman" w:cs="Times New Roman"/>
          <w:b/>
          <w:bCs/>
        </w:rPr>
        <w:t>PŘEDMĚT SMLOUVY</w:t>
      </w:r>
    </w:p>
    <w:p w14:paraId="23CB067D" w14:textId="199A3B3C" w:rsidR="00BB7705" w:rsidRDefault="00BB7705" w:rsidP="00BB7705">
      <w:pPr>
        <w:pStyle w:val="Odstavecseseznamem"/>
        <w:numPr>
          <w:ilvl w:val="1"/>
          <w:numId w:val="5"/>
        </w:numPr>
        <w:ind w:hanging="720"/>
        <w:contextualSpacing w:val="0"/>
        <w:jc w:val="both"/>
        <w:rPr>
          <w:rFonts w:ascii="Times New Roman" w:hAnsi="Times New Roman" w:cs="Times New Roman"/>
        </w:rPr>
      </w:pPr>
      <w:r>
        <w:rPr>
          <w:rFonts w:ascii="Times New Roman" w:hAnsi="Times New Roman" w:cs="Times New Roman"/>
        </w:rPr>
        <w:t>Prodávající má ve svém výlučném vlastnictví následující nemovitost:</w:t>
      </w:r>
    </w:p>
    <w:p w14:paraId="3EC4B2FD" w14:textId="480EC03E" w:rsidR="00FF0C76" w:rsidRPr="00720BD4" w:rsidRDefault="00FF0C76" w:rsidP="00720BD4">
      <w:pPr>
        <w:pStyle w:val="Odstavecseseznamem"/>
        <w:numPr>
          <w:ilvl w:val="0"/>
          <w:numId w:val="7"/>
        </w:numPr>
        <w:jc w:val="both"/>
        <w:rPr>
          <w:rFonts w:ascii="Times New Roman" w:hAnsi="Times New Roman" w:cs="Times New Roman"/>
        </w:rPr>
      </w:pPr>
      <w:r w:rsidRPr="00720BD4">
        <w:rPr>
          <w:rFonts w:ascii="Times New Roman" w:hAnsi="Times New Roman" w:cs="Times New Roman"/>
        </w:rPr>
        <w:t>pozem</w:t>
      </w:r>
      <w:r w:rsidR="0032365E" w:rsidRPr="00720BD4">
        <w:rPr>
          <w:rFonts w:ascii="Times New Roman" w:hAnsi="Times New Roman" w:cs="Times New Roman"/>
        </w:rPr>
        <w:t>e</w:t>
      </w:r>
      <w:r w:rsidRPr="00720BD4">
        <w:rPr>
          <w:rFonts w:ascii="Times New Roman" w:hAnsi="Times New Roman" w:cs="Times New Roman"/>
        </w:rPr>
        <w:t>k</w:t>
      </w:r>
      <w:r w:rsidR="00290BBE" w:rsidRPr="00D54822">
        <w:rPr>
          <w:rFonts w:ascii="Times New Roman" w:hAnsi="Times New Roman" w:cs="Times New Roman"/>
        </w:rPr>
        <w:t xml:space="preserve"> </w:t>
      </w:r>
      <w:proofErr w:type="spellStart"/>
      <w:r w:rsidR="00290BBE" w:rsidRPr="00D54822">
        <w:rPr>
          <w:rFonts w:ascii="Times New Roman" w:hAnsi="Times New Roman" w:cs="Times New Roman"/>
        </w:rPr>
        <w:t>p.č</w:t>
      </w:r>
      <w:proofErr w:type="spellEnd"/>
      <w:r w:rsidR="00290BBE" w:rsidRPr="00D54822">
        <w:rPr>
          <w:rFonts w:ascii="Times New Roman" w:hAnsi="Times New Roman" w:cs="Times New Roman"/>
        </w:rPr>
        <w:t>. 2734/33, zastavěná plocha a nádvoří</w:t>
      </w:r>
      <w:r w:rsidR="00290BBE">
        <w:rPr>
          <w:rFonts w:ascii="Times New Roman" w:hAnsi="Times New Roman" w:cs="Times New Roman"/>
        </w:rPr>
        <w:t>,</w:t>
      </w:r>
      <w:r w:rsidR="00290BBE" w:rsidRPr="009A4D2B">
        <w:rPr>
          <w:rFonts w:ascii="Times New Roman" w:hAnsi="Times New Roman" w:cs="Times New Roman"/>
        </w:rPr>
        <w:t xml:space="preserve"> </w:t>
      </w:r>
      <w:r w:rsidRPr="00720BD4">
        <w:rPr>
          <w:rFonts w:ascii="Times New Roman" w:hAnsi="Times New Roman" w:cs="Times New Roman"/>
        </w:rPr>
        <w:t>v katastrálním území Stonava, obec Stonava, veden</w:t>
      </w:r>
      <w:r w:rsidR="00290BBE">
        <w:rPr>
          <w:rFonts w:ascii="Times New Roman" w:hAnsi="Times New Roman" w:cs="Times New Roman"/>
        </w:rPr>
        <w:t>ý</w:t>
      </w:r>
      <w:r w:rsidRPr="00720BD4">
        <w:rPr>
          <w:rFonts w:ascii="Times New Roman" w:hAnsi="Times New Roman" w:cs="Times New Roman"/>
        </w:rPr>
        <w:t xml:space="preserve"> v katastru nemovitostí u Katastrálního úřadu pro Moravskoslezský kraj, Katastrální pracoviště Karviná</w:t>
      </w:r>
      <w:r w:rsidR="00E068AF" w:rsidRPr="00720BD4">
        <w:rPr>
          <w:rFonts w:ascii="Times New Roman" w:hAnsi="Times New Roman" w:cs="Times New Roman"/>
        </w:rPr>
        <w:t>, zapsan</w:t>
      </w:r>
      <w:r w:rsidR="00290BBE">
        <w:rPr>
          <w:rFonts w:ascii="Times New Roman" w:hAnsi="Times New Roman" w:cs="Times New Roman"/>
        </w:rPr>
        <w:t>ý</w:t>
      </w:r>
      <w:r w:rsidR="00E068AF" w:rsidRPr="00720BD4">
        <w:rPr>
          <w:rFonts w:ascii="Times New Roman" w:hAnsi="Times New Roman" w:cs="Times New Roman"/>
        </w:rPr>
        <w:t xml:space="preserve"> na LV č. 1088</w:t>
      </w:r>
    </w:p>
    <w:p w14:paraId="472584E1" w14:textId="5F7B0039" w:rsidR="00FF0C76" w:rsidRDefault="00F21012" w:rsidP="00720BD4">
      <w:pPr>
        <w:pStyle w:val="Odstavecseseznamem"/>
        <w:ind w:left="1778"/>
        <w:jc w:val="both"/>
        <w:rPr>
          <w:rFonts w:ascii="Times New Roman" w:hAnsi="Times New Roman" w:cs="Times New Roman"/>
        </w:rPr>
      </w:pPr>
      <w:r w:rsidRPr="00720BD4">
        <w:rPr>
          <w:rFonts w:ascii="Times New Roman" w:hAnsi="Times New Roman" w:cs="Times New Roman"/>
        </w:rPr>
        <w:t>( dále jen „</w:t>
      </w:r>
      <w:r w:rsidRPr="00720BD4">
        <w:rPr>
          <w:rFonts w:ascii="Times New Roman" w:hAnsi="Times New Roman" w:cs="Times New Roman"/>
          <w:b/>
          <w:bCs/>
        </w:rPr>
        <w:t>Nemovitost</w:t>
      </w:r>
      <w:r w:rsidRPr="00720BD4">
        <w:rPr>
          <w:rFonts w:ascii="Times New Roman" w:hAnsi="Times New Roman" w:cs="Times New Roman"/>
        </w:rPr>
        <w:t>“)</w:t>
      </w:r>
      <w:r w:rsidR="00290BBE">
        <w:rPr>
          <w:rFonts w:ascii="Times New Roman" w:hAnsi="Times New Roman" w:cs="Times New Roman"/>
        </w:rPr>
        <w:t>.</w:t>
      </w:r>
    </w:p>
    <w:p w14:paraId="70A1833E" w14:textId="67715305" w:rsidR="00CC1B9D" w:rsidRPr="00720BD4" w:rsidRDefault="00CC1B9D" w:rsidP="00720BD4">
      <w:pPr>
        <w:jc w:val="both"/>
        <w:rPr>
          <w:rFonts w:ascii="Times New Roman" w:hAnsi="Times New Roman" w:cs="Times New Roman"/>
        </w:rPr>
      </w:pPr>
    </w:p>
    <w:p w14:paraId="7F34E2EC" w14:textId="69A50A56" w:rsidR="009B5CF8" w:rsidRPr="00AD4420" w:rsidRDefault="00D54822">
      <w:pPr>
        <w:pStyle w:val="Odstavecseseznamem"/>
        <w:numPr>
          <w:ilvl w:val="1"/>
          <w:numId w:val="5"/>
        </w:numPr>
        <w:ind w:hanging="720"/>
        <w:contextualSpacing w:val="0"/>
        <w:jc w:val="both"/>
        <w:rPr>
          <w:rFonts w:ascii="Times New Roman" w:hAnsi="Times New Roman" w:cs="Times New Roman"/>
        </w:rPr>
      </w:pPr>
      <w:bookmarkStart w:id="1" w:name="_Ref73807152"/>
      <w:r>
        <w:rPr>
          <w:rFonts w:ascii="Times New Roman" w:hAnsi="Times New Roman" w:cs="Times New Roman"/>
        </w:rPr>
        <w:t>B</w:t>
      </w:r>
      <w:r w:rsidRPr="009B3403">
        <w:rPr>
          <w:rFonts w:ascii="Times New Roman" w:hAnsi="Times New Roman" w:cs="Times New Roman"/>
        </w:rPr>
        <w:t>udov</w:t>
      </w:r>
      <w:r>
        <w:rPr>
          <w:rFonts w:ascii="Times New Roman" w:hAnsi="Times New Roman" w:cs="Times New Roman"/>
        </w:rPr>
        <w:t>a</w:t>
      </w:r>
      <w:r w:rsidRPr="009B3403">
        <w:rPr>
          <w:rFonts w:ascii="Times New Roman" w:hAnsi="Times New Roman" w:cs="Times New Roman"/>
        </w:rPr>
        <w:t xml:space="preserve"> bez čísla popisného nebo evidenčního, způsob využití stavba technického vybavení, která se nacház</w:t>
      </w:r>
      <w:r>
        <w:rPr>
          <w:rFonts w:ascii="Times New Roman" w:hAnsi="Times New Roman" w:cs="Times New Roman"/>
        </w:rPr>
        <w:t>í na</w:t>
      </w:r>
      <w:r w:rsidRPr="009B3403">
        <w:rPr>
          <w:rFonts w:ascii="Times New Roman" w:hAnsi="Times New Roman" w:cs="Times New Roman"/>
        </w:rPr>
        <w:t xml:space="preserve"> </w:t>
      </w:r>
      <w:r>
        <w:rPr>
          <w:rFonts w:ascii="Times New Roman" w:hAnsi="Times New Roman" w:cs="Times New Roman"/>
        </w:rPr>
        <w:t>Nemovitosti</w:t>
      </w:r>
      <w:r w:rsidRPr="009B3403">
        <w:rPr>
          <w:rFonts w:ascii="Times New Roman" w:hAnsi="Times New Roman" w:cs="Times New Roman"/>
        </w:rPr>
        <w:t xml:space="preserve">, je ve </w:t>
      </w:r>
      <w:r w:rsidR="009D4081">
        <w:rPr>
          <w:rFonts w:ascii="Times New Roman" w:hAnsi="Times New Roman" w:cs="Times New Roman"/>
        </w:rPr>
        <w:t xml:space="preserve">výlučném </w:t>
      </w:r>
      <w:r w:rsidRPr="009B3403">
        <w:rPr>
          <w:rFonts w:ascii="Times New Roman" w:hAnsi="Times New Roman" w:cs="Times New Roman"/>
        </w:rPr>
        <w:t xml:space="preserve">vlastnictví </w:t>
      </w:r>
      <w:r w:rsidR="00290BBE">
        <w:rPr>
          <w:rFonts w:ascii="Times New Roman" w:hAnsi="Times New Roman" w:cs="Times New Roman"/>
        </w:rPr>
        <w:t>Kupujícího</w:t>
      </w:r>
      <w:r w:rsidR="009B5CF8">
        <w:rPr>
          <w:rFonts w:ascii="Times New Roman" w:hAnsi="Times New Roman" w:cs="Times New Roman"/>
        </w:rPr>
        <w:t xml:space="preserve">. </w:t>
      </w:r>
      <w:bookmarkEnd w:id="1"/>
    </w:p>
    <w:p w14:paraId="07D0A30E" w14:textId="15E6BC67" w:rsidR="00385EAB" w:rsidRPr="00385EAB" w:rsidRDefault="00385EAB" w:rsidP="00385EAB">
      <w:pPr>
        <w:pStyle w:val="Odstavecseseznamem"/>
        <w:numPr>
          <w:ilvl w:val="1"/>
          <w:numId w:val="5"/>
        </w:numPr>
        <w:ind w:hanging="720"/>
        <w:contextualSpacing w:val="0"/>
        <w:jc w:val="both"/>
        <w:rPr>
          <w:rFonts w:ascii="Times New Roman" w:hAnsi="Times New Roman" w:cs="Times New Roman"/>
        </w:rPr>
      </w:pPr>
      <w:r w:rsidRPr="00385EAB">
        <w:rPr>
          <w:rFonts w:ascii="Times New Roman" w:hAnsi="Times New Roman" w:cs="Times New Roman"/>
        </w:rPr>
        <w:t xml:space="preserve">Prodávající touto Smlouvou prodává a Kupující kupuje Nemovitost popsanou v článku 2. odst. 2.1 této Smlouvy včetně všech součástí a příslušenství tvořících s danou Nemovitostí jednotný </w:t>
      </w:r>
      <w:r w:rsidRPr="00385EAB">
        <w:rPr>
          <w:rFonts w:ascii="Times New Roman" w:hAnsi="Times New Roman" w:cs="Times New Roman"/>
        </w:rPr>
        <w:lastRenderedPageBreak/>
        <w:t xml:space="preserve">funkční celek za vzájemně dohodnutou kupní cenu ve výši 80 562,-- Kč (slovy: </w:t>
      </w:r>
      <w:r>
        <w:rPr>
          <w:rFonts w:ascii="Times New Roman" w:hAnsi="Times New Roman" w:cs="Times New Roman"/>
        </w:rPr>
        <w:t>osmdesát tisíc pět set šedesát dva</w:t>
      </w:r>
      <w:r w:rsidRPr="00385EAB">
        <w:rPr>
          <w:rFonts w:ascii="Times New Roman" w:hAnsi="Times New Roman" w:cs="Times New Roman"/>
        </w:rPr>
        <w:t xml:space="preserve"> korun českých) bez daně z přidané hodnoty (dále jen „</w:t>
      </w:r>
      <w:r w:rsidRPr="00385EAB">
        <w:rPr>
          <w:rFonts w:ascii="Times New Roman" w:hAnsi="Times New Roman" w:cs="Times New Roman"/>
          <w:b/>
          <w:bCs/>
        </w:rPr>
        <w:t>Kupní cena</w:t>
      </w:r>
      <w:r w:rsidRPr="00385EAB">
        <w:rPr>
          <w:rFonts w:ascii="Times New Roman" w:hAnsi="Times New Roman" w:cs="Times New Roman"/>
        </w:rPr>
        <w:t>“).</w:t>
      </w:r>
    </w:p>
    <w:p w14:paraId="6A0BF7CC" w14:textId="7791329C" w:rsidR="00385EAB" w:rsidRPr="00385EAB" w:rsidRDefault="00385EAB" w:rsidP="00385EAB">
      <w:pPr>
        <w:pStyle w:val="Odstavecseseznamem"/>
        <w:numPr>
          <w:ilvl w:val="1"/>
          <w:numId w:val="5"/>
        </w:numPr>
        <w:ind w:hanging="720"/>
        <w:contextualSpacing w:val="0"/>
        <w:jc w:val="both"/>
        <w:rPr>
          <w:rFonts w:ascii="Times New Roman" w:hAnsi="Times New Roman" w:cs="Times New Roman"/>
        </w:rPr>
      </w:pPr>
      <w:r w:rsidRPr="00385EAB">
        <w:rPr>
          <w:rFonts w:ascii="Times New Roman" w:hAnsi="Times New Roman" w:cs="Times New Roman"/>
        </w:rPr>
        <w:t>Pro účely vyloučení pochybností Smluvní strany potvrzují, že prodej Nemovitost</w:t>
      </w:r>
      <w:r w:rsidR="00290BBE">
        <w:rPr>
          <w:rFonts w:ascii="Times New Roman" w:hAnsi="Times New Roman" w:cs="Times New Roman"/>
        </w:rPr>
        <w:t>i</w:t>
      </w:r>
      <w:r w:rsidRPr="00385EAB">
        <w:rPr>
          <w:rFonts w:ascii="Times New Roman" w:hAnsi="Times New Roman" w:cs="Times New Roman"/>
        </w:rPr>
        <w:t xml:space="preserve"> je ve smyslu </w:t>
      </w:r>
      <w:proofErr w:type="spellStart"/>
      <w:r w:rsidRPr="00385EAB">
        <w:rPr>
          <w:rFonts w:ascii="Times New Roman" w:hAnsi="Times New Roman" w:cs="Times New Roman"/>
        </w:rPr>
        <w:t>ust</w:t>
      </w:r>
      <w:proofErr w:type="spellEnd"/>
      <w:r w:rsidRPr="00385EAB">
        <w:rPr>
          <w:rFonts w:ascii="Times New Roman" w:hAnsi="Times New Roman" w:cs="Times New Roman"/>
        </w:rPr>
        <w:t>. § 56 zák. č. 235/2004 Sb., o dani z přidané hodnoty, v platném znění osvobozen od daně z přidané hodnoty.</w:t>
      </w:r>
    </w:p>
    <w:p w14:paraId="3664E97F" w14:textId="77777777" w:rsidR="00CA1052" w:rsidRPr="00CA1052" w:rsidRDefault="00CA1052" w:rsidP="00CA1052">
      <w:pPr>
        <w:pStyle w:val="Odstavecseseznamem"/>
        <w:numPr>
          <w:ilvl w:val="0"/>
          <w:numId w:val="5"/>
        </w:numPr>
        <w:ind w:hanging="720"/>
        <w:contextualSpacing w:val="0"/>
        <w:jc w:val="both"/>
        <w:rPr>
          <w:rFonts w:ascii="Times New Roman" w:hAnsi="Times New Roman" w:cs="Times New Roman"/>
          <w:b/>
          <w:bCs/>
        </w:rPr>
      </w:pPr>
      <w:r w:rsidRPr="00CA1052">
        <w:rPr>
          <w:rFonts w:ascii="Times New Roman" w:hAnsi="Times New Roman" w:cs="Times New Roman"/>
          <w:b/>
          <w:bCs/>
        </w:rPr>
        <w:t>PRÁVA A POVINNOSTI SMLUVNÍCH STRAN</w:t>
      </w:r>
    </w:p>
    <w:p w14:paraId="585E743E" w14:textId="1061D777" w:rsidR="00591281" w:rsidRDefault="00CA1052" w:rsidP="00CA1052">
      <w:pPr>
        <w:pStyle w:val="Odstavecseseznamem"/>
        <w:numPr>
          <w:ilvl w:val="1"/>
          <w:numId w:val="5"/>
        </w:numPr>
        <w:ind w:hanging="720"/>
        <w:contextualSpacing w:val="0"/>
        <w:jc w:val="both"/>
        <w:rPr>
          <w:rFonts w:ascii="Times New Roman" w:hAnsi="Times New Roman" w:cs="Times New Roman"/>
        </w:rPr>
      </w:pPr>
      <w:bookmarkStart w:id="2" w:name="_Ref73782757"/>
      <w:r w:rsidRPr="00CA1052">
        <w:rPr>
          <w:rFonts w:ascii="Times New Roman" w:hAnsi="Times New Roman" w:cs="Times New Roman"/>
        </w:rPr>
        <w:t>Prodávající prohlašuje, že žádným způsobem nepozbyl vlastnické právo k Nemovitost</w:t>
      </w:r>
      <w:r w:rsidR="00583AEF">
        <w:rPr>
          <w:rFonts w:ascii="Times New Roman" w:hAnsi="Times New Roman" w:cs="Times New Roman"/>
        </w:rPr>
        <w:t>i</w:t>
      </w:r>
      <w:r w:rsidRPr="00CA1052">
        <w:rPr>
          <w:rFonts w:ascii="Times New Roman" w:hAnsi="Times New Roman" w:cs="Times New Roman"/>
        </w:rPr>
        <w:t xml:space="preserve"> a že </w:t>
      </w:r>
      <w:r>
        <w:rPr>
          <w:rFonts w:ascii="Times New Roman" w:hAnsi="Times New Roman" w:cs="Times New Roman"/>
        </w:rPr>
        <w:t>j</w:t>
      </w:r>
      <w:r w:rsidRPr="00CA1052">
        <w:rPr>
          <w:rFonts w:ascii="Times New Roman" w:hAnsi="Times New Roman" w:cs="Times New Roman"/>
        </w:rPr>
        <w:t xml:space="preserve">e oprávněn převést vlastnické právo k </w:t>
      </w:r>
      <w:r w:rsidR="00583AEF" w:rsidRPr="00CA1052">
        <w:rPr>
          <w:rFonts w:ascii="Times New Roman" w:hAnsi="Times New Roman" w:cs="Times New Roman"/>
        </w:rPr>
        <w:t>Nemovitost</w:t>
      </w:r>
      <w:r w:rsidR="00583AEF">
        <w:rPr>
          <w:rFonts w:ascii="Times New Roman" w:hAnsi="Times New Roman" w:cs="Times New Roman"/>
        </w:rPr>
        <w:t>i</w:t>
      </w:r>
      <w:r w:rsidR="00583AEF" w:rsidRPr="00CA1052">
        <w:rPr>
          <w:rFonts w:ascii="Times New Roman" w:hAnsi="Times New Roman" w:cs="Times New Roman"/>
        </w:rPr>
        <w:t xml:space="preserve"> </w:t>
      </w:r>
      <w:r w:rsidRPr="00CA1052">
        <w:rPr>
          <w:rFonts w:ascii="Times New Roman" w:hAnsi="Times New Roman" w:cs="Times New Roman"/>
        </w:rPr>
        <w:t>na třetí osobu bez jakéhokoliv omezení.</w:t>
      </w:r>
      <w:bookmarkEnd w:id="2"/>
    </w:p>
    <w:p w14:paraId="3A9E56D3" w14:textId="32D12D0C" w:rsidR="00CA1052" w:rsidRPr="00676B7F" w:rsidRDefault="00122C69" w:rsidP="00CA1052">
      <w:pPr>
        <w:pStyle w:val="Odstavecseseznamem"/>
        <w:numPr>
          <w:ilvl w:val="1"/>
          <w:numId w:val="5"/>
        </w:numPr>
        <w:ind w:hanging="720"/>
        <w:contextualSpacing w:val="0"/>
        <w:jc w:val="both"/>
        <w:rPr>
          <w:rFonts w:ascii="Times New Roman" w:hAnsi="Times New Roman" w:cs="Times New Roman"/>
        </w:rPr>
      </w:pPr>
      <w:bookmarkStart w:id="3" w:name="_Ref73782760"/>
      <w:r w:rsidRPr="00C57CD2">
        <w:rPr>
          <w:rFonts w:ascii="Times New Roman" w:hAnsi="Times New Roman" w:cs="Times New Roman"/>
        </w:rPr>
        <w:t xml:space="preserve">Prodávající </w:t>
      </w:r>
      <w:r>
        <w:rPr>
          <w:rFonts w:ascii="Times New Roman" w:hAnsi="Times New Roman" w:cs="Times New Roman"/>
        </w:rPr>
        <w:t xml:space="preserve">prohlašuje a ujišťuje Kupujícího, že </w:t>
      </w:r>
      <w:r w:rsidRPr="00C57CD2">
        <w:rPr>
          <w:rFonts w:ascii="Times New Roman" w:hAnsi="Times New Roman" w:cs="Times New Roman"/>
        </w:rPr>
        <w:t>učinil veškeré úkony a přijal veškerá opatření nezbytná k tomu, aby mohl platně uzavřít a plnit tuto Smlouvu,</w:t>
      </w:r>
      <w:r>
        <w:rPr>
          <w:rFonts w:ascii="Times New Roman" w:hAnsi="Times New Roman" w:cs="Times New Roman"/>
        </w:rPr>
        <w:t xml:space="preserve"> přičemž</w:t>
      </w:r>
      <w:r w:rsidRPr="00C57CD2">
        <w:rPr>
          <w:rFonts w:ascii="Times New Roman" w:hAnsi="Times New Roman" w:cs="Times New Roman"/>
        </w:rPr>
        <w:t xml:space="preserve"> k uzavření a plnění této Smlouvy se nevyžaduje souhlas žádného orgánu</w:t>
      </w:r>
      <w:r>
        <w:rPr>
          <w:rFonts w:ascii="Times New Roman" w:hAnsi="Times New Roman" w:cs="Times New Roman"/>
        </w:rPr>
        <w:t xml:space="preserve"> veřejné moci</w:t>
      </w:r>
      <w:r w:rsidRPr="00C57CD2">
        <w:rPr>
          <w:rFonts w:ascii="Times New Roman" w:hAnsi="Times New Roman" w:cs="Times New Roman"/>
        </w:rPr>
        <w:t xml:space="preserve"> či jakékoliv třetí osoby. Souhlas valné hromady Prodávajícího s převodem </w:t>
      </w:r>
      <w:r w:rsidRPr="00676B7F">
        <w:rPr>
          <w:rFonts w:ascii="Times New Roman" w:hAnsi="Times New Roman" w:cs="Times New Roman"/>
        </w:rPr>
        <w:t xml:space="preserve">Nemovitosti na Kupujícího byl udělen formou rozhodnutí jediného akcionáře v působnosti valné hromady ze dne </w:t>
      </w:r>
      <w:r w:rsidR="00986ED2" w:rsidRPr="00676B7F">
        <w:rPr>
          <w:rFonts w:ascii="Times New Roman" w:hAnsi="Times New Roman" w:cs="Times New Roman"/>
        </w:rPr>
        <w:t>2. září 2021</w:t>
      </w:r>
      <w:r w:rsidRPr="00676B7F">
        <w:rPr>
          <w:rFonts w:ascii="Times New Roman" w:hAnsi="Times New Roman" w:cs="Times New Roman"/>
        </w:rPr>
        <w:t>.</w:t>
      </w:r>
      <w:bookmarkEnd w:id="3"/>
    </w:p>
    <w:p w14:paraId="6775B07F" w14:textId="580CD668" w:rsidR="00CA1052" w:rsidRPr="00676B7F" w:rsidRDefault="00CA1052" w:rsidP="00CA1052">
      <w:pPr>
        <w:pStyle w:val="Odstavecseseznamem"/>
        <w:numPr>
          <w:ilvl w:val="1"/>
          <w:numId w:val="5"/>
        </w:numPr>
        <w:ind w:hanging="720"/>
        <w:contextualSpacing w:val="0"/>
        <w:jc w:val="both"/>
        <w:rPr>
          <w:rFonts w:ascii="Times New Roman" w:hAnsi="Times New Roman" w:cs="Times New Roman"/>
        </w:rPr>
      </w:pPr>
      <w:r w:rsidRPr="00676B7F">
        <w:rPr>
          <w:rFonts w:ascii="Times New Roman" w:hAnsi="Times New Roman" w:cs="Times New Roman"/>
        </w:rPr>
        <w:t>Prodávající prohlašuje, že si není vědom žádné skutečnosti, která by mohla mít za následek odmítnutí nebo pozdržení vkladu vlastnického práva k Nemovitos</w:t>
      </w:r>
      <w:r w:rsidR="00583AEF" w:rsidRPr="00676B7F">
        <w:rPr>
          <w:rFonts w:ascii="Times New Roman" w:hAnsi="Times New Roman" w:cs="Times New Roman"/>
        </w:rPr>
        <w:t>ti</w:t>
      </w:r>
      <w:r w:rsidRPr="00676B7F">
        <w:rPr>
          <w:rFonts w:ascii="Times New Roman" w:hAnsi="Times New Roman" w:cs="Times New Roman"/>
        </w:rPr>
        <w:t xml:space="preserve"> do katastru nemovitostí ve prospěch Kupujícího.</w:t>
      </w:r>
    </w:p>
    <w:p w14:paraId="2900DBCB" w14:textId="220F3AE8" w:rsidR="00CA1052" w:rsidRPr="0076095B" w:rsidRDefault="00CA1052" w:rsidP="00CA1052">
      <w:pPr>
        <w:pStyle w:val="Odstavecseseznamem"/>
        <w:numPr>
          <w:ilvl w:val="1"/>
          <w:numId w:val="5"/>
        </w:numPr>
        <w:ind w:hanging="720"/>
        <w:contextualSpacing w:val="0"/>
        <w:jc w:val="both"/>
        <w:rPr>
          <w:rFonts w:ascii="Times New Roman" w:hAnsi="Times New Roman" w:cs="Times New Roman"/>
        </w:rPr>
      </w:pPr>
      <w:bookmarkStart w:id="4" w:name="_Ref73782772"/>
      <w:bookmarkStart w:id="5" w:name="_Hlk71760024"/>
      <w:r w:rsidRPr="0076095B">
        <w:rPr>
          <w:rFonts w:ascii="Times New Roman" w:hAnsi="Times New Roman" w:cs="Times New Roman"/>
        </w:rPr>
        <w:t>Prodávající tímto prohlašuje, že Nemovitost ne</w:t>
      </w:r>
      <w:r w:rsidR="00583AEF">
        <w:rPr>
          <w:rFonts w:ascii="Times New Roman" w:hAnsi="Times New Roman" w:cs="Times New Roman"/>
        </w:rPr>
        <w:t>ní</w:t>
      </w:r>
      <w:r w:rsidRPr="0076095B">
        <w:rPr>
          <w:rFonts w:ascii="Times New Roman" w:hAnsi="Times New Roman" w:cs="Times New Roman"/>
        </w:rPr>
        <w:t xml:space="preserve"> zatížen</w:t>
      </w:r>
      <w:r w:rsidR="00583AEF">
        <w:rPr>
          <w:rFonts w:ascii="Times New Roman" w:hAnsi="Times New Roman" w:cs="Times New Roman"/>
        </w:rPr>
        <w:t>a</w:t>
      </w:r>
      <w:r w:rsidRPr="0076095B">
        <w:rPr>
          <w:rFonts w:ascii="Times New Roman" w:hAnsi="Times New Roman" w:cs="Times New Roman"/>
        </w:rPr>
        <w:t xml:space="preserve"> žádnými zástavními právy, věcnými břemeny</w:t>
      </w:r>
      <w:r w:rsidR="00086E7D">
        <w:rPr>
          <w:rFonts w:ascii="Times New Roman" w:hAnsi="Times New Roman" w:cs="Times New Roman"/>
        </w:rPr>
        <w:t>, služebnostmi</w:t>
      </w:r>
      <w:r w:rsidRPr="0076095B">
        <w:rPr>
          <w:rFonts w:ascii="Times New Roman" w:hAnsi="Times New Roman" w:cs="Times New Roman"/>
        </w:rPr>
        <w:t xml:space="preserve"> nebo jinými věcnými právy třetích osob, ani že Nemovitost netrpí žádnými jinými právními vadami, s výjimkou těch, které jsou výslovně zapsané na příslušném listu vlastnictví</w:t>
      </w:r>
      <w:r w:rsidR="00086E7D">
        <w:rPr>
          <w:rFonts w:ascii="Times New Roman" w:hAnsi="Times New Roman" w:cs="Times New Roman"/>
        </w:rPr>
        <w:t xml:space="preserve"> a s výhradou </w:t>
      </w:r>
      <w:r w:rsidR="007C7C3F">
        <w:rPr>
          <w:rFonts w:ascii="Times New Roman" w:hAnsi="Times New Roman" w:cs="Times New Roman"/>
        </w:rPr>
        <w:t xml:space="preserve">prohlášení dle článku </w:t>
      </w:r>
      <w:r w:rsidR="00986ED2">
        <w:rPr>
          <w:rFonts w:ascii="Times New Roman" w:hAnsi="Times New Roman" w:cs="Times New Roman"/>
        </w:rPr>
        <w:t xml:space="preserve">3 odst. </w:t>
      </w:r>
      <w:r w:rsidR="00583AEF">
        <w:rPr>
          <w:rFonts w:ascii="Times New Roman" w:hAnsi="Times New Roman" w:cs="Times New Roman"/>
        </w:rPr>
        <w:fldChar w:fldCharType="begin"/>
      </w:r>
      <w:r w:rsidR="00583AEF">
        <w:rPr>
          <w:rFonts w:ascii="Times New Roman" w:hAnsi="Times New Roman" w:cs="Times New Roman"/>
        </w:rPr>
        <w:instrText xml:space="preserve"> REF _Ref73805712 \r \h </w:instrText>
      </w:r>
      <w:r w:rsidR="00583AEF">
        <w:rPr>
          <w:rFonts w:ascii="Times New Roman" w:hAnsi="Times New Roman" w:cs="Times New Roman"/>
        </w:rPr>
      </w:r>
      <w:r w:rsidR="00583AEF">
        <w:rPr>
          <w:rFonts w:ascii="Times New Roman" w:hAnsi="Times New Roman" w:cs="Times New Roman"/>
        </w:rPr>
        <w:fldChar w:fldCharType="separate"/>
      </w:r>
      <w:r w:rsidR="00CA23A2">
        <w:rPr>
          <w:rFonts w:ascii="Times New Roman" w:hAnsi="Times New Roman" w:cs="Times New Roman"/>
        </w:rPr>
        <w:t>3.5</w:t>
      </w:r>
      <w:r w:rsidR="00583AEF">
        <w:rPr>
          <w:rFonts w:ascii="Times New Roman" w:hAnsi="Times New Roman" w:cs="Times New Roman"/>
        </w:rPr>
        <w:fldChar w:fldCharType="end"/>
      </w:r>
      <w:r w:rsidR="00583AEF">
        <w:rPr>
          <w:rFonts w:ascii="Times New Roman" w:hAnsi="Times New Roman" w:cs="Times New Roman"/>
        </w:rPr>
        <w:t xml:space="preserve"> </w:t>
      </w:r>
      <w:r w:rsidR="007C7C3F">
        <w:rPr>
          <w:rFonts w:ascii="Times New Roman" w:hAnsi="Times New Roman" w:cs="Times New Roman"/>
        </w:rPr>
        <w:t>této Smlouvy</w:t>
      </w:r>
      <w:r w:rsidRPr="0076095B">
        <w:rPr>
          <w:rFonts w:ascii="Times New Roman" w:hAnsi="Times New Roman" w:cs="Times New Roman"/>
        </w:rPr>
        <w:t>.</w:t>
      </w:r>
      <w:r w:rsidR="00B977FB">
        <w:rPr>
          <w:rFonts w:ascii="Times New Roman" w:hAnsi="Times New Roman" w:cs="Times New Roman"/>
        </w:rPr>
        <w:t xml:space="preserve"> Prodáv</w:t>
      </w:r>
      <w:r w:rsidR="002B2F04">
        <w:rPr>
          <w:rFonts w:ascii="Times New Roman" w:hAnsi="Times New Roman" w:cs="Times New Roman"/>
        </w:rPr>
        <w:t>a</w:t>
      </w:r>
      <w:r w:rsidR="00B977FB">
        <w:rPr>
          <w:rFonts w:ascii="Times New Roman" w:hAnsi="Times New Roman" w:cs="Times New Roman"/>
        </w:rPr>
        <w:t xml:space="preserve">jící dále prohlašuje, že Nemovitost </w:t>
      </w:r>
      <w:r w:rsidR="00B977FB" w:rsidRPr="00AD4420">
        <w:rPr>
          <w:rFonts w:ascii="Times New Roman" w:hAnsi="Times New Roman" w:cs="Times New Roman"/>
        </w:rPr>
        <w:t>nebyl</w:t>
      </w:r>
      <w:r w:rsidR="005A6536">
        <w:rPr>
          <w:rFonts w:ascii="Times New Roman" w:hAnsi="Times New Roman" w:cs="Times New Roman"/>
        </w:rPr>
        <w:t>a</w:t>
      </w:r>
      <w:r w:rsidR="00B977FB" w:rsidRPr="00AD4420">
        <w:rPr>
          <w:rFonts w:ascii="Times New Roman" w:hAnsi="Times New Roman" w:cs="Times New Roman"/>
        </w:rPr>
        <w:t xml:space="preserve"> vložen</w:t>
      </w:r>
      <w:r w:rsidR="005A6536">
        <w:rPr>
          <w:rFonts w:ascii="Times New Roman" w:hAnsi="Times New Roman" w:cs="Times New Roman"/>
        </w:rPr>
        <w:t>a</w:t>
      </w:r>
      <w:r w:rsidR="00B977FB" w:rsidRPr="00AD4420">
        <w:rPr>
          <w:rFonts w:ascii="Times New Roman" w:hAnsi="Times New Roman" w:cs="Times New Roman"/>
        </w:rPr>
        <w:t xml:space="preserve"> do základního kapitálu jakékoli obchodní společnosti, družstva, nadace, nadačního fondu či jiného právního subjektu</w:t>
      </w:r>
      <w:r w:rsidR="00B977FB">
        <w:rPr>
          <w:rFonts w:ascii="Times New Roman" w:hAnsi="Times New Roman" w:cs="Times New Roman"/>
        </w:rPr>
        <w:t>, ani vyčleněn</w:t>
      </w:r>
      <w:r w:rsidR="005A6536">
        <w:rPr>
          <w:rFonts w:ascii="Times New Roman" w:hAnsi="Times New Roman" w:cs="Times New Roman"/>
        </w:rPr>
        <w:t>a</w:t>
      </w:r>
      <w:r w:rsidR="00B977FB">
        <w:rPr>
          <w:rFonts w:ascii="Times New Roman" w:hAnsi="Times New Roman" w:cs="Times New Roman"/>
        </w:rPr>
        <w:t xml:space="preserve"> do jakéhokoli svěřenského fondu.</w:t>
      </w:r>
      <w:bookmarkEnd w:id="4"/>
    </w:p>
    <w:p w14:paraId="20FCC48D" w14:textId="20CB780A" w:rsidR="0076095B" w:rsidRPr="0076095B" w:rsidRDefault="00122C69" w:rsidP="0076095B">
      <w:pPr>
        <w:pStyle w:val="Odstavecseseznamem"/>
        <w:numPr>
          <w:ilvl w:val="1"/>
          <w:numId w:val="5"/>
        </w:numPr>
        <w:ind w:hanging="720"/>
        <w:contextualSpacing w:val="0"/>
        <w:jc w:val="both"/>
        <w:rPr>
          <w:rFonts w:ascii="Times New Roman" w:hAnsi="Times New Roman" w:cs="Times New Roman"/>
        </w:rPr>
      </w:pPr>
      <w:bookmarkStart w:id="6" w:name="_Ref73805712"/>
      <w:r w:rsidRPr="0076095B">
        <w:rPr>
          <w:rFonts w:ascii="Times New Roman" w:hAnsi="Times New Roman" w:cs="Times New Roman"/>
        </w:rPr>
        <w:t>Prodávající prohlašuje</w:t>
      </w:r>
      <w:r>
        <w:rPr>
          <w:rFonts w:ascii="Times New Roman" w:hAnsi="Times New Roman" w:cs="Times New Roman"/>
        </w:rPr>
        <w:t xml:space="preserve">, že </w:t>
      </w:r>
      <w:r w:rsidRPr="00013027">
        <w:rPr>
          <w:rFonts w:ascii="Times New Roman" w:hAnsi="Times New Roman" w:cs="Times New Roman"/>
        </w:rPr>
        <w:t>dle jeho nejlepšího vědom</w:t>
      </w:r>
      <w:r>
        <w:rPr>
          <w:rFonts w:ascii="Times New Roman" w:hAnsi="Times New Roman" w:cs="Times New Roman"/>
        </w:rPr>
        <w:t>í</w:t>
      </w:r>
      <w:r w:rsidRPr="00013027">
        <w:rPr>
          <w:rFonts w:ascii="Times New Roman" w:hAnsi="Times New Roman" w:cs="Times New Roman"/>
        </w:rPr>
        <w:t xml:space="preserve"> neexistují žádná práva třetích osob ani žádné skutečnosti, které by jakákoli práva třetích osob zakládala</w:t>
      </w:r>
      <w:r>
        <w:rPr>
          <w:rFonts w:ascii="Times New Roman" w:hAnsi="Times New Roman" w:cs="Times New Roman"/>
        </w:rPr>
        <w:t>,</w:t>
      </w:r>
      <w:r w:rsidRPr="00013027">
        <w:rPr>
          <w:rFonts w:ascii="Times New Roman" w:hAnsi="Times New Roman" w:cs="Times New Roman"/>
        </w:rPr>
        <w:t xml:space="preserve"> s výjimkou těch výslovně uvedených v této </w:t>
      </w:r>
      <w:r>
        <w:rPr>
          <w:rFonts w:ascii="Times New Roman" w:hAnsi="Times New Roman" w:cs="Times New Roman"/>
        </w:rPr>
        <w:t xml:space="preserve">Smlouvě, a že </w:t>
      </w:r>
      <w:r w:rsidRPr="00013027">
        <w:rPr>
          <w:rFonts w:ascii="Times New Roman" w:hAnsi="Times New Roman" w:cs="Times New Roman"/>
        </w:rPr>
        <w:t>si není vědom, že by na Nemovitost</w:t>
      </w:r>
      <w:r>
        <w:rPr>
          <w:rFonts w:ascii="Times New Roman" w:hAnsi="Times New Roman" w:cs="Times New Roman"/>
        </w:rPr>
        <w:t>i</w:t>
      </w:r>
      <w:r w:rsidRPr="00013027">
        <w:rPr>
          <w:rFonts w:ascii="Times New Roman" w:hAnsi="Times New Roman" w:cs="Times New Roman"/>
        </w:rPr>
        <w:t xml:space="preserve"> vázla jiná omezení, než která jsou zapsána na příslušn</w:t>
      </w:r>
      <w:r>
        <w:rPr>
          <w:rFonts w:ascii="Times New Roman" w:hAnsi="Times New Roman" w:cs="Times New Roman"/>
        </w:rPr>
        <w:t>ém</w:t>
      </w:r>
      <w:r w:rsidRPr="00013027">
        <w:rPr>
          <w:rFonts w:ascii="Times New Roman" w:hAnsi="Times New Roman" w:cs="Times New Roman"/>
        </w:rPr>
        <w:t xml:space="preserve"> list</w:t>
      </w:r>
      <w:r>
        <w:rPr>
          <w:rFonts w:ascii="Times New Roman" w:hAnsi="Times New Roman" w:cs="Times New Roman"/>
        </w:rPr>
        <w:t>u</w:t>
      </w:r>
      <w:r w:rsidRPr="00013027">
        <w:rPr>
          <w:rFonts w:ascii="Times New Roman" w:hAnsi="Times New Roman" w:cs="Times New Roman"/>
        </w:rPr>
        <w:t xml:space="preserve"> vlastnictví</w:t>
      </w:r>
      <w:r w:rsidR="0003519D">
        <w:rPr>
          <w:rFonts w:ascii="Times New Roman" w:hAnsi="Times New Roman" w:cs="Times New Roman"/>
        </w:rPr>
        <w:t>.</w:t>
      </w:r>
      <w:bookmarkEnd w:id="6"/>
      <w:r w:rsidR="0076095B" w:rsidRPr="0076095B">
        <w:rPr>
          <w:rFonts w:ascii="Times New Roman" w:hAnsi="Times New Roman" w:cs="Times New Roman"/>
        </w:rPr>
        <w:t xml:space="preserve"> </w:t>
      </w:r>
    </w:p>
    <w:bookmarkEnd w:id="5"/>
    <w:p w14:paraId="1C0D2BD8" w14:textId="4836D5FE" w:rsidR="00CA1052" w:rsidRPr="00CA1052" w:rsidRDefault="00CA1052" w:rsidP="00CA1052">
      <w:pPr>
        <w:pStyle w:val="Odstavecseseznamem"/>
        <w:numPr>
          <w:ilvl w:val="1"/>
          <w:numId w:val="5"/>
        </w:numPr>
        <w:ind w:hanging="720"/>
        <w:contextualSpacing w:val="0"/>
        <w:jc w:val="both"/>
        <w:rPr>
          <w:rFonts w:ascii="Times New Roman" w:hAnsi="Times New Roman" w:cs="Times New Roman"/>
        </w:rPr>
      </w:pPr>
      <w:r w:rsidRPr="00CA1052">
        <w:rPr>
          <w:rFonts w:ascii="Times New Roman" w:hAnsi="Times New Roman" w:cs="Times New Roman"/>
        </w:rPr>
        <w:t>Prodávající prohlašuje, že neexistují žádné smlouvy či jiné dokumenty zakládající práva, jež dosud nejsou zapsána v katastru nemovitostí, a dále že u katastrálního úřadu nejsou ohledně Nemovitost</w:t>
      </w:r>
      <w:r w:rsidR="005A6536">
        <w:rPr>
          <w:rFonts w:ascii="Times New Roman" w:hAnsi="Times New Roman" w:cs="Times New Roman"/>
        </w:rPr>
        <w:t>i</w:t>
      </w:r>
      <w:r w:rsidRPr="00CA1052">
        <w:rPr>
          <w:rFonts w:ascii="Times New Roman" w:hAnsi="Times New Roman" w:cs="Times New Roman"/>
        </w:rPr>
        <w:t xml:space="preserve"> podány návrhy, o kterých nebylo dosud rozhodnuto.</w:t>
      </w:r>
      <w:r w:rsidR="00DA3C20">
        <w:rPr>
          <w:rFonts w:ascii="Times New Roman" w:hAnsi="Times New Roman" w:cs="Times New Roman"/>
        </w:rPr>
        <w:t xml:space="preserve"> Prodávající</w:t>
      </w:r>
      <w:r w:rsidR="00DA3C20" w:rsidRPr="006D609C">
        <w:rPr>
          <w:rFonts w:ascii="Times New Roman" w:hAnsi="Times New Roman" w:cs="Times New Roman"/>
        </w:rPr>
        <w:t xml:space="preserve"> dále prohlašuje, že právní vztahy k Nemovitost</w:t>
      </w:r>
      <w:r w:rsidR="00DB37B3">
        <w:rPr>
          <w:rFonts w:ascii="Times New Roman" w:hAnsi="Times New Roman" w:cs="Times New Roman"/>
        </w:rPr>
        <w:t>i</w:t>
      </w:r>
      <w:r w:rsidR="00DA3C20" w:rsidRPr="006D609C">
        <w:rPr>
          <w:rFonts w:ascii="Times New Roman" w:hAnsi="Times New Roman" w:cs="Times New Roman"/>
        </w:rPr>
        <w:t xml:space="preserve"> ne</w:t>
      </w:r>
      <w:r w:rsidR="00DB37B3">
        <w:rPr>
          <w:rFonts w:ascii="Times New Roman" w:hAnsi="Times New Roman" w:cs="Times New Roman"/>
        </w:rPr>
        <w:t>jsou</w:t>
      </w:r>
      <w:r w:rsidR="00DA3C20" w:rsidRPr="006D609C">
        <w:rPr>
          <w:rFonts w:ascii="Times New Roman" w:hAnsi="Times New Roman" w:cs="Times New Roman"/>
        </w:rPr>
        <w:t xml:space="preserve"> dotčen</w:t>
      </w:r>
      <w:r w:rsidR="00DB37B3">
        <w:rPr>
          <w:rFonts w:ascii="Times New Roman" w:hAnsi="Times New Roman" w:cs="Times New Roman"/>
        </w:rPr>
        <w:t>y</w:t>
      </w:r>
      <w:r w:rsidR="00DA3C20" w:rsidRPr="006D609C">
        <w:rPr>
          <w:rFonts w:ascii="Times New Roman" w:hAnsi="Times New Roman" w:cs="Times New Roman"/>
        </w:rPr>
        <w:t xml:space="preserve"> změnou, a že mu není známa žádná třetí osoba, která by mohla k Nemovitost</w:t>
      </w:r>
      <w:r w:rsidR="005A6536">
        <w:rPr>
          <w:rFonts w:ascii="Times New Roman" w:hAnsi="Times New Roman" w:cs="Times New Roman"/>
        </w:rPr>
        <w:t>i</w:t>
      </w:r>
      <w:r w:rsidR="00DA3C20" w:rsidRPr="006D609C">
        <w:rPr>
          <w:rFonts w:ascii="Times New Roman" w:hAnsi="Times New Roman" w:cs="Times New Roman"/>
        </w:rPr>
        <w:t xml:space="preserve"> požadovat zápis poznámky spornosti dle ustanovení § 985 a § 986 Občanského zákoníku</w:t>
      </w:r>
      <w:r w:rsidR="00DA3C20">
        <w:rPr>
          <w:rFonts w:ascii="Times New Roman" w:hAnsi="Times New Roman" w:cs="Times New Roman"/>
        </w:rPr>
        <w:t>.</w:t>
      </w:r>
    </w:p>
    <w:p w14:paraId="4057B00C" w14:textId="4B1F68F9" w:rsidR="00CA1052" w:rsidRDefault="00CA1052" w:rsidP="00CA1052">
      <w:pPr>
        <w:pStyle w:val="Odstavecseseznamem"/>
        <w:numPr>
          <w:ilvl w:val="1"/>
          <w:numId w:val="5"/>
        </w:numPr>
        <w:ind w:hanging="720"/>
        <w:contextualSpacing w:val="0"/>
        <w:jc w:val="both"/>
        <w:rPr>
          <w:rFonts w:ascii="Times New Roman" w:hAnsi="Times New Roman" w:cs="Times New Roman"/>
        </w:rPr>
      </w:pPr>
      <w:r w:rsidRPr="00A86B15">
        <w:rPr>
          <w:rFonts w:ascii="Times New Roman" w:hAnsi="Times New Roman" w:cs="Times New Roman"/>
        </w:rPr>
        <w:t>Prodávající prohlašuje, že</w:t>
      </w:r>
      <w:r w:rsidR="00756C2D">
        <w:rPr>
          <w:rFonts w:ascii="Times New Roman" w:hAnsi="Times New Roman" w:cs="Times New Roman"/>
        </w:rPr>
        <w:t xml:space="preserve"> proti němu není vedena exekuce</w:t>
      </w:r>
      <w:r w:rsidR="00B47FA1">
        <w:rPr>
          <w:rFonts w:ascii="Times New Roman" w:hAnsi="Times New Roman" w:cs="Times New Roman"/>
        </w:rPr>
        <w:t xml:space="preserve"> či jiné vykonávací řízení</w:t>
      </w:r>
      <w:r w:rsidR="00756C2D">
        <w:rPr>
          <w:rFonts w:ascii="Times New Roman" w:hAnsi="Times New Roman" w:cs="Times New Roman"/>
        </w:rPr>
        <w:t>, ani</w:t>
      </w:r>
      <w:r w:rsidRPr="00A86B15">
        <w:rPr>
          <w:rFonts w:ascii="Times New Roman" w:hAnsi="Times New Roman" w:cs="Times New Roman"/>
        </w:rPr>
        <w:t xml:space="preserve"> podle jeho vědomí proti němu není zahájeno ani neprobíhá žádné soudní,</w:t>
      </w:r>
      <w:r w:rsidR="00756C2D">
        <w:rPr>
          <w:rFonts w:ascii="Times New Roman" w:hAnsi="Times New Roman" w:cs="Times New Roman"/>
        </w:rPr>
        <w:t xml:space="preserve"> exekuční,</w:t>
      </w:r>
      <w:r w:rsidRPr="00A86B15">
        <w:rPr>
          <w:rFonts w:ascii="Times New Roman" w:hAnsi="Times New Roman" w:cs="Times New Roman"/>
        </w:rPr>
        <w:t xml:space="preserve"> správní či jiné řízení (včetně insolvenčního řízení), které by mohlo mít za následek jakékoliv omezení vlastnick</w:t>
      </w:r>
      <w:r w:rsidR="005A6536">
        <w:rPr>
          <w:rFonts w:ascii="Times New Roman" w:hAnsi="Times New Roman" w:cs="Times New Roman"/>
        </w:rPr>
        <w:t>é</w:t>
      </w:r>
      <w:r w:rsidRPr="00A86B15">
        <w:rPr>
          <w:rFonts w:ascii="Times New Roman" w:hAnsi="Times New Roman" w:cs="Times New Roman"/>
        </w:rPr>
        <w:t>h</w:t>
      </w:r>
      <w:r w:rsidR="005A6536">
        <w:rPr>
          <w:rFonts w:ascii="Times New Roman" w:hAnsi="Times New Roman" w:cs="Times New Roman"/>
        </w:rPr>
        <w:t>o</w:t>
      </w:r>
      <w:r w:rsidRPr="00A86B15">
        <w:rPr>
          <w:rFonts w:ascii="Times New Roman" w:hAnsi="Times New Roman" w:cs="Times New Roman"/>
        </w:rPr>
        <w:t xml:space="preserve"> práv</w:t>
      </w:r>
      <w:r w:rsidR="005A6536">
        <w:rPr>
          <w:rFonts w:ascii="Times New Roman" w:hAnsi="Times New Roman" w:cs="Times New Roman"/>
        </w:rPr>
        <w:t>a</w:t>
      </w:r>
      <w:r w:rsidRPr="00A86B15">
        <w:rPr>
          <w:rFonts w:ascii="Times New Roman" w:hAnsi="Times New Roman" w:cs="Times New Roman"/>
        </w:rPr>
        <w:t xml:space="preserve"> k Nemovitost</w:t>
      </w:r>
      <w:r w:rsidR="005A6536">
        <w:rPr>
          <w:rFonts w:ascii="Times New Roman" w:hAnsi="Times New Roman" w:cs="Times New Roman"/>
        </w:rPr>
        <w:t>i</w:t>
      </w:r>
      <w:r w:rsidRPr="00A86B15">
        <w:rPr>
          <w:rFonts w:ascii="Times New Roman" w:hAnsi="Times New Roman" w:cs="Times New Roman"/>
        </w:rPr>
        <w:t xml:space="preserve"> nebo postižení Nemovitost</w:t>
      </w:r>
      <w:r w:rsidR="005A6536">
        <w:rPr>
          <w:rFonts w:ascii="Times New Roman" w:hAnsi="Times New Roman" w:cs="Times New Roman"/>
        </w:rPr>
        <w:t>i</w:t>
      </w:r>
      <w:r w:rsidRPr="00A86B15">
        <w:rPr>
          <w:rFonts w:ascii="Times New Roman" w:hAnsi="Times New Roman" w:cs="Times New Roman"/>
        </w:rPr>
        <w:t xml:space="preserve"> výkonem rozhodnutí či zřízením zástavního práva příslušného finančního úřadu či jiného orgánu ani podle </w:t>
      </w:r>
      <w:r w:rsidR="0003519D" w:rsidRPr="00A86B15">
        <w:rPr>
          <w:rFonts w:ascii="Times New Roman" w:hAnsi="Times New Roman" w:cs="Times New Roman"/>
        </w:rPr>
        <w:t>je</w:t>
      </w:r>
      <w:r w:rsidR="0003519D">
        <w:rPr>
          <w:rFonts w:ascii="Times New Roman" w:hAnsi="Times New Roman" w:cs="Times New Roman"/>
        </w:rPr>
        <w:t>ho</w:t>
      </w:r>
      <w:r w:rsidR="0003519D" w:rsidRPr="00A86B15">
        <w:rPr>
          <w:rFonts w:ascii="Times New Roman" w:hAnsi="Times New Roman" w:cs="Times New Roman"/>
        </w:rPr>
        <w:t xml:space="preserve"> </w:t>
      </w:r>
      <w:r w:rsidRPr="00A86B15">
        <w:rPr>
          <w:rFonts w:ascii="Times New Roman" w:hAnsi="Times New Roman" w:cs="Times New Roman"/>
        </w:rPr>
        <w:t>nejlepšího vědomí žádná taková řízení nehrozí.</w:t>
      </w:r>
    </w:p>
    <w:p w14:paraId="7F098722" w14:textId="697C97F1" w:rsidR="00756C2D" w:rsidRPr="00A86B15" w:rsidRDefault="00756C2D" w:rsidP="00CA1052">
      <w:pPr>
        <w:pStyle w:val="Odstavecseseznamem"/>
        <w:numPr>
          <w:ilvl w:val="1"/>
          <w:numId w:val="5"/>
        </w:numPr>
        <w:ind w:hanging="720"/>
        <w:contextualSpacing w:val="0"/>
        <w:jc w:val="both"/>
        <w:rPr>
          <w:rFonts w:ascii="Times New Roman" w:hAnsi="Times New Roman" w:cs="Times New Roman"/>
        </w:rPr>
      </w:pPr>
      <w:bookmarkStart w:id="7" w:name="_Ref10584176"/>
      <w:r w:rsidRPr="00A86B15">
        <w:rPr>
          <w:rFonts w:ascii="Times New Roman" w:hAnsi="Times New Roman" w:cs="Times New Roman"/>
        </w:rPr>
        <w:t>Prodávající prohlašuje, že</w:t>
      </w:r>
      <w:r>
        <w:rPr>
          <w:rFonts w:ascii="Times New Roman" w:hAnsi="Times New Roman" w:cs="Times New Roman"/>
        </w:rPr>
        <w:t xml:space="preserve"> </w:t>
      </w:r>
      <w:r w:rsidRPr="00AD4420">
        <w:rPr>
          <w:rFonts w:ascii="Times New Roman" w:hAnsi="Times New Roman" w:cs="Times New Roman"/>
        </w:rPr>
        <w:t>není v úpadku ve smyslu zákona č. 182/2006 Sb., o úpadku a způsobech jeho řešení (insolvenční zákon), nebyl proti němu podán návrh na zahájení insolvenčního řízení, nehrozí mu úpadek, ohledně jeho majetku nebylo vyhlášeno moratorium ani nebyl podán návrh na jeho vyhlášení a neproběhlo ani neprobíhá jiné obdobné</w:t>
      </w:r>
      <w:r w:rsidR="00122C69">
        <w:rPr>
          <w:rFonts w:ascii="Times New Roman" w:hAnsi="Times New Roman" w:cs="Times New Roman"/>
        </w:rPr>
        <w:t xml:space="preserve"> řízení</w:t>
      </w:r>
      <w:r w:rsidRPr="00AD4420">
        <w:rPr>
          <w:rFonts w:ascii="Times New Roman" w:hAnsi="Times New Roman" w:cs="Times New Roman"/>
        </w:rPr>
        <w:t xml:space="preserve">. Smlouva nezkracuje věřitele Prodávajícího a nezakládá pro ně práva z relativně neúčinného </w:t>
      </w:r>
      <w:r w:rsidRPr="00AD4420">
        <w:rPr>
          <w:rFonts w:ascii="Times New Roman" w:hAnsi="Times New Roman" w:cs="Times New Roman"/>
        </w:rPr>
        <w:lastRenderedPageBreak/>
        <w:t>právního jednání ve smyslu ustanovení § 589 a násl. Občanského zákoníku ani § 235 a násl. insolvenčního zákona, nebo jiná obdobná práva.</w:t>
      </w:r>
      <w:bookmarkEnd w:id="7"/>
    </w:p>
    <w:p w14:paraId="2B922E32" w14:textId="75EA026A" w:rsidR="00CA1052" w:rsidRDefault="00122C69" w:rsidP="00DA3C20">
      <w:pPr>
        <w:pStyle w:val="Odstavecseseznamem"/>
        <w:numPr>
          <w:ilvl w:val="1"/>
          <w:numId w:val="5"/>
        </w:numPr>
        <w:ind w:hanging="720"/>
        <w:contextualSpacing w:val="0"/>
        <w:jc w:val="both"/>
        <w:rPr>
          <w:rFonts w:ascii="Times New Roman" w:hAnsi="Times New Roman" w:cs="Times New Roman"/>
        </w:rPr>
      </w:pPr>
      <w:bookmarkStart w:id="8" w:name="_Ref73782779"/>
      <w:r>
        <w:rPr>
          <w:rFonts w:ascii="Times New Roman" w:hAnsi="Times New Roman" w:cs="Times New Roman"/>
        </w:rPr>
        <w:t>Prodávající</w:t>
      </w:r>
      <w:r w:rsidRPr="00CA1052">
        <w:rPr>
          <w:rFonts w:ascii="Times New Roman" w:hAnsi="Times New Roman" w:cs="Times New Roman"/>
        </w:rPr>
        <w:t xml:space="preserve"> se zavazuje, že </w:t>
      </w:r>
      <w:r>
        <w:rPr>
          <w:rFonts w:ascii="Times New Roman" w:hAnsi="Times New Roman" w:cs="Times New Roman"/>
        </w:rPr>
        <w:t xml:space="preserve">po uzavření této Smlouvy </w:t>
      </w:r>
      <w:r w:rsidRPr="00CA1052">
        <w:rPr>
          <w:rFonts w:ascii="Times New Roman" w:hAnsi="Times New Roman" w:cs="Times New Roman"/>
        </w:rPr>
        <w:t>Nemovitost nezastaví, nezřídí k n</w:t>
      </w:r>
      <w:r>
        <w:rPr>
          <w:rFonts w:ascii="Times New Roman" w:hAnsi="Times New Roman" w:cs="Times New Roman"/>
        </w:rPr>
        <w:t>í</w:t>
      </w:r>
      <w:r w:rsidRPr="00CA1052">
        <w:rPr>
          <w:rFonts w:ascii="Times New Roman" w:hAnsi="Times New Roman" w:cs="Times New Roman"/>
        </w:rPr>
        <w:t xml:space="preserve"> právo odpovídající věcnému břemeni ani </w:t>
      </w:r>
      <w:r>
        <w:rPr>
          <w:rFonts w:ascii="Times New Roman" w:hAnsi="Times New Roman" w:cs="Times New Roman"/>
        </w:rPr>
        <w:t xml:space="preserve">jakékoli </w:t>
      </w:r>
      <w:r w:rsidRPr="00CA1052">
        <w:rPr>
          <w:rFonts w:ascii="Times New Roman" w:hAnsi="Times New Roman" w:cs="Times New Roman"/>
        </w:rPr>
        <w:t>jiné právo ve prospěch třetí osob</w:t>
      </w:r>
      <w:r>
        <w:rPr>
          <w:rFonts w:ascii="Times New Roman" w:hAnsi="Times New Roman" w:cs="Times New Roman"/>
        </w:rPr>
        <w:t>y,</w:t>
      </w:r>
      <w:r w:rsidRPr="00CA1052">
        <w:rPr>
          <w:rFonts w:ascii="Times New Roman" w:hAnsi="Times New Roman" w:cs="Times New Roman"/>
        </w:rPr>
        <w:t xml:space="preserve"> včetně práva nájemního</w:t>
      </w:r>
      <w:r>
        <w:rPr>
          <w:rFonts w:ascii="Times New Roman" w:hAnsi="Times New Roman" w:cs="Times New Roman"/>
        </w:rPr>
        <w:t>,</w:t>
      </w:r>
      <w:r w:rsidRPr="00CA1052">
        <w:rPr>
          <w:rFonts w:ascii="Times New Roman" w:hAnsi="Times New Roman" w:cs="Times New Roman"/>
        </w:rPr>
        <w:t xml:space="preserve"> bez předchozího písemného souhlasu </w:t>
      </w:r>
      <w:r>
        <w:rPr>
          <w:rFonts w:ascii="Times New Roman" w:hAnsi="Times New Roman" w:cs="Times New Roman"/>
        </w:rPr>
        <w:t>Kupujícího</w:t>
      </w:r>
      <w:r w:rsidRPr="00CA1052">
        <w:rPr>
          <w:rFonts w:ascii="Times New Roman" w:hAnsi="Times New Roman" w:cs="Times New Roman"/>
        </w:rPr>
        <w:t>.</w:t>
      </w:r>
      <w:r w:rsidR="00AB1977">
        <w:rPr>
          <w:rFonts w:ascii="Times New Roman" w:hAnsi="Times New Roman" w:cs="Times New Roman"/>
        </w:rPr>
        <w:t xml:space="preserve"> </w:t>
      </w:r>
      <w:r w:rsidR="00AB1977" w:rsidRPr="006D609C">
        <w:rPr>
          <w:rFonts w:ascii="Times New Roman" w:hAnsi="Times New Roman" w:cs="Times New Roman"/>
        </w:rPr>
        <w:t>Prodávající prohlašuje, že ode dne uzavření této Smlouvy nebude Prodávající bez předchozího písemného souhlasu Kupujícího činit žádné úkony, které by snižovaly nebo byly způsobilé snížit hodnotu Nemovitost</w:t>
      </w:r>
      <w:r w:rsidR="005A6536">
        <w:rPr>
          <w:rFonts w:ascii="Times New Roman" w:hAnsi="Times New Roman" w:cs="Times New Roman"/>
        </w:rPr>
        <w:t>i</w:t>
      </w:r>
      <w:r w:rsidR="00AB1977" w:rsidRPr="006D609C">
        <w:rPr>
          <w:rFonts w:ascii="Times New Roman" w:hAnsi="Times New Roman" w:cs="Times New Roman"/>
        </w:rPr>
        <w:t xml:space="preserve"> nebo úkony, které by jakkoliv omezovaly nebo byly způsobilé omezit vlastnické právo Kupujícího k Nemovitost</w:t>
      </w:r>
      <w:r w:rsidR="005A6536">
        <w:rPr>
          <w:rFonts w:ascii="Times New Roman" w:hAnsi="Times New Roman" w:cs="Times New Roman"/>
        </w:rPr>
        <w:t>i</w:t>
      </w:r>
      <w:r w:rsidR="00AB1977" w:rsidRPr="006D609C">
        <w:rPr>
          <w:rFonts w:ascii="Times New Roman" w:hAnsi="Times New Roman" w:cs="Times New Roman"/>
        </w:rPr>
        <w:t xml:space="preserve"> či jakkoliv zmařit účel této Smlouvy.</w:t>
      </w:r>
      <w:bookmarkEnd w:id="8"/>
    </w:p>
    <w:p w14:paraId="0E3FCB7B" w14:textId="184F8974" w:rsidR="00122C69" w:rsidRPr="00CA1052" w:rsidRDefault="00122C69" w:rsidP="00DA3C20">
      <w:pPr>
        <w:pStyle w:val="Odstavecseseznamem"/>
        <w:numPr>
          <w:ilvl w:val="1"/>
          <w:numId w:val="5"/>
        </w:numPr>
        <w:ind w:hanging="720"/>
        <w:contextualSpacing w:val="0"/>
        <w:jc w:val="both"/>
        <w:rPr>
          <w:rFonts w:ascii="Times New Roman" w:hAnsi="Times New Roman" w:cs="Times New Roman"/>
        </w:rPr>
      </w:pPr>
      <w:bookmarkStart w:id="9" w:name="_Ref73899009"/>
      <w:r>
        <w:rPr>
          <w:rFonts w:ascii="Times New Roman" w:hAnsi="Times New Roman" w:cs="Times New Roman"/>
        </w:rPr>
        <w:t xml:space="preserve">Prodávající prohlašuje, že veškeré daňové povinnosti a poplatky, či jakékoliv správní či jiné poplatky související s Nemovitostí byly Prodávajícím řádně uhrazeny a Prodávající </w:t>
      </w:r>
      <w:r w:rsidRPr="00013027">
        <w:rPr>
          <w:rFonts w:ascii="Times New Roman" w:hAnsi="Times New Roman" w:cs="Times New Roman"/>
        </w:rPr>
        <w:t xml:space="preserve">nemá žádné nedoplatky na daních ani nedoplatky na platbách za dodávky vody, energie a dalších médií ani na dalších poplatcích či odvodech </w:t>
      </w:r>
      <w:r>
        <w:rPr>
          <w:rFonts w:ascii="Times New Roman" w:hAnsi="Times New Roman" w:cs="Times New Roman"/>
        </w:rPr>
        <w:t>souvisejících</w:t>
      </w:r>
      <w:r w:rsidRPr="00013027">
        <w:rPr>
          <w:rFonts w:ascii="Times New Roman" w:hAnsi="Times New Roman" w:cs="Times New Roman"/>
        </w:rPr>
        <w:t xml:space="preserve"> s vlastnickým právem k Nemovitost</w:t>
      </w:r>
      <w:r>
        <w:rPr>
          <w:rFonts w:ascii="Times New Roman" w:hAnsi="Times New Roman" w:cs="Times New Roman"/>
        </w:rPr>
        <w:t>i</w:t>
      </w:r>
      <w:r w:rsidRPr="00013027">
        <w:rPr>
          <w:rFonts w:ascii="Times New Roman" w:hAnsi="Times New Roman" w:cs="Times New Roman"/>
        </w:rPr>
        <w:t xml:space="preserve"> nebo s užíváním Nemovitost</w:t>
      </w:r>
      <w:r>
        <w:rPr>
          <w:rFonts w:ascii="Times New Roman" w:hAnsi="Times New Roman" w:cs="Times New Roman"/>
        </w:rPr>
        <w:t>i</w:t>
      </w:r>
      <w:r w:rsidR="00552C25">
        <w:rPr>
          <w:rFonts w:ascii="Times New Roman" w:hAnsi="Times New Roman" w:cs="Times New Roman"/>
        </w:rPr>
        <w:t xml:space="preserve">, </w:t>
      </w:r>
      <w:r w:rsidR="008465F4">
        <w:rPr>
          <w:rFonts w:ascii="Times New Roman" w:hAnsi="Times New Roman" w:cs="Times New Roman"/>
        </w:rPr>
        <w:t>jejichž povinnost úhrady by na základě této Smlouvy přecházela na Kupujícího</w:t>
      </w:r>
      <w:r w:rsidR="008465F4" w:rsidRPr="008749C6">
        <w:rPr>
          <w:rFonts w:ascii="Times New Roman" w:hAnsi="Times New Roman" w:cs="Times New Roman"/>
        </w:rPr>
        <w:t>.</w:t>
      </w:r>
      <w:bookmarkEnd w:id="9"/>
    </w:p>
    <w:p w14:paraId="2202FDF8" w14:textId="1E89BF14" w:rsidR="00CA1052" w:rsidRPr="00CA1052" w:rsidRDefault="00CA1052" w:rsidP="00CA1052">
      <w:pPr>
        <w:pStyle w:val="Odstavecseseznamem"/>
        <w:numPr>
          <w:ilvl w:val="1"/>
          <w:numId w:val="5"/>
        </w:numPr>
        <w:ind w:hanging="720"/>
        <w:contextualSpacing w:val="0"/>
        <w:jc w:val="both"/>
        <w:rPr>
          <w:rFonts w:ascii="Times New Roman" w:hAnsi="Times New Roman" w:cs="Times New Roman"/>
        </w:rPr>
      </w:pPr>
      <w:r w:rsidRPr="00CA1052">
        <w:rPr>
          <w:rFonts w:ascii="Times New Roman" w:hAnsi="Times New Roman" w:cs="Times New Roman"/>
        </w:rPr>
        <w:t>Kupující prohlašuje, že je seznámen s</w:t>
      </w:r>
      <w:r w:rsidR="009D4081">
        <w:rPr>
          <w:rFonts w:ascii="Times New Roman" w:hAnsi="Times New Roman" w:cs="Times New Roman"/>
        </w:rPr>
        <w:t>e</w:t>
      </w:r>
      <w:r w:rsidRPr="00CA1052">
        <w:rPr>
          <w:rFonts w:ascii="Times New Roman" w:hAnsi="Times New Roman" w:cs="Times New Roman"/>
        </w:rPr>
        <w:t xml:space="preserve"> stavem Nemovitost</w:t>
      </w:r>
      <w:r w:rsidR="005A6536">
        <w:rPr>
          <w:rFonts w:ascii="Times New Roman" w:hAnsi="Times New Roman" w:cs="Times New Roman"/>
        </w:rPr>
        <w:t>i</w:t>
      </w:r>
      <w:r w:rsidRPr="00CA1052">
        <w:rPr>
          <w:rFonts w:ascii="Times New Roman" w:hAnsi="Times New Roman" w:cs="Times New Roman"/>
        </w:rPr>
        <w:t>, včetně jejich příslušenství a součástí ke dni podpisu této Smlouvy, a to prostřednictvím obhlídky Nemovitost</w:t>
      </w:r>
      <w:r w:rsidR="005A6536">
        <w:rPr>
          <w:rFonts w:ascii="Times New Roman" w:hAnsi="Times New Roman" w:cs="Times New Roman"/>
        </w:rPr>
        <w:t>i</w:t>
      </w:r>
      <w:r w:rsidRPr="00CA1052">
        <w:rPr>
          <w:rFonts w:ascii="Times New Roman" w:hAnsi="Times New Roman" w:cs="Times New Roman"/>
        </w:rPr>
        <w:t xml:space="preserve"> na místě samém.</w:t>
      </w:r>
    </w:p>
    <w:p w14:paraId="67D5E9B5" w14:textId="7E8E6F52" w:rsidR="00CA1052" w:rsidRDefault="00CA1052" w:rsidP="00CA1052">
      <w:pPr>
        <w:pStyle w:val="Odstavecseseznamem"/>
        <w:numPr>
          <w:ilvl w:val="1"/>
          <w:numId w:val="5"/>
        </w:numPr>
        <w:ind w:hanging="720"/>
        <w:contextualSpacing w:val="0"/>
        <w:jc w:val="both"/>
        <w:rPr>
          <w:rFonts w:ascii="Times New Roman" w:hAnsi="Times New Roman" w:cs="Times New Roman"/>
        </w:rPr>
      </w:pPr>
      <w:r w:rsidRPr="00CA1052">
        <w:rPr>
          <w:rFonts w:ascii="Times New Roman" w:hAnsi="Times New Roman" w:cs="Times New Roman"/>
        </w:rPr>
        <w:t xml:space="preserve">Kupující v souladu s ustanovením § </w:t>
      </w:r>
      <w:r w:rsidR="00651F7C">
        <w:rPr>
          <w:rFonts w:ascii="Times New Roman" w:hAnsi="Times New Roman" w:cs="Times New Roman"/>
        </w:rPr>
        <w:t>1918</w:t>
      </w:r>
      <w:r w:rsidRPr="00CA1052">
        <w:rPr>
          <w:rFonts w:ascii="Times New Roman" w:hAnsi="Times New Roman" w:cs="Times New Roman"/>
        </w:rPr>
        <w:t xml:space="preserve"> zák. č. </w:t>
      </w:r>
      <w:r w:rsidR="00651F7C">
        <w:rPr>
          <w:rFonts w:ascii="Times New Roman" w:hAnsi="Times New Roman" w:cs="Times New Roman"/>
        </w:rPr>
        <w:t>89/2012</w:t>
      </w:r>
      <w:r w:rsidRPr="00CA1052">
        <w:rPr>
          <w:rFonts w:ascii="Times New Roman" w:hAnsi="Times New Roman" w:cs="Times New Roman"/>
        </w:rPr>
        <w:t xml:space="preserve"> Sb., </w:t>
      </w:r>
      <w:r w:rsidR="00651F7C">
        <w:rPr>
          <w:rFonts w:ascii="Times New Roman" w:hAnsi="Times New Roman" w:cs="Times New Roman"/>
        </w:rPr>
        <w:t>O</w:t>
      </w:r>
      <w:r w:rsidRPr="00CA1052">
        <w:rPr>
          <w:rFonts w:ascii="Times New Roman" w:hAnsi="Times New Roman" w:cs="Times New Roman"/>
        </w:rPr>
        <w:t>bčanský zákoník, v platném znění kupuje od Prodávajícího Nemovitost</w:t>
      </w:r>
      <w:r w:rsidR="00552C25">
        <w:rPr>
          <w:rFonts w:ascii="Times New Roman" w:hAnsi="Times New Roman" w:cs="Times New Roman"/>
        </w:rPr>
        <w:t>,</w:t>
      </w:r>
      <w:r w:rsidRPr="00CA1052">
        <w:rPr>
          <w:rFonts w:ascii="Times New Roman" w:hAnsi="Times New Roman" w:cs="Times New Roman"/>
        </w:rPr>
        <w:t xml:space="preserve"> jak stojí a leží</w:t>
      </w:r>
      <w:r w:rsidR="00651F7C">
        <w:rPr>
          <w:rFonts w:ascii="Times New Roman" w:hAnsi="Times New Roman" w:cs="Times New Roman"/>
        </w:rPr>
        <w:t xml:space="preserve"> (úhrnkem)</w:t>
      </w:r>
      <w:r w:rsidRPr="00CA1052">
        <w:rPr>
          <w:rFonts w:ascii="Times New Roman" w:hAnsi="Times New Roman" w:cs="Times New Roman"/>
        </w:rPr>
        <w:t>.</w:t>
      </w:r>
    </w:p>
    <w:p w14:paraId="7FE814F1" w14:textId="3C0DFA19" w:rsidR="00CA1052" w:rsidRPr="00CA1052" w:rsidRDefault="00CA1052" w:rsidP="00CA1052">
      <w:pPr>
        <w:pStyle w:val="Odstavecseseznamem"/>
        <w:numPr>
          <w:ilvl w:val="1"/>
          <w:numId w:val="5"/>
        </w:numPr>
        <w:ind w:hanging="720"/>
        <w:contextualSpacing w:val="0"/>
        <w:jc w:val="both"/>
        <w:rPr>
          <w:rFonts w:ascii="Times New Roman" w:hAnsi="Times New Roman" w:cs="Times New Roman"/>
        </w:rPr>
      </w:pPr>
      <w:r w:rsidRPr="00CA1052">
        <w:rPr>
          <w:rFonts w:ascii="Times New Roman" w:hAnsi="Times New Roman" w:cs="Times New Roman"/>
        </w:rPr>
        <w:t>Návrh na vklad vlastnického práva k Nemovitost</w:t>
      </w:r>
      <w:r w:rsidR="00E11C7E">
        <w:rPr>
          <w:rFonts w:ascii="Times New Roman" w:hAnsi="Times New Roman" w:cs="Times New Roman"/>
        </w:rPr>
        <w:t>i</w:t>
      </w:r>
      <w:r w:rsidRPr="00CA1052">
        <w:rPr>
          <w:rFonts w:ascii="Times New Roman" w:hAnsi="Times New Roman" w:cs="Times New Roman"/>
        </w:rPr>
        <w:t xml:space="preserve"> do katastru nemovitostí ve prospěch Kupujícího u Katastrálního úřadu pro Moravskoslezský kraj, Katastrální pracoviště </w:t>
      </w:r>
      <w:r w:rsidR="00651F7C">
        <w:rPr>
          <w:rFonts w:ascii="Times New Roman" w:hAnsi="Times New Roman" w:cs="Times New Roman"/>
        </w:rPr>
        <w:t>Karviná</w:t>
      </w:r>
      <w:r w:rsidR="00651F7C" w:rsidRPr="00CA1052">
        <w:rPr>
          <w:rFonts w:ascii="Times New Roman" w:hAnsi="Times New Roman" w:cs="Times New Roman"/>
        </w:rPr>
        <w:t xml:space="preserve"> </w:t>
      </w:r>
      <w:r w:rsidRPr="00CA1052">
        <w:rPr>
          <w:rFonts w:ascii="Times New Roman" w:hAnsi="Times New Roman" w:cs="Times New Roman"/>
        </w:rPr>
        <w:t>(dále jen „</w:t>
      </w:r>
      <w:r w:rsidRPr="00651F7C">
        <w:rPr>
          <w:rFonts w:ascii="Times New Roman" w:hAnsi="Times New Roman" w:cs="Times New Roman"/>
          <w:b/>
          <w:bCs/>
        </w:rPr>
        <w:t>Návrh na vklad</w:t>
      </w:r>
      <w:r w:rsidRPr="00CA1052">
        <w:rPr>
          <w:rFonts w:ascii="Times New Roman" w:hAnsi="Times New Roman" w:cs="Times New Roman"/>
        </w:rPr>
        <w:t xml:space="preserve">“) podá </w:t>
      </w:r>
      <w:r w:rsidR="00651F7C">
        <w:rPr>
          <w:rFonts w:ascii="Times New Roman" w:hAnsi="Times New Roman" w:cs="Times New Roman"/>
        </w:rPr>
        <w:t>Prodávající</w:t>
      </w:r>
      <w:r w:rsidRPr="00CA1052">
        <w:rPr>
          <w:rFonts w:ascii="Times New Roman" w:hAnsi="Times New Roman" w:cs="Times New Roman"/>
        </w:rPr>
        <w:t>.</w:t>
      </w:r>
      <w:r w:rsidR="00891045">
        <w:rPr>
          <w:rFonts w:ascii="Times New Roman" w:hAnsi="Times New Roman" w:cs="Times New Roman"/>
        </w:rPr>
        <w:t xml:space="preserve"> </w:t>
      </w:r>
      <w:r w:rsidR="00271991">
        <w:rPr>
          <w:rFonts w:ascii="Times New Roman" w:hAnsi="Times New Roman" w:cs="Times New Roman"/>
        </w:rPr>
        <w:t>Smluvní strany se dohodly, že Návrh na vklad bude podán</w:t>
      </w:r>
      <w:r w:rsidR="00511963">
        <w:rPr>
          <w:rFonts w:ascii="Times New Roman" w:hAnsi="Times New Roman" w:cs="Times New Roman"/>
        </w:rPr>
        <w:t xml:space="preserve"> nejpozději do 5 dnů </w:t>
      </w:r>
      <w:r w:rsidR="00986ED2">
        <w:rPr>
          <w:rFonts w:ascii="Times New Roman" w:hAnsi="Times New Roman" w:cs="Times New Roman"/>
        </w:rPr>
        <w:t xml:space="preserve">po </w:t>
      </w:r>
      <w:r w:rsidR="00552C25">
        <w:rPr>
          <w:rFonts w:ascii="Times New Roman" w:hAnsi="Times New Roman" w:cs="Times New Roman"/>
        </w:rPr>
        <w:t xml:space="preserve">úhradě </w:t>
      </w:r>
      <w:r w:rsidR="00986ED2">
        <w:rPr>
          <w:rFonts w:ascii="Times New Roman" w:hAnsi="Times New Roman" w:cs="Times New Roman"/>
        </w:rPr>
        <w:t>Kupní ceny podle čl. 4 odst. 4.1 této Smlouvy</w:t>
      </w:r>
      <w:r w:rsidR="00511963">
        <w:rPr>
          <w:rFonts w:ascii="Times New Roman" w:hAnsi="Times New Roman" w:cs="Times New Roman"/>
        </w:rPr>
        <w:t>.</w:t>
      </w:r>
      <w:r w:rsidR="00DE3BEB">
        <w:rPr>
          <w:rFonts w:ascii="Times New Roman" w:hAnsi="Times New Roman" w:cs="Times New Roman"/>
        </w:rPr>
        <w:t xml:space="preserve"> Za předpokladu, že Prodávající Návrh na vklad nepodá ve lhůtě stanovené v</w:t>
      </w:r>
      <w:r w:rsidR="00A01C5B">
        <w:rPr>
          <w:rFonts w:ascii="Times New Roman" w:hAnsi="Times New Roman" w:cs="Times New Roman"/>
        </w:rPr>
        <w:t>e</w:t>
      </w:r>
      <w:r w:rsidR="00DE3BEB">
        <w:rPr>
          <w:rFonts w:ascii="Times New Roman" w:hAnsi="Times New Roman" w:cs="Times New Roman"/>
        </w:rPr>
        <w:t xml:space="preserve"> Smlouvě, </w:t>
      </w:r>
      <w:r w:rsidR="00A01C5B">
        <w:rPr>
          <w:rFonts w:ascii="Times New Roman" w:hAnsi="Times New Roman" w:cs="Times New Roman"/>
        </w:rPr>
        <w:t>je oprávněn jej podat Kupující.</w:t>
      </w:r>
    </w:p>
    <w:p w14:paraId="05785252" w14:textId="0CF98FF5" w:rsidR="00CA1052" w:rsidRDefault="00CA1052" w:rsidP="00CA1052">
      <w:pPr>
        <w:pStyle w:val="Odstavecseseznamem"/>
        <w:numPr>
          <w:ilvl w:val="1"/>
          <w:numId w:val="5"/>
        </w:numPr>
        <w:ind w:hanging="720"/>
        <w:contextualSpacing w:val="0"/>
        <w:jc w:val="both"/>
        <w:rPr>
          <w:rFonts w:ascii="Times New Roman" w:hAnsi="Times New Roman" w:cs="Times New Roman"/>
        </w:rPr>
      </w:pPr>
      <w:bookmarkStart w:id="10" w:name="_Ref73784585"/>
      <w:r w:rsidRPr="00CA1052">
        <w:rPr>
          <w:rFonts w:ascii="Times New Roman" w:hAnsi="Times New Roman" w:cs="Times New Roman"/>
        </w:rPr>
        <w:t>Smluvní strany se dohodly, že podepíší Návrh na vklad při podpisu této Smlouvy.</w:t>
      </w:r>
      <w:r w:rsidR="00891045">
        <w:rPr>
          <w:rFonts w:ascii="Times New Roman" w:hAnsi="Times New Roman" w:cs="Times New Roman"/>
        </w:rPr>
        <w:t xml:space="preserve"> </w:t>
      </w:r>
      <w:bookmarkStart w:id="11" w:name="_Ref6267695"/>
      <w:r w:rsidR="00891045" w:rsidRPr="00AD4420">
        <w:rPr>
          <w:rFonts w:ascii="Times New Roman" w:hAnsi="Times New Roman" w:cs="Times New Roman"/>
        </w:rPr>
        <w:t>Vyzve-li příslušný katastrální úřad v souvislosti s řízením o Návrhu na vklad vlastnického práva podle Smlouvy k odstranění chyb, které jsou z povahy věci neodstranitelné nebo nebudou ze strany Smluvních stran ve stanovené lhůtě odstraněny, anebo řízení o návrhu na vklad bude zamítnuto či zastaveno, zavazují se Smluvní strany neprodleně poté uzavřít novou kupní smlouvu o převodu Nemovitost</w:t>
      </w:r>
      <w:r w:rsidR="00122C69">
        <w:rPr>
          <w:rFonts w:ascii="Times New Roman" w:hAnsi="Times New Roman" w:cs="Times New Roman"/>
        </w:rPr>
        <w:t>i</w:t>
      </w:r>
      <w:r w:rsidR="00891045" w:rsidRPr="00AD4420">
        <w:rPr>
          <w:rFonts w:ascii="Times New Roman" w:hAnsi="Times New Roman" w:cs="Times New Roman"/>
        </w:rPr>
        <w:t xml:space="preserve"> upravenou tak, aby byly odstraněny vady vytýkané katastrálním úřadem a zároveň byla </w:t>
      </w:r>
      <w:r w:rsidR="00B44DC5">
        <w:rPr>
          <w:rFonts w:ascii="Times New Roman" w:hAnsi="Times New Roman" w:cs="Times New Roman"/>
        </w:rPr>
        <w:t xml:space="preserve">v </w:t>
      </w:r>
      <w:r w:rsidR="00AD4420">
        <w:rPr>
          <w:rFonts w:ascii="Times New Roman" w:hAnsi="Times New Roman" w:cs="Times New Roman"/>
        </w:rPr>
        <w:t xml:space="preserve">maximální možné míře </w:t>
      </w:r>
      <w:r w:rsidR="00891045" w:rsidRPr="00AD4420">
        <w:rPr>
          <w:rFonts w:ascii="Times New Roman" w:hAnsi="Times New Roman" w:cs="Times New Roman"/>
        </w:rPr>
        <w:t>respektována vůle Smluvních stran vyjádřená ve Smlouvě. Bude-li to nezbytné, Smluvní strany ve stejné lhůtě podají nový návrh na vklad do katastru nemovitostí.</w:t>
      </w:r>
      <w:bookmarkEnd w:id="10"/>
      <w:bookmarkEnd w:id="11"/>
    </w:p>
    <w:p w14:paraId="73FAD580" w14:textId="77A34A34" w:rsidR="00306FBE" w:rsidRPr="00CA1052" w:rsidRDefault="00306FBE" w:rsidP="00CA1052">
      <w:pPr>
        <w:pStyle w:val="Odstavecseseznamem"/>
        <w:numPr>
          <w:ilvl w:val="1"/>
          <w:numId w:val="5"/>
        </w:numPr>
        <w:ind w:hanging="720"/>
        <w:contextualSpacing w:val="0"/>
        <w:jc w:val="both"/>
        <w:rPr>
          <w:rFonts w:ascii="Times New Roman" w:hAnsi="Times New Roman" w:cs="Times New Roman"/>
        </w:rPr>
      </w:pPr>
      <w:bookmarkStart w:id="12" w:name="_Ref73784331"/>
      <w:r w:rsidRPr="00AD4420">
        <w:rPr>
          <w:rFonts w:ascii="Times New Roman" w:hAnsi="Times New Roman" w:cs="Times New Roman"/>
        </w:rPr>
        <w:t>Dojde-li k porušení prohlášení Prodávajícíh</w:t>
      </w:r>
      <w:r w:rsidR="00AB1977">
        <w:rPr>
          <w:rFonts w:ascii="Times New Roman" w:hAnsi="Times New Roman" w:cs="Times New Roman"/>
        </w:rPr>
        <w:t>o</w:t>
      </w:r>
      <w:r w:rsidRPr="00AD4420">
        <w:rPr>
          <w:rFonts w:ascii="Times New Roman" w:hAnsi="Times New Roman" w:cs="Times New Roman"/>
        </w:rPr>
        <w:t xml:space="preserve"> dle článku</w:t>
      </w:r>
      <w:r w:rsidR="00BB7E55">
        <w:rPr>
          <w:rFonts w:ascii="Times New Roman" w:hAnsi="Times New Roman" w:cs="Times New Roman"/>
        </w:rPr>
        <w:t xml:space="preserve"> </w:t>
      </w:r>
      <w:r w:rsidR="00B44DC5">
        <w:rPr>
          <w:rFonts w:ascii="Times New Roman" w:hAnsi="Times New Roman" w:cs="Times New Roman"/>
        </w:rPr>
        <w:t>3</w:t>
      </w:r>
      <w:r w:rsidR="00BB7E55">
        <w:rPr>
          <w:rFonts w:ascii="Times New Roman" w:hAnsi="Times New Roman" w:cs="Times New Roman"/>
        </w:rPr>
        <w:t xml:space="preserve"> odst. </w:t>
      </w:r>
      <w:r w:rsidR="00AB1977">
        <w:rPr>
          <w:rFonts w:ascii="Times New Roman" w:hAnsi="Times New Roman" w:cs="Times New Roman"/>
        </w:rPr>
        <w:fldChar w:fldCharType="begin"/>
      </w:r>
      <w:r w:rsidR="00AB1977">
        <w:rPr>
          <w:rFonts w:ascii="Times New Roman" w:hAnsi="Times New Roman" w:cs="Times New Roman"/>
        </w:rPr>
        <w:instrText xml:space="preserve"> REF _Ref73782757 \r \h </w:instrText>
      </w:r>
      <w:r w:rsidR="00AB1977">
        <w:rPr>
          <w:rFonts w:ascii="Times New Roman" w:hAnsi="Times New Roman" w:cs="Times New Roman"/>
        </w:rPr>
      </w:r>
      <w:r w:rsidR="00AB1977">
        <w:rPr>
          <w:rFonts w:ascii="Times New Roman" w:hAnsi="Times New Roman" w:cs="Times New Roman"/>
        </w:rPr>
        <w:fldChar w:fldCharType="separate"/>
      </w:r>
      <w:r w:rsidR="00CA23A2">
        <w:rPr>
          <w:rFonts w:ascii="Times New Roman" w:hAnsi="Times New Roman" w:cs="Times New Roman"/>
        </w:rPr>
        <w:t>3.1</w:t>
      </w:r>
      <w:r w:rsidR="00AB1977">
        <w:rPr>
          <w:rFonts w:ascii="Times New Roman" w:hAnsi="Times New Roman" w:cs="Times New Roman"/>
        </w:rPr>
        <w:fldChar w:fldCharType="end"/>
      </w:r>
      <w:r w:rsidR="00AB1977">
        <w:rPr>
          <w:rFonts w:ascii="Times New Roman" w:hAnsi="Times New Roman" w:cs="Times New Roman"/>
        </w:rPr>
        <w:t xml:space="preserve">, </w:t>
      </w:r>
      <w:r w:rsidR="00AB1977">
        <w:rPr>
          <w:rFonts w:ascii="Times New Roman" w:hAnsi="Times New Roman" w:cs="Times New Roman"/>
        </w:rPr>
        <w:fldChar w:fldCharType="begin"/>
      </w:r>
      <w:r w:rsidR="00AB1977">
        <w:rPr>
          <w:rFonts w:ascii="Times New Roman" w:hAnsi="Times New Roman" w:cs="Times New Roman"/>
        </w:rPr>
        <w:instrText xml:space="preserve"> REF _Ref73782760 \r \h </w:instrText>
      </w:r>
      <w:r w:rsidR="00AB1977">
        <w:rPr>
          <w:rFonts w:ascii="Times New Roman" w:hAnsi="Times New Roman" w:cs="Times New Roman"/>
        </w:rPr>
      </w:r>
      <w:r w:rsidR="00AB1977">
        <w:rPr>
          <w:rFonts w:ascii="Times New Roman" w:hAnsi="Times New Roman" w:cs="Times New Roman"/>
        </w:rPr>
        <w:fldChar w:fldCharType="separate"/>
      </w:r>
      <w:r w:rsidR="00CA23A2">
        <w:rPr>
          <w:rFonts w:ascii="Times New Roman" w:hAnsi="Times New Roman" w:cs="Times New Roman"/>
        </w:rPr>
        <w:t>3.2</w:t>
      </w:r>
      <w:r w:rsidR="00AB1977">
        <w:rPr>
          <w:rFonts w:ascii="Times New Roman" w:hAnsi="Times New Roman" w:cs="Times New Roman"/>
        </w:rPr>
        <w:fldChar w:fldCharType="end"/>
      </w:r>
      <w:r w:rsidR="00AB1977">
        <w:rPr>
          <w:rFonts w:ascii="Times New Roman" w:hAnsi="Times New Roman" w:cs="Times New Roman"/>
        </w:rPr>
        <w:t xml:space="preserve">, </w:t>
      </w:r>
      <w:r w:rsidR="00AB1977">
        <w:rPr>
          <w:rFonts w:ascii="Times New Roman" w:hAnsi="Times New Roman" w:cs="Times New Roman"/>
        </w:rPr>
        <w:fldChar w:fldCharType="begin"/>
      </w:r>
      <w:r w:rsidR="00AB1977">
        <w:rPr>
          <w:rFonts w:ascii="Times New Roman" w:hAnsi="Times New Roman" w:cs="Times New Roman"/>
        </w:rPr>
        <w:instrText xml:space="preserve"> REF _Ref73782772 \r \h </w:instrText>
      </w:r>
      <w:r w:rsidR="00AB1977">
        <w:rPr>
          <w:rFonts w:ascii="Times New Roman" w:hAnsi="Times New Roman" w:cs="Times New Roman"/>
        </w:rPr>
      </w:r>
      <w:r w:rsidR="00AB1977">
        <w:rPr>
          <w:rFonts w:ascii="Times New Roman" w:hAnsi="Times New Roman" w:cs="Times New Roman"/>
        </w:rPr>
        <w:fldChar w:fldCharType="separate"/>
      </w:r>
      <w:r w:rsidR="00CA23A2">
        <w:rPr>
          <w:rFonts w:ascii="Times New Roman" w:hAnsi="Times New Roman" w:cs="Times New Roman"/>
        </w:rPr>
        <w:t>3.4</w:t>
      </w:r>
      <w:r w:rsidR="00AB1977">
        <w:rPr>
          <w:rFonts w:ascii="Times New Roman" w:hAnsi="Times New Roman" w:cs="Times New Roman"/>
        </w:rPr>
        <w:fldChar w:fldCharType="end"/>
      </w:r>
      <w:r w:rsidR="00AB1977">
        <w:rPr>
          <w:rFonts w:ascii="Times New Roman" w:hAnsi="Times New Roman" w:cs="Times New Roman"/>
        </w:rPr>
        <w:t xml:space="preserve"> až </w:t>
      </w:r>
      <w:r w:rsidR="00122C69">
        <w:rPr>
          <w:rFonts w:ascii="Times New Roman" w:hAnsi="Times New Roman" w:cs="Times New Roman"/>
        </w:rPr>
        <w:fldChar w:fldCharType="begin"/>
      </w:r>
      <w:r w:rsidR="00122C69">
        <w:rPr>
          <w:rFonts w:ascii="Times New Roman" w:hAnsi="Times New Roman" w:cs="Times New Roman"/>
        </w:rPr>
        <w:instrText xml:space="preserve"> REF _Ref73899009 \r \h </w:instrText>
      </w:r>
      <w:r w:rsidR="00122C69">
        <w:rPr>
          <w:rFonts w:ascii="Times New Roman" w:hAnsi="Times New Roman" w:cs="Times New Roman"/>
        </w:rPr>
      </w:r>
      <w:r w:rsidR="00122C69">
        <w:rPr>
          <w:rFonts w:ascii="Times New Roman" w:hAnsi="Times New Roman" w:cs="Times New Roman"/>
        </w:rPr>
        <w:fldChar w:fldCharType="separate"/>
      </w:r>
      <w:r w:rsidR="00CA23A2">
        <w:rPr>
          <w:rFonts w:ascii="Times New Roman" w:hAnsi="Times New Roman" w:cs="Times New Roman"/>
        </w:rPr>
        <w:t>3.10</w:t>
      </w:r>
      <w:r w:rsidR="00122C69">
        <w:rPr>
          <w:rFonts w:ascii="Times New Roman" w:hAnsi="Times New Roman" w:cs="Times New Roman"/>
        </w:rPr>
        <w:fldChar w:fldCharType="end"/>
      </w:r>
      <w:r w:rsidRPr="00AD4420">
        <w:rPr>
          <w:rFonts w:ascii="Times New Roman" w:hAnsi="Times New Roman" w:cs="Times New Roman"/>
        </w:rPr>
        <w:t xml:space="preserve"> a/nebo ukáže-li se být </w:t>
      </w:r>
      <w:r w:rsidR="00AD4420">
        <w:rPr>
          <w:rFonts w:ascii="Times New Roman" w:hAnsi="Times New Roman" w:cs="Times New Roman"/>
        </w:rPr>
        <w:t xml:space="preserve">jakékoli </w:t>
      </w:r>
      <w:r w:rsidRPr="00AD4420">
        <w:rPr>
          <w:rFonts w:ascii="Times New Roman" w:hAnsi="Times New Roman" w:cs="Times New Roman"/>
        </w:rPr>
        <w:t>takovéto prohlášení nepravdivým, pak Smluvní strana, která t</w:t>
      </w:r>
      <w:r w:rsidR="00AD4420">
        <w:rPr>
          <w:rFonts w:ascii="Times New Roman" w:hAnsi="Times New Roman" w:cs="Times New Roman"/>
        </w:rPr>
        <w:t>o</w:t>
      </w:r>
      <w:r w:rsidRPr="00AD4420">
        <w:rPr>
          <w:rFonts w:ascii="Times New Roman" w:hAnsi="Times New Roman" w:cs="Times New Roman"/>
        </w:rPr>
        <w:t xml:space="preserve">to prohlášení učinila či jeho porušení způsobila, je povinna učinit </w:t>
      </w:r>
      <w:r w:rsidR="00AD4420">
        <w:rPr>
          <w:rFonts w:ascii="Times New Roman" w:hAnsi="Times New Roman" w:cs="Times New Roman"/>
        </w:rPr>
        <w:t>veškerá</w:t>
      </w:r>
      <w:r w:rsidRPr="00AD4420">
        <w:rPr>
          <w:rFonts w:ascii="Times New Roman" w:hAnsi="Times New Roman" w:cs="Times New Roman"/>
        </w:rPr>
        <w:t xml:space="preserve"> právní jednání</w:t>
      </w:r>
      <w:r w:rsidR="00AD4420">
        <w:rPr>
          <w:rFonts w:ascii="Times New Roman" w:hAnsi="Times New Roman" w:cs="Times New Roman"/>
        </w:rPr>
        <w:t xml:space="preserve"> nezbytná</w:t>
      </w:r>
      <w:r w:rsidRPr="00AD4420">
        <w:rPr>
          <w:rFonts w:ascii="Times New Roman" w:hAnsi="Times New Roman" w:cs="Times New Roman"/>
        </w:rPr>
        <w:t xml:space="preserve"> k neprodlenému odstranění takového porušení prohlášení a tento vadný stav nejpozději do třiceti (30) dnů od písemného upozornění druhé Smluvní strany na vadu prohlášení odstranit.</w:t>
      </w:r>
      <w:bookmarkEnd w:id="12"/>
    </w:p>
    <w:p w14:paraId="78DD74CD" w14:textId="77777777" w:rsidR="00CA1052" w:rsidRPr="00651F7C" w:rsidRDefault="00651F7C" w:rsidP="00651F7C">
      <w:pPr>
        <w:pStyle w:val="Odstavecseseznamem"/>
        <w:numPr>
          <w:ilvl w:val="0"/>
          <w:numId w:val="5"/>
        </w:numPr>
        <w:ind w:hanging="720"/>
        <w:contextualSpacing w:val="0"/>
        <w:jc w:val="both"/>
        <w:rPr>
          <w:rFonts w:ascii="Times New Roman" w:hAnsi="Times New Roman" w:cs="Times New Roman"/>
          <w:b/>
          <w:bCs/>
        </w:rPr>
      </w:pPr>
      <w:r w:rsidRPr="00651F7C">
        <w:rPr>
          <w:rFonts w:ascii="Times New Roman" w:hAnsi="Times New Roman" w:cs="Times New Roman"/>
          <w:b/>
          <w:bCs/>
        </w:rPr>
        <w:t>ÚHRADA KUPNÍ CENY A DALŠÍCH NÁKLADŮ</w:t>
      </w:r>
    </w:p>
    <w:p w14:paraId="6BC9E3EF" w14:textId="55BECF58" w:rsidR="00ED069F" w:rsidRDefault="00DB06DD" w:rsidP="00742F98">
      <w:pPr>
        <w:pStyle w:val="Odstavecseseznamem"/>
        <w:numPr>
          <w:ilvl w:val="1"/>
          <w:numId w:val="5"/>
        </w:numPr>
        <w:contextualSpacing w:val="0"/>
        <w:jc w:val="both"/>
        <w:rPr>
          <w:rFonts w:ascii="Times New Roman" w:hAnsi="Times New Roman" w:cs="Times New Roman"/>
        </w:rPr>
      </w:pPr>
      <w:bookmarkStart w:id="13" w:name="_Ref73784542"/>
      <w:r>
        <w:rPr>
          <w:rFonts w:ascii="Times New Roman" w:hAnsi="Times New Roman" w:cs="Times New Roman"/>
        </w:rPr>
        <w:t>Kupující je povinen uhradit k</w:t>
      </w:r>
      <w:r w:rsidR="00BB7E55" w:rsidRPr="000C5637">
        <w:rPr>
          <w:rFonts w:ascii="Times New Roman" w:hAnsi="Times New Roman" w:cs="Times New Roman"/>
        </w:rPr>
        <w:t>upní cen</w:t>
      </w:r>
      <w:r>
        <w:rPr>
          <w:rFonts w:ascii="Times New Roman" w:hAnsi="Times New Roman" w:cs="Times New Roman"/>
        </w:rPr>
        <w:t>u</w:t>
      </w:r>
      <w:r w:rsidR="00BB7E55" w:rsidRPr="000C5637">
        <w:rPr>
          <w:rFonts w:ascii="Times New Roman" w:hAnsi="Times New Roman" w:cs="Times New Roman"/>
        </w:rPr>
        <w:t xml:space="preserve"> </w:t>
      </w:r>
      <w:r w:rsidR="00B838EB">
        <w:rPr>
          <w:rFonts w:ascii="Times New Roman" w:hAnsi="Times New Roman" w:cs="Times New Roman"/>
        </w:rPr>
        <w:t>ve výši ujednané v čl. 2 odst. 2.3</w:t>
      </w:r>
      <w:r>
        <w:rPr>
          <w:rFonts w:ascii="Times New Roman" w:hAnsi="Times New Roman" w:cs="Times New Roman"/>
        </w:rPr>
        <w:t>.</w:t>
      </w:r>
      <w:r w:rsidR="00B838EB">
        <w:rPr>
          <w:rFonts w:ascii="Times New Roman" w:hAnsi="Times New Roman" w:cs="Times New Roman"/>
        </w:rPr>
        <w:t xml:space="preserve"> </w:t>
      </w:r>
      <w:r w:rsidR="00552C25">
        <w:rPr>
          <w:rFonts w:ascii="Times New Roman" w:hAnsi="Times New Roman" w:cs="Times New Roman"/>
        </w:rPr>
        <w:t xml:space="preserve">bezhotovostním převodem na účet </w:t>
      </w:r>
      <w:r w:rsidR="00ED069F">
        <w:rPr>
          <w:rFonts w:ascii="Times New Roman" w:hAnsi="Times New Roman" w:cs="Times New Roman"/>
        </w:rPr>
        <w:t>Prodávajícího ved</w:t>
      </w:r>
      <w:r w:rsidR="00CF66C0">
        <w:rPr>
          <w:rFonts w:ascii="Times New Roman" w:hAnsi="Times New Roman" w:cs="Times New Roman"/>
        </w:rPr>
        <w:t>e</w:t>
      </w:r>
      <w:r w:rsidR="00ED069F">
        <w:rPr>
          <w:rFonts w:ascii="Times New Roman" w:hAnsi="Times New Roman" w:cs="Times New Roman"/>
        </w:rPr>
        <w:t xml:space="preserve">ný u </w:t>
      </w:r>
      <w:r w:rsidR="00742F98">
        <w:rPr>
          <w:rFonts w:ascii="Times New Roman" w:hAnsi="Times New Roman" w:cs="Times New Roman"/>
        </w:rPr>
        <w:t>České spořitelny, a.s.</w:t>
      </w:r>
      <w:r w:rsidR="00ED069F">
        <w:rPr>
          <w:rFonts w:ascii="Times New Roman" w:hAnsi="Times New Roman" w:cs="Times New Roman"/>
        </w:rPr>
        <w:t xml:space="preserve">, a.s., </w:t>
      </w:r>
      <w:r w:rsidR="00552C25">
        <w:rPr>
          <w:rFonts w:ascii="Times New Roman" w:hAnsi="Times New Roman" w:cs="Times New Roman"/>
        </w:rPr>
        <w:t>č.</w:t>
      </w:r>
      <w:r w:rsidR="00CF66C0">
        <w:rPr>
          <w:rFonts w:ascii="Times New Roman" w:hAnsi="Times New Roman" w:cs="Times New Roman"/>
        </w:rPr>
        <w:t xml:space="preserve"> </w:t>
      </w:r>
      <w:r w:rsidR="00ED069F">
        <w:rPr>
          <w:rFonts w:ascii="Times New Roman" w:hAnsi="Times New Roman" w:cs="Times New Roman"/>
        </w:rPr>
        <w:t>účtu:</w:t>
      </w:r>
      <w:r w:rsidR="00552C25">
        <w:rPr>
          <w:rFonts w:ascii="Times New Roman" w:hAnsi="Times New Roman" w:cs="Times New Roman"/>
        </w:rPr>
        <w:t xml:space="preserve"> </w:t>
      </w:r>
      <w:r w:rsidR="00742F98" w:rsidRPr="00742F98">
        <w:rPr>
          <w:rFonts w:ascii="Times New Roman" w:hAnsi="Times New Roman" w:cs="Times New Roman"/>
        </w:rPr>
        <w:t>1641387369/0800</w:t>
      </w:r>
      <w:r w:rsidR="00552C25">
        <w:rPr>
          <w:rFonts w:ascii="Times New Roman" w:hAnsi="Times New Roman" w:cs="Times New Roman"/>
        </w:rPr>
        <w:t xml:space="preserve"> pod VS </w:t>
      </w:r>
      <w:r w:rsidR="00742F98">
        <w:rPr>
          <w:rFonts w:ascii="Times New Roman" w:hAnsi="Times New Roman" w:cs="Times New Roman"/>
        </w:rPr>
        <w:t>27826554,</w:t>
      </w:r>
      <w:r w:rsidR="00552C25">
        <w:rPr>
          <w:rFonts w:ascii="Times New Roman" w:hAnsi="Times New Roman" w:cs="Times New Roman"/>
        </w:rPr>
        <w:t xml:space="preserve"> nejpozději do </w:t>
      </w:r>
      <w:r w:rsidR="00CF66C0">
        <w:rPr>
          <w:rFonts w:ascii="Times New Roman" w:hAnsi="Times New Roman" w:cs="Times New Roman"/>
        </w:rPr>
        <w:t>14</w:t>
      </w:r>
      <w:r w:rsidR="00552C25">
        <w:rPr>
          <w:rFonts w:ascii="Times New Roman" w:hAnsi="Times New Roman" w:cs="Times New Roman"/>
        </w:rPr>
        <w:t xml:space="preserve"> dnů ode dne </w:t>
      </w:r>
      <w:r w:rsidR="00CF66C0">
        <w:rPr>
          <w:rFonts w:ascii="Times New Roman" w:hAnsi="Times New Roman" w:cs="Times New Roman"/>
        </w:rPr>
        <w:t xml:space="preserve">nabytí účinnosti </w:t>
      </w:r>
      <w:r>
        <w:rPr>
          <w:rFonts w:ascii="Times New Roman" w:hAnsi="Times New Roman" w:cs="Times New Roman"/>
        </w:rPr>
        <w:t>této smlouvy, ledaže tak učinil před uzavřením této smlouvy.</w:t>
      </w:r>
    </w:p>
    <w:bookmarkEnd w:id="13"/>
    <w:p w14:paraId="4FDA6342" w14:textId="30B65C2C" w:rsidR="00CA1052" w:rsidRDefault="00575FBF" w:rsidP="00626621">
      <w:pPr>
        <w:pStyle w:val="Odstavecseseznamem"/>
        <w:numPr>
          <w:ilvl w:val="1"/>
          <w:numId w:val="5"/>
        </w:numPr>
        <w:ind w:hanging="720"/>
        <w:contextualSpacing w:val="0"/>
        <w:jc w:val="both"/>
        <w:rPr>
          <w:rFonts w:ascii="Times New Roman" w:hAnsi="Times New Roman" w:cs="Times New Roman"/>
        </w:rPr>
      </w:pPr>
      <w:r w:rsidRPr="00BB7E55">
        <w:rPr>
          <w:rFonts w:ascii="Times New Roman" w:hAnsi="Times New Roman" w:cs="Times New Roman"/>
        </w:rPr>
        <w:lastRenderedPageBreak/>
        <w:t xml:space="preserve">Daňový doklad na prodej </w:t>
      </w:r>
      <w:r w:rsidR="008D36DA" w:rsidRPr="00BB7E55">
        <w:rPr>
          <w:rFonts w:ascii="Times New Roman" w:hAnsi="Times New Roman" w:cs="Times New Roman"/>
        </w:rPr>
        <w:t>N</w:t>
      </w:r>
      <w:r w:rsidRPr="00BB7E55">
        <w:rPr>
          <w:rFonts w:ascii="Times New Roman" w:hAnsi="Times New Roman" w:cs="Times New Roman"/>
        </w:rPr>
        <w:t>emovitost</w:t>
      </w:r>
      <w:r w:rsidR="00511963" w:rsidRPr="00BB7E55">
        <w:rPr>
          <w:rFonts w:ascii="Times New Roman" w:hAnsi="Times New Roman" w:cs="Times New Roman"/>
        </w:rPr>
        <w:t>i</w:t>
      </w:r>
      <w:r w:rsidRPr="00BB7E55">
        <w:rPr>
          <w:rFonts w:ascii="Times New Roman" w:hAnsi="Times New Roman" w:cs="Times New Roman"/>
        </w:rPr>
        <w:t xml:space="preserve"> bude vystaven Prodávajícím </w:t>
      </w:r>
      <w:r w:rsidR="00ED069F">
        <w:rPr>
          <w:rFonts w:ascii="Times New Roman" w:hAnsi="Times New Roman" w:cs="Times New Roman"/>
        </w:rPr>
        <w:t xml:space="preserve">ihned </w:t>
      </w:r>
      <w:r w:rsidRPr="00BB7E55">
        <w:rPr>
          <w:rFonts w:ascii="Times New Roman" w:hAnsi="Times New Roman" w:cs="Times New Roman"/>
        </w:rPr>
        <w:t>po podání Návrhu na vklad</w:t>
      </w:r>
      <w:r w:rsidR="008D36DA" w:rsidRPr="00BB7E55">
        <w:rPr>
          <w:rFonts w:ascii="Times New Roman" w:hAnsi="Times New Roman" w:cs="Times New Roman"/>
        </w:rPr>
        <w:t xml:space="preserve"> práva dle této Smlouvy</w:t>
      </w:r>
      <w:r w:rsidRPr="00BB7E55">
        <w:rPr>
          <w:rFonts w:ascii="Times New Roman" w:hAnsi="Times New Roman" w:cs="Times New Roman"/>
        </w:rPr>
        <w:t xml:space="preserve">. Den uskutečnění zdanitelného plnění bude den doručení </w:t>
      </w:r>
      <w:r w:rsidR="00ED069F">
        <w:rPr>
          <w:rFonts w:ascii="Times New Roman" w:hAnsi="Times New Roman" w:cs="Times New Roman"/>
        </w:rPr>
        <w:t xml:space="preserve"> Návrhu na vklad</w:t>
      </w:r>
      <w:r w:rsidRPr="00BB7E55">
        <w:rPr>
          <w:rFonts w:ascii="Times New Roman" w:hAnsi="Times New Roman" w:cs="Times New Roman"/>
        </w:rPr>
        <w:t xml:space="preserve"> </w:t>
      </w:r>
      <w:r w:rsidR="00ED069F">
        <w:rPr>
          <w:rFonts w:ascii="Times New Roman" w:hAnsi="Times New Roman" w:cs="Times New Roman"/>
        </w:rPr>
        <w:t>příslušnému katastrálnímu úřadu</w:t>
      </w:r>
      <w:r w:rsidRPr="00BB7E55">
        <w:rPr>
          <w:rFonts w:ascii="Times New Roman" w:hAnsi="Times New Roman" w:cs="Times New Roman"/>
        </w:rPr>
        <w:t>.</w:t>
      </w:r>
      <w:r w:rsidR="00740FC5" w:rsidRPr="00740FC5">
        <w:t xml:space="preserve"> </w:t>
      </w:r>
      <w:r w:rsidR="00740FC5" w:rsidRPr="00740FC5">
        <w:rPr>
          <w:rFonts w:ascii="Times New Roman" w:hAnsi="Times New Roman" w:cs="Times New Roman"/>
        </w:rPr>
        <w:t>Faktura – daňový doklad musí mít veškeré náležitosti účetního dokladu ve smyslu ustanovení § 11 zák. č. 563/1991 Sb., o účetnictví a daňového dokladu ve smyslu zák. č. 235/2004 Sb., o dani z přidané hodnoty v platném znění</w:t>
      </w:r>
      <w:r w:rsidR="00740FC5">
        <w:rPr>
          <w:rFonts w:ascii="Times New Roman" w:hAnsi="Times New Roman" w:cs="Times New Roman"/>
        </w:rPr>
        <w:t>.</w:t>
      </w:r>
    </w:p>
    <w:p w14:paraId="3F443E92" w14:textId="658A4E96" w:rsidR="00740FC5" w:rsidRDefault="00740FC5" w:rsidP="00626621">
      <w:pPr>
        <w:pStyle w:val="Odstavecseseznamem"/>
        <w:numPr>
          <w:ilvl w:val="1"/>
          <w:numId w:val="5"/>
        </w:numPr>
        <w:ind w:hanging="720"/>
        <w:contextualSpacing w:val="0"/>
        <w:jc w:val="both"/>
        <w:rPr>
          <w:rFonts w:ascii="Times New Roman" w:hAnsi="Times New Roman" w:cs="Times New Roman"/>
        </w:rPr>
      </w:pPr>
      <w:r>
        <w:rPr>
          <w:rFonts w:ascii="Times New Roman" w:hAnsi="Times New Roman" w:cs="Times New Roman"/>
        </w:rPr>
        <w:t>K</w:t>
      </w:r>
      <w:r w:rsidRPr="00740FC5">
        <w:rPr>
          <w:rFonts w:ascii="Times New Roman" w:hAnsi="Times New Roman" w:cs="Times New Roman"/>
        </w:rPr>
        <w:t xml:space="preserve">upní cena se považuje za uhrazenou okamžikem připsání </w:t>
      </w:r>
      <w:r>
        <w:rPr>
          <w:rFonts w:ascii="Times New Roman" w:hAnsi="Times New Roman" w:cs="Times New Roman"/>
        </w:rPr>
        <w:t>celé Kupní ceny</w:t>
      </w:r>
      <w:r w:rsidRPr="00740FC5">
        <w:rPr>
          <w:rFonts w:ascii="Times New Roman" w:hAnsi="Times New Roman" w:cs="Times New Roman"/>
        </w:rPr>
        <w:t xml:space="preserve"> uvedené v</w:t>
      </w:r>
      <w:r>
        <w:rPr>
          <w:rFonts w:ascii="Times New Roman" w:hAnsi="Times New Roman" w:cs="Times New Roman"/>
        </w:rPr>
        <w:t xml:space="preserve"> čl. 2 </w:t>
      </w:r>
      <w:r w:rsidRPr="00740FC5">
        <w:rPr>
          <w:rFonts w:ascii="Times New Roman" w:hAnsi="Times New Roman" w:cs="Times New Roman"/>
        </w:rPr>
        <w:t>odst.</w:t>
      </w:r>
      <w:r>
        <w:rPr>
          <w:rFonts w:ascii="Times New Roman" w:hAnsi="Times New Roman" w:cs="Times New Roman"/>
        </w:rPr>
        <w:t>2.3.</w:t>
      </w:r>
      <w:r w:rsidRPr="00740FC5">
        <w:rPr>
          <w:rFonts w:ascii="Times New Roman" w:hAnsi="Times New Roman" w:cs="Times New Roman"/>
        </w:rPr>
        <w:t xml:space="preserve"> </w:t>
      </w:r>
      <w:r>
        <w:rPr>
          <w:rFonts w:ascii="Times New Roman" w:hAnsi="Times New Roman" w:cs="Times New Roman"/>
        </w:rPr>
        <w:t>této</w:t>
      </w:r>
      <w:r w:rsidRPr="00740FC5">
        <w:rPr>
          <w:rFonts w:ascii="Times New Roman" w:hAnsi="Times New Roman" w:cs="Times New Roman"/>
        </w:rPr>
        <w:t xml:space="preserve"> smlouvy na účet Prodávajícího</w:t>
      </w:r>
      <w:r>
        <w:rPr>
          <w:rFonts w:ascii="Times New Roman" w:hAnsi="Times New Roman" w:cs="Times New Roman"/>
        </w:rPr>
        <w:t xml:space="preserve"> uvedený v odst. 4.1.</w:t>
      </w:r>
    </w:p>
    <w:p w14:paraId="5627EC51" w14:textId="44713D51" w:rsidR="00ED069F" w:rsidRPr="00BB7E55" w:rsidRDefault="00ED069F" w:rsidP="00626621">
      <w:pPr>
        <w:pStyle w:val="Odstavecseseznamem"/>
        <w:numPr>
          <w:ilvl w:val="1"/>
          <w:numId w:val="5"/>
        </w:numPr>
        <w:ind w:hanging="720"/>
        <w:contextualSpacing w:val="0"/>
        <w:jc w:val="both"/>
        <w:rPr>
          <w:rFonts w:ascii="Times New Roman" w:hAnsi="Times New Roman" w:cs="Times New Roman"/>
        </w:rPr>
      </w:pPr>
      <w:r>
        <w:rPr>
          <w:rFonts w:ascii="Times New Roman" w:hAnsi="Times New Roman" w:cs="Times New Roman"/>
        </w:rPr>
        <w:t>Prodávající</w:t>
      </w:r>
      <w:r w:rsidRPr="00CA1052">
        <w:rPr>
          <w:rFonts w:ascii="Times New Roman" w:hAnsi="Times New Roman" w:cs="Times New Roman"/>
        </w:rPr>
        <w:t xml:space="preserve"> se zavazuje uhradit správní poplatek vyžadovaný k Návrhu na vklad, jakož i veškeré další náklady s Návrhem na vklad spojené</w:t>
      </w:r>
      <w:r>
        <w:rPr>
          <w:rFonts w:ascii="Times New Roman" w:hAnsi="Times New Roman" w:cs="Times New Roman"/>
        </w:rPr>
        <w:t>.</w:t>
      </w:r>
    </w:p>
    <w:p w14:paraId="081EC36E" w14:textId="77777777" w:rsidR="00F276EB" w:rsidRPr="00BA2A19" w:rsidRDefault="00BA2A19" w:rsidP="00BA2A19">
      <w:pPr>
        <w:pStyle w:val="Odstavecseseznamem"/>
        <w:numPr>
          <w:ilvl w:val="0"/>
          <w:numId w:val="5"/>
        </w:numPr>
        <w:ind w:hanging="720"/>
        <w:contextualSpacing w:val="0"/>
        <w:jc w:val="both"/>
        <w:rPr>
          <w:rFonts w:ascii="Times New Roman" w:hAnsi="Times New Roman" w:cs="Times New Roman"/>
          <w:b/>
          <w:bCs/>
        </w:rPr>
      </w:pPr>
      <w:r w:rsidRPr="00BA2A19">
        <w:rPr>
          <w:rFonts w:ascii="Times New Roman" w:hAnsi="Times New Roman" w:cs="Times New Roman"/>
          <w:b/>
          <w:bCs/>
        </w:rPr>
        <w:t>VLASTNICKÉ PRÁVO A NEBEZPEČÍ ŠKODY</w:t>
      </w:r>
    </w:p>
    <w:p w14:paraId="1F3C0E62" w14:textId="601AD643" w:rsidR="00BA2A19" w:rsidRDefault="00BA2A19" w:rsidP="00BA2A19">
      <w:pPr>
        <w:pStyle w:val="Odstavecseseznamem"/>
        <w:numPr>
          <w:ilvl w:val="1"/>
          <w:numId w:val="5"/>
        </w:numPr>
        <w:ind w:hanging="720"/>
        <w:contextualSpacing w:val="0"/>
        <w:jc w:val="both"/>
        <w:rPr>
          <w:rFonts w:ascii="Times New Roman" w:hAnsi="Times New Roman" w:cs="Times New Roman"/>
        </w:rPr>
      </w:pPr>
      <w:r w:rsidRPr="00BA2A19">
        <w:rPr>
          <w:rFonts w:ascii="Times New Roman" w:hAnsi="Times New Roman" w:cs="Times New Roman"/>
        </w:rPr>
        <w:t xml:space="preserve">Vlastnické právo k </w:t>
      </w:r>
      <w:r>
        <w:rPr>
          <w:rFonts w:ascii="Times New Roman" w:hAnsi="Times New Roman" w:cs="Times New Roman"/>
        </w:rPr>
        <w:t>Nemovitost</w:t>
      </w:r>
      <w:r w:rsidR="00511963">
        <w:rPr>
          <w:rFonts w:ascii="Times New Roman" w:hAnsi="Times New Roman" w:cs="Times New Roman"/>
        </w:rPr>
        <w:t>i</w:t>
      </w:r>
      <w:r w:rsidRPr="00BA2A19">
        <w:rPr>
          <w:rFonts w:ascii="Times New Roman" w:hAnsi="Times New Roman" w:cs="Times New Roman"/>
        </w:rPr>
        <w:t xml:space="preserve"> přejde z </w:t>
      </w:r>
      <w:r>
        <w:rPr>
          <w:rFonts w:ascii="Times New Roman" w:hAnsi="Times New Roman" w:cs="Times New Roman"/>
        </w:rPr>
        <w:t>P</w:t>
      </w:r>
      <w:r w:rsidRPr="00BA2A19">
        <w:rPr>
          <w:rFonts w:ascii="Times New Roman" w:hAnsi="Times New Roman" w:cs="Times New Roman"/>
        </w:rPr>
        <w:t xml:space="preserve">rodávajícího na </w:t>
      </w:r>
      <w:r>
        <w:rPr>
          <w:rFonts w:ascii="Times New Roman" w:hAnsi="Times New Roman" w:cs="Times New Roman"/>
        </w:rPr>
        <w:t>Kupujícího</w:t>
      </w:r>
      <w:r w:rsidRPr="00BA2A19">
        <w:rPr>
          <w:rFonts w:ascii="Times New Roman" w:hAnsi="Times New Roman" w:cs="Times New Roman"/>
        </w:rPr>
        <w:t xml:space="preserve"> rozhodnutím katastrálního úřadu o povolení vkladu vlastnického práva, a to ke dni podání </w:t>
      </w:r>
      <w:r>
        <w:rPr>
          <w:rFonts w:ascii="Times New Roman" w:hAnsi="Times New Roman" w:cs="Times New Roman"/>
        </w:rPr>
        <w:t>N</w:t>
      </w:r>
      <w:r w:rsidRPr="00BA2A19">
        <w:rPr>
          <w:rFonts w:ascii="Times New Roman" w:hAnsi="Times New Roman" w:cs="Times New Roman"/>
        </w:rPr>
        <w:t>ávrhu na vklad.</w:t>
      </w:r>
    </w:p>
    <w:p w14:paraId="5E007AA6" w14:textId="48D37ECB" w:rsidR="00BA2A19" w:rsidRPr="00BA2A19" w:rsidRDefault="00BA2A19" w:rsidP="00BA2A19">
      <w:pPr>
        <w:pStyle w:val="Odstavecseseznamem"/>
        <w:numPr>
          <w:ilvl w:val="1"/>
          <w:numId w:val="5"/>
        </w:numPr>
        <w:ind w:hanging="720"/>
        <w:contextualSpacing w:val="0"/>
        <w:jc w:val="both"/>
        <w:rPr>
          <w:rFonts w:ascii="Times New Roman" w:hAnsi="Times New Roman" w:cs="Times New Roman"/>
        </w:rPr>
      </w:pPr>
      <w:r w:rsidRPr="00BA2A19">
        <w:rPr>
          <w:rFonts w:ascii="Times New Roman" w:hAnsi="Times New Roman" w:cs="Times New Roman"/>
        </w:rPr>
        <w:t xml:space="preserve">Nebezpečí škody na </w:t>
      </w:r>
      <w:r>
        <w:rPr>
          <w:rFonts w:ascii="Times New Roman" w:hAnsi="Times New Roman" w:cs="Times New Roman"/>
        </w:rPr>
        <w:t>Nemovitostech</w:t>
      </w:r>
      <w:r w:rsidRPr="00BA2A19">
        <w:rPr>
          <w:rFonts w:ascii="Times New Roman" w:hAnsi="Times New Roman" w:cs="Times New Roman"/>
        </w:rPr>
        <w:t xml:space="preserve"> přechází z </w:t>
      </w:r>
      <w:r>
        <w:rPr>
          <w:rFonts w:ascii="Times New Roman" w:hAnsi="Times New Roman" w:cs="Times New Roman"/>
        </w:rPr>
        <w:t>P</w:t>
      </w:r>
      <w:r w:rsidRPr="00BA2A19">
        <w:rPr>
          <w:rFonts w:ascii="Times New Roman" w:hAnsi="Times New Roman" w:cs="Times New Roman"/>
        </w:rPr>
        <w:t xml:space="preserve">rodávajícího na </w:t>
      </w:r>
      <w:r>
        <w:rPr>
          <w:rFonts w:ascii="Times New Roman" w:hAnsi="Times New Roman" w:cs="Times New Roman"/>
        </w:rPr>
        <w:t>K</w:t>
      </w:r>
      <w:r w:rsidRPr="00BA2A19">
        <w:rPr>
          <w:rFonts w:ascii="Times New Roman" w:hAnsi="Times New Roman" w:cs="Times New Roman"/>
        </w:rPr>
        <w:t>upující</w:t>
      </w:r>
      <w:r>
        <w:rPr>
          <w:rFonts w:ascii="Times New Roman" w:hAnsi="Times New Roman" w:cs="Times New Roman"/>
        </w:rPr>
        <w:t>ho</w:t>
      </w:r>
      <w:r w:rsidRPr="00BA2A19">
        <w:rPr>
          <w:rFonts w:ascii="Times New Roman" w:hAnsi="Times New Roman" w:cs="Times New Roman"/>
        </w:rPr>
        <w:t xml:space="preserve"> spolu s vlastnickým právem</w:t>
      </w:r>
      <w:r w:rsidR="0044310E">
        <w:rPr>
          <w:rFonts w:ascii="Times New Roman" w:hAnsi="Times New Roman" w:cs="Times New Roman"/>
        </w:rPr>
        <w:t>, s výjimkou jakékoliv škody způsobené v souvislosti se vstupováním a vjížděním Prodávajícího na Nemovitost za účelem plnění práv a povinností Prodávajícího plynoucích z báňských předpisů vůči zlikvidovaným důlním dílům.</w:t>
      </w:r>
    </w:p>
    <w:p w14:paraId="536E2339" w14:textId="74B41A1F" w:rsidR="00BA2A19" w:rsidRPr="00BA2A19" w:rsidRDefault="00BA2A19" w:rsidP="00BA2A19">
      <w:pPr>
        <w:pStyle w:val="Odstavecseseznamem"/>
        <w:numPr>
          <w:ilvl w:val="1"/>
          <w:numId w:val="5"/>
        </w:numPr>
        <w:ind w:hanging="720"/>
        <w:contextualSpacing w:val="0"/>
        <w:jc w:val="both"/>
        <w:rPr>
          <w:rFonts w:ascii="Times New Roman" w:hAnsi="Times New Roman" w:cs="Times New Roman"/>
        </w:rPr>
      </w:pPr>
      <w:r w:rsidRPr="00BA2A19">
        <w:rPr>
          <w:rFonts w:ascii="Times New Roman" w:hAnsi="Times New Roman" w:cs="Times New Roman"/>
        </w:rPr>
        <w:t xml:space="preserve">V případě, že katastrální úřad návrh na vklad vlastnického práva zamítne či řízení zastaví, </w:t>
      </w:r>
      <w:r>
        <w:rPr>
          <w:rFonts w:ascii="Times New Roman" w:hAnsi="Times New Roman" w:cs="Times New Roman"/>
        </w:rPr>
        <w:t>S</w:t>
      </w:r>
      <w:r w:rsidRPr="00BA2A19">
        <w:rPr>
          <w:rFonts w:ascii="Times New Roman" w:hAnsi="Times New Roman" w:cs="Times New Roman"/>
        </w:rPr>
        <w:t xml:space="preserve">mluvní strany se dohodly, že neprodleně učiní potřebné kroky tak, aby vklad </w:t>
      </w:r>
      <w:r w:rsidR="00AB05F6">
        <w:rPr>
          <w:rFonts w:ascii="Times New Roman" w:hAnsi="Times New Roman" w:cs="Times New Roman"/>
        </w:rPr>
        <w:t xml:space="preserve">vlastnického </w:t>
      </w:r>
      <w:r w:rsidRPr="00BA2A19">
        <w:rPr>
          <w:rFonts w:ascii="Times New Roman" w:hAnsi="Times New Roman" w:cs="Times New Roman"/>
        </w:rPr>
        <w:t xml:space="preserve">práva </w:t>
      </w:r>
      <w:r w:rsidR="00AB05F6">
        <w:rPr>
          <w:rFonts w:ascii="Times New Roman" w:hAnsi="Times New Roman" w:cs="Times New Roman"/>
        </w:rPr>
        <w:t>k Nemovitost</w:t>
      </w:r>
      <w:r w:rsidR="00511963">
        <w:rPr>
          <w:rFonts w:ascii="Times New Roman" w:hAnsi="Times New Roman" w:cs="Times New Roman"/>
        </w:rPr>
        <w:t>i</w:t>
      </w:r>
      <w:r w:rsidR="00AB05F6">
        <w:rPr>
          <w:rFonts w:ascii="Times New Roman" w:hAnsi="Times New Roman" w:cs="Times New Roman"/>
        </w:rPr>
        <w:t xml:space="preserve"> </w:t>
      </w:r>
      <w:r w:rsidRPr="00BA2A19">
        <w:rPr>
          <w:rFonts w:ascii="Times New Roman" w:hAnsi="Times New Roman" w:cs="Times New Roman"/>
        </w:rPr>
        <w:t>byl povolen.</w:t>
      </w:r>
    </w:p>
    <w:p w14:paraId="434A1148" w14:textId="77777777" w:rsidR="00F276EB" w:rsidRPr="00BA2A19" w:rsidRDefault="00BA2A19" w:rsidP="00BA2A19">
      <w:pPr>
        <w:pStyle w:val="Odstavecseseznamem"/>
        <w:numPr>
          <w:ilvl w:val="0"/>
          <w:numId w:val="5"/>
        </w:numPr>
        <w:ind w:hanging="720"/>
        <w:contextualSpacing w:val="0"/>
        <w:jc w:val="both"/>
        <w:rPr>
          <w:rFonts w:ascii="Times New Roman" w:hAnsi="Times New Roman" w:cs="Times New Roman"/>
          <w:b/>
          <w:bCs/>
        </w:rPr>
      </w:pPr>
      <w:r w:rsidRPr="00BA2A19">
        <w:rPr>
          <w:rFonts w:ascii="Times New Roman" w:hAnsi="Times New Roman" w:cs="Times New Roman"/>
          <w:b/>
          <w:bCs/>
        </w:rPr>
        <w:t>PLATNOST, ÚČINNOST A UKONČENÍ SMLOUVY</w:t>
      </w:r>
    </w:p>
    <w:p w14:paraId="0B85CD41" w14:textId="5EFAD98D" w:rsidR="00F276EB" w:rsidRPr="00F276EB" w:rsidRDefault="00086E7D" w:rsidP="00AB05F6">
      <w:pPr>
        <w:pStyle w:val="Odstavecseseznamem"/>
        <w:numPr>
          <w:ilvl w:val="1"/>
          <w:numId w:val="5"/>
        </w:numPr>
        <w:ind w:hanging="720"/>
        <w:contextualSpacing w:val="0"/>
        <w:jc w:val="both"/>
        <w:rPr>
          <w:rFonts w:ascii="Times New Roman" w:hAnsi="Times New Roman" w:cs="Times New Roman"/>
        </w:rPr>
      </w:pPr>
      <w:r w:rsidRPr="00086E7D">
        <w:rPr>
          <w:rFonts w:ascii="Times New Roman" w:hAnsi="Times New Roman" w:cs="Times New Roman"/>
        </w:rPr>
        <w:t xml:space="preserve">S ohledem na skutečnost, že </w:t>
      </w:r>
      <w:r>
        <w:rPr>
          <w:rFonts w:ascii="Times New Roman" w:hAnsi="Times New Roman" w:cs="Times New Roman"/>
        </w:rPr>
        <w:t>Prodávající</w:t>
      </w:r>
      <w:r w:rsidRPr="00086E7D">
        <w:rPr>
          <w:rFonts w:ascii="Times New Roman" w:hAnsi="Times New Roman" w:cs="Times New Roman"/>
        </w:rPr>
        <w:t xml:space="preserve"> je povinným subjektem ve smyslu zákona č. 340/2015 Sb., o registru smluv, v platném znění, nabývá tato Smlouva účinnosti po jejím podpisu oprávněnými zástupci Smluvních stran až zveřejněním této Smlouvy v registru smluv ve smyslu § 6 uvedeného zákona. </w:t>
      </w:r>
      <w:r>
        <w:rPr>
          <w:rFonts w:ascii="Times New Roman" w:hAnsi="Times New Roman" w:cs="Times New Roman"/>
        </w:rPr>
        <w:t>Prodávající</w:t>
      </w:r>
      <w:r w:rsidRPr="00086E7D">
        <w:rPr>
          <w:rFonts w:ascii="Times New Roman" w:hAnsi="Times New Roman" w:cs="Times New Roman"/>
        </w:rPr>
        <w:t xml:space="preserve"> učiní bezprostředně po uzavření této Smlouvy, nejpozději do 3</w:t>
      </w:r>
      <w:r>
        <w:rPr>
          <w:rFonts w:ascii="Times New Roman" w:hAnsi="Times New Roman" w:cs="Times New Roman"/>
        </w:rPr>
        <w:t xml:space="preserve"> (tří</w:t>
      </w:r>
      <w:r w:rsidRPr="00086E7D">
        <w:rPr>
          <w:rFonts w:ascii="Times New Roman" w:hAnsi="Times New Roman" w:cs="Times New Roman"/>
        </w:rPr>
        <w:t xml:space="preserve">) </w:t>
      </w:r>
      <w:r>
        <w:rPr>
          <w:rFonts w:ascii="Times New Roman" w:hAnsi="Times New Roman" w:cs="Times New Roman"/>
        </w:rPr>
        <w:t>p</w:t>
      </w:r>
      <w:r w:rsidRPr="00086E7D">
        <w:rPr>
          <w:rFonts w:ascii="Times New Roman" w:hAnsi="Times New Roman" w:cs="Times New Roman"/>
        </w:rPr>
        <w:t xml:space="preserve">racovních dnů po </w:t>
      </w:r>
      <w:r>
        <w:rPr>
          <w:rFonts w:ascii="Times New Roman" w:hAnsi="Times New Roman" w:cs="Times New Roman"/>
        </w:rPr>
        <w:t>jejím</w:t>
      </w:r>
      <w:r w:rsidRPr="00086E7D">
        <w:rPr>
          <w:rFonts w:ascii="Times New Roman" w:hAnsi="Times New Roman" w:cs="Times New Roman"/>
        </w:rPr>
        <w:t xml:space="preserve"> podpisu, všechny úkony směřující ke splnění uvedené podmínky.</w:t>
      </w:r>
    </w:p>
    <w:p w14:paraId="271FDEC7" w14:textId="77777777" w:rsidR="00F276EB" w:rsidRPr="00F276EB" w:rsidRDefault="00F276EB" w:rsidP="00AB05F6">
      <w:pPr>
        <w:pStyle w:val="Odstavecseseznamem"/>
        <w:numPr>
          <w:ilvl w:val="1"/>
          <w:numId w:val="5"/>
        </w:numPr>
        <w:ind w:hanging="720"/>
        <w:contextualSpacing w:val="0"/>
        <w:jc w:val="both"/>
        <w:rPr>
          <w:rFonts w:ascii="Times New Roman" w:hAnsi="Times New Roman" w:cs="Times New Roman"/>
        </w:rPr>
      </w:pPr>
      <w:r w:rsidRPr="00F276EB">
        <w:rPr>
          <w:rFonts w:ascii="Times New Roman" w:hAnsi="Times New Roman" w:cs="Times New Roman"/>
        </w:rPr>
        <w:t>Tato Smlouva může být ukončena následujícími způsoby:</w:t>
      </w:r>
    </w:p>
    <w:p w14:paraId="0CB2398F" w14:textId="77777777" w:rsidR="00F276EB" w:rsidRPr="00F276EB" w:rsidRDefault="00F276EB" w:rsidP="00AB05F6">
      <w:pPr>
        <w:pStyle w:val="Odstavecseseznamem"/>
        <w:numPr>
          <w:ilvl w:val="0"/>
          <w:numId w:val="10"/>
        </w:numPr>
        <w:ind w:left="1418" w:hanging="698"/>
        <w:contextualSpacing w:val="0"/>
        <w:jc w:val="both"/>
        <w:rPr>
          <w:rFonts w:ascii="Times New Roman" w:hAnsi="Times New Roman" w:cs="Times New Roman"/>
        </w:rPr>
      </w:pPr>
      <w:r w:rsidRPr="00F276EB">
        <w:rPr>
          <w:rFonts w:ascii="Times New Roman" w:hAnsi="Times New Roman" w:cs="Times New Roman"/>
        </w:rPr>
        <w:t xml:space="preserve">písemnou dohodou </w:t>
      </w:r>
      <w:r w:rsidR="00AB05F6">
        <w:rPr>
          <w:rFonts w:ascii="Times New Roman" w:hAnsi="Times New Roman" w:cs="Times New Roman"/>
        </w:rPr>
        <w:t>S</w:t>
      </w:r>
      <w:r w:rsidRPr="00F276EB">
        <w:rPr>
          <w:rFonts w:ascii="Times New Roman" w:hAnsi="Times New Roman" w:cs="Times New Roman"/>
        </w:rPr>
        <w:t>mluvních stran;</w:t>
      </w:r>
    </w:p>
    <w:p w14:paraId="2C56DE72" w14:textId="77777777" w:rsidR="00F276EB" w:rsidRPr="00F276EB" w:rsidRDefault="00F276EB" w:rsidP="00AB05F6">
      <w:pPr>
        <w:pStyle w:val="Odstavecseseznamem"/>
        <w:numPr>
          <w:ilvl w:val="0"/>
          <w:numId w:val="10"/>
        </w:numPr>
        <w:ind w:left="1418" w:hanging="698"/>
        <w:contextualSpacing w:val="0"/>
        <w:jc w:val="both"/>
        <w:rPr>
          <w:rFonts w:ascii="Times New Roman" w:hAnsi="Times New Roman" w:cs="Times New Roman"/>
        </w:rPr>
      </w:pPr>
      <w:r w:rsidRPr="00F276EB">
        <w:rPr>
          <w:rFonts w:ascii="Times New Roman" w:hAnsi="Times New Roman" w:cs="Times New Roman"/>
        </w:rPr>
        <w:t xml:space="preserve">odstoupením od Smlouvy Prodávajícím nebo Kupujícím za podmínek stanovených touto Smlouvou nebo zákonem. </w:t>
      </w:r>
    </w:p>
    <w:p w14:paraId="5080FDA7" w14:textId="77777777" w:rsidR="00BB7E55" w:rsidRDefault="00BB7E55" w:rsidP="00BB7E55">
      <w:pPr>
        <w:pStyle w:val="Odstavecseseznamem"/>
        <w:numPr>
          <w:ilvl w:val="1"/>
          <w:numId w:val="5"/>
        </w:numPr>
        <w:ind w:hanging="720"/>
        <w:contextualSpacing w:val="0"/>
        <w:jc w:val="both"/>
        <w:rPr>
          <w:rFonts w:ascii="Times New Roman" w:hAnsi="Times New Roman" w:cs="Times New Roman"/>
        </w:rPr>
      </w:pPr>
      <w:bookmarkStart w:id="14" w:name="_Ref515970832"/>
      <w:r w:rsidRPr="00F276EB">
        <w:rPr>
          <w:rFonts w:ascii="Times New Roman" w:hAnsi="Times New Roman" w:cs="Times New Roman"/>
        </w:rPr>
        <w:t>Prodávající je oprávněn odstoupit od Smlouvy v</w:t>
      </w:r>
      <w:r>
        <w:rPr>
          <w:rFonts w:ascii="Times New Roman" w:hAnsi="Times New Roman" w:cs="Times New Roman"/>
        </w:rPr>
        <w:t> </w:t>
      </w:r>
      <w:r w:rsidRPr="00F276EB">
        <w:rPr>
          <w:rFonts w:ascii="Times New Roman" w:hAnsi="Times New Roman" w:cs="Times New Roman"/>
        </w:rPr>
        <w:t>případě</w:t>
      </w:r>
      <w:r>
        <w:rPr>
          <w:rFonts w:ascii="Times New Roman" w:hAnsi="Times New Roman" w:cs="Times New Roman"/>
        </w:rPr>
        <w:t>, že:</w:t>
      </w:r>
    </w:p>
    <w:p w14:paraId="4CAAB572" w14:textId="40275FAD" w:rsidR="00BB7E55" w:rsidRPr="00720BD4" w:rsidRDefault="00BB7E55" w:rsidP="009A4D2B">
      <w:pPr>
        <w:pStyle w:val="Odstavecseseznamem"/>
        <w:numPr>
          <w:ilvl w:val="0"/>
          <w:numId w:val="17"/>
        </w:numPr>
        <w:ind w:left="1418" w:hanging="698"/>
        <w:contextualSpacing w:val="0"/>
        <w:jc w:val="both"/>
        <w:rPr>
          <w:rFonts w:ascii="Times New Roman" w:hAnsi="Times New Roman" w:cs="Times New Roman"/>
        </w:rPr>
      </w:pPr>
      <w:r w:rsidRPr="00720BD4">
        <w:rPr>
          <w:rFonts w:ascii="Times New Roman" w:hAnsi="Times New Roman" w:cs="Times New Roman"/>
        </w:rPr>
        <w:t xml:space="preserve">Kupující </w:t>
      </w:r>
      <w:r w:rsidR="00CF66C0">
        <w:rPr>
          <w:rFonts w:ascii="Times New Roman" w:hAnsi="Times New Roman" w:cs="Times New Roman"/>
        </w:rPr>
        <w:t>neuhradí</w:t>
      </w:r>
      <w:r w:rsidR="00CF66C0" w:rsidRPr="00720BD4">
        <w:rPr>
          <w:rFonts w:ascii="Times New Roman" w:hAnsi="Times New Roman" w:cs="Times New Roman"/>
        </w:rPr>
        <w:t xml:space="preserve"> </w:t>
      </w:r>
      <w:r w:rsidR="00CF66C0">
        <w:rPr>
          <w:rFonts w:ascii="Times New Roman" w:hAnsi="Times New Roman" w:cs="Times New Roman"/>
        </w:rPr>
        <w:t xml:space="preserve">Prodávajícímu </w:t>
      </w:r>
      <w:r w:rsidRPr="00720BD4">
        <w:rPr>
          <w:rFonts w:ascii="Times New Roman" w:hAnsi="Times New Roman" w:cs="Times New Roman"/>
        </w:rPr>
        <w:t xml:space="preserve">Kupní cenu </w:t>
      </w:r>
      <w:r w:rsidR="00CF66C0">
        <w:rPr>
          <w:rFonts w:ascii="Times New Roman" w:hAnsi="Times New Roman" w:cs="Times New Roman"/>
        </w:rPr>
        <w:t>způsobem a</w:t>
      </w:r>
      <w:r w:rsidRPr="00720BD4">
        <w:rPr>
          <w:rFonts w:ascii="Times New Roman" w:hAnsi="Times New Roman" w:cs="Times New Roman"/>
        </w:rPr>
        <w:t xml:space="preserve"> ve lhůtě podle článku 4 odst. 4.1 této Smlouvy.</w:t>
      </w:r>
    </w:p>
    <w:p w14:paraId="7612A3C1" w14:textId="77777777" w:rsidR="001E6DA8" w:rsidRPr="00AD4420" w:rsidRDefault="001E6DA8" w:rsidP="00AD4420">
      <w:pPr>
        <w:pStyle w:val="Odstavecseseznamem"/>
        <w:numPr>
          <w:ilvl w:val="1"/>
          <w:numId w:val="5"/>
        </w:numPr>
        <w:ind w:hanging="720"/>
        <w:contextualSpacing w:val="0"/>
        <w:jc w:val="both"/>
        <w:rPr>
          <w:rFonts w:ascii="Times New Roman" w:hAnsi="Times New Roman" w:cs="Times New Roman"/>
        </w:rPr>
      </w:pPr>
      <w:r w:rsidRPr="00AD4420">
        <w:rPr>
          <w:rFonts w:ascii="Times New Roman" w:hAnsi="Times New Roman" w:cs="Times New Roman"/>
        </w:rPr>
        <w:t>Kupující je oprávněn odstoupit v následujících případech:</w:t>
      </w:r>
      <w:bookmarkEnd w:id="14"/>
    </w:p>
    <w:p w14:paraId="4421196D" w14:textId="70438BC5" w:rsidR="001E6DA8" w:rsidRPr="0032365E" w:rsidRDefault="001E6DA8" w:rsidP="00AD4420">
      <w:pPr>
        <w:pStyle w:val="Odstavecseseznamem"/>
        <w:numPr>
          <w:ilvl w:val="0"/>
          <w:numId w:val="16"/>
        </w:numPr>
        <w:ind w:left="1418" w:hanging="698"/>
        <w:contextualSpacing w:val="0"/>
        <w:jc w:val="both"/>
      </w:pPr>
      <w:r w:rsidRPr="00AD4420">
        <w:rPr>
          <w:rFonts w:ascii="Times New Roman" w:hAnsi="Times New Roman" w:cs="Times New Roman"/>
        </w:rPr>
        <w:t>prohlášení Prodávajícíh</w:t>
      </w:r>
      <w:r w:rsidR="00891045">
        <w:rPr>
          <w:rFonts w:ascii="Times New Roman" w:hAnsi="Times New Roman" w:cs="Times New Roman"/>
        </w:rPr>
        <w:t>o</w:t>
      </w:r>
      <w:r w:rsidRPr="00AD4420">
        <w:rPr>
          <w:rFonts w:ascii="Times New Roman" w:hAnsi="Times New Roman" w:cs="Times New Roman"/>
        </w:rPr>
        <w:t xml:space="preserve"> uvedená v čl.</w:t>
      </w:r>
      <w:r w:rsidR="00891045">
        <w:rPr>
          <w:rFonts w:ascii="Times New Roman" w:hAnsi="Times New Roman" w:cs="Times New Roman"/>
        </w:rPr>
        <w:t xml:space="preserve"> </w:t>
      </w:r>
      <w:r w:rsidR="00BB7E55">
        <w:rPr>
          <w:rFonts w:ascii="Times New Roman" w:hAnsi="Times New Roman" w:cs="Times New Roman"/>
        </w:rPr>
        <w:t xml:space="preserve">3 odst. </w:t>
      </w:r>
      <w:r w:rsidR="00891045">
        <w:rPr>
          <w:rFonts w:ascii="Times New Roman" w:hAnsi="Times New Roman" w:cs="Times New Roman"/>
        </w:rPr>
        <w:fldChar w:fldCharType="begin"/>
      </w:r>
      <w:r w:rsidR="00891045">
        <w:rPr>
          <w:rFonts w:ascii="Times New Roman" w:hAnsi="Times New Roman" w:cs="Times New Roman"/>
        </w:rPr>
        <w:instrText xml:space="preserve"> REF _Ref73782757 \r \h </w:instrText>
      </w:r>
      <w:r w:rsidR="00891045">
        <w:rPr>
          <w:rFonts w:ascii="Times New Roman" w:hAnsi="Times New Roman" w:cs="Times New Roman"/>
        </w:rPr>
      </w:r>
      <w:r w:rsidR="00891045">
        <w:rPr>
          <w:rFonts w:ascii="Times New Roman" w:hAnsi="Times New Roman" w:cs="Times New Roman"/>
        </w:rPr>
        <w:fldChar w:fldCharType="separate"/>
      </w:r>
      <w:r w:rsidR="00CA23A2">
        <w:rPr>
          <w:rFonts w:ascii="Times New Roman" w:hAnsi="Times New Roman" w:cs="Times New Roman"/>
        </w:rPr>
        <w:t>3.1</w:t>
      </w:r>
      <w:r w:rsidR="00891045">
        <w:rPr>
          <w:rFonts w:ascii="Times New Roman" w:hAnsi="Times New Roman" w:cs="Times New Roman"/>
        </w:rPr>
        <w:fldChar w:fldCharType="end"/>
      </w:r>
      <w:r w:rsidR="00891045">
        <w:rPr>
          <w:rFonts w:ascii="Times New Roman" w:hAnsi="Times New Roman" w:cs="Times New Roman"/>
        </w:rPr>
        <w:t xml:space="preserve">, </w:t>
      </w:r>
      <w:r w:rsidR="00891045">
        <w:rPr>
          <w:rFonts w:ascii="Times New Roman" w:hAnsi="Times New Roman" w:cs="Times New Roman"/>
        </w:rPr>
        <w:fldChar w:fldCharType="begin"/>
      </w:r>
      <w:r w:rsidR="00891045">
        <w:rPr>
          <w:rFonts w:ascii="Times New Roman" w:hAnsi="Times New Roman" w:cs="Times New Roman"/>
        </w:rPr>
        <w:instrText xml:space="preserve"> REF _Ref73782760 \r \h </w:instrText>
      </w:r>
      <w:r w:rsidR="00891045">
        <w:rPr>
          <w:rFonts w:ascii="Times New Roman" w:hAnsi="Times New Roman" w:cs="Times New Roman"/>
        </w:rPr>
      </w:r>
      <w:r w:rsidR="00891045">
        <w:rPr>
          <w:rFonts w:ascii="Times New Roman" w:hAnsi="Times New Roman" w:cs="Times New Roman"/>
        </w:rPr>
        <w:fldChar w:fldCharType="separate"/>
      </w:r>
      <w:r w:rsidR="00CA23A2">
        <w:rPr>
          <w:rFonts w:ascii="Times New Roman" w:hAnsi="Times New Roman" w:cs="Times New Roman"/>
        </w:rPr>
        <w:t>3.2</w:t>
      </w:r>
      <w:r w:rsidR="00891045">
        <w:rPr>
          <w:rFonts w:ascii="Times New Roman" w:hAnsi="Times New Roman" w:cs="Times New Roman"/>
        </w:rPr>
        <w:fldChar w:fldCharType="end"/>
      </w:r>
      <w:r w:rsidR="00891045">
        <w:rPr>
          <w:rFonts w:ascii="Times New Roman" w:hAnsi="Times New Roman" w:cs="Times New Roman"/>
        </w:rPr>
        <w:t xml:space="preserve">, </w:t>
      </w:r>
      <w:r w:rsidR="00891045">
        <w:rPr>
          <w:rFonts w:ascii="Times New Roman" w:hAnsi="Times New Roman" w:cs="Times New Roman"/>
        </w:rPr>
        <w:fldChar w:fldCharType="begin"/>
      </w:r>
      <w:r w:rsidR="00891045">
        <w:rPr>
          <w:rFonts w:ascii="Times New Roman" w:hAnsi="Times New Roman" w:cs="Times New Roman"/>
        </w:rPr>
        <w:instrText xml:space="preserve"> REF _Ref73782772 \r \h </w:instrText>
      </w:r>
      <w:r w:rsidR="00891045">
        <w:rPr>
          <w:rFonts w:ascii="Times New Roman" w:hAnsi="Times New Roman" w:cs="Times New Roman"/>
        </w:rPr>
      </w:r>
      <w:r w:rsidR="00891045">
        <w:rPr>
          <w:rFonts w:ascii="Times New Roman" w:hAnsi="Times New Roman" w:cs="Times New Roman"/>
        </w:rPr>
        <w:fldChar w:fldCharType="separate"/>
      </w:r>
      <w:r w:rsidR="00CA23A2">
        <w:rPr>
          <w:rFonts w:ascii="Times New Roman" w:hAnsi="Times New Roman" w:cs="Times New Roman"/>
        </w:rPr>
        <w:t>3.4</w:t>
      </w:r>
      <w:r w:rsidR="00891045">
        <w:rPr>
          <w:rFonts w:ascii="Times New Roman" w:hAnsi="Times New Roman" w:cs="Times New Roman"/>
        </w:rPr>
        <w:fldChar w:fldCharType="end"/>
      </w:r>
      <w:r w:rsidR="00891045">
        <w:rPr>
          <w:rFonts w:ascii="Times New Roman" w:hAnsi="Times New Roman" w:cs="Times New Roman"/>
        </w:rPr>
        <w:t xml:space="preserve"> až </w:t>
      </w:r>
      <w:r w:rsidR="00122C69">
        <w:rPr>
          <w:rFonts w:ascii="Times New Roman" w:hAnsi="Times New Roman" w:cs="Times New Roman"/>
        </w:rPr>
        <w:fldChar w:fldCharType="begin"/>
      </w:r>
      <w:r w:rsidR="00122C69">
        <w:rPr>
          <w:rFonts w:ascii="Times New Roman" w:hAnsi="Times New Roman" w:cs="Times New Roman"/>
        </w:rPr>
        <w:instrText xml:space="preserve"> REF _Ref73899009 \r \h </w:instrText>
      </w:r>
      <w:r w:rsidR="00122C69">
        <w:rPr>
          <w:rFonts w:ascii="Times New Roman" w:hAnsi="Times New Roman" w:cs="Times New Roman"/>
        </w:rPr>
      </w:r>
      <w:r w:rsidR="00122C69">
        <w:rPr>
          <w:rFonts w:ascii="Times New Roman" w:hAnsi="Times New Roman" w:cs="Times New Roman"/>
        </w:rPr>
        <w:fldChar w:fldCharType="separate"/>
      </w:r>
      <w:r w:rsidR="00CA23A2">
        <w:rPr>
          <w:rFonts w:ascii="Times New Roman" w:hAnsi="Times New Roman" w:cs="Times New Roman"/>
        </w:rPr>
        <w:t>3.10</w:t>
      </w:r>
      <w:r w:rsidR="00122C69">
        <w:rPr>
          <w:rFonts w:ascii="Times New Roman" w:hAnsi="Times New Roman" w:cs="Times New Roman"/>
        </w:rPr>
        <w:fldChar w:fldCharType="end"/>
      </w:r>
      <w:r w:rsidRPr="00AD4420">
        <w:rPr>
          <w:rFonts w:ascii="Times New Roman" w:hAnsi="Times New Roman" w:cs="Times New Roman"/>
        </w:rPr>
        <w:t xml:space="preserve"> této Smlouvy se ukáží jako nepravdivá a Prodávající nezjedn</w:t>
      </w:r>
      <w:r w:rsidR="00AD4420">
        <w:rPr>
          <w:rFonts w:ascii="Times New Roman" w:hAnsi="Times New Roman" w:cs="Times New Roman"/>
        </w:rPr>
        <w:t>á</w:t>
      </w:r>
      <w:r w:rsidRPr="00AD4420">
        <w:rPr>
          <w:rFonts w:ascii="Times New Roman" w:hAnsi="Times New Roman" w:cs="Times New Roman"/>
        </w:rPr>
        <w:t xml:space="preserve"> nápravu vadného stavu za podmínek dle čl. </w:t>
      </w:r>
      <w:r w:rsidR="00BB7E55">
        <w:rPr>
          <w:rFonts w:ascii="Times New Roman" w:hAnsi="Times New Roman" w:cs="Times New Roman"/>
        </w:rPr>
        <w:t xml:space="preserve">3 odst. </w:t>
      </w:r>
      <w:r w:rsidR="00891045">
        <w:rPr>
          <w:rFonts w:ascii="Times New Roman" w:hAnsi="Times New Roman" w:cs="Times New Roman"/>
        </w:rPr>
        <w:fldChar w:fldCharType="begin"/>
      </w:r>
      <w:r w:rsidR="00891045">
        <w:rPr>
          <w:rFonts w:ascii="Times New Roman" w:hAnsi="Times New Roman" w:cs="Times New Roman"/>
        </w:rPr>
        <w:instrText xml:space="preserve"> REF _Ref73784331 \r \h </w:instrText>
      </w:r>
      <w:r w:rsidR="00891045">
        <w:rPr>
          <w:rFonts w:ascii="Times New Roman" w:hAnsi="Times New Roman" w:cs="Times New Roman"/>
        </w:rPr>
      </w:r>
      <w:r w:rsidR="00891045">
        <w:rPr>
          <w:rFonts w:ascii="Times New Roman" w:hAnsi="Times New Roman" w:cs="Times New Roman"/>
        </w:rPr>
        <w:fldChar w:fldCharType="separate"/>
      </w:r>
      <w:r w:rsidR="00CA23A2">
        <w:rPr>
          <w:rFonts w:ascii="Times New Roman" w:hAnsi="Times New Roman" w:cs="Times New Roman"/>
        </w:rPr>
        <w:t>3.15</w:t>
      </w:r>
      <w:r w:rsidR="00891045">
        <w:rPr>
          <w:rFonts w:ascii="Times New Roman" w:hAnsi="Times New Roman" w:cs="Times New Roman"/>
        </w:rPr>
        <w:fldChar w:fldCharType="end"/>
      </w:r>
      <w:r w:rsidR="00891045">
        <w:rPr>
          <w:rFonts w:ascii="Times New Roman" w:hAnsi="Times New Roman" w:cs="Times New Roman"/>
        </w:rPr>
        <w:t xml:space="preserve"> </w:t>
      </w:r>
      <w:r w:rsidRPr="00AD4420">
        <w:rPr>
          <w:rFonts w:ascii="Times New Roman" w:hAnsi="Times New Roman" w:cs="Times New Roman"/>
        </w:rPr>
        <w:t>této Smlouvy a neučiní tak ani v dodatečné přiměřené lhůtě,</w:t>
      </w:r>
      <w:r w:rsidR="00891045">
        <w:rPr>
          <w:rFonts w:ascii="Times New Roman" w:hAnsi="Times New Roman" w:cs="Times New Roman"/>
        </w:rPr>
        <w:t xml:space="preserve"> která nebude kratší </w:t>
      </w:r>
      <w:r w:rsidR="00891045" w:rsidRPr="006D609C">
        <w:rPr>
          <w:rFonts w:ascii="Times New Roman" w:hAnsi="Times New Roman" w:cs="Times New Roman"/>
        </w:rPr>
        <w:t>třiceti (30) dnů</w:t>
      </w:r>
      <w:r w:rsidR="00891045">
        <w:rPr>
          <w:rFonts w:ascii="Times New Roman" w:hAnsi="Times New Roman" w:cs="Times New Roman"/>
        </w:rPr>
        <w:t>,</w:t>
      </w:r>
      <w:r w:rsidRPr="00AD4420">
        <w:rPr>
          <w:rFonts w:ascii="Times New Roman" w:hAnsi="Times New Roman" w:cs="Times New Roman"/>
        </w:rPr>
        <w:t xml:space="preserve"> kterou m</w:t>
      </w:r>
      <w:r w:rsidR="00AD4420">
        <w:rPr>
          <w:rFonts w:ascii="Times New Roman" w:hAnsi="Times New Roman" w:cs="Times New Roman"/>
        </w:rPr>
        <w:t>u</w:t>
      </w:r>
      <w:r w:rsidRPr="00AD4420">
        <w:rPr>
          <w:rFonts w:ascii="Times New Roman" w:hAnsi="Times New Roman" w:cs="Times New Roman"/>
        </w:rPr>
        <w:t xml:space="preserve"> Kupující písemně poskytne;</w:t>
      </w:r>
    </w:p>
    <w:p w14:paraId="44D93D3E" w14:textId="77777777" w:rsidR="001E6DA8" w:rsidRPr="0032365E" w:rsidRDefault="001E6DA8" w:rsidP="00AD4420">
      <w:pPr>
        <w:pStyle w:val="Odstavecseseznamem"/>
        <w:numPr>
          <w:ilvl w:val="0"/>
          <w:numId w:val="16"/>
        </w:numPr>
        <w:ind w:left="1418" w:hanging="698"/>
        <w:contextualSpacing w:val="0"/>
        <w:jc w:val="both"/>
      </w:pPr>
      <w:r w:rsidRPr="00AD4420">
        <w:rPr>
          <w:rFonts w:ascii="Times New Roman" w:hAnsi="Times New Roman" w:cs="Times New Roman"/>
        </w:rPr>
        <w:t>vklad vlastnického práva Kupujícího k Nemovitost</w:t>
      </w:r>
      <w:r w:rsidR="00511963">
        <w:rPr>
          <w:rFonts w:ascii="Times New Roman" w:hAnsi="Times New Roman" w:cs="Times New Roman"/>
        </w:rPr>
        <w:t>i</w:t>
      </w:r>
      <w:r w:rsidRPr="00AD4420">
        <w:rPr>
          <w:rFonts w:ascii="Times New Roman" w:hAnsi="Times New Roman" w:cs="Times New Roman"/>
        </w:rPr>
        <w:t xml:space="preserve"> do katastru nemovitostí nebude uskutečněn ani do čtyř (4) měsíců ode dne podpisu této Smlouvy, to neplatí v případě, </w:t>
      </w:r>
      <w:r w:rsidRPr="00AD4420">
        <w:rPr>
          <w:rFonts w:ascii="Times New Roman" w:hAnsi="Times New Roman" w:cs="Times New Roman"/>
        </w:rPr>
        <w:lastRenderedPageBreak/>
        <w:t>leží-li důvod neprovedení vkladu vlastnického práva Kupujícího k Nemovitost</w:t>
      </w:r>
      <w:r w:rsidR="00511963">
        <w:rPr>
          <w:rFonts w:ascii="Times New Roman" w:hAnsi="Times New Roman" w:cs="Times New Roman"/>
        </w:rPr>
        <w:t>i</w:t>
      </w:r>
      <w:r w:rsidRPr="00AD4420">
        <w:rPr>
          <w:rFonts w:ascii="Times New Roman" w:hAnsi="Times New Roman" w:cs="Times New Roman"/>
        </w:rPr>
        <w:t xml:space="preserve"> na straně Kupujícího; </w:t>
      </w:r>
    </w:p>
    <w:p w14:paraId="5D0F5AC6" w14:textId="7EF0E31B" w:rsidR="001E6DA8" w:rsidRPr="0032365E" w:rsidRDefault="001E6DA8" w:rsidP="00AD4420">
      <w:pPr>
        <w:pStyle w:val="Odstavecseseznamem"/>
        <w:numPr>
          <w:ilvl w:val="0"/>
          <w:numId w:val="16"/>
        </w:numPr>
        <w:ind w:left="1418" w:hanging="698"/>
        <w:contextualSpacing w:val="0"/>
        <w:jc w:val="both"/>
      </w:pPr>
      <w:r w:rsidRPr="00AD4420">
        <w:rPr>
          <w:rFonts w:ascii="Times New Roman" w:hAnsi="Times New Roman" w:cs="Times New Roman"/>
        </w:rPr>
        <w:t xml:space="preserve">návrh na vklad vlastnického práva do katastru nemovitostí bude pravomocně zamítnut a současně nedojde k nápravě ani dle článku </w:t>
      </w:r>
      <w:r w:rsidR="00BB7E55">
        <w:rPr>
          <w:rFonts w:ascii="Times New Roman" w:hAnsi="Times New Roman" w:cs="Times New Roman"/>
        </w:rPr>
        <w:t xml:space="preserve">3 odst. </w:t>
      </w:r>
      <w:r w:rsidR="008779BA">
        <w:rPr>
          <w:rFonts w:ascii="Times New Roman" w:hAnsi="Times New Roman" w:cs="Times New Roman"/>
        </w:rPr>
        <w:fldChar w:fldCharType="begin"/>
      </w:r>
      <w:r w:rsidR="008779BA">
        <w:rPr>
          <w:rFonts w:ascii="Times New Roman" w:hAnsi="Times New Roman" w:cs="Times New Roman"/>
        </w:rPr>
        <w:instrText xml:space="preserve"> REF _Ref73784331 \r \h </w:instrText>
      </w:r>
      <w:r w:rsidR="008779BA">
        <w:rPr>
          <w:rFonts w:ascii="Times New Roman" w:hAnsi="Times New Roman" w:cs="Times New Roman"/>
        </w:rPr>
      </w:r>
      <w:r w:rsidR="008779BA">
        <w:rPr>
          <w:rFonts w:ascii="Times New Roman" w:hAnsi="Times New Roman" w:cs="Times New Roman"/>
        </w:rPr>
        <w:fldChar w:fldCharType="separate"/>
      </w:r>
      <w:r w:rsidR="00CA23A2">
        <w:rPr>
          <w:rFonts w:ascii="Times New Roman" w:hAnsi="Times New Roman" w:cs="Times New Roman"/>
        </w:rPr>
        <w:t>3.15</w:t>
      </w:r>
      <w:r w:rsidR="008779BA">
        <w:rPr>
          <w:rFonts w:ascii="Times New Roman" w:hAnsi="Times New Roman" w:cs="Times New Roman"/>
        </w:rPr>
        <w:fldChar w:fldCharType="end"/>
      </w:r>
      <w:r w:rsidR="00CF66C0">
        <w:rPr>
          <w:rFonts w:ascii="Times New Roman" w:hAnsi="Times New Roman" w:cs="Times New Roman"/>
        </w:rPr>
        <w:t xml:space="preserve">, resp. čl. 5 odst. 5.3. </w:t>
      </w:r>
      <w:r w:rsidRPr="00AD4420">
        <w:rPr>
          <w:rFonts w:ascii="Times New Roman" w:hAnsi="Times New Roman" w:cs="Times New Roman"/>
        </w:rPr>
        <w:t xml:space="preserve"> této Smlouvy;</w:t>
      </w:r>
    </w:p>
    <w:p w14:paraId="311A434F" w14:textId="77777777" w:rsidR="001E6DA8" w:rsidRDefault="001E6DA8" w:rsidP="00AD4420">
      <w:pPr>
        <w:pStyle w:val="Odstavecseseznamem"/>
        <w:numPr>
          <w:ilvl w:val="0"/>
          <w:numId w:val="16"/>
        </w:numPr>
        <w:ind w:left="1418" w:hanging="709"/>
        <w:contextualSpacing w:val="0"/>
        <w:jc w:val="both"/>
        <w:rPr>
          <w:rFonts w:ascii="Times New Roman" w:hAnsi="Times New Roman" w:cs="Times New Roman"/>
        </w:rPr>
      </w:pPr>
      <w:r w:rsidRPr="00AD4420">
        <w:rPr>
          <w:rFonts w:ascii="Times New Roman" w:hAnsi="Times New Roman" w:cs="Times New Roman"/>
        </w:rPr>
        <w:t>řízení o návrhu na vklad vlastnického práva bude pravomocně zastaveno, a to výlučně z důvodu na straně Prodávajícíh</w:t>
      </w:r>
      <w:r w:rsidR="00891045">
        <w:rPr>
          <w:rFonts w:ascii="Times New Roman" w:hAnsi="Times New Roman" w:cs="Times New Roman"/>
        </w:rPr>
        <w:t>o.</w:t>
      </w:r>
    </w:p>
    <w:p w14:paraId="09ED7AB7" w14:textId="77777777" w:rsidR="00F276EB" w:rsidRPr="00F276EB" w:rsidRDefault="00F276EB" w:rsidP="00AB05F6">
      <w:pPr>
        <w:pStyle w:val="Odstavecseseznamem"/>
        <w:numPr>
          <w:ilvl w:val="1"/>
          <w:numId w:val="5"/>
        </w:numPr>
        <w:ind w:hanging="720"/>
        <w:contextualSpacing w:val="0"/>
        <w:jc w:val="both"/>
        <w:rPr>
          <w:rFonts w:ascii="Times New Roman" w:hAnsi="Times New Roman" w:cs="Times New Roman"/>
        </w:rPr>
      </w:pPr>
      <w:r w:rsidRPr="00F276EB">
        <w:rPr>
          <w:rFonts w:ascii="Times New Roman" w:hAnsi="Times New Roman" w:cs="Times New Roman"/>
        </w:rPr>
        <w:t>Právo odstoupit od Smlouvy v případech stanovených zákonem není ustanovením tohoto článku dotčeno.</w:t>
      </w:r>
    </w:p>
    <w:p w14:paraId="768979AC" w14:textId="77777777" w:rsidR="00F276EB" w:rsidRPr="00F276EB" w:rsidRDefault="00F276EB" w:rsidP="00AB05F6">
      <w:pPr>
        <w:pStyle w:val="Odstavecseseznamem"/>
        <w:numPr>
          <w:ilvl w:val="1"/>
          <w:numId w:val="5"/>
        </w:numPr>
        <w:ind w:hanging="720"/>
        <w:contextualSpacing w:val="0"/>
        <w:jc w:val="both"/>
        <w:rPr>
          <w:rFonts w:ascii="Times New Roman" w:hAnsi="Times New Roman" w:cs="Times New Roman"/>
        </w:rPr>
      </w:pPr>
      <w:r w:rsidRPr="00F276EB">
        <w:rPr>
          <w:rFonts w:ascii="Times New Roman" w:hAnsi="Times New Roman" w:cs="Times New Roman"/>
        </w:rPr>
        <w:t xml:space="preserve">Odstoupení od Smlouvy musí být v písemné formě a nabývá účinnosti okamžikem doručení písemného oznámení o odstoupení druhé </w:t>
      </w:r>
      <w:r w:rsidR="00AB05F6">
        <w:rPr>
          <w:rFonts w:ascii="Times New Roman" w:hAnsi="Times New Roman" w:cs="Times New Roman"/>
        </w:rPr>
        <w:t>S</w:t>
      </w:r>
      <w:r w:rsidRPr="00F276EB">
        <w:rPr>
          <w:rFonts w:ascii="Times New Roman" w:hAnsi="Times New Roman" w:cs="Times New Roman"/>
        </w:rPr>
        <w:t xml:space="preserve">mluvní straně. Pokud se </w:t>
      </w:r>
      <w:r w:rsidR="00AB05F6">
        <w:rPr>
          <w:rFonts w:ascii="Times New Roman" w:hAnsi="Times New Roman" w:cs="Times New Roman"/>
        </w:rPr>
        <w:t>S</w:t>
      </w:r>
      <w:r w:rsidRPr="00F276EB">
        <w:rPr>
          <w:rFonts w:ascii="Times New Roman" w:hAnsi="Times New Roman" w:cs="Times New Roman"/>
        </w:rPr>
        <w:t xml:space="preserve">mluvní strany písemně nedohodnou jinak, odstoupením od Smlouvy nezaniká nárok </w:t>
      </w:r>
      <w:r w:rsidR="00AB05F6">
        <w:rPr>
          <w:rFonts w:ascii="Times New Roman" w:hAnsi="Times New Roman" w:cs="Times New Roman"/>
        </w:rPr>
        <w:t>S</w:t>
      </w:r>
      <w:r w:rsidRPr="00F276EB">
        <w:rPr>
          <w:rFonts w:ascii="Times New Roman" w:hAnsi="Times New Roman" w:cs="Times New Roman"/>
        </w:rPr>
        <w:t>mluvní strany na zaplacení náhrady škody či úroků z prodlení.</w:t>
      </w:r>
    </w:p>
    <w:p w14:paraId="130DA85C" w14:textId="31DBFF30" w:rsidR="00CA1052" w:rsidRDefault="00F276EB" w:rsidP="00AB05F6">
      <w:pPr>
        <w:pStyle w:val="Odstavecseseznamem"/>
        <w:numPr>
          <w:ilvl w:val="1"/>
          <w:numId w:val="5"/>
        </w:numPr>
        <w:ind w:hanging="720"/>
        <w:contextualSpacing w:val="0"/>
        <w:jc w:val="both"/>
        <w:rPr>
          <w:rFonts w:ascii="Times New Roman" w:hAnsi="Times New Roman" w:cs="Times New Roman"/>
        </w:rPr>
      </w:pPr>
      <w:r w:rsidRPr="00F276EB">
        <w:rPr>
          <w:rFonts w:ascii="Times New Roman" w:hAnsi="Times New Roman" w:cs="Times New Roman"/>
        </w:rPr>
        <w:t xml:space="preserve">V případě, že tato Smlouva z jakéhokoli důvodu zanikne, </w:t>
      </w:r>
      <w:r w:rsidR="00AB05F6">
        <w:rPr>
          <w:rFonts w:ascii="Times New Roman" w:hAnsi="Times New Roman" w:cs="Times New Roman"/>
        </w:rPr>
        <w:t>S</w:t>
      </w:r>
      <w:r w:rsidRPr="00F276EB">
        <w:rPr>
          <w:rFonts w:ascii="Times New Roman" w:hAnsi="Times New Roman" w:cs="Times New Roman"/>
        </w:rPr>
        <w:t xml:space="preserve">mluvní strany se zavazují vypořádat vzájemné závazky do 30 </w:t>
      </w:r>
      <w:r w:rsidR="00AB05F6">
        <w:rPr>
          <w:rFonts w:ascii="Times New Roman" w:hAnsi="Times New Roman" w:cs="Times New Roman"/>
        </w:rPr>
        <w:t xml:space="preserve">(třiceti) </w:t>
      </w:r>
      <w:r w:rsidRPr="00F276EB">
        <w:rPr>
          <w:rFonts w:ascii="Times New Roman" w:hAnsi="Times New Roman" w:cs="Times New Roman"/>
        </w:rPr>
        <w:t>kalendářních dnů od jejího zániku</w:t>
      </w:r>
      <w:r w:rsidR="00DE6F38">
        <w:rPr>
          <w:rFonts w:ascii="Times New Roman" w:hAnsi="Times New Roman" w:cs="Times New Roman"/>
        </w:rPr>
        <w:t xml:space="preserve">, </w:t>
      </w:r>
      <w:r w:rsidR="00DE6F38" w:rsidRPr="00AD4420">
        <w:rPr>
          <w:rFonts w:ascii="Times New Roman" w:hAnsi="Times New Roman" w:cs="Times New Roman"/>
        </w:rPr>
        <w:t>aby byl bez zbytečného odkladu obnoven stav přede dnem podpisu Smlouvy, tj. Prodávající byl opět uveden jako vlastník Nemovitost</w:t>
      </w:r>
      <w:r w:rsidR="00511963">
        <w:rPr>
          <w:rFonts w:ascii="Times New Roman" w:hAnsi="Times New Roman" w:cs="Times New Roman"/>
        </w:rPr>
        <w:t xml:space="preserve">i </w:t>
      </w:r>
      <w:r w:rsidR="00DE6F38" w:rsidRPr="00AD4420">
        <w:rPr>
          <w:rFonts w:ascii="Times New Roman" w:hAnsi="Times New Roman" w:cs="Times New Roman"/>
        </w:rPr>
        <w:t xml:space="preserve">a Kupující byl z katastru nemovitostí jako vlastník Nemovitosti vymazán, a aby Kupujícímu byla vrácena uhrazená Kupní cena. Smluvní strany jsou zejména povinny poskytnout </w:t>
      </w:r>
      <w:r w:rsidR="00AD4420">
        <w:rPr>
          <w:rFonts w:ascii="Times New Roman" w:hAnsi="Times New Roman" w:cs="Times New Roman"/>
        </w:rPr>
        <w:t xml:space="preserve">si </w:t>
      </w:r>
      <w:r w:rsidR="00DE6F38" w:rsidRPr="00AD4420">
        <w:rPr>
          <w:rFonts w:ascii="Times New Roman" w:hAnsi="Times New Roman" w:cs="Times New Roman"/>
        </w:rPr>
        <w:t>navzájem součinnost s jednáním na příslušném katastru nemovitostí. Smluvní strany vynaloží při poskytování součinnosti úsilí, aby žádná ze Smluvních stran nebyla při vzájemném vypořádání vystavena nedůvodnému riziku nesplnění či maření povinností druhé Smluvní strany.</w:t>
      </w:r>
    </w:p>
    <w:p w14:paraId="0E00820E" w14:textId="77777777" w:rsidR="00AB05F6" w:rsidRPr="00AB05F6" w:rsidRDefault="00AB05F6" w:rsidP="00AB05F6">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 xml:space="preserve">Smluvní strany výslovně sjednávají, že závazky z této Smlouvy nelze ukončit jinak než splněním či v případech uvedených v tomto článku 6 této Smlouvy. Pro vyloučení pochybností Smluvní strany uvádějí, že tuto Smlouvu či závazky v ní uvedené není možné jednostranně ukončit (ani žádat soud o jejich ukončení) z jiných důvodů, než v této Smlouvy výslovně ujednaných. </w:t>
      </w:r>
    </w:p>
    <w:p w14:paraId="448A0224" w14:textId="77777777" w:rsidR="00AB05F6" w:rsidRPr="00AB05F6" w:rsidRDefault="00AB05F6" w:rsidP="00AB05F6">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Ukončením této Smlouvy nejsou dotčena ustanovení týkající se nároků, z jejichž povahy vyplývá, že mají trvat i po zániku účinnosti Smlouvy, včetně tohoto ustanovení.</w:t>
      </w:r>
    </w:p>
    <w:p w14:paraId="7D80FB9C" w14:textId="77777777" w:rsidR="00AB05F6" w:rsidRPr="003533CE" w:rsidRDefault="00AB05F6" w:rsidP="003533CE">
      <w:pPr>
        <w:pStyle w:val="Odstavecseseznamem"/>
        <w:numPr>
          <w:ilvl w:val="0"/>
          <w:numId w:val="5"/>
        </w:numPr>
        <w:ind w:hanging="720"/>
        <w:contextualSpacing w:val="0"/>
        <w:jc w:val="both"/>
        <w:rPr>
          <w:rFonts w:ascii="Times New Roman" w:hAnsi="Times New Roman" w:cs="Times New Roman"/>
          <w:b/>
          <w:bCs/>
        </w:rPr>
      </w:pPr>
      <w:r w:rsidRPr="003533CE">
        <w:rPr>
          <w:rFonts w:ascii="Times New Roman" w:hAnsi="Times New Roman" w:cs="Times New Roman"/>
          <w:b/>
          <w:bCs/>
        </w:rPr>
        <w:t>OZNÁMENÍ</w:t>
      </w:r>
    </w:p>
    <w:p w14:paraId="58419C63" w14:textId="3CD311D8" w:rsidR="003533CE"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 xml:space="preserve">Veškerá oznámení, vyjádření, pokyny nebo dokumenty, které budou na základě této Smlouvy mezi Smluvními stranami doručovány, musí být doručovány osobně, kurýrní službou nebo poštou na adresu příslušné </w:t>
      </w:r>
      <w:r w:rsidR="00AD4420">
        <w:rPr>
          <w:rFonts w:ascii="Times New Roman" w:hAnsi="Times New Roman" w:cs="Times New Roman"/>
        </w:rPr>
        <w:t>S</w:t>
      </w:r>
      <w:r w:rsidRPr="00AB05F6">
        <w:rPr>
          <w:rFonts w:ascii="Times New Roman" w:hAnsi="Times New Roman" w:cs="Times New Roman"/>
        </w:rPr>
        <w:t xml:space="preserve">mluvní strany, jež je uvedena dále v ustanovení tohoto odstavce, případně na jinou adresu v České republice, kterou příslušná Smluvní strana písemně </w:t>
      </w:r>
      <w:r w:rsidR="003533CE">
        <w:rPr>
          <w:rFonts w:ascii="Times New Roman" w:hAnsi="Times New Roman" w:cs="Times New Roman"/>
        </w:rPr>
        <w:t xml:space="preserve">předem </w:t>
      </w:r>
      <w:r w:rsidRPr="00AB05F6">
        <w:rPr>
          <w:rFonts w:ascii="Times New Roman" w:hAnsi="Times New Roman" w:cs="Times New Roman"/>
        </w:rPr>
        <w:t xml:space="preserve">oznámí druhé </w:t>
      </w:r>
      <w:r w:rsidR="00AD4420">
        <w:rPr>
          <w:rFonts w:ascii="Times New Roman" w:hAnsi="Times New Roman" w:cs="Times New Roman"/>
        </w:rPr>
        <w:t>S</w:t>
      </w:r>
      <w:r w:rsidRPr="00AB05F6">
        <w:rPr>
          <w:rFonts w:ascii="Times New Roman" w:hAnsi="Times New Roman" w:cs="Times New Roman"/>
        </w:rPr>
        <w:t>mluvní straně v souladu se způsobem doručování dle tohoto článku</w:t>
      </w:r>
      <w:r w:rsidR="003533CE">
        <w:rPr>
          <w:rFonts w:ascii="Times New Roman" w:hAnsi="Times New Roman" w:cs="Times New Roman"/>
        </w:rPr>
        <w:t xml:space="preserve"> Smlouvy</w:t>
      </w:r>
      <w:r w:rsidRPr="00AB05F6">
        <w:rPr>
          <w:rFonts w:ascii="Times New Roman" w:hAnsi="Times New Roman" w:cs="Times New Roman"/>
        </w:rPr>
        <w:t>. Veškerá oznámení, vyjádření, pokyny nebo dokumenty, které budou na základě této Smlouvy Smluvními stranami doručovány, budou považovány za doručené (i) při osobním doručování nebo doručování kurýrní službou okamžikem předání zásilky nebo odmítnutí jejího převzetí; nebo (</w:t>
      </w:r>
      <w:proofErr w:type="spellStart"/>
      <w:r w:rsidRPr="00AB05F6">
        <w:rPr>
          <w:rFonts w:ascii="Times New Roman" w:hAnsi="Times New Roman" w:cs="Times New Roman"/>
        </w:rPr>
        <w:t>ii</w:t>
      </w:r>
      <w:proofErr w:type="spellEnd"/>
      <w:r w:rsidRPr="00AB05F6">
        <w:rPr>
          <w:rFonts w:ascii="Times New Roman" w:hAnsi="Times New Roman" w:cs="Times New Roman"/>
        </w:rPr>
        <w:t>) při doručování poštou 3</w:t>
      </w:r>
      <w:r w:rsidR="003533CE">
        <w:rPr>
          <w:rFonts w:ascii="Times New Roman" w:hAnsi="Times New Roman" w:cs="Times New Roman"/>
        </w:rPr>
        <w:t xml:space="preserve"> (tři</w:t>
      </w:r>
      <w:r w:rsidRPr="00AB05F6">
        <w:rPr>
          <w:rFonts w:ascii="Times New Roman" w:hAnsi="Times New Roman" w:cs="Times New Roman"/>
        </w:rPr>
        <w:t>) pracovní dny po uložení zásilky v obálce, na n</w:t>
      </w:r>
      <w:r w:rsidR="00B44DC5">
        <w:rPr>
          <w:rFonts w:ascii="Times New Roman" w:hAnsi="Times New Roman" w:cs="Times New Roman"/>
        </w:rPr>
        <w:t>í</w:t>
      </w:r>
      <w:r w:rsidRPr="00AB05F6">
        <w:rPr>
          <w:rFonts w:ascii="Times New Roman" w:hAnsi="Times New Roman" w:cs="Times New Roman"/>
        </w:rPr>
        <w:t>ž bude uvedena adresa podle ustanovení tohoto článku, na poště, a zaplacení poštovného.</w:t>
      </w:r>
    </w:p>
    <w:p w14:paraId="68196099" w14:textId="77777777" w:rsidR="00AB05F6" w:rsidRPr="00AB05F6"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Doručovací adresy Smluvních stran jsou:</w:t>
      </w:r>
    </w:p>
    <w:p w14:paraId="309BB73B" w14:textId="77777777" w:rsidR="00AB05F6" w:rsidRPr="00AB05F6" w:rsidRDefault="003533CE" w:rsidP="003533CE">
      <w:pPr>
        <w:pStyle w:val="Odstavecseseznamem"/>
        <w:contextualSpacing w:val="0"/>
        <w:jc w:val="both"/>
        <w:rPr>
          <w:rFonts w:ascii="Times New Roman" w:hAnsi="Times New Roman" w:cs="Times New Roman"/>
        </w:rPr>
      </w:pPr>
      <w:r w:rsidRPr="003533CE">
        <w:rPr>
          <w:rFonts w:ascii="Times New Roman" w:hAnsi="Times New Roman" w:cs="Times New Roman"/>
          <w:u w:val="single"/>
        </w:rPr>
        <w:t>Prodávající</w:t>
      </w:r>
      <w:r w:rsidR="00AB05F6" w:rsidRPr="00AB05F6">
        <w:rPr>
          <w:rFonts w:ascii="Times New Roman" w:hAnsi="Times New Roman" w:cs="Times New Roman"/>
        </w:rPr>
        <w:t>:</w:t>
      </w:r>
    </w:p>
    <w:p w14:paraId="60D1309E" w14:textId="77777777" w:rsidR="00AB05F6" w:rsidRPr="00AB05F6" w:rsidRDefault="00AB05F6" w:rsidP="003533CE">
      <w:pPr>
        <w:pStyle w:val="Odstavecseseznamem"/>
        <w:spacing w:after="0"/>
        <w:contextualSpacing w:val="0"/>
        <w:jc w:val="both"/>
        <w:rPr>
          <w:rFonts w:ascii="Times New Roman" w:hAnsi="Times New Roman" w:cs="Times New Roman"/>
        </w:rPr>
      </w:pPr>
      <w:r w:rsidRPr="00AB05F6">
        <w:rPr>
          <w:rFonts w:ascii="Times New Roman" w:hAnsi="Times New Roman" w:cs="Times New Roman"/>
        </w:rPr>
        <w:t>Adresa:</w:t>
      </w:r>
      <w:r w:rsidR="003533CE">
        <w:rPr>
          <w:rFonts w:ascii="Times New Roman" w:hAnsi="Times New Roman" w:cs="Times New Roman"/>
        </w:rPr>
        <w:tab/>
      </w:r>
      <w:r w:rsidR="003533CE">
        <w:rPr>
          <w:rFonts w:ascii="Times New Roman" w:hAnsi="Times New Roman" w:cs="Times New Roman"/>
        </w:rPr>
        <w:tab/>
      </w:r>
      <w:r w:rsidR="003533CE" w:rsidRPr="003533CE">
        <w:rPr>
          <w:rFonts w:ascii="Times New Roman" w:hAnsi="Times New Roman" w:cs="Times New Roman"/>
        </w:rPr>
        <w:t>č.p. 1077, 735 34 Stonava</w:t>
      </w:r>
    </w:p>
    <w:p w14:paraId="5443039A" w14:textId="77777777" w:rsidR="00AB05F6" w:rsidRPr="00AB05F6" w:rsidRDefault="00AB05F6" w:rsidP="003533CE">
      <w:pPr>
        <w:pStyle w:val="Odstavecseseznamem"/>
        <w:contextualSpacing w:val="0"/>
        <w:jc w:val="both"/>
        <w:rPr>
          <w:rFonts w:ascii="Times New Roman" w:hAnsi="Times New Roman" w:cs="Times New Roman"/>
        </w:rPr>
      </w:pPr>
      <w:r w:rsidRPr="00AB05F6">
        <w:rPr>
          <w:rFonts w:ascii="Times New Roman" w:hAnsi="Times New Roman" w:cs="Times New Roman"/>
        </w:rPr>
        <w:t xml:space="preserve">K rukám: </w:t>
      </w:r>
      <w:r w:rsidRPr="00AB05F6">
        <w:rPr>
          <w:rFonts w:ascii="Times New Roman" w:hAnsi="Times New Roman" w:cs="Times New Roman"/>
        </w:rPr>
        <w:tab/>
        <w:t>představenstva společnosti;</w:t>
      </w:r>
    </w:p>
    <w:p w14:paraId="29EDFB7F" w14:textId="3AC68512" w:rsidR="00AB05F6" w:rsidRPr="00720BD4" w:rsidRDefault="0038484C" w:rsidP="00720BD4">
      <w:pPr>
        <w:rPr>
          <w:rFonts w:ascii="Times New Roman" w:hAnsi="Times New Roman" w:cs="Times New Roman"/>
        </w:rPr>
      </w:pPr>
      <w:r>
        <w:rPr>
          <w:rFonts w:ascii="Times New Roman" w:hAnsi="Times New Roman" w:cs="Times New Roman"/>
          <w:u w:val="single"/>
        </w:rPr>
        <w:lastRenderedPageBreak/>
        <w:tab/>
      </w:r>
      <w:r w:rsidR="003533CE" w:rsidRPr="00720BD4">
        <w:rPr>
          <w:rFonts w:ascii="Times New Roman" w:hAnsi="Times New Roman" w:cs="Times New Roman"/>
          <w:u w:val="single"/>
        </w:rPr>
        <w:t>Kupující</w:t>
      </w:r>
      <w:r w:rsidR="00AB05F6" w:rsidRPr="00720BD4">
        <w:rPr>
          <w:rFonts w:ascii="Times New Roman" w:hAnsi="Times New Roman" w:cs="Times New Roman"/>
        </w:rPr>
        <w:t>:</w:t>
      </w:r>
    </w:p>
    <w:p w14:paraId="29D5F4BB" w14:textId="311412D7" w:rsidR="00AB05F6" w:rsidRPr="00AB05F6" w:rsidRDefault="00AB05F6" w:rsidP="003533CE">
      <w:pPr>
        <w:pStyle w:val="Odstavecseseznamem"/>
        <w:spacing w:after="0"/>
        <w:contextualSpacing w:val="0"/>
        <w:jc w:val="both"/>
        <w:rPr>
          <w:rFonts w:ascii="Times New Roman" w:hAnsi="Times New Roman" w:cs="Times New Roman"/>
        </w:rPr>
      </w:pPr>
      <w:r w:rsidRPr="00AB05F6">
        <w:rPr>
          <w:rFonts w:ascii="Times New Roman" w:hAnsi="Times New Roman" w:cs="Times New Roman"/>
        </w:rPr>
        <w:t>Adresa:</w:t>
      </w:r>
      <w:r w:rsidR="003533CE">
        <w:rPr>
          <w:rFonts w:ascii="Times New Roman" w:hAnsi="Times New Roman" w:cs="Times New Roman"/>
        </w:rPr>
        <w:tab/>
      </w:r>
      <w:r w:rsidR="003533CE">
        <w:rPr>
          <w:rFonts w:ascii="Times New Roman" w:hAnsi="Times New Roman" w:cs="Times New Roman"/>
        </w:rPr>
        <w:tab/>
      </w:r>
      <w:r w:rsidR="0038484C">
        <w:rPr>
          <w:rFonts w:ascii="Times New Roman" w:hAnsi="Times New Roman" w:cs="Times New Roman"/>
        </w:rPr>
        <w:t>Zelená 2061/88a, Mariánské Hory, 709 00 Ostrava, Doručovací číslo: 70974</w:t>
      </w:r>
    </w:p>
    <w:p w14:paraId="101A6940" w14:textId="6A2394C0" w:rsidR="00AB05F6" w:rsidRDefault="00AB05F6" w:rsidP="003533CE">
      <w:pPr>
        <w:pStyle w:val="Odstavecseseznamem"/>
        <w:contextualSpacing w:val="0"/>
        <w:jc w:val="both"/>
        <w:rPr>
          <w:rFonts w:ascii="Times New Roman" w:hAnsi="Times New Roman" w:cs="Times New Roman"/>
        </w:rPr>
      </w:pPr>
      <w:r w:rsidRPr="00AB05F6">
        <w:rPr>
          <w:rFonts w:ascii="Times New Roman" w:hAnsi="Times New Roman" w:cs="Times New Roman"/>
        </w:rPr>
        <w:t xml:space="preserve">K rukám: </w:t>
      </w:r>
      <w:r w:rsidRPr="00AB05F6">
        <w:rPr>
          <w:rFonts w:ascii="Times New Roman" w:hAnsi="Times New Roman" w:cs="Times New Roman"/>
        </w:rPr>
        <w:tab/>
      </w:r>
      <w:r w:rsidR="0038484C">
        <w:rPr>
          <w:rFonts w:ascii="Times New Roman" w:hAnsi="Times New Roman" w:cs="Times New Roman"/>
        </w:rPr>
        <w:t xml:space="preserve">pana Ing. Kamila Vrbky, ředitele </w:t>
      </w:r>
      <w:r w:rsidR="000C26BE">
        <w:rPr>
          <w:rFonts w:ascii="Times New Roman" w:hAnsi="Times New Roman" w:cs="Times New Roman"/>
        </w:rPr>
        <w:t>společnosti.</w:t>
      </w:r>
      <w:r w:rsidRPr="003533CE">
        <w:rPr>
          <w:rFonts w:ascii="Times New Roman" w:hAnsi="Times New Roman" w:cs="Times New Roman"/>
        </w:rPr>
        <w:t xml:space="preserve"> </w:t>
      </w:r>
    </w:p>
    <w:p w14:paraId="0F5A83C8" w14:textId="7FAAC75B" w:rsidR="0038484C" w:rsidRPr="00720BD4" w:rsidRDefault="0038484C" w:rsidP="00720BD4">
      <w:pPr>
        <w:jc w:val="both"/>
        <w:rPr>
          <w:rFonts w:ascii="Times New Roman" w:hAnsi="Times New Roman" w:cs="Times New Roman"/>
        </w:rPr>
      </w:pPr>
    </w:p>
    <w:p w14:paraId="60448262" w14:textId="77777777" w:rsidR="00AB05F6" w:rsidRPr="003533CE" w:rsidRDefault="00AB05F6" w:rsidP="003533CE">
      <w:pPr>
        <w:pStyle w:val="Odstavecseseznamem"/>
        <w:numPr>
          <w:ilvl w:val="0"/>
          <w:numId w:val="5"/>
        </w:numPr>
        <w:ind w:hanging="720"/>
        <w:contextualSpacing w:val="0"/>
        <w:jc w:val="both"/>
        <w:rPr>
          <w:rFonts w:ascii="Times New Roman" w:hAnsi="Times New Roman" w:cs="Times New Roman"/>
          <w:b/>
          <w:bCs/>
        </w:rPr>
      </w:pPr>
      <w:r w:rsidRPr="003533CE">
        <w:rPr>
          <w:rFonts w:ascii="Times New Roman" w:hAnsi="Times New Roman" w:cs="Times New Roman"/>
          <w:b/>
          <w:bCs/>
        </w:rPr>
        <w:t>ZÁVĚREČNÁ USTANOVENÍ</w:t>
      </w:r>
    </w:p>
    <w:p w14:paraId="3F4AC40A" w14:textId="6E404967" w:rsidR="00AB05F6" w:rsidRPr="00AB05F6" w:rsidRDefault="00BB7E55"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 xml:space="preserve">Tato Smlouva je vyhotovena ve </w:t>
      </w:r>
      <w:r w:rsidR="0038484C">
        <w:rPr>
          <w:rFonts w:ascii="Times New Roman" w:hAnsi="Times New Roman" w:cs="Times New Roman"/>
        </w:rPr>
        <w:t>3</w:t>
      </w:r>
      <w:r>
        <w:rPr>
          <w:rFonts w:ascii="Times New Roman" w:hAnsi="Times New Roman" w:cs="Times New Roman"/>
        </w:rPr>
        <w:t xml:space="preserve"> (</w:t>
      </w:r>
      <w:r w:rsidR="0038484C">
        <w:rPr>
          <w:rFonts w:ascii="Times New Roman" w:hAnsi="Times New Roman" w:cs="Times New Roman"/>
        </w:rPr>
        <w:t>třech</w:t>
      </w:r>
      <w:r w:rsidRPr="00AB05F6">
        <w:rPr>
          <w:rFonts w:ascii="Times New Roman" w:hAnsi="Times New Roman" w:cs="Times New Roman"/>
        </w:rPr>
        <w:t xml:space="preserve">) stejnopisech s platností originálu, kdy </w:t>
      </w:r>
      <w:r>
        <w:rPr>
          <w:rFonts w:ascii="Times New Roman" w:hAnsi="Times New Roman" w:cs="Times New Roman"/>
        </w:rPr>
        <w:t>každá ze Smluvních stran</w:t>
      </w:r>
      <w:r w:rsidRPr="00AB05F6">
        <w:rPr>
          <w:rFonts w:ascii="Times New Roman" w:hAnsi="Times New Roman" w:cs="Times New Roman"/>
        </w:rPr>
        <w:t xml:space="preserve"> obdrží </w:t>
      </w:r>
      <w:r>
        <w:rPr>
          <w:rFonts w:ascii="Times New Roman" w:hAnsi="Times New Roman" w:cs="Times New Roman"/>
        </w:rPr>
        <w:t>1 (jedno)</w:t>
      </w:r>
      <w:r w:rsidRPr="00AB05F6">
        <w:rPr>
          <w:rFonts w:ascii="Times New Roman" w:hAnsi="Times New Roman" w:cs="Times New Roman"/>
        </w:rPr>
        <w:t xml:space="preserve"> vyhotovení</w:t>
      </w:r>
      <w:r w:rsidR="0038484C">
        <w:rPr>
          <w:rFonts w:ascii="Times New Roman" w:hAnsi="Times New Roman" w:cs="Times New Roman"/>
        </w:rPr>
        <w:t xml:space="preserve"> a</w:t>
      </w:r>
      <w:r>
        <w:rPr>
          <w:rFonts w:ascii="Times New Roman" w:hAnsi="Times New Roman" w:cs="Times New Roman"/>
        </w:rPr>
        <w:t xml:space="preserve"> 1 (</w:t>
      </w:r>
      <w:r w:rsidRPr="0062550A">
        <w:rPr>
          <w:rFonts w:ascii="Times New Roman" w:hAnsi="Times New Roman" w:cs="Times New Roman"/>
        </w:rPr>
        <w:t>jedno</w:t>
      </w:r>
      <w:r>
        <w:rPr>
          <w:rFonts w:ascii="Times New Roman" w:hAnsi="Times New Roman" w:cs="Times New Roman"/>
        </w:rPr>
        <w:t>)</w:t>
      </w:r>
      <w:r w:rsidRPr="0062550A">
        <w:rPr>
          <w:rFonts w:ascii="Times New Roman" w:hAnsi="Times New Roman" w:cs="Times New Roman"/>
        </w:rPr>
        <w:t xml:space="preserve"> vyhotovení je určeno pro potřeby katastrálního úřadu.</w:t>
      </w:r>
      <w:r>
        <w:rPr>
          <w:rFonts w:ascii="Times New Roman" w:hAnsi="Times New Roman" w:cs="Times New Roman"/>
        </w:rPr>
        <w:t xml:space="preserve"> </w:t>
      </w:r>
    </w:p>
    <w:p w14:paraId="324F96B0" w14:textId="77777777" w:rsidR="00AB05F6" w:rsidRPr="00AB05F6"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Tuto Smlouvu lze měnit jen na základě dohody Smluvních stran formou písemných číslovaných dodatků.</w:t>
      </w:r>
    </w:p>
    <w:p w14:paraId="3254BCB9" w14:textId="77777777" w:rsidR="00AB05F6" w:rsidRPr="00AB05F6"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Ukáže-li se být kterékoliv ustanovení této Smlouvy neplatným, nemá to vliv na platnost ostatních ujednání obsažených v této Smlouvě, pokud od nich může být neplatné ustanovení odděleno. Pokud by taková situace nastala, Smluvní strany se zavazují bez zbytečného odkladu nahradit takové neplatné ustanovení platným ustanovením, které bude mít v maximální možné míře stejný právně i fakticky přípustný smysl a hospodářský účel jako nahrazované ustanovení.</w:t>
      </w:r>
    </w:p>
    <w:p w14:paraId="77D8D66D" w14:textId="77777777" w:rsidR="00AB05F6" w:rsidRPr="00AB05F6"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Žádná ze Smluvních stran není oprávněna postoupit, zastavit nebo jinak převést svá práva, pohledávky, závazky a dluhy z této Smlouvy či tuto Smlouvu jako celek, bez předchozího písemného souhlasu druhé Smluvní strany.</w:t>
      </w:r>
    </w:p>
    <w:p w14:paraId="54A70FE7" w14:textId="77777777" w:rsidR="00AB05F6" w:rsidRPr="00AB05F6"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Smluvní strana se může vzdát práva domáhat se plnění smluvní povinnosti jinou Smluvní stranou pouze formou písemného a oprávněnou Smluvní stranou řádně podepsaného prohlášení o vzdání se práv. Pokud se Smluvní strana při porušení smluvní povinnosti vyplývající z ustanovení této Smlouvy jinou Smluvní stranou nebude domáhat nápravy, nebude to znamenat a nesmí to být vykládáno jako vzdání se práva oprávněnou Smluvní stranou domáhat se na povinné Smluvní straně plnění smluvních povinností vyplývajících z ostatních ustanovení této Smlouvy ani jako vzdání se práva oprávněnou Smluvní stranou domáhat se na povinné Smluvní straně plnění předmětné smluvní povinnosti při opakovaném porušení takového ustanovení této Smlouvy povinnou Smluvní stranou. Pokud oprávněná Smluvní strana poskytne povinné Smluvní straně odklad pro splnění smluvní povinnosti nebo provedení úkonu vyžadovaného touto Smlouvou, nebude to znamenat a nesmí to být vykládáno jako poskytnutí odkladu povinné Smluvní straně pro splnění jakékoli jiné smluvní povinnosti nebo provedení jakéhokoli jiného úkonu vyžadovaného touto Smlouvou.</w:t>
      </w:r>
    </w:p>
    <w:p w14:paraId="2819F7F2" w14:textId="77777777" w:rsidR="00AB05F6" w:rsidRPr="00AB05F6" w:rsidRDefault="003533CE" w:rsidP="003533CE">
      <w:pPr>
        <w:pStyle w:val="Odstavecseseznamem"/>
        <w:numPr>
          <w:ilvl w:val="1"/>
          <w:numId w:val="5"/>
        </w:numPr>
        <w:ind w:hanging="720"/>
        <w:contextualSpacing w:val="0"/>
        <w:jc w:val="both"/>
        <w:rPr>
          <w:rFonts w:ascii="Times New Roman" w:hAnsi="Times New Roman" w:cs="Times New Roman"/>
        </w:rPr>
      </w:pPr>
      <w:r>
        <w:rPr>
          <w:rFonts w:ascii="Times New Roman" w:hAnsi="Times New Roman" w:cs="Times New Roman"/>
        </w:rPr>
        <w:t>Smluvní strany</w:t>
      </w:r>
      <w:r w:rsidR="00AB05F6" w:rsidRPr="00AB05F6">
        <w:rPr>
          <w:rFonts w:ascii="Times New Roman" w:hAnsi="Times New Roman" w:cs="Times New Roman"/>
        </w:rPr>
        <w:t xml:space="preserve"> přebír</w:t>
      </w:r>
      <w:r>
        <w:rPr>
          <w:rFonts w:ascii="Times New Roman" w:hAnsi="Times New Roman" w:cs="Times New Roman"/>
        </w:rPr>
        <w:t xml:space="preserve">ají </w:t>
      </w:r>
      <w:r w:rsidR="00AB05F6" w:rsidRPr="00AB05F6">
        <w:rPr>
          <w:rFonts w:ascii="Times New Roman" w:hAnsi="Times New Roman" w:cs="Times New Roman"/>
        </w:rPr>
        <w:t>nebezpečí změny okolností ve smyslu ustanovení § 1765 Občanského zákoníku.</w:t>
      </w:r>
    </w:p>
    <w:p w14:paraId="0749CF64" w14:textId="112B3A27" w:rsidR="00AB05F6"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 xml:space="preserve">Smluvní strany konstatují a činí nesporným, že žádné z ustanovení této Smlouvy není možné považovat za nedůvodně zvýhodňující kteroukoli ze Smluvních stran a vzájemná plnění Smluvních stran dle této Smlouvy nejsou v hrubém nepoměru. Smluvní strany dále konstatují a činí nesporným, že pro účely jednání o podmínkách této Smlouvy byly řádně právně zastoupeny, rozumějí plně obsahu této Smlouvy a souhlasí </w:t>
      </w:r>
      <w:r w:rsidR="00E1012E">
        <w:rPr>
          <w:rFonts w:ascii="Times New Roman" w:hAnsi="Times New Roman" w:cs="Times New Roman"/>
        </w:rPr>
        <w:t xml:space="preserve">se </w:t>
      </w:r>
      <w:r w:rsidRPr="00AB05F6">
        <w:rPr>
          <w:rFonts w:ascii="Times New Roman" w:hAnsi="Times New Roman" w:cs="Times New Roman"/>
        </w:rPr>
        <w:t>všemi riziky, včetně rizika změny poměrů a okolností.</w:t>
      </w:r>
    </w:p>
    <w:p w14:paraId="42629540" w14:textId="58834BFF" w:rsidR="00740FC5" w:rsidRPr="00AB05F6" w:rsidRDefault="00740FC5" w:rsidP="00740FC5">
      <w:pPr>
        <w:pStyle w:val="Odstavecseseznamem"/>
        <w:numPr>
          <w:ilvl w:val="1"/>
          <w:numId w:val="5"/>
        </w:numPr>
        <w:contextualSpacing w:val="0"/>
        <w:jc w:val="both"/>
        <w:rPr>
          <w:rFonts w:ascii="Times New Roman" w:hAnsi="Times New Roman" w:cs="Times New Roman"/>
        </w:rPr>
      </w:pPr>
      <w:r>
        <w:rPr>
          <w:rFonts w:ascii="Times New Roman" w:hAnsi="Times New Roman" w:cs="Times New Roman"/>
        </w:rPr>
        <w:t>Prodávající</w:t>
      </w:r>
      <w:r w:rsidRPr="00740FC5">
        <w:rPr>
          <w:rFonts w:ascii="Times New Roman" w:hAnsi="Times New Roman" w:cs="Times New Roman"/>
        </w:rPr>
        <w:t xml:space="preserve"> bere na vědomí, že </w:t>
      </w:r>
      <w:r>
        <w:rPr>
          <w:rFonts w:ascii="Times New Roman" w:hAnsi="Times New Roman" w:cs="Times New Roman"/>
        </w:rPr>
        <w:t>Kupující</w:t>
      </w:r>
      <w:r w:rsidRPr="00740FC5">
        <w:rPr>
          <w:rFonts w:ascii="Times New Roman" w:hAnsi="Times New Roman" w:cs="Times New Roman"/>
        </w:rPr>
        <w:t xml:space="preserve"> pro účely plnění této smlouvy a pro zajištění efektivní komunikace mezi smluvními stranami v nezbytném rozsahu shromažďuje a zpracovává osobní údaje </w:t>
      </w:r>
      <w:r>
        <w:rPr>
          <w:rFonts w:ascii="Times New Roman" w:hAnsi="Times New Roman" w:cs="Times New Roman"/>
        </w:rPr>
        <w:t>Prodávajícího</w:t>
      </w:r>
      <w:r w:rsidRPr="00740FC5">
        <w:rPr>
          <w:rFonts w:ascii="Times New Roman" w:hAnsi="Times New Roman" w:cs="Times New Roman"/>
        </w:rPr>
        <w:t xml:space="preserve">, resp. jeho zástupců a kontaktních osob uvedených v této smlouvě a dále veškeré osobní údaje spojené s plněním této smlouvy. </w:t>
      </w:r>
      <w:r>
        <w:rPr>
          <w:rFonts w:ascii="Times New Roman" w:hAnsi="Times New Roman" w:cs="Times New Roman"/>
        </w:rPr>
        <w:t>Prodávající</w:t>
      </w:r>
      <w:r w:rsidRPr="00740FC5">
        <w:rPr>
          <w:rFonts w:ascii="Times New Roman" w:hAnsi="Times New Roman" w:cs="Times New Roman"/>
        </w:rPr>
        <w:t xml:space="preserve"> tímto bere na vědomí, že zpracování osobních údajů je nezbytné k uzavření a plnění této smlouvy a k plnění zákonných </w:t>
      </w:r>
      <w:r w:rsidRPr="00740FC5">
        <w:rPr>
          <w:rFonts w:ascii="Times New Roman" w:hAnsi="Times New Roman" w:cs="Times New Roman"/>
        </w:rPr>
        <w:lastRenderedPageBreak/>
        <w:t xml:space="preserve">povinností </w:t>
      </w:r>
      <w:r>
        <w:rPr>
          <w:rFonts w:ascii="Times New Roman" w:hAnsi="Times New Roman" w:cs="Times New Roman"/>
        </w:rPr>
        <w:t>Kupujícího</w:t>
      </w:r>
      <w:r w:rsidRPr="00740FC5">
        <w:rPr>
          <w:rFonts w:ascii="Times New Roman" w:hAnsi="Times New Roman" w:cs="Times New Roman"/>
        </w:rPr>
        <w:t xml:space="preserve">. Osobní údaje jsou zpracovávány po dobu, po kterou tyto subjekty údajů plní role a úkoly související s touto smlouvou, a to v průběhu účinnosti této smlouvy a dobu nutnou pro vypořádání práv a povinností z této smlouvy a dále po dobu nutnou pro jejich uchovávání v souladu s příslušnými právními předpisy. Veškeré informace o tom, jak </w:t>
      </w:r>
      <w:r>
        <w:rPr>
          <w:rFonts w:ascii="Times New Roman" w:hAnsi="Times New Roman" w:cs="Times New Roman"/>
        </w:rPr>
        <w:t>Kupující</w:t>
      </w:r>
      <w:r w:rsidRPr="00740FC5">
        <w:rPr>
          <w:rFonts w:ascii="Times New Roman" w:hAnsi="Times New Roman" w:cs="Times New Roman"/>
        </w:rPr>
        <w:t xml:space="preserve"> osobní údaje zpracovává a chrání, jsou uvedené v Zásadách ochrany osobních údajů, které jsou dostupné na internetové adrese </w:t>
      </w:r>
      <w:hyperlink r:id="rId8" w:history="1">
        <w:r w:rsidRPr="006D6D6C">
          <w:rPr>
            <w:rStyle w:val="Hypertextovodkaz"/>
            <w:rFonts w:ascii="Times New Roman" w:hAnsi="Times New Roman" w:cs="Times New Roman"/>
          </w:rPr>
          <w:t>https://www.vpscr.cz/o-nas/zpracovani-osobnich-udaju</w:t>
        </w:r>
      </w:hyperlink>
      <w:r w:rsidRPr="00740FC5">
        <w:rPr>
          <w:rFonts w:ascii="Times New Roman" w:hAnsi="Times New Roman" w:cs="Times New Roman"/>
        </w:rPr>
        <w:t xml:space="preserve"> (dále jen „Zásady ochrany osobních údajů“). </w:t>
      </w:r>
      <w:r>
        <w:rPr>
          <w:rFonts w:ascii="Times New Roman" w:hAnsi="Times New Roman" w:cs="Times New Roman"/>
        </w:rPr>
        <w:t xml:space="preserve">Prodávající </w:t>
      </w:r>
      <w:r w:rsidRPr="00740FC5">
        <w:rPr>
          <w:rFonts w:ascii="Times New Roman" w:hAnsi="Times New Roman" w:cs="Times New Roman"/>
        </w:rPr>
        <w:t xml:space="preserve">se zavazuje informovat všechny své zástupce, kontaktní osoby a jiné fyzické osoby, jejichž osobní údaje předává </w:t>
      </w:r>
      <w:r>
        <w:rPr>
          <w:rFonts w:ascii="Times New Roman" w:hAnsi="Times New Roman" w:cs="Times New Roman"/>
        </w:rPr>
        <w:t>Kupujícímu</w:t>
      </w:r>
      <w:r w:rsidRPr="00740FC5">
        <w:rPr>
          <w:rFonts w:ascii="Times New Roman" w:hAnsi="Times New Roman" w:cs="Times New Roman"/>
        </w:rPr>
        <w:t xml:space="preserve">, o zpracování jejich osobních údajů </w:t>
      </w:r>
      <w:r>
        <w:rPr>
          <w:rFonts w:ascii="Times New Roman" w:hAnsi="Times New Roman" w:cs="Times New Roman"/>
        </w:rPr>
        <w:t>Kupujícím</w:t>
      </w:r>
      <w:r w:rsidRPr="00740FC5">
        <w:rPr>
          <w:rFonts w:ascii="Times New Roman" w:hAnsi="Times New Roman" w:cs="Times New Roman"/>
        </w:rPr>
        <w:t xml:space="preserve"> a seznámit tyto osoby se Zásadami ochrany osobních údajů </w:t>
      </w:r>
      <w:r>
        <w:rPr>
          <w:rFonts w:ascii="Times New Roman" w:hAnsi="Times New Roman" w:cs="Times New Roman"/>
        </w:rPr>
        <w:t>Kupujícího</w:t>
      </w:r>
      <w:r w:rsidRPr="00740FC5">
        <w:rPr>
          <w:rFonts w:ascii="Times New Roman" w:hAnsi="Times New Roman" w:cs="Times New Roman"/>
        </w:rPr>
        <w:t>.</w:t>
      </w:r>
    </w:p>
    <w:p w14:paraId="35A5E5F4" w14:textId="77777777" w:rsidR="00AB05F6"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Tato Smlouva obsahuje úplnou dohodu Smluvních stran týkající se předmětu Smlouvy a ruší veškerá předchozí ujednání, dohody a smlouvy uzavřené Smluvními stranami v souvislosti s předmětem této Smlouvy.</w:t>
      </w:r>
    </w:p>
    <w:p w14:paraId="42C51606" w14:textId="32DBF9D5" w:rsidR="00AB05F6" w:rsidRDefault="00AB05F6" w:rsidP="003533CE">
      <w:pPr>
        <w:pStyle w:val="Odstavecseseznamem"/>
        <w:numPr>
          <w:ilvl w:val="1"/>
          <w:numId w:val="5"/>
        </w:numPr>
        <w:ind w:hanging="720"/>
        <w:contextualSpacing w:val="0"/>
        <w:jc w:val="both"/>
        <w:rPr>
          <w:rFonts w:ascii="Times New Roman" w:hAnsi="Times New Roman" w:cs="Times New Roman"/>
        </w:rPr>
      </w:pPr>
      <w:r w:rsidRPr="00AB05F6">
        <w:rPr>
          <w:rFonts w:ascii="Times New Roman" w:hAnsi="Times New Roman" w:cs="Times New Roman"/>
        </w:rPr>
        <w:t>Tato Smlouva se řídí a bude vykládána v souladu s příslušnými právními předpisy České republiky.</w:t>
      </w:r>
    </w:p>
    <w:p w14:paraId="3C0C3D37" w14:textId="77777777" w:rsidR="0038484C" w:rsidRPr="00AB05F6" w:rsidRDefault="0038484C" w:rsidP="00720BD4">
      <w:pPr>
        <w:pStyle w:val="Odstavecseseznamem"/>
        <w:contextualSpacing w:val="0"/>
        <w:jc w:val="both"/>
        <w:rPr>
          <w:rFonts w:ascii="Times New Roman" w:hAnsi="Times New Roman" w:cs="Times New Roman"/>
        </w:rPr>
      </w:pPr>
    </w:p>
    <w:p w14:paraId="5FBB14D9" w14:textId="75BAB703" w:rsidR="001B3776" w:rsidRDefault="00AB05F6" w:rsidP="003C1D76">
      <w:pPr>
        <w:jc w:val="both"/>
        <w:rPr>
          <w:rFonts w:ascii="Times New Roman" w:hAnsi="Times New Roman" w:cs="Times New Roman"/>
          <w:i/>
          <w:iCs/>
        </w:rPr>
      </w:pPr>
      <w:r w:rsidRPr="003533CE">
        <w:rPr>
          <w:rFonts w:ascii="Times New Roman" w:hAnsi="Times New Roman" w:cs="Times New Roman"/>
          <w:i/>
          <w:iCs/>
        </w:rPr>
        <w:t xml:space="preserve">&lt; </w:t>
      </w:r>
      <w:r w:rsidR="001B3776">
        <w:rPr>
          <w:rFonts w:ascii="Times New Roman" w:hAnsi="Times New Roman" w:cs="Times New Roman"/>
          <w:i/>
          <w:iCs/>
        </w:rPr>
        <w:t>Ú</w:t>
      </w:r>
      <w:r w:rsidR="003533CE" w:rsidRPr="003533CE">
        <w:rPr>
          <w:rFonts w:ascii="Times New Roman" w:hAnsi="Times New Roman" w:cs="Times New Roman"/>
          <w:i/>
          <w:iCs/>
        </w:rPr>
        <w:t xml:space="preserve">ředně ověřené </w:t>
      </w:r>
      <w:r w:rsidRPr="003533CE">
        <w:rPr>
          <w:rFonts w:ascii="Times New Roman" w:hAnsi="Times New Roman" w:cs="Times New Roman"/>
          <w:i/>
          <w:iCs/>
        </w:rPr>
        <w:t>podpisy osob oprávněných jednat za Smluvní strany</w:t>
      </w:r>
      <w:r w:rsidR="0038484C">
        <w:rPr>
          <w:rFonts w:ascii="Times New Roman" w:hAnsi="Times New Roman" w:cs="Times New Roman"/>
          <w:i/>
          <w:iCs/>
        </w:rPr>
        <w:t>, nejsou-li jejich podpisové vzory uloženy na příslušném katastrálním úřadě,</w:t>
      </w:r>
      <w:r w:rsidRPr="003533CE">
        <w:rPr>
          <w:rFonts w:ascii="Times New Roman" w:hAnsi="Times New Roman" w:cs="Times New Roman"/>
          <w:i/>
          <w:iCs/>
        </w:rPr>
        <w:t xml:space="preserve"> následují</w:t>
      </w:r>
      <w:r w:rsidR="001B3776">
        <w:rPr>
          <w:rFonts w:ascii="Times New Roman" w:hAnsi="Times New Roman" w:cs="Times New Roman"/>
          <w:i/>
          <w:iCs/>
        </w:rPr>
        <w:t xml:space="preserve"> na další straně. </w:t>
      </w:r>
      <w:r w:rsidRPr="003533CE">
        <w:rPr>
          <w:rFonts w:ascii="Times New Roman" w:hAnsi="Times New Roman" w:cs="Times New Roman"/>
          <w:i/>
          <w:iCs/>
        </w:rPr>
        <w:t>&gt;</w:t>
      </w:r>
    </w:p>
    <w:p w14:paraId="271BB914" w14:textId="77777777" w:rsidR="001B3776" w:rsidRDefault="001B3776">
      <w:pPr>
        <w:rPr>
          <w:rFonts w:ascii="Times New Roman" w:hAnsi="Times New Roman" w:cs="Times New Roman"/>
          <w:i/>
          <w:iCs/>
        </w:rPr>
      </w:pPr>
      <w:r>
        <w:rPr>
          <w:rFonts w:ascii="Times New Roman" w:hAnsi="Times New Roman" w:cs="Times New Roman"/>
          <w:i/>
          <w:iCs/>
        </w:rPr>
        <w:br w:type="page"/>
      </w:r>
    </w:p>
    <w:p w14:paraId="6D97EB7C" w14:textId="77777777" w:rsidR="00AB05F6" w:rsidRDefault="00AB05F6" w:rsidP="003533CE">
      <w:pPr>
        <w:jc w:val="both"/>
        <w:rPr>
          <w:rFonts w:ascii="Times New Roman" w:hAnsi="Times New Roman" w:cs="Times New Roman"/>
        </w:rPr>
      </w:pPr>
      <w:r w:rsidRPr="003533CE">
        <w:rPr>
          <w:rFonts w:ascii="Times New Roman" w:hAnsi="Times New Roman" w:cs="Times New Roman"/>
          <w:b/>
          <w:bCs/>
        </w:rPr>
        <w:lastRenderedPageBreak/>
        <w:t>POTÉ, CO SI SMLOUVU PŘEČETLY A POROZUMĚLY JEJÍMU OBSAHU</w:t>
      </w:r>
      <w:r w:rsidRPr="003533CE">
        <w:rPr>
          <w:rFonts w:ascii="Times New Roman" w:hAnsi="Times New Roman" w:cs="Times New Roman"/>
        </w:rPr>
        <w:t>, Smluvní strany prohlašují, že její obsah, závazky v ní sjednané, prohlášení v ní učiněná i práva a povinnosti jí založené jsou projevem jejich pravé, vážné a svobodné vůle a že Smlouvu uzavřely po vzájemném jednání a nikoli v tísni ani za podmínek nevýhodných pro kteroukoli ze Smluvních stran.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B3776" w14:paraId="29C2E323" w14:textId="77777777" w:rsidTr="001B3776">
        <w:tc>
          <w:tcPr>
            <w:tcW w:w="4531" w:type="dxa"/>
          </w:tcPr>
          <w:p w14:paraId="7831EF3A" w14:textId="52C8515C" w:rsidR="001B3776" w:rsidRDefault="001B3776" w:rsidP="003533CE">
            <w:pPr>
              <w:jc w:val="both"/>
              <w:rPr>
                <w:rFonts w:ascii="Times New Roman" w:hAnsi="Times New Roman" w:cs="Times New Roman"/>
              </w:rPr>
            </w:pPr>
            <w:r w:rsidRPr="001B3776">
              <w:rPr>
                <w:rFonts w:ascii="Times New Roman" w:hAnsi="Times New Roman" w:cs="Times New Roman"/>
              </w:rPr>
              <w:t xml:space="preserve">V </w:t>
            </w:r>
            <w:r w:rsidR="00E9778A">
              <w:rPr>
                <w:rFonts w:ascii="Times New Roman" w:hAnsi="Times New Roman" w:cs="Times New Roman"/>
              </w:rPr>
              <w:t>Praze</w:t>
            </w:r>
            <w:r w:rsidRPr="001B3776">
              <w:rPr>
                <w:rFonts w:ascii="Times New Roman" w:hAnsi="Times New Roman" w:cs="Times New Roman"/>
              </w:rPr>
              <w:t xml:space="preserve"> dne </w:t>
            </w:r>
            <w:r w:rsidR="007E063C">
              <w:rPr>
                <w:rFonts w:ascii="Times New Roman" w:hAnsi="Times New Roman" w:cs="Times New Roman"/>
              </w:rPr>
              <w:t>15.2.</w:t>
            </w:r>
            <w:r w:rsidR="000C26BE">
              <w:rPr>
                <w:rFonts w:ascii="Times New Roman" w:hAnsi="Times New Roman" w:cs="Times New Roman"/>
              </w:rPr>
              <w:t xml:space="preserve"> 202</w:t>
            </w:r>
            <w:r w:rsidR="004E3672">
              <w:rPr>
                <w:rFonts w:ascii="Times New Roman" w:hAnsi="Times New Roman" w:cs="Times New Roman"/>
              </w:rPr>
              <w:t>2</w:t>
            </w:r>
          </w:p>
          <w:p w14:paraId="2EB37597" w14:textId="77777777" w:rsidR="001B3776" w:rsidRDefault="001B3776" w:rsidP="003533CE">
            <w:pPr>
              <w:jc w:val="both"/>
              <w:rPr>
                <w:rFonts w:ascii="Times New Roman" w:hAnsi="Times New Roman" w:cs="Times New Roman"/>
              </w:rPr>
            </w:pPr>
          </w:p>
        </w:tc>
        <w:tc>
          <w:tcPr>
            <w:tcW w:w="4531" w:type="dxa"/>
          </w:tcPr>
          <w:p w14:paraId="35B2DC86" w14:textId="7B61AE93" w:rsidR="001B3776" w:rsidRDefault="001B3776" w:rsidP="004E3672">
            <w:pPr>
              <w:jc w:val="both"/>
              <w:rPr>
                <w:rFonts w:ascii="Times New Roman" w:hAnsi="Times New Roman" w:cs="Times New Roman"/>
              </w:rPr>
            </w:pPr>
            <w:r w:rsidRPr="001B3776">
              <w:rPr>
                <w:rFonts w:ascii="Times New Roman" w:hAnsi="Times New Roman" w:cs="Times New Roman"/>
              </w:rPr>
              <w:t xml:space="preserve">V </w:t>
            </w:r>
            <w:r w:rsidR="0038484C">
              <w:rPr>
                <w:rFonts w:ascii="Times New Roman" w:hAnsi="Times New Roman" w:cs="Times New Roman"/>
              </w:rPr>
              <w:t>Ostravě</w:t>
            </w:r>
            <w:r w:rsidR="0038484C" w:rsidRPr="001B3776">
              <w:rPr>
                <w:rFonts w:ascii="Times New Roman" w:hAnsi="Times New Roman" w:cs="Times New Roman"/>
              </w:rPr>
              <w:t xml:space="preserve"> </w:t>
            </w:r>
            <w:r w:rsidRPr="001B3776">
              <w:rPr>
                <w:rFonts w:ascii="Times New Roman" w:hAnsi="Times New Roman" w:cs="Times New Roman"/>
              </w:rPr>
              <w:t xml:space="preserve">dne </w:t>
            </w:r>
            <w:r w:rsidR="0038484C" w:rsidRPr="00676B7F">
              <w:rPr>
                <w:rFonts w:ascii="Times New Roman" w:hAnsi="Times New Roman" w:cs="Times New Roman"/>
              </w:rPr>
              <w:t>…………..</w:t>
            </w:r>
            <w:r w:rsidR="000C26BE">
              <w:rPr>
                <w:rFonts w:ascii="Times New Roman" w:hAnsi="Times New Roman" w:cs="Times New Roman"/>
              </w:rPr>
              <w:t xml:space="preserve"> 202</w:t>
            </w:r>
            <w:r w:rsidR="004E3672">
              <w:rPr>
                <w:rFonts w:ascii="Times New Roman" w:hAnsi="Times New Roman" w:cs="Times New Roman"/>
              </w:rPr>
              <w:t>2</w:t>
            </w:r>
          </w:p>
        </w:tc>
      </w:tr>
      <w:tr w:rsidR="001B3776" w14:paraId="349A6F84" w14:textId="77777777" w:rsidTr="001B3776">
        <w:tc>
          <w:tcPr>
            <w:tcW w:w="4531" w:type="dxa"/>
          </w:tcPr>
          <w:p w14:paraId="3490831E" w14:textId="77777777" w:rsidR="001B3776" w:rsidRDefault="001B3776" w:rsidP="003533CE">
            <w:pPr>
              <w:jc w:val="both"/>
              <w:rPr>
                <w:rFonts w:ascii="Times New Roman" w:hAnsi="Times New Roman" w:cs="Times New Roman"/>
              </w:rPr>
            </w:pPr>
            <w:r>
              <w:rPr>
                <w:rFonts w:ascii="Times New Roman" w:hAnsi="Times New Roman" w:cs="Times New Roman"/>
              </w:rPr>
              <w:t xml:space="preserve">za </w:t>
            </w:r>
            <w:r w:rsidRPr="001B3776">
              <w:rPr>
                <w:rFonts w:ascii="Times New Roman" w:hAnsi="Times New Roman" w:cs="Times New Roman"/>
                <w:b/>
                <w:bCs/>
              </w:rPr>
              <w:t>OKD, a.s.</w:t>
            </w:r>
          </w:p>
        </w:tc>
        <w:tc>
          <w:tcPr>
            <w:tcW w:w="4531" w:type="dxa"/>
          </w:tcPr>
          <w:p w14:paraId="2702E1BA" w14:textId="6CEE7B81" w:rsidR="001B3776" w:rsidRDefault="001B3776" w:rsidP="009A4D2B">
            <w:pPr>
              <w:jc w:val="both"/>
              <w:rPr>
                <w:rFonts w:ascii="Times New Roman" w:hAnsi="Times New Roman" w:cs="Times New Roman"/>
              </w:rPr>
            </w:pPr>
            <w:r>
              <w:rPr>
                <w:rFonts w:ascii="Times New Roman" w:hAnsi="Times New Roman" w:cs="Times New Roman"/>
              </w:rPr>
              <w:t xml:space="preserve">za </w:t>
            </w:r>
            <w:r w:rsidR="0038484C">
              <w:rPr>
                <w:rFonts w:ascii="Times New Roman" w:hAnsi="Times New Roman" w:cs="Times New Roman"/>
                <w:b/>
                <w:bCs/>
              </w:rPr>
              <w:t>Veolia Průmyslové služby ČR, a.s</w:t>
            </w:r>
            <w:r w:rsidR="000C26BE" w:rsidRPr="00EA0D6F">
              <w:rPr>
                <w:rFonts w:ascii="Times New Roman" w:hAnsi="Times New Roman" w:cs="Times New Roman"/>
                <w:b/>
                <w:bCs/>
              </w:rPr>
              <w:t>.</w:t>
            </w:r>
          </w:p>
        </w:tc>
      </w:tr>
      <w:tr w:rsidR="001B3776" w14:paraId="0F128D90" w14:textId="77777777" w:rsidTr="001B3776">
        <w:tc>
          <w:tcPr>
            <w:tcW w:w="4531" w:type="dxa"/>
          </w:tcPr>
          <w:p w14:paraId="23B4F7B7" w14:textId="77777777" w:rsidR="001B3776" w:rsidRDefault="001B3776" w:rsidP="003533CE">
            <w:pPr>
              <w:jc w:val="both"/>
              <w:rPr>
                <w:rFonts w:ascii="Times New Roman" w:hAnsi="Times New Roman" w:cs="Times New Roman"/>
              </w:rPr>
            </w:pPr>
          </w:p>
          <w:p w14:paraId="708FFC5F" w14:textId="77777777" w:rsidR="001B3776" w:rsidRDefault="001B3776" w:rsidP="003533CE">
            <w:pPr>
              <w:jc w:val="both"/>
              <w:rPr>
                <w:rFonts w:ascii="Times New Roman" w:hAnsi="Times New Roman" w:cs="Times New Roman"/>
              </w:rPr>
            </w:pPr>
          </w:p>
          <w:p w14:paraId="5ED1C0FF" w14:textId="77777777" w:rsidR="001B3776" w:rsidRDefault="001B3776" w:rsidP="003533CE">
            <w:pPr>
              <w:jc w:val="both"/>
              <w:rPr>
                <w:rFonts w:ascii="Times New Roman" w:hAnsi="Times New Roman" w:cs="Times New Roman"/>
              </w:rPr>
            </w:pPr>
          </w:p>
          <w:p w14:paraId="2FE5D379" w14:textId="77777777" w:rsidR="001B3776" w:rsidRDefault="001B3776">
            <w:r>
              <w:rPr>
                <w:rFonts w:ascii="Times New Roman" w:hAnsi="Times New Roman" w:cs="Times New Roman"/>
              </w:rPr>
              <w:t>_________________________________</w:t>
            </w:r>
          </w:p>
          <w:p w14:paraId="1EEEA4D2" w14:textId="4613EF85" w:rsidR="001B3776" w:rsidRDefault="001B3776" w:rsidP="003533CE">
            <w:pPr>
              <w:jc w:val="both"/>
              <w:rPr>
                <w:rFonts w:ascii="Times New Roman" w:hAnsi="Times New Roman" w:cs="Times New Roman"/>
              </w:rPr>
            </w:pPr>
            <w:r>
              <w:rPr>
                <w:rFonts w:ascii="Times New Roman" w:hAnsi="Times New Roman" w:cs="Times New Roman"/>
              </w:rPr>
              <w:t xml:space="preserve">Jméno: </w:t>
            </w:r>
            <w:r w:rsidR="000C26BE">
              <w:rPr>
                <w:rFonts w:ascii="Times New Roman" w:hAnsi="Times New Roman" w:cs="Times New Roman"/>
              </w:rPr>
              <w:t>Mgr. Vanda Staňková</w:t>
            </w:r>
          </w:p>
          <w:p w14:paraId="4435DA4A" w14:textId="1C5E100F" w:rsidR="001B3776" w:rsidRDefault="001B3776" w:rsidP="001B3776">
            <w:pPr>
              <w:jc w:val="both"/>
              <w:rPr>
                <w:rFonts w:ascii="Times New Roman" w:hAnsi="Times New Roman" w:cs="Times New Roman"/>
              </w:rPr>
            </w:pPr>
            <w:r>
              <w:rPr>
                <w:rFonts w:ascii="Times New Roman" w:hAnsi="Times New Roman" w:cs="Times New Roman"/>
              </w:rPr>
              <w:t xml:space="preserve">Funkce: </w:t>
            </w:r>
            <w:r w:rsidR="000C26BE">
              <w:rPr>
                <w:rFonts w:ascii="Times New Roman" w:hAnsi="Times New Roman" w:cs="Times New Roman"/>
              </w:rPr>
              <w:t>předseda představenstva</w:t>
            </w:r>
          </w:p>
        </w:tc>
        <w:tc>
          <w:tcPr>
            <w:tcW w:w="4531" w:type="dxa"/>
          </w:tcPr>
          <w:p w14:paraId="61042618" w14:textId="77777777" w:rsidR="001B3776" w:rsidRDefault="001B3776" w:rsidP="003533CE">
            <w:pPr>
              <w:jc w:val="both"/>
              <w:rPr>
                <w:rFonts w:ascii="Times New Roman" w:hAnsi="Times New Roman" w:cs="Times New Roman"/>
              </w:rPr>
            </w:pPr>
          </w:p>
          <w:p w14:paraId="77363F0E" w14:textId="77777777" w:rsidR="001B3776" w:rsidRDefault="001B3776" w:rsidP="003533CE">
            <w:pPr>
              <w:jc w:val="both"/>
              <w:rPr>
                <w:rFonts w:ascii="Times New Roman" w:hAnsi="Times New Roman" w:cs="Times New Roman"/>
              </w:rPr>
            </w:pPr>
          </w:p>
          <w:p w14:paraId="771E0234" w14:textId="77777777" w:rsidR="001B3776" w:rsidRDefault="001B3776" w:rsidP="003533CE">
            <w:pPr>
              <w:jc w:val="both"/>
              <w:rPr>
                <w:rFonts w:ascii="Times New Roman" w:hAnsi="Times New Roman" w:cs="Times New Roman"/>
              </w:rPr>
            </w:pPr>
          </w:p>
          <w:p w14:paraId="55478A7D" w14:textId="77777777" w:rsidR="001B3776" w:rsidRDefault="001B3776" w:rsidP="001B3776">
            <w:r>
              <w:rPr>
                <w:rFonts w:ascii="Times New Roman" w:hAnsi="Times New Roman" w:cs="Times New Roman"/>
              </w:rPr>
              <w:t>_________________________________</w:t>
            </w:r>
          </w:p>
          <w:p w14:paraId="3498B228" w14:textId="1405038B" w:rsidR="001B3776" w:rsidRDefault="001B3776" w:rsidP="001B3776">
            <w:pPr>
              <w:jc w:val="both"/>
              <w:rPr>
                <w:rFonts w:ascii="Times New Roman" w:hAnsi="Times New Roman" w:cs="Times New Roman"/>
              </w:rPr>
            </w:pPr>
            <w:r>
              <w:rPr>
                <w:rFonts w:ascii="Times New Roman" w:hAnsi="Times New Roman" w:cs="Times New Roman"/>
              </w:rPr>
              <w:t xml:space="preserve">Jméno: </w:t>
            </w:r>
            <w:r w:rsidR="0038484C">
              <w:rPr>
                <w:rFonts w:ascii="Times New Roman" w:hAnsi="Times New Roman" w:cs="Times New Roman"/>
              </w:rPr>
              <w:t>Ing. Kamil Vrbka</w:t>
            </w:r>
          </w:p>
          <w:p w14:paraId="60F76CB7" w14:textId="6F74B2F6" w:rsidR="001B3776" w:rsidRDefault="001B3776" w:rsidP="004E3672">
            <w:pPr>
              <w:jc w:val="both"/>
              <w:rPr>
                <w:rFonts w:ascii="Times New Roman" w:hAnsi="Times New Roman" w:cs="Times New Roman"/>
              </w:rPr>
            </w:pPr>
            <w:r>
              <w:rPr>
                <w:rFonts w:ascii="Times New Roman" w:hAnsi="Times New Roman" w:cs="Times New Roman"/>
              </w:rPr>
              <w:t xml:space="preserve">Funkce: </w:t>
            </w:r>
            <w:r w:rsidR="004E3672">
              <w:rPr>
                <w:rFonts w:ascii="Times New Roman" w:hAnsi="Times New Roman" w:cs="Times New Roman"/>
              </w:rPr>
              <w:t>předseda správní rady</w:t>
            </w:r>
          </w:p>
        </w:tc>
      </w:tr>
      <w:tr w:rsidR="001B3776" w14:paraId="09948FAC" w14:textId="77777777" w:rsidTr="001B3776">
        <w:tc>
          <w:tcPr>
            <w:tcW w:w="4531" w:type="dxa"/>
          </w:tcPr>
          <w:p w14:paraId="55CD8210" w14:textId="77777777" w:rsidR="001B3776" w:rsidRDefault="001B3776" w:rsidP="003533CE">
            <w:pPr>
              <w:jc w:val="both"/>
              <w:rPr>
                <w:rFonts w:ascii="Times New Roman" w:hAnsi="Times New Roman" w:cs="Times New Roman"/>
              </w:rPr>
            </w:pPr>
          </w:p>
          <w:p w14:paraId="480374DB" w14:textId="77777777" w:rsidR="001B3776" w:rsidRDefault="001B3776" w:rsidP="003533CE">
            <w:pPr>
              <w:jc w:val="both"/>
              <w:rPr>
                <w:rFonts w:ascii="Times New Roman" w:hAnsi="Times New Roman" w:cs="Times New Roman"/>
              </w:rPr>
            </w:pPr>
          </w:p>
          <w:p w14:paraId="47A6D59E" w14:textId="77777777" w:rsidR="001B3776" w:rsidRDefault="001B3776" w:rsidP="003533CE">
            <w:pPr>
              <w:jc w:val="both"/>
              <w:rPr>
                <w:rFonts w:ascii="Times New Roman" w:hAnsi="Times New Roman" w:cs="Times New Roman"/>
              </w:rPr>
            </w:pPr>
          </w:p>
          <w:p w14:paraId="665DE2FE" w14:textId="77777777" w:rsidR="001B3776" w:rsidRDefault="001B3776" w:rsidP="001B3776">
            <w:r>
              <w:rPr>
                <w:rFonts w:ascii="Times New Roman" w:hAnsi="Times New Roman" w:cs="Times New Roman"/>
              </w:rPr>
              <w:t>_________________________________</w:t>
            </w:r>
          </w:p>
          <w:p w14:paraId="3ADA06E3" w14:textId="06813698" w:rsidR="001B3776" w:rsidRDefault="001B3776" w:rsidP="001B3776">
            <w:pPr>
              <w:jc w:val="both"/>
              <w:rPr>
                <w:rFonts w:ascii="Times New Roman" w:hAnsi="Times New Roman" w:cs="Times New Roman"/>
              </w:rPr>
            </w:pPr>
            <w:r>
              <w:rPr>
                <w:rFonts w:ascii="Times New Roman" w:hAnsi="Times New Roman" w:cs="Times New Roman"/>
              </w:rPr>
              <w:t xml:space="preserve">Jméno: </w:t>
            </w:r>
            <w:r w:rsidR="000C26BE">
              <w:rPr>
                <w:rFonts w:ascii="Times New Roman" w:hAnsi="Times New Roman" w:cs="Times New Roman"/>
              </w:rPr>
              <w:t>Mgr. Jan Solich</w:t>
            </w:r>
          </w:p>
          <w:p w14:paraId="5946F96C" w14:textId="26CC4FAB" w:rsidR="001B3776" w:rsidRDefault="001B3776" w:rsidP="001B3776">
            <w:pPr>
              <w:jc w:val="both"/>
              <w:rPr>
                <w:rFonts w:ascii="Times New Roman" w:hAnsi="Times New Roman" w:cs="Times New Roman"/>
              </w:rPr>
            </w:pPr>
            <w:r>
              <w:rPr>
                <w:rFonts w:ascii="Times New Roman" w:hAnsi="Times New Roman" w:cs="Times New Roman"/>
              </w:rPr>
              <w:t xml:space="preserve">Funkce: </w:t>
            </w:r>
            <w:r w:rsidR="000C26BE">
              <w:rPr>
                <w:rFonts w:ascii="Times New Roman" w:hAnsi="Times New Roman" w:cs="Times New Roman"/>
              </w:rPr>
              <w:t>místopředseda představenstva</w:t>
            </w:r>
          </w:p>
        </w:tc>
        <w:tc>
          <w:tcPr>
            <w:tcW w:w="4531" w:type="dxa"/>
          </w:tcPr>
          <w:p w14:paraId="6DD24486" w14:textId="77777777" w:rsidR="001B3776" w:rsidRDefault="001B3776" w:rsidP="003533CE">
            <w:pPr>
              <w:jc w:val="both"/>
              <w:rPr>
                <w:rFonts w:ascii="Times New Roman" w:hAnsi="Times New Roman" w:cs="Times New Roman"/>
              </w:rPr>
            </w:pPr>
          </w:p>
          <w:p w14:paraId="0D6006ED" w14:textId="77777777" w:rsidR="000C26BE" w:rsidRDefault="000C26BE" w:rsidP="000C26BE">
            <w:pPr>
              <w:rPr>
                <w:rFonts w:ascii="Times New Roman" w:hAnsi="Times New Roman" w:cs="Times New Roman"/>
              </w:rPr>
            </w:pPr>
          </w:p>
          <w:p w14:paraId="0433181A" w14:textId="77777777" w:rsidR="000C26BE" w:rsidRDefault="000C26BE" w:rsidP="000C26BE">
            <w:pPr>
              <w:rPr>
                <w:rFonts w:ascii="Times New Roman" w:hAnsi="Times New Roman" w:cs="Times New Roman"/>
              </w:rPr>
            </w:pPr>
          </w:p>
          <w:p w14:paraId="4563E314" w14:textId="6D30978C" w:rsidR="000C26BE" w:rsidRDefault="00CA23A2" w:rsidP="009A4D2B">
            <w:pPr>
              <w:rPr>
                <w:rFonts w:ascii="Times New Roman" w:hAnsi="Times New Roman" w:cs="Times New Roman"/>
              </w:rPr>
            </w:pPr>
            <w:r>
              <w:rPr>
                <w:rFonts w:ascii="Times New Roman" w:hAnsi="Times New Roman" w:cs="Times New Roman"/>
              </w:rPr>
              <w:t>_________________________________</w:t>
            </w:r>
          </w:p>
          <w:p w14:paraId="74E22FF0" w14:textId="77777777" w:rsidR="004E3672" w:rsidRDefault="004E3672" w:rsidP="004E3672">
            <w:pPr>
              <w:rPr>
                <w:rFonts w:ascii="Times New Roman" w:hAnsi="Times New Roman" w:cs="Times New Roman"/>
              </w:rPr>
            </w:pPr>
            <w:r>
              <w:rPr>
                <w:rFonts w:ascii="Times New Roman" w:hAnsi="Times New Roman" w:cs="Times New Roman"/>
              </w:rPr>
              <w:t>Jméno: Ing. Pavel Luňáček</w:t>
            </w:r>
          </w:p>
          <w:p w14:paraId="12DB7E9A" w14:textId="11115F55" w:rsidR="004E3672" w:rsidRPr="000C26BE" w:rsidRDefault="004E3672" w:rsidP="004E3672">
            <w:pPr>
              <w:rPr>
                <w:rFonts w:ascii="Times New Roman" w:hAnsi="Times New Roman" w:cs="Times New Roman"/>
              </w:rPr>
            </w:pPr>
            <w:r>
              <w:rPr>
                <w:rFonts w:ascii="Times New Roman" w:hAnsi="Times New Roman" w:cs="Times New Roman"/>
              </w:rPr>
              <w:t>Funkce: člen správní rady</w:t>
            </w:r>
          </w:p>
        </w:tc>
      </w:tr>
    </w:tbl>
    <w:p w14:paraId="23587607" w14:textId="77777777" w:rsidR="003533CE" w:rsidRPr="003533CE" w:rsidRDefault="003533CE" w:rsidP="003533CE">
      <w:pPr>
        <w:jc w:val="both"/>
        <w:rPr>
          <w:rFonts w:ascii="Times New Roman" w:hAnsi="Times New Roman" w:cs="Times New Roman"/>
        </w:rPr>
      </w:pPr>
    </w:p>
    <w:sectPr w:rsidR="003533CE" w:rsidRPr="003533CE" w:rsidSect="00FB12F3">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35B3" w14:textId="77777777" w:rsidR="006742F3" w:rsidRDefault="006742F3" w:rsidP="00845366">
      <w:pPr>
        <w:spacing w:after="0" w:line="240" w:lineRule="auto"/>
      </w:pPr>
      <w:r>
        <w:separator/>
      </w:r>
    </w:p>
  </w:endnote>
  <w:endnote w:type="continuationSeparator" w:id="0">
    <w:p w14:paraId="49DD39B9" w14:textId="77777777" w:rsidR="006742F3" w:rsidRDefault="006742F3" w:rsidP="008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8A4B" w14:textId="5E4C096E" w:rsidR="00FB12F3" w:rsidRPr="00FB12F3" w:rsidRDefault="00FB12F3">
    <w:pPr>
      <w:pStyle w:val="Zpat"/>
      <w:jc w:val="center"/>
      <w:rPr>
        <w:rFonts w:ascii="Times New Roman" w:hAnsi="Times New Roman" w:cs="Times New Roman"/>
        <w:caps/>
      </w:rPr>
    </w:pPr>
    <w:r w:rsidRPr="00FB12F3">
      <w:rPr>
        <w:rFonts w:ascii="Times New Roman" w:hAnsi="Times New Roman" w:cs="Times New Roman"/>
        <w:caps/>
      </w:rPr>
      <w:fldChar w:fldCharType="begin"/>
    </w:r>
    <w:r w:rsidRPr="00FB12F3">
      <w:rPr>
        <w:rFonts w:ascii="Times New Roman" w:hAnsi="Times New Roman" w:cs="Times New Roman"/>
        <w:caps/>
      </w:rPr>
      <w:instrText>PAGE   \* MERGEFORMAT</w:instrText>
    </w:r>
    <w:r w:rsidRPr="00FB12F3">
      <w:rPr>
        <w:rFonts w:ascii="Times New Roman" w:hAnsi="Times New Roman" w:cs="Times New Roman"/>
        <w:caps/>
      </w:rPr>
      <w:fldChar w:fldCharType="separate"/>
    </w:r>
    <w:r w:rsidR="00CA23A2">
      <w:rPr>
        <w:rFonts w:ascii="Times New Roman" w:hAnsi="Times New Roman" w:cs="Times New Roman"/>
        <w:caps/>
        <w:noProof/>
      </w:rPr>
      <w:t>8</w:t>
    </w:r>
    <w:r w:rsidRPr="00FB12F3">
      <w:rPr>
        <w:rFonts w:ascii="Times New Roman" w:hAnsi="Times New Roman" w:cs="Times New Roman"/>
        <w:caps/>
      </w:rPr>
      <w:fldChar w:fldCharType="end"/>
    </w:r>
  </w:p>
  <w:p w14:paraId="4F883AA8" w14:textId="77777777" w:rsidR="00FB12F3" w:rsidRDefault="00FB12F3" w:rsidP="00FB12F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5DEF" w14:textId="77777777" w:rsidR="006742F3" w:rsidRDefault="006742F3" w:rsidP="00845366">
      <w:pPr>
        <w:spacing w:after="0" w:line="240" w:lineRule="auto"/>
      </w:pPr>
      <w:r>
        <w:separator/>
      </w:r>
    </w:p>
  </w:footnote>
  <w:footnote w:type="continuationSeparator" w:id="0">
    <w:p w14:paraId="6AE44D83" w14:textId="77777777" w:rsidR="006742F3" w:rsidRDefault="006742F3" w:rsidP="0084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ACDD" w14:textId="061FAA4E" w:rsidR="00FB12F3" w:rsidRPr="00FB12F3" w:rsidRDefault="00DD5D19" w:rsidP="00FB12F3">
    <w:pPr>
      <w:pStyle w:val="Zhlav"/>
      <w:jc w:val="right"/>
      <w:rPr>
        <w:rFonts w:ascii="Times New Roman" w:hAnsi="Times New Roman" w:cs="Times New Roman"/>
      </w:rPr>
    </w:pPr>
    <w:r w:rsidRPr="00FB12F3">
      <w:rPr>
        <w:rFonts w:ascii="Times New Roman" w:hAnsi="Times New Roman" w:cs="Times New Roman"/>
      </w:rPr>
      <w:t>[</w:t>
    </w:r>
    <w:r>
      <w:rPr>
        <w:rFonts w:ascii="Times New Roman" w:hAnsi="Times New Roman" w:cs="Times New Roman"/>
      </w:rPr>
      <w:t>PODPISOVÁ VERZE</w:t>
    </w:r>
    <w:r w:rsidRPr="00FB12F3">
      <w:rPr>
        <w:rFonts w:ascii="Times New Roman" w:hAnsi="Times New Roman" w:cs="Times New Roma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4CD9" w14:textId="620034A0" w:rsidR="00FB12F3" w:rsidRPr="00FB12F3" w:rsidRDefault="00DD5D19" w:rsidP="00FB12F3">
    <w:pPr>
      <w:pStyle w:val="Zhlav"/>
      <w:jc w:val="right"/>
      <w:rPr>
        <w:rFonts w:ascii="Times New Roman" w:hAnsi="Times New Roman" w:cs="Times New Roman"/>
      </w:rPr>
    </w:pPr>
    <w:r w:rsidRPr="00FB12F3">
      <w:rPr>
        <w:rFonts w:ascii="Times New Roman" w:hAnsi="Times New Roman" w:cs="Times New Roman"/>
      </w:rPr>
      <w:t>[</w:t>
    </w:r>
    <w:r>
      <w:rPr>
        <w:rFonts w:ascii="Times New Roman" w:hAnsi="Times New Roman" w:cs="Times New Roman"/>
      </w:rPr>
      <w:t>PODPISOVÁ VERZE</w:t>
    </w:r>
    <w:r w:rsidRPr="00FB12F3">
      <w:rPr>
        <w:rFonts w:ascii="Times New Roman" w:hAnsi="Times New Roman" w:cs="Times New Roman"/>
      </w:rPr>
      <w:t>]</w:t>
    </w:r>
  </w:p>
  <w:p w14:paraId="2AD41D4A" w14:textId="77777777" w:rsidR="00FB12F3" w:rsidRDefault="00FB12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9F"/>
    <w:multiLevelType w:val="hybridMultilevel"/>
    <w:tmpl w:val="98568834"/>
    <w:lvl w:ilvl="0" w:tplc="3FB44D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0B83FB0"/>
    <w:multiLevelType w:val="hybridMultilevel"/>
    <w:tmpl w:val="40AC6F90"/>
    <w:lvl w:ilvl="0" w:tplc="3DA0B0A6">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B6587B"/>
    <w:multiLevelType w:val="multilevel"/>
    <w:tmpl w:val="C0AC12A6"/>
    <w:lvl w:ilvl="0">
      <w:start w:val="1"/>
      <w:numFmt w:val="decimal"/>
      <w:pStyle w:val="Nadpis1-BS"/>
      <w:lvlText w:val="%1."/>
      <w:lvlJc w:val="left"/>
      <w:pPr>
        <w:tabs>
          <w:tab w:val="num" w:pos="1134"/>
        </w:tabs>
        <w:ind w:left="567" w:hanging="567"/>
      </w:pPr>
      <w:rPr>
        <w:rFonts w:ascii="Calibri" w:hAnsi="Calibri" w:hint="default"/>
        <w:b/>
        <w:i w:val="0"/>
        <w:caps w:val="0"/>
        <w:strike w:val="0"/>
        <w:dstrike w:val="0"/>
        <w:vanish w:val="0"/>
        <w:color w:val="000000"/>
        <w:sz w:val="20"/>
        <w:szCs w:val="20"/>
        <w:vertAlign w:val="baseline"/>
      </w:rPr>
    </w:lvl>
    <w:lvl w:ilvl="1">
      <w:start w:val="1"/>
      <w:numFmt w:val="decimal"/>
      <w:pStyle w:val="Nadpis2-BS"/>
      <w:lvlText w:val="%1.%2."/>
      <w:lvlJc w:val="left"/>
      <w:pPr>
        <w:tabs>
          <w:tab w:val="num" w:pos="1134"/>
        </w:tabs>
        <w:ind w:left="567" w:hanging="567"/>
      </w:pPr>
      <w:rPr>
        <w:rFonts w:ascii="Calibri" w:hAnsi="Calibri"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993"/>
        </w:tabs>
        <w:ind w:left="-141" w:firstLine="567"/>
      </w:pPr>
      <w:rPr>
        <w:rFonts w:ascii="Calibri" w:hAnsi="Calibri" w:hint="default"/>
        <w:b w:val="0"/>
        <w:i w:val="0"/>
        <w:sz w:val="20"/>
        <w:szCs w:val="20"/>
      </w:rPr>
    </w:lvl>
    <w:lvl w:ilvl="3">
      <w:start w:val="1"/>
      <w:numFmt w:val="lowerLetter"/>
      <w:pStyle w:val="Nadpis4-BS"/>
      <w:lvlText w:val="%4."/>
      <w:lvlJc w:val="left"/>
      <w:pPr>
        <w:tabs>
          <w:tab w:val="num" w:pos="1134"/>
        </w:tabs>
        <w:ind w:left="567" w:hanging="279"/>
      </w:pPr>
      <w:rPr>
        <w:rFonts w:asciiTheme="minorHAnsi" w:hAnsiTheme="minorHAnsi" w:hint="default"/>
        <w:b w:val="0"/>
        <w:i w:val="0"/>
        <w:sz w:val="20"/>
        <w:szCs w:val="20"/>
      </w:rPr>
    </w:lvl>
    <w:lvl w:ilvl="4">
      <w:start w:val="1"/>
      <w:numFmt w:val="lowerRoman"/>
      <w:pStyle w:val="Nadpis5-BS"/>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3" w15:restartNumberingAfterBreak="0">
    <w:nsid w:val="101C2627"/>
    <w:multiLevelType w:val="hybridMultilevel"/>
    <w:tmpl w:val="7EEC9524"/>
    <w:lvl w:ilvl="0" w:tplc="16C04A04">
      <w:start w:val="3"/>
      <w:numFmt w:val="bullet"/>
      <w:lvlText w:val="-"/>
      <w:lvlJc w:val="left"/>
      <w:pPr>
        <w:ind w:left="1778" w:hanging="360"/>
      </w:pPr>
      <w:rPr>
        <w:rFonts w:ascii="Calibri" w:eastAsia="Times New Roman" w:hAnsi="Calibri" w:cs="Calibri" w:hint="default"/>
        <w:sz w:val="20"/>
        <w:szCs w:val="2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1C8E26FA"/>
    <w:multiLevelType w:val="multilevel"/>
    <w:tmpl w:val="FFD2DEEE"/>
    <w:styleLink w:val="PRKliststylebullet"/>
    <w:lvl w:ilvl="0">
      <w:start w:val="1"/>
      <w:numFmt w:val="bullet"/>
      <w:pStyle w:val="PRKlistbullet1"/>
      <w:lvlText w:val="●"/>
      <w:lvlJc w:val="left"/>
      <w:pPr>
        <w:tabs>
          <w:tab w:val="num" w:pos="851"/>
        </w:tabs>
        <w:ind w:left="851" w:hanging="567"/>
      </w:pPr>
      <w:rPr>
        <w:rFonts w:ascii="Arial" w:hAnsi="Arial" w:hint="default"/>
        <w:sz w:val="22"/>
      </w:rPr>
    </w:lvl>
    <w:lvl w:ilvl="1">
      <w:start w:val="1"/>
      <w:numFmt w:val="bullet"/>
      <w:pStyle w:val="PRKlistbullet2"/>
      <w:lvlText w:val="●"/>
      <w:lvlJc w:val="left"/>
      <w:pPr>
        <w:tabs>
          <w:tab w:val="num" w:pos="1418"/>
        </w:tabs>
        <w:ind w:left="1418" w:hanging="567"/>
      </w:pPr>
      <w:rPr>
        <w:rFonts w:ascii="Arial" w:hAnsi="Arial" w:hint="default"/>
      </w:rPr>
    </w:lvl>
    <w:lvl w:ilvl="2">
      <w:start w:val="1"/>
      <w:numFmt w:val="bullet"/>
      <w:pStyle w:val="PRKlistbullet3"/>
      <w:lvlText w:val="●"/>
      <w:lvlJc w:val="left"/>
      <w:pPr>
        <w:tabs>
          <w:tab w:val="num" w:pos="1985"/>
        </w:tabs>
        <w:ind w:left="1985" w:hanging="567"/>
      </w:pPr>
      <w:rPr>
        <w:rFonts w:ascii="Arial" w:hAnsi="Arial" w:hint="default"/>
      </w:rPr>
    </w:lvl>
    <w:lvl w:ilvl="3">
      <w:start w:val="1"/>
      <w:numFmt w:val="bullet"/>
      <w:lvlText w:val=""/>
      <w:lvlJc w:val="left"/>
      <w:pPr>
        <w:ind w:left="1855" w:hanging="283"/>
      </w:pPr>
      <w:rPr>
        <w:rFonts w:ascii="Symbol" w:hAnsi="Symbol" w:hint="default"/>
      </w:rPr>
    </w:lvl>
    <w:lvl w:ilvl="4">
      <w:start w:val="1"/>
      <w:numFmt w:val="bullet"/>
      <w:lvlText w:val="o"/>
      <w:lvlJc w:val="left"/>
      <w:pPr>
        <w:ind w:left="2139" w:hanging="283"/>
      </w:pPr>
      <w:rPr>
        <w:rFonts w:ascii="Courier New" w:hAnsi="Courier New" w:cs="Courier New" w:hint="default"/>
      </w:rPr>
    </w:lvl>
    <w:lvl w:ilvl="5">
      <w:start w:val="1"/>
      <w:numFmt w:val="bullet"/>
      <w:lvlText w:val=""/>
      <w:lvlJc w:val="left"/>
      <w:pPr>
        <w:ind w:left="2423" w:hanging="283"/>
      </w:pPr>
      <w:rPr>
        <w:rFonts w:ascii="Wingdings" w:hAnsi="Wingdings" w:hint="default"/>
      </w:rPr>
    </w:lvl>
    <w:lvl w:ilvl="6">
      <w:start w:val="1"/>
      <w:numFmt w:val="bullet"/>
      <w:lvlText w:val=""/>
      <w:lvlJc w:val="left"/>
      <w:pPr>
        <w:ind w:left="2707" w:hanging="283"/>
      </w:pPr>
      <w:rPr>
        <w:rFonts w:ascii="Symbol" w:hAnsi="Symbol" w:hint="default"/>
      </w:rPr>
    </w:lvl>
    <w:lvl w:ilvl="7">
      <w:start w:val="1"/>
      <w:numFmt w:val="bullet"/>
      <w:lvlText w:val="o"/>
      <w:lvlJc w:val="left"/>
      <w:pPr>
        <w:ind w:left="2991" w:hanging="283"/>
      </w:pPr>
      <w:rPr>
        <w:rFonts w:ascii="Courier New" w:hAnsi="Courier New" w:cs="Courier New" w:hint="default"/>
      </w:rPr>
    </w:lvl>
    <w:lvl w:ilvl="8">
      <w:start w:val="1"/>
      <w:numFmt w:val="bullet"/>
      <w:lvlText w:val=""/>
      <w:lvlJc w:val="left"/>
      <w:pPr>
        <w:ind w:left="3275" w:hanging="283"/>
      </w:pPr>
      <w:rPr>
        <w:rFonts w:ascii="Wingdings" w:hAnsi="Wingdings" w:hint="default"/>
      </w:rPr>
    </w:lvl>
  </w:abstractNum>
  <w:abstractNum w:abstractNumId="5" w15:restartNumberingAfterBreak="0">
    <w:nsid w:val="21683CEA"/>
    <w:multiLevelType w:val="hybridMultilevel"/>
    <w:tmpl w:val="58D2EE76"/>
    <w:lvl w:ilvl="0" w:tplc="48BA7898">
      <w:start w:val="1"/>
      <w:numFmt w:val="bullet"/>
      <w:lvlText w:val="-"/>
      <w:lvlJc w:val="left"/>
      <w:pPr>
        <w:ind w:left="1778" w:hanging="360"/>
      </w:pPr>
      <w:rPr>
        <w:rFonts w:ascii="Arial" w:hAnsi="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32621343"/>
    <w:multiLevelType w:val="hybridMultilevel"/>
    <w:tmpl w:val="98568834"/>
    <w:lvl w:ilvl="0" w:tplc="3FB44D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325601F"/>
    <w:multiLevelType w:val="multilevel"/>
    <w:tmpl w:val="6952CE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17D181E"/>
    <w:multiLevelType w:val="hybridMultilevel"/>
    <w:tmpl w:val="98568834"/>
    <w:lvl w:ilvl="0" w:tplc="3FB44D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1D43620"/>
    <w:multiLevelType w:val="multilevel"/>
    <w:tmpl w:val="AC66374A"/>
    <w:lvl w:ilvl="0">
      <w:start w:val="1"/>
      <w:numFmt w:val="decimal"/>
      <w:pStyle w:val="Nadpis1"/>
      <w:lvlText w:val="%1."/>
      <w:lvlJc w:val="left"/>
      <w:pPr>
        <w:ind w:left="6315"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17113FB"/>
    <w:multiLevelType w:val="hybridMultilevel"/>
    <w:tmpl w:val="8C9E11B2"/>
    <w:lvl w:ilvl="0" w:tplc="FE7EE1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444DE0"/>
    <w:multiLevelType w:val="multilevel"/>
    <w:tmpl w:val="839A1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171E21"/>
    <w:multiLevelType w:val="hybridMultilevel"/>
    <w:tmpl w:val="F6D615FE"/>
    <w:lvl w:ilvl="0" w:tplc="FE7EE1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801116"/>
    <w:multiLevelType w:val="hybridMultilevel"/>
    <w:tmpl w:val="6922D4F2"/>
    <w:lvl w:ilvl="0" w:tplc="F84E6180">
      <w:start w:val="1"/>
      <w:numFmt w:val="lowerLetter"/>
      <w:lvlText w:val="(%1)"/>
      <w:lvlJc w:val="left"/>
      <w:pPr>
        <w:ind w:left="1080" w:hanging="360"/>
      </w:pPr>
      <w:rPr>
        <w:rFonts w:ascii="Times New Roman" w:hAnsi="Times New Roman" w:cs="Times New Roman"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6F55D32"/>
    <w:multiLevelType w:val="hybridMultilevel"/>
    <w:tmpl w:val="1592E2B8"/>
    <w:lvl w:ilvl="0" w:tplc="604CD8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8581881"/>
    <w:multiLevelType w:val="hybridMultilevel"/>
    <w:tmpl w:val="8A3A40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0D34A1"/>
    <w:multiLevelType w:val="hybridMultilevel"/>
    <w:tmpl w:val="98568834"/>
    <w:lvl w:ilvl="0" w:tplc="3FB44D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2"/>
  </w:num>
  <w:num w:numId="3">
    <w:abstractNumId w:val="10"/>
  </w:num>
  <w:num w:numId="4">
    <w:abstractNumId w:val="1"/>
  </w:num>
  <w:num w:numId="5">
    <w:abstractNumId w:val="11"/>
  </w:num>
  <w:num w:numId="6">
    <w:abstractNumId w:val="8"/>
  </w:num>
  <w:num w:numId="7">
    <w:abstractNumId w:val="5"/>
  </w:num>
  <w:num w:numId="8">
    <w:abstractNumId w:val="7"/>
  </w:num>
  <w:num w:numId="9">
    <w:abstractNumId w:val="13"/>
  </w:num>
  <w:num w:numId="10">
    <w:abstractNumId w:val="0"/>
  </w:num>
  <w:num w:numId="11">
    <w:abstractNumId w:val="2"/>
  </w:num>
  <w:num w:numId="12">
    <w:abstractNumId w:val="3"/>
  </w:num>
  <w:num w:numId="13">
    <w:abstractNumId w:val="9"/>
  </w:num>
  <w:num w:numId="14">
    <w:abstractNumId w:val="4"/>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66"/>
    <w:rsid w:val="00001181"/>
    <w:rsid w:val="0003519D"/>
    <w:rsid w:val="0003534D"/>
    <w:rsid w:val="0006469D"/>
    <w:rsid w:val="00082F9B"/>
    <w:rsid w:val="00086E7D"/>
    <w:rsid w:val="000A2B5B"/>
    <w:rsid w:val="000A59F8"/>
    <w:rsid w:val="000B0BF5"/>
    <w:rsid w:val="000B4A96"/>
    <w:rsid w:val="000C26BE"/>
    <w:rsid w:val="000C4F8E"/>
    <w:rsid w:val="000F62CA"/>
    <w:rsid w:val="00100A5C"/>
    <w:rsid w:val="0010727C"/>
    <w:rsid w:val="00122C69"/>
    <w:rsid w:val="001478A6"/>
    <w:rsid w:val="00173C0D"/>
    <w:rsid w:val="00194B60"/>
    <w:rsid w:val="001977FC"/>
    <w:rsid w:val="001A1E51"/>
    <w:rsid w:val="001A7B2C"/>
    <w:rsid w:val="001B3776"/>
    <w:rsid w:val="001B6326"/>
    <w:rsid w:val="001C33CB"/>
    <w:rsid w:val="001D36C7"/>
    <w:rsid w:val="001D6D1C"/>
    <w:rsid w:val="001E6CD2"/>
    <w:rsid w:val="001E6DA8"/>
    <w:rsid w:val="001F66AC"/>
    <w:rsid w:val="00244D7B"/>
    <w:rsid w:val="00271770"/>
    <w:rsid w:val="00271991"/>
    <w:rsid w:val="002752B6"/>
    <w:rsid w:val="0027588E"/>
    <w:rsid w:val="00283DD4"/>
    <w:rsid w:val="00290BBE"/>
    <w:rsid w:val="002A49DB"/>
    <w:rsid w:val="002B2F04"/>
    <w:rsid w:val="002C383F"/>
    <w:rsid w:val="002D7449"/>
    <w:rsid w:val="002E7685"/>
    <w:rsid w:val="002F5FA7"/>
    <w:rsid w:val="00306FBE"/>
    <w:rsid w:val="00307E9D"/>
    <w:rsid w:val="0032365E"/>
    <w:rsid w:val="0032395F"/>
    <w:rsid w:val="00323D74"/>
    <w:rsid w:val="0032508D"/>
    <w:rsid w:val="00335CDC"/>
    <w:rsid w:val="0034379A"/>
    <w:rsid w:val="003533CE"/>
    <w:rsid w:val="003663A6"/>
    <w:rsid w:val="00374F62"/>
    <w:rsid w:val="0038484C"/>
    <w:rsid w:val="003855CC"/>
    <w:rsid w:val="00385EAB"/>
    <w:rsid w:val="00387103"/>
    <w:rsid w:val="00387BFE"/>
    <w:rsid w:val="003B6CBF"/>
    <w:rsid w:val="003C1D76"/>
    <w:rsid w:val="003C5308"/>
    <w:rsid w:val="003D6FC7"/>
    <w:rsid w:val="003E633C"/>
    <w:rsid w:val="004008EC"/>
    <w:rsid w:val="00406BFA"/>
    <w:rsid w:val="0044180E"/>
    <w:rsid w:val="0044310E"/>
    <w:rsid w:val="00447885"/>
    <w:rsid w:val="00493599"/>
    <w:rsid w:val="00493D9C"/>
    <w:rsid w:val="004D37E3"/>
    <w:rsid w:val="004D5594"/>
    <w:rsid w:val="004D7DC1"/>
    <w:rsid w:val="004E3672"/>
    <w:rsid w:val="004F19AE"/>
    <w:rsid w:val="00506A9D"/>
    <w:rsid w:val="00511963"/>
    <w:rsid w:val="005137C9"/>
    <w:rsid w:val="0055066A"/>
    <w:rsid w:val="00552C25"/>
    <w:rsid w:val="00566976"/>
    <w:rsid w:val="00573128"/>
    <w:rsid w:val="00575FBF"/>
    <w:rsid w:val="00583AEF"/>
    <w:rsid w:val="00591281"/>
    <w:rsid w:val="00592256"/>
    <w:rsid w:val="0059345E"/>
    <w:rsid w:val="005936A3"/>
    <w:rsid w:val="005A30C2"/>
    <w:rsid w:val="005A5510"/>
    <w:rsid w:val="005A6536"/>
    <w:rsid w:val="005D1508"/>
    <w:rsid w:val="0062550A"/>
    <w:rsid w:val="00626621"/>
    <w:rsid w:val="00650ED0"/>
    <w:rsid w:val="00651F7C"/>
    <w:rsid w:val="006651F1"/>
    <w:rsid w:val="00671657"/>
    <w:rsid w:val="006742F3"/>
    <w:rsid w:val="00676B7F"/>
    <w:rsid w:val="00684A83"/>
    <w:rsid w:val="006B304B"/>
    <w:rsid w:val="006D3C26"/>
    <w:rsid w:val="006D5E10"/>
    <w:rsid w:val="006F4A04"/>
    <w:rsid w:val="00704F31"/>
    <w:rsid w:val="00711560"/>
    <w:rsid w:val="007118B7"/>
    <w:rsid w:val="00720BD4"/>
    <w:rsid w:val="00723347"/>
    <w:rsid w:val="00740FC5"/>
    <w:rsid w:val="00742F98"/>
    <w:rsid w:val="00756C2D"/>
    <w:rsid w:val="0076095B"/>
    <w:rsid w:val="00762BD2"/>
    <w:rsid w:val="00792857"/>
    <w:rsid w:val="007A11FD"/>
    <w:rsid w:val="007B5CE1"/>
    <w:rsid w:val="007C7C3F"/>
    <w:rsid w:val="007E063C"/>
    <w:rsid w:val="00843230"/>
    <w:rsid w:val="00844F1F"/>
    <w:rsid w:val="00845366"/>
    <w:rsid w:val="008465F4"/>
    <w:rsid w:val="00850B12"/>
    <w:rsid w:val="008517EA"/>
    <w:rsid w:val="00855C32"/>
    <w:rsid w:val="0085714C"/>
    <w:rsid w:val="008667A0"/>
    <w:rsid w:val="008739E6"/>
    <w:rsid w:val="008779BA"/>
    <w:rsid w:val="00891045"/>
    <w:rsid w:val="008953B5"/>
    <w:rsid w:val="0089582B"/>
    <w:rsid w:val="008B312B"/>
    <w:rsid w:val="008D36DA"/>
    <w:rsid w:val="008E664D"/>
    <w:rsid w:val="00942F11"/>
    <w:rsid w:val="00952D12"/>
    <w:rsid w:val="00952D1D"/>
    <w:rsid w:val="00954B46"/>
    <w:rsid w:val="009740F0"/>
    <w:rsid w:val="00983C39"/>
    <w:rsid w:val="00986ED2"/>
    <w:rsid w:val="009A4D2B"/>
    <w:rsid w:val="009A59BB"/>
    <w:rsid w:val="009B3403"/>
    <w:rsid w:val="009B5CF8"/>
    <w:rsid w:val="009D4081"/>
    <w:rsid w:val="00A01C5B"/>
    <w:rsid w:val="00A33D5C"/>
    <w:rsid w:val="00A35AE6"/>
    <w:rsid w:val="00A64B51"/>
    <w:rsid w:val="00A86B15"/>
    <w:rsid w:val="00AB05F6"/>
    <w:rsid w:val="00AB1977"/>
    <w:rsid w:val="00AB2652"/>
    <w:rsid w:val="00AC4A2F"/>
    <w:rsid w:val="00AD1644"/>
    <w:rsid w:val="00AD19BA"/>
    <w:rsid w:val="00AD4420"/>
    <w:rsid w:val="00B3189A"/>
    <w:rsid w:val="00B32479"/>
    <w:rsid w:val="00B44DC5"/>
    <w:rsid w:val="00B47FA1"/>
    <w:rsid w:val="00B55022"/>
    <w:rsid w:val="00B57653"/>
    <w:rsid w:val="00B838EB"/>
    <w:rsid w:val="00B9039D"/>
    <w:rsid w:val="00B94715"/>
    <w:rsid w:val="00B977FB"/>
    <w:rsid w:val="00BA2A19"/>
    <w:rsid w:val="00BB2515"/>
    <w:rsid w:val="00BB7705"/>
    <w:rsid w:val="00BB7E55"/>
    <w:rsid w:val="00C1521D"/>
    <w:rsid w:val="00C72F78"/>
    <w:rsid w:val="00C82F75"/>
    <w:rsid w:val="00CA1052"/>
    <w:rsid w:val="00CA23A2"/>
    <w:rsid w:val="00CC1B9D"/>
    <w:rsid w:val="00CC555C"/>
    <w:rsid w:val="00CF66C0"/>
    <w:rsid w:val="00CF790D"/>
    <w:rsid w:val="00D22FD8"/>
    <w:rsid w:val="00D2362A"/>
    <w:rsid w:val="00D24F30"/>
    <w:rsid w:val="00D45921"/>
    <w:rsid w:val="00D54822"/>
    <w:rsid w:val="00D71B45"/>
    <w:rsid w:val="00D72F96"/>
    <w:rsid w:val="00D9505E"/>
    <w:rsid w:val="00DA3C20"/>
    <w:rsid w:val="00DB06DD"/>
    <w:rsid w:val="00DB37B3"/>
    <w:rsid w:val="00DB5777"/>
    <w:rsid w:val="00DC7272"/>
    <w:rsid w:val="00DD3D3D"/>
    <w:rsid w:val="00DD5D19"/>
    <w:rsid w:val="00DE3BEB"/>
    <w:rsid w:val="00DE5726"/>
    <w:rsid w:val="00DE6F38"/>
    <w:rsid w:val="00DF0789"/>
    <w:rsid w:val="00DF2D10"/>
    <w:rsid w:val="00E068AF"/>
    <w:rsid w:val="00E1012E"/>
    <w:rsid w:val="00E11C7E"/>
    <w:rsid w:val="00E121C2"/>
    <w:rsid w:val="00E31C1E"/>
    <w:rsid w:val="00E655A5"/>
    <w:rsid w:val="00E74F19"/>
    <w:rsid w:val="00E75010"/>
    <w:rsid w:val="00E87514"/>
    <w:rsid w:val="00E9778A"/>
    <w:rsid w:val="00EA127D"/>
    <w:rsid w:val="00EC0119"/>
    <w:rsid w:val="00EC79CA"/>
    <w:rsid w:val="00ED069F"/>
    <w:rsid w:val="00EE2BA9"/>
    <w:rsid w:val="00F00D24"/>
    <w:rsid w:val="00F207E9"/>
    <w:rsid w:val="00F21012"/>
    <w:rsid w:val="00F25638"/>
    <w:rsid w:val="00F276EB"/>
    <w:rsid w:val="00F643C7"/>
    <w:rsid w:val="00FB12F3"/>
    <w:rsid w:val="00FB72D4"/>
    <w:rsid w:val="00FC6529"/>
    <w:rsid w:val="00FF0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025CD"/>
  <w15:docId w15:val="{BD79286D-B70C-48DD-85E9-49287BC6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55CC"/>
  </w:style>
  <w:style w:type="paragraph" w:styleId="Nadpis1">
    <w:name w:val="heading 1"/>
    <w:basedOn w:val="Normln"/>
    <w:next w:val="Normln"/>
    <w:link w:val="Nadpis1Char"/>
    <w:uiPriority w:val="9"/>
    <w:qFormat/>
    <w:rsid w:val="001E6DA8"/>
    <w:pPr>
      <w:keepNext/>
      <w:numPr>
        <w:numId w:val="13"/>
      </w:numPr>
      <w:spacing w:before="240" w:after="60" w:line="240" w:lineRule="auto"/>
      <w:ind w:left="360"/>
      <w:jc w:val="both"/>
      <w:outlineLvl w:val="0"/>
    </w:pPr>
    <w:rPr>
      <w:rFonts w:ascii="Times New Roman" w:eastAsia="Times New Roman" w:hAnsi="Times New Roman" w:cs="Times New Roman"/>
      <w:b/>
      <w:bCs/>
      <w:smallCaps/>
      <w:kern w:val="32"/>
      <w:sz w:val="28"/>
      <w:szCs w:val="32"/>
      <w:lang w:eastAsia="cs-CZ"/>
    </w:rPr>
  </w:style>
  <w:style w:type="paragraph" w:styleId="Nadpis2">
    <w:name w:val="heading 2"/>
    <w:basedOn w:val="Normln"/>
    <w:next w:val="Normln"/>
    <w:link w:val="Nadpis2Char"/>
    <w:uiPriority w:val="9"/>
    <w:unhideWhenUsed/>
    <w:qFormat/>
    <w:rsid w:val="001E6DA8"/>
    <w:pPr>
      <w:keepNext/>
      <w:numPr>
        <w:ilvl w:val="1"/>
        <w:numId w:val="13"/>
      </w:numPr>
      <w:spacing w:before="120" w:after="60" w:line="240" w:lineRule="auto"/>
      <w:jc w:val="both"/>
      <w:outlineLvl w:val="1"/>
    </w:pPr>
    <w:rPr>
      <w:rFonts w:ascii="Times New Roman" w:eastAsia="Times New Roman" w:hAnsi="Times New Roman" w:cs="Times New Roman"/>
      <w:bCs/>
      <w:iCs/>
      <w:sz w:val="24"/>
      <w:szCs w:val="28"/>
      <w:lang w:eastAsia="cs-CZ"/>
    </w:rPr>
  </w:style>
  <w:style w:type="paragraph" w:styleId="Nadpis3">
    <w:name w:val="heading 3"/>
    <w:basedOn w:val="Normln"/>
    <w:next w:val="Normln"/>
    <w:link w:val="Nadpis3Char"/>
    <w:uiPriority w:val="9"/>
    <w:unhideWhenUsed/>
    <w:qFormat/>
    <w:rsid w:val="001E6DA8"/>
    <w:pPr>
      <w:keepNext/>
      <w:numPr>
        <w:ilvl w:val="2"/>
        <w:numId w:val="13"/>
      </w:numPr>
      <w:spacing w:before="240" w:after="60" w:line="240" w:lineRule="auto"/>
      <w:jc w:val="both"/>
      <w:outlineLvl w:val="2"/>
    </w:pPr>
    <w:rPr>
      <w:rFonts w:ascii="Times New Roman" w:eastAsia="Times New Roman" w:hAnsi="Times New Roman" w:cs="Times New Roman"/>
      <w:bCs/>
      <w:sz w:val="24"/>
      <w:szCs w:val="26"/>
      <w:lang w:eastAsia="cs-CZ"/>
    </w:rPr>
  </w:style>
  <w:style w:type="paragraph" w:styleId="Nadpis4">
    <w:name w:val="heading 4"/>
    <w:basedOn w:val="Normln"/>
    <w:next w:val="Normln"/>
    <w:link w:val="Nadpis4Char"/>
    <w:uiPriority w:val="9"/>
    <w:unhideWhenUsed/>
    <w:qFormat/>
    <w:rsid w:val="001E6DA8"/>
    <w:pPr>
      <w:keepNext/>
      <w:numPr>
        <w:ilvl w:val="3"/>
        <w:numId w:val="13"/>
      </w:numPr>
      <w:spacing w:before="240" w:after="60" w:line="240" w:lineRule="auto"/>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uiPriority w:val="9"/>
    <w:unhideWhenUsed/>
    <w:qFormat/>
    <w:rsid w:val="001E6DA8"/>
    <w:pPr>
      <w:numPr>
        <w:ilvl w:val="4"/>
        <w:numId w:val="13"/>
      </w:numPr>
      <w:spacing w:before="240" w:after="60" w:line="240" w:lineRule="auto"/>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iPriority w:val="9"/>
    <w:semiHidden/>
    <w:unhideWhenUsed/>
    <w:qFormat/>
    <w:rsid w:val="001E6DA8"/>
    <w:pPr>
      <w:numPr>
        <w:ilvl w:val="5"/>
        <w:numId w:val="13"/>
      </w:numPr>
      <w:spacing w:before="240" w:after="60" w:line="240" w:lineRule="auto"/>
      <w:outlineLvl w:val="5"/>
    </w:pPr>
    <w:rPr>
      <w:rFonts w:ascii="Calibri" w:eastAsia="Times New Roman" w:hAnsi="Calibri" w:cs="Times New Roman"/>
      <w:b/>
      <w:bCs/>
      <w:lang w:eastAsia="cs-CZ"/>
    </w:rPr>
  </w:style>
  <w:style w:type="paragraph" w:styleId="Nadpis7">
    <w:name w:val="heading 7"/>
    <w:basedOn w:val="Normln"/>
    <w:next w:val="Normln"/>
    <w:link w:val="Nadpis7Char"/>
    <w:uiPriority w:val="9"/>
    <w:unhideWhenUsed/>
    <w:qFormat/>
    <w:rsid w:val="001E6DA8"/>
    <w:pPr>
      <w:numPr>
        <w:ilvl w:val="6"/>
        <w:numId w:val="13"/>
      </w:numPr>
      <w:spacing w:before="240" w:after="60" w:line="240" w:lineRule="auto"/>
      <w:outlineLvl w:val="6"/>
    </w:pPr>
    <w:rPr>
      <w:rFonts w:ascii="Calibri" w:eastAsia="Times New Roman" w:hAnsi="Calibri" w:cs="Times New Roman"/>
      <w:sz w:val="24"/>
      <w:szCs w:val="24"/>
      <w:lang w:eastAsia="cs-CZ"/>
    </w:rPr>
  </w:style>
  <w:style w:type="paragraph" w:styleId="Nadpis8">
    <w:name w:val="heading 8"/>
    <w:basedOn w:val="Normln"/>
    <w:next w:val="Normln"/>
    <w:link w:val="Nadpis8Char"/>
    <w:uiPriority w:val="9"/>
    <w:semiHidden/>
    <w:unhideWhenUsed/>
    <w:qFormat/>
    <w:rsid w:val="001E6DA8"/>
    <w:pPr>
      <w:numPr>
        <w:ilvl w:val="7"/>
        <w:numId w:val="13"/>
      </w:numPr>
      <w:spacing w:before="240" w:after="60" w:line="240" w:lineRule="auto"/>
      <w:outlineLvl w:val="7"/>
    </w:pPr>
    <w:rPr>
      <w:rFonts w:ascii="Calibri" w:eastAsia="Times New Roman" w:hAnsi="Calibri" w:cs="Times New Roman"/>
      <w:i/>
      <w:iCs/>
      <w:sz w:val="24"/>
      <w:szCs w:val="24"/>
      <w:lang w:eastAsia="cs-CZ"/>
    </w:rPr>
  </w:style>
  <w:style w:type="paragraph" w:styleId="Nadpis9">
    <w:name w:val="heading 9"/>
    <w:basedOn w:val="Normln"/>
    <w:next w:val="Normln"/>
    <w:link w:val="Nadpis9Char"/>
    <w:uiPriority w:val="9"/>
    <w:semiHidden/>
    <w:unhideWhenUsed/>
    <w:qFormat/>
    <w:rsid w:val="001E6DA8"/>
    <w:pPr>
      <w:numPr>
        <w:ilvl w:val="8"/>
        <w:numId w:val="13"/>
      </w:numPr>
      <w:spacing w:before="240" w:after="60" w:line="240" w:lineRule="auto"/>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5366"/>
    <w:pPr>
      <w:ind w:left="720"/>
      <w:contextualSpacing/>
    </w:pPr>
  </w:style>
  <w:style w:type="table" w:styleId="Mkatabulky">
    <w:name w:val="Table Grid"/>
    <w:basedOn w:val="Normlntabulka"/>
    <w:uiPriority w:val="39"/>
    <w:rsid w:val="001B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7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1770"/>
    <w:rPr>
      <w:rFonts w:ascii="Tahoma" w:hAnsi="Tahoma" w:cs="Tahoma"/>
      <w:sz w:val="16"/>
      <w:szCs w:val="16"/>
    </w:rPr>
  </w:style>
  <w:style w:type="character" w:styleId="Odkaznakoment">
    <w:name w:val="annotation reference"/>
    <w:uiPriority w:val="99"/>
    <w:semiHidden/>
    <w:unhideWhenUsed/>
    <w:rsid w:val="00DD3D3D"/>
    <w:rPr>
      <w:sz w:val="16"/>
      <w:szCs w:val="16"/>
    </w:rPr>
  </w:style>
  <w:style w:type="paragraph" w:styleId="Textkomente">
    <w:name w:val="annotation text"/>
    <w:basedOn w:val="Normln"/>
    <w:link w:val="TextkomenteChar"/>
    <w:uiPriority w:val="99"/>
    <w:unhideWhenUsed/>
    <w:rsid w:val="00DD3D3D"/>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DD3D3D"/>
    <w:rPr>
      <w:rFonts w:ascii="Calibri" w:eastAsia="Calibri" w:hAnsi="Calibri" w:cs="Times New Roman"/>
      <w:sz w:val="20"/>
      <w:szCs w:val="20"/>
    </w:rPr>
  </w:style>
  <w:style w:type="paragraph" w:styleId="Zhlav">
    <w:name w:val="header"/>
    <w:basedOn w:val="Normln"/>
    <w:link w:val="ZhlavChar"/>
    <w:uiPriority w:val="99"/>
    <w:unhideWhenUsed/>
    <w:rsid w:val="00FB1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12F3"/>
  </w:style>
  <w:style w:type="paragraph" w:styleId="Zpat">
    <w:name w:val="footer"/>
    <w:basedOn w:val="Normln"/>
    <w:link w:val="ZpatChar"/>
    <w:uiPriority w:val="99"/>
    <w:unhideWhenUsed/>
    <w:rsid w:val="00FB1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B12F3"/>
  </w:style>
  <w:style w:type="paragraph" w:styleId="Pedmtkomente">
    <w:name w:val="annotation subject"/>
    <w:basedOn w:val="Textkomente"/>
    <w:next w:val="Textkomente"/>
    <w:link w:val="PedmtkomenteChar"/>
    <w:uiPriority w:val="99"/>
    <w:semiHidden/>
    <w:unhideWhenUsed/>
    <w:rsid w:val="004D37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D37E3"/>
    <w:rPr>
      <w:rFonts w:ascii="Calibri" w:eastAsia="Calibri" w:hAnsi="Calibri" w:cs="Times New Roman"/>
      <w:b/>
      <w:bCs/>
      <w:sz w:val="20"/>
      <w:szCs w:val="20"/>
    </w:rPr>
  </w:style>
  <w:style w:type="paragraph" w:customStyle="1" w:styleId="Nadpis1-BS">
    <w:name w:val="Nadpis 1 - BS"/>
    <w:next w:val="Nadpis2-BS"/>
    <w:qFormat/>
    <w:rsid w:val="00E068AF"/>
    <w:pPr>
      <w:numPr>
        <w:numId w:val="11"/>
      </w:numPr>
      <w:spacing w:before="240" w:after="60" w:line="240" w:lineRule="auto"/>
    </w:pPr>
    <w:rPr>
      <w:rFonts w:ascii="Calibri" w:eastAsia="Times New Roman" w:hAnsi="Calibri" w:cs="Calibri"/>
      <w:b/>
      <w:lang w:eastAsia="cs-CZ"/>
    </w:rPr>
  </w:style>
  <w:style w:type="paragraph" w:customStyle="1" w:styleId="Nadpis2-BS">
    <w:name w:val="Nadpis 2 - BS"/>
    <w:basedOn w:val="Nadpis1-BS"/>
    <w:qFormat/>
    <w:rsid w:val="00E068AF"/>
    <w:pPr>
      <w:numPr>
        <w:ilvl w:val="1"/>
      </w:numPr>
      <w:jc w:val="both"/>
    </w:pPr>
    <w:rPr>
      <w:b w:val="0"/>
    </w:rPr>
  </w:style>
  <w:style w:type="paragraph" w:customStyle="1" w:styleId="Nadpis4-BS">
    <w:name w:val="Nadpis 4 - BS"/>
    <w:basedOn w:val="Nadpis2-BS"/>
    <w:qFormat/>
    <w:rsid w:val="00E068AF"/>
    <w:pPr>
      <w:numPr>
        <w:ilvl w:val="3"/>
      </w:numPr>
      <w:tabs>
        <w:tab w:val="left" w:pos="1843"/>
      </w:tabs>
    </w:pPr>
  </w:style>
  <w:style w:type="paragraph" w:customStyle="1" w:styleId="Nadpis5-BS">
    <w:name w:val="Nadpis 5 - BS"/>
    <w:basedOn w:val="Nadpis4-BS"/>
    <w:qFormat/>
    <w:rsid w:val="00E068AF"/>
    <w:pPr>
      <w:numPr>
        <w:ilvl w:val="4"/>
      </w:numPr>
    </w:pPr>
  </w:style>
  <w:style w:type="paragraph" w:customStyle="1" w:styleId="Nadpis3-BS">
    <w:name w:val="Nadpis 3 -BS"/>
    <w:basedOn w:val="Nadpis2-BS"/>
    <w:qFormat/>
    <w:rsid w:val="00E068AF"/>
    <w:pPr>
      <w:numPr>
        <w:ilvl w:val="2"/>
      </w:numPr>
    </w:pPr>
  </w:style>
  <w:style w:type="character" w:customStyle="1" w:styleId="Nadpis1Char">
    <w:name w:val="Nadpis 1 Char"/>
    <w:basedOn w:val="Standardnpsmoodstavce"/>
    <w:link w:val="Nadpis1"/>
    <w:uiPriority w:val="9"/>
    <w:rsid w:val="001E6DA8"/>
    <w:rPr>
      <w:rFonts w:ascii="Times New Roman" w:eastAsia="Times New Roman" w:hAnsi="Times New Roman" w:cs="Times New Roman"/>
      <w:b/>
      <w:bCs/>
      <w:smallCaps/>
      <w:kern w:val="32"/>
      <w:sz w:val="28"/>
      <w:szCs w:val="32"/>
      <w:lang w:eastAsia="cs-CZ"/>
    </w:rPr>
  </w:style>
  <w:style w:type="character" w:customStyle="1" w:styleId="Nadpis2Char">
    <w:name w:val="Nadpis 2 Char"/>
    <w:basedOn w:val="Standardnpsmoodstavce"/>
    <w:link w:val="Nadpis2"/>
    <w:uiPriority w:val="9"/>
    <w:rsid w:val="001E6DA8"/>
    <w:rPr>
      <w:rFonts w:ascii="Times New Roman" w:eastAsia="Times New Roman" w:hAnsi="Times New Roman" w:cs="Times New Roman"/>
      <w:bCs/>
      <w:iCs/>
      <w:sz w:val="24"/>
      <w:szCs w:val="28"/>
      <w:lang w:eastAsia="cs-CZ"/>
    </w:rPr>
  </w:style>
  <w:style w:type="character" w:customStyle="1" w:styleId="Nadpis3Char">
    <w:name w:val="Nadpis 3 Char"/>
    <w:basedOn w:val="Standardnpsmoodstavce"/>
    <w:link w:val="Nadpis3"/>
    <w:uiPriority w:val="9"/>
    <w:rsid w:val="001E6DA8"/>
    <w:rPr>
      <w:rFonts w:ascii="Times New Roman" w:eastAsia="Times New Roman" w:hAnsi="Times New Roman" w:cs="Times New Roman"/>
      <w:bCs/>
      <w:sz w:val="24"/>
      <w:szCs w:val="26"/>
      <w:lang w:eastAsia="cs-CZ"/>
    </w:rPr>
  </w:style>
  <w:style w:type="character" w:customStyle="1" w:styleId="Nadpis4Char">
    <w:name w:val="Nadpis 4 Char"/>
    <w:basedOn w:val="Standardnpsmoodstavce"/>
    <w:link w:val="Nadpis4"/>
    <w:uiPriority w:val="9"/>
    <w:rsid w:val="001E6DA8"/>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1E6DA8"/>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semiHidden/>
    <w:rsid w:val="001E6DA8"/>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1E6DA8"/>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1E6DA8"/>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1E6DA8"/>
    <w:rPr>
      <w:rFonts w:ascii="Cambria" w:eastAsia="Times New Roman" w:hAnsi="Cambria" w:cs="Times New Roman"/>
      <w:lang w:eastAsia="cs-CZ"/>
    </w:rPr>
  </w:style>
  <w:style w:type="character" w:customStyle="1" w:styleId="ro">
    <w:name w:val="ro"/>
    <w:rsid w:val="001E6DA8"/>
  </w:style>
  <w:style w:type="paragraph" w:customStyle="1" w:styleId="PRKlistbullet1">
    <w:name w:val="PRK list bullet_1"/>
    <w:basedOn w:val="Normln"/>
    <w:rsid w:val="001E6DA8"/>
    <w:pPr>
      <w:numPr>
        <w:numId w:val="14"/>
      </w:numPr>
      <w:spacing w:after="120" w:line="240" w:lineRule="auto"/>
      <w:jc w:val="both"/>
    </w:pPr>
    <w:rPr>
      <w:rFonts w:ascii="Arial" w:eastAsia="Times New Roman" w:hAnsi="Arial" w:cs="Times New Roman"/>
      <w:lang w:eastAsia="cs-CZ"/>
    </w:rPr>
  </w:style>
  <w:style w:type="numbering" w:customStyle="1" w:styleId="PRKliststylebullet">
    <w:name w:val="PRK list style bullet"/>
    <w:uiPriority w:val="99"/>
    <w:rsid w:val="001E6DA8"/>
    <w:pPr>
      <w:numPr>
        <w:numId w:val="14"/>
      </w:numPr>
    </w:pPr>
  </w:style>
  <w:style w:type="paragraph" w:customStyle="1" w:styleId="PRKlistbullet2">
    <w:name w:val="PRK list bullet_2"/>
    <w:basedOn w:val="PRKlistbullet1"/>
    <w:rsid w:val="001E6DA8"/>
    <w:pPr>
      <w:numPr>
        <w:ilvl w:val="1"/>
      </w:numPr>
    </w:pPr>
  </w:style>
  <w:style w:type="paragraph" w:customStyle="1" w:styleId="PRKlistbullet3">
    <w:name w:val="PRK list bullet_3"/>
    <w:basedOn w:val="PRKlistbullet2"/>
    <w:rsid w:val="001E6DA8"/>
    <w:pPr>
      <w:numPr>
        <w:ilvl w:val="2"/>
      </w:numPr>
    </w:pPr>
  </w:style>
  <w:style w:type="character" w:styleId="Hypertextovodkaz">
    <w:name w:val="Hyperlink"/>
    <w:basedOn w:val="Standardnpsmoodstavce"/>
    <w:uiPriority w:val="99"/>
    <w:unhideWhenUsed/>
    <w:rsid w:val="00740FC5"/>
    <w:rPr>
      <w:color w:val="0563C1" w:themeColor="hyperlink"/>
      <w:u w:val="single"/>
    </w:rPr>
  </w:style>
  <w:style w:type="paragraph" w:styleId="Revize">
    <w:name w:val="Revision"/>
    <w:hidden/>
    <w:uiPriority w:val="99"/>
    <w:semiHidden/>
    <w:rsid w:val="00720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5229">
      <w:bodyDiv w:val="1"/>
      <w:marLeft w:val="0"/>
      <w:marRight w:val="0"/>
      <w:marTop w:val="0"/>
      <w:marBottom w:val="0"/>
      <w:divBdr>
        <w:top w:val="none" w:sz="0" w:space="0" w:color="auto"/>
        <w:left w:val="none" w:sz="0" w:space="0" w:color="auto"/>
        <w:bottom w:val="none" w:sz="0" w:space="0" w:color="auto"/>
        <w:right w:val="none" w:sz="0" w:space="0" w:color="auto"/>
      </w:divBdr>
    </w:div>
    <w:div w:id="807742678">
      <w:bodyDiv w:val="1"/>
      <w:marLeft w:val="0"/>
      <w:marRight w:val="0"/>
      <w:marTop w:val="0"/>
      <w:marBottom w:val="0"/>
      <w:divBdr>
        <w:top w:val="none" w:sz="0" w:space="0" w:color="auto"/>
        <w:left w:val="none" w:sz="0" w:space="0" w:color="auto"/>
        <w:bottom w:val="none" w:sz="0" w:space="0" w:color="auto"/>
        <w:right w:val="none" w:sz="0" w:space="0" w:color="auto"/>
      </w:divBdr>
    </w:div>
    <w:div w:id="919410950">
      <w:bodyDiv w:val="1"/>
      <w:marLeft w:val="0"/>
      <w:marRight w:val="0"/>
      <w:marTop w:val="0"/>
      <w:marBottom w:val="0"/>
      <w:divBdr>
        <w:top w:val="none" w:sz="0" w:space="0" w:color="auto"/>
        <w:left w:val="none" w:sz="0" w:space="0" w:color="auto"/>
        <w:bottom w:val="none" w:sz="0" w:space="0" w:color="auto"/>
        <w:right w:val="none" w:sz="0" w:space="0" w:color="auto"/>
      </w:divBdr>
    </w:div>
    <w:div w:id="1077822907">
      <w:bodyDiv w:val="1"/>
      <w:marLeft w:val="0"/>
      <w:marRight w:val="0"/>
      <w:marTop w:val="0"/>
      <w:marBottom w:val="0"/>
      <w:divBdr>
        <w:top w:val="none" w:sz="0" w:space="0" w:color="auto"/>
        <w:left w:val="none" w:sz="0" w:space="0" w:color="auto"/>
        <w:bottom w:val="none" w:sz="0" w:space="0" w:color="auto"/>
        <w:right w:val="none" w:sz="0" w:space="0" w:color="auto"/>
      </w:divBdr>
    </w:div>
    <w:div w:id="1506170172">
      <w:bodyDiv w:val="1"/>
      <w:marLeft w:val="0"/>
      <w:marRight w:val="0"/>
      <w:marTop w:val="0"/>
      <w:marBottom w:val="0"/>
      <w:divBdr>
        <w:top w:val="none" w:sz="0" w:space="0" w:color="auto"/>
        <w:left w:val="none" w:sz="0" w:space="0" w:color="auto"/>
        <w:bottom w:val="none" w:sz="0" w:space="0" w:color="auto"/>
        <w:right w:val="none" w:sz="0" w:space="0" w:color="auto"/>
      </w:divBdr>
      <w:divsChild>
        <w:div w:id="1200971078">
          <w:marLeft w:val="0"/>
          <w:marRight w:val="0"/>
          <w:marTop w:val="0"/>
          <w:marBottom w:val="0"/>
          <w:divBdr>
            <w:top w:val="none" w:sz="0" w:space="0" w:color="auto"/>
            <w:left w:val="none" w:sz="0" w:space="0" w:color="auto"/>
            <w:bottom w:val="none" w:sz="0" w:space="0" w:color="auto"/>
            <w:right w:val="none" w:sz="0" w:space="0" w:color="auto"/>
          </w:divBdr>
          <w:divsChild>
            <w:div w:id="1027021307">
              <w:marLeft w:val="0"/>
              <w:marRight w:val="0"/>
              <w:marTop w:val="0"/>
              <w:marBottom w:val="0"/>
              <w:divBdr>
                <w:top w:val="none" w:sz="0" w:space="0" w:color="auto"/>
                <w:left w:val="none" w:sz="0" w:space="0" w:color="auto"/>
                <w:bottom w:val="none" w:sz="0" w:space="0" w:color="auto"/>
                <w:right w:val="none" w:sz="0" w:space="0" w:color="auto"/>
              </w:divBdr>
              <w:divsChild>
                <w:div w:id="1921787828">
                  <w:marLeft w:val="0"/>
                  <w:marRight w:val="0"/>
                  <w:marTop w:val="0"/>
                  <w:marBottom w:val="0"/>
                  <w:divBdr>
                    <w:top w:val="none" w:sz="0" w:space="0" w:color="auto"/>
                    <w:left w:val="none" w:sz="0" w:space="0" w:color="auto"/>
                    <w:bottom w:val="none" w:sz="0" w:space="0" w:color="auto"/>
                    <w:right w:val="none" w:sz="0" w:space="0" w:color="auto"/>
                  </w:divBdr>
                  <w:divsChild>
                    <w:div w:id="1031613739">
                      <w:marLeft w:val="0"/>
                      <w:marRight w:val="0"/>
                      <w:marTop w:val="0"/>
                      <w:marBottom w:val="0"/>
                      <w:divBdr>
                        <w:top w:val="none" w:sz="0" w:space="0" w:color="auto"/>
                        <w:left w:val="none" w:sz="0" w:space="0" w:color="auto"/>
                        <w:bottom w:val="none" w:sz="0" w:space="0" w:color="auto"/>
                        <w:right w:val="none" w:sz="0" w:space="0" w:color="auto"/>
                      </w:divBdr>
                      <w:divsChild>
                        <w:div w:id="667563">
                          <w:marLeft w:val="0"/>
                          <w:marRight w:val="0"/>
                          <w:marTop w:val="0"/>
                          <w:marBottom w:val="0"/>
                          <w:divBdr>
                            <w:top w:val="none" w:sz="0" w:space="0" w:color="auto"/>
                            <w:left w:val="none" w:sz="0" w:space="0" w:color="auto"/>
                            <w:bottom w:val="none" w:sz="0" w:space="0" w:color="auto"/>
                            <w:right w:val="none" w:sz="0" w:space="0" w:color="auto"/>
                          </w:divBdr>
                          <w:divsChild>
                            <w:div w:id="270941452">
                              <w:marLeft w:val="0"/>
                              <w:marRight w:val="0"/>
                              <w:marTop w:val="0"/>
                              <w:marBottom w:val="0"/>
                              <w:divBdr>
                                <w:top w:val="none" w:sz="0" w:space="0" w:color="auto"/>
                                <w:left w:val="none" w:sz="0" w:space="0" w:color="auto"/>
                                <w:bottom w:val="none" w:sz="0" w:space="0" w:color="auto"/>
                                <w:right w:val="none" w:sz="0" w:space="0" w:color="auto"/>
                              </w:divBdr>
                              <w:divsChild>
                                <w:div w:id="1867671203">
                                  <w:marLeft w:val="0"/>
                                  <w:marRight w:val="0"/>
                                  <w:marTop w:val="0"/>
                                  <w:marBottom w:val="0"/>
                                  <w:divBdr>
                                    <w:top w:val="none" w:sz="0" w:space="0" w:color="auto"/>
                                    <w:left w:val="none" w:sz="0" w:space="0" w:color="auto"/>
                                    <w:bottom w:val="none" w:sz="0" w:space="0" w:color="auto"/>
                                    <w:right w:val="none" w:sz="0" w:space="0" w:color="auto"/>
                                  </w:divBdr>
                                  <w:divsChild>
                                    <w:div w:id="17253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937440">
      <w:bodyDiv w:val="1"/>
      <w:marLeft w:val="0"/>
      <w:marRight w:val="0"/>
      <w:marTop w:val="0"/>
      <w:marBottom w:val="0"/>
      <w:divBdr>
        <w:top w:val="none" w:sz="0" w:space="0" w:color="auto"/>
        <w:left w:val="none" w:sz="0" w:space="0" w:color="auto"/>
        <w:bottom w:val="none" w:sz="0" w:space="0" w:color="auto"/>
        <w:right w:val="none" w:sz="0" w:space="0" w:color="auto"/>
      </w:divBdr>
      <w:divsChild>
        <w:div w:id="710615108">
          <w:marLeft w:val="0"/>
          <w:marRight w:val="0"/>
          <w:marTop w:val="0"/>
          <w:marBottom w:val="0"/>
          <w:divBdr>
            <w:top w:val="none" w:sz="0" w:space="0" w:color="auto"/>
            <w:left w:val="none" w:sz="0" w:space="0" w:color="auto"/>
            <w:bottom w:val="none" w:sz="0" w:space="0" w:color="auto"/>
            <w:right w:val="none" w:sz="0" w:space="0" w:color="auto"/>
          </w:divBdr>
          <w:divsChild>
            <w:div w:id="1283422931">
              <w:marLeft w:val="0"/>
              <w:marRight w:val="0"/>
              <w:marTop w:val="0"/>
              <w:marBottom w:val="0"/>
              <w:divBdr>
                <w:top w:val="none" w:sz="0" w:space="0" w:color="auto"/>
                <w:left w:val="none" w:sz="0" w:space="0" w:color="auto"/>
                <w:bottom w:val="none" w:sz="0" w:space="0" w:color="auto"/>
                <w:right w:val="none" w:sz="0" w:space="0" w:color="auto"/>
              </w:divBdr>
              <w:divsChild>
                <w:div w:id="1383990314">
                  <w:marLeft w:val="0"/>
                  <w:marRight w:val="0"/>
                  <w:marTop w:val="0"/>
                  <w:marBottom w:val="0"/>
                  <w:divBdr>
                    <w:top w:val="none" w:sz="0" w:space="0" w:color="auto"/>
                    <w:left w:val="none" w:sz="0" w:space="0" w:color="auto"/>
                    <w:bottom w:val="none" w:sz="0" w:space="0" w:color="auto"/>
                    <w:right w:val="none" w:sz="0" w:space="0" w:color="auto"/>
                  </w:divBdr>
                  <w:divsChild>
                    <w:div w:id="1584609459">
                      <w:marLeft w:val="0"/>
                      <w:marRight w:val="0"/>
                      <w:marTop w:val="0"/>
                      <w:marBottom w:val="0"/>
                      <w:divBdr>
                        <w:top w:val="none" w:sz="0" w:space="0" w:color="auto"/>
                        <w:left w:val="none" w:sz="0" w:space="0" w:color="auto"/>
                        <w:bottom w:val="none" w:sz="0" w:space="0" w:color="auto"/>
                        <w:right w:val="none" w:sz="0" w:space="0" w:color="auto"/>
                      </w:divBdr>
                      <w:divsChild>
                        <w:div w:id="1301496228">
                          <w:marLeft w:val="0"/>
                          <w:marRight w:val="0"/>
                          <w:marTop w:val="0"/>
                          <w:marBottom w:val="0"/>
                          <w:divBdr>
                            <w:top w:val="none" w:sz="0" w:space="0" w:color="auto"/>
                            <w:left w:val="none" w:sz="0" w:space="0" w:color="auto"/>
                            <w:bottom w:val="none" w:sz="0" w:space="0" w:color="auto"/>
                            <w:right w:val="none" w:sz="0" w:space="0" w:color="auto"/>
                          </w:divBdr>
                          <w:divsChild>
                            <w:div w:id="1518541708">
                              <w:marLeft w:val="0"/>
                              <w:marRight w:val="0"/>
                              <w:marTop w:val="0"/>
                              <w:marBottom w:val="0"/>
                              <w:divBdr>
                                <w:top w:val="none" w:sz="0" w:space="0" w:color="auto"/>
                                <w:left w:val="none" w:sz="0" w:space="0" w:color="auto"/>
                                <w:bottom w:val="none" w:sz="0" w:space="0" w:color="auto"/>
                                <w:right w:val="none" w:sz="0" w:space="0" w:color="auto"/>
                              </w:divBdr>
                              <w:divsChild>
                                <w:div w:id="4983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20138">
      <w:bodyDiv w:val="1"/>
      <w:marLeft w:val="0"/>
      <w:marRight w:val="0"/>
      <w:marTop w:val="0"/>
      <w:marBottom w:val="0"/>
      <w:divBdr>
        <w:top w:val="none" w:sz="0" w:space="0" w:color="auto"/>
        <w:left w:val="none" w:sz="0" w:space="0" w:color="auto"/>
        <w:bottom w:val="none" w:sz="0" w:space="0" w:color="auto"/>
        <w:right w:val="none" w:sz="0" w:space="0" w:color="auto"/>
      </w:divBdr>
      <w:divsChild>
        <w:div w:id="1852986283">
          <w:marLeft w:val="0"/>
          <w:marRight w:val="0"/>
          <w:marTop w:val="0"/>
          <w:marBottom w:val="0"/>
          <w:divBdr>
            <w:top w:val="none" w:sz="0" w:space="0" w:color="auto"/>
            <w:left w:val="none" w:sz="0" w:space="0" w:color="auto"/>
            <w:bottom w:val="none" w:sz="0" w:space="0" w:color="auto"/>
            <w:right w:val="none" w:sz="0" w:space="0" w:color="auto"/>
          </w:divBdr>
          <w:divsChild>
            <w:div w:id="1948073291">
              <w:marLeft w:val="0"/>
              <w:marRight w:val="0"/>
              <w:marTop w:val="0"/>
              <w:marBottom w:val="0"/>
              <w:divBdr>
                <w:top w:val="none" w:sz="0" w:space="0" w:color="auto"/>
                <w:left w:val="none" w:sz="0" w:space="0" w:color="auto"/>
                <w:bottom w:val="none" w:sz="0" w:space="0" w:color="auto"/>
                <w:right w:val="none" w:sz="0" w:space="0" w:color="auto"/>
              </w:divBdr>
              <w:divsChild>
                <w:div w:id="444424605">
                  <w:marLeft w:val="0"/>
                  <w:marRight w:val="0"/>
                  <w:marTop w:val="0"/>
                  <w:marBottom w:val="0"/>
                  <w:divBdr>
                    <w:top w:val="none" w:sz="0" w:space="0" w:color="auto"/>
                    <w:left w:val="none" w:sz="0" w:space="0" w:color="auto"/>
                    <w:bottom w:val="none" w:sz="0" w:space="0" w:color="auto"/>
                    <w:right w:val="none" w:sz="0" w:space="0" w:color="auto"/>
                  </w:divBdr>
                  <w:divsChild>
                    <w:div w:id="261035300">
                      <w:marLeft w:val="0"/>
                      <w:marRight w:val="0"/>
                      <w:marTop w:val="0"/>
                      <w:marBottom w:val="0"/>
                      <w:divBdr>
                        <w:top w:val="none" w:sz="0" w:space="0" w:color="auto"/>
                        <w:left w:val="none" w:sz="0" w:space="0" w:color="auto"/>
                        <w:bottom w:val="none" w:sz="0" w:space="0" w:color="auto"/>
                        <w:right w:val="none" w:sz="0" w:space="0" w:color="auto"/>
                      </w:divBdr>
                      <w:divsChild>
                        <w:div w:id="1021397094">
                          <w:marLeft w:val="0"/>
                          <w:marRight w:val="0"/>
                          <w:marTop w:val="0"/>
                          <w:marBottom w:val="0"/>
                          <w:divBdr>
                            <w:top w:val="none" w:sz="0" w:space="0" w:color="auto"/>
                            <w:left w:val="none" w:sz="0" w:space="0" w:color="auto"/>
                            <w:bottom w:val="none" w:sz="0" w:space="0" w:color="auto"/>
                            <w:right w:val="none" w:sz="0" w:space="0" w:color="auto"/>
                          </w:divBdr>
                          <w:divsChild>
                            <w:div w:id="824974179">
                              <w:marLeft w:val="0"/>
                              <w:marRight w:val="0"/>
                              <w:marTop w:val="0"/>
                              <w:marBottom w:val="0"/>
                              <w:divBdr>
                                <w:top w:val="none" w:sz="0" w:space="0" w:color="auto"/>
                                <w:left w:val="none" w:sz="0" w:space="0" w:color="auto"/>
                                <w:bottom w:val="none" w:sz="0" w:space="0" w:color="auto"/>
                                <w:right w:val="none" w:sz="0" w:space="0" w:color="auto"/>
                              </w:divBdr>
                              <w:divsChild>
                                <w:div w:id="1717465968">
                                  <w:marLeft w:val="0"/>
                                  <w:marRight w:val="0"/>
                                  <w:marTop w:val="0"/>
                                  <w:marBottom w:val="0"/>
                                  <w:divBdr>
                                    <w:top w:val="none" w:sz="0" w:space="0" w:color="auto"/>
                                    <w:left w:val="none" w:sz="0" w:space="0" w:color="auto"/>
                                    <w:bottom w:val="none" w:sz="0" w:space="0" w:color="auto"/>
                                    <w:right w:val="none" w:sz="0" w:space="0" w:color="auto"/>
                                  </w:divBdr>
                                  <w:divsChild>
                                    <w:div w:id="2138837540">
                                      <w:marLeft w:val="0"/>
                                      <w:marRight w:val="0"/>
                                      <w:marTop w:val="0"/>
                                      <w:marBottom w:val="0"/>
                                      <w:divBdr>
                                        <w:top w:val="none" w:sz="0" w:space="0" w:color="auto"/>
                                        <w:left w:val="none" w:sz="0" w:space="0" w:color="auto"/>
                                        <w:bottom w:val="none" w:sz="0" w:space="0" w:color="auto"/>
                                        <w:right w:val="none" w:sz="0" w:space="0" w:color="auto"/>
                                      </w:divBdr>
                                      <w:divsChild>
                                        <w:div w:id="14319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9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scr.cz/o-nas/zpracovani-osobnich-uda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C1C1-88AD-4603-B979-0C52277D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3177</Words>
  <Characters>18746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Solich Jan Mgr.</dc:creator>
  <cp:keywords/>
  <dc:description/>
  <cp:lastModifiedBy>Solich Jan Mgr.</cp:lastModifiedBy>
  <cp:revision>5</cp:revision>
  <cp:lastPrinted>2021-08-11T10:21:00Z</cp:lastPrinted>
  <dcterms:created xsi:type="dcterms:W3CDTF">2022-01-10T11:50:00Z</dcterms:created>
  <dcterms:modified xsi:type="dcterms:W3CDTF">2022-02-16T09:19:00Z</dcterms:modified>
</cp:coreProperties>
</file>