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651E" w14:textId="6CD29D47" w:rsidR="00404F0E" w:rsidRPr="00404F0E" w:rsidRDefault="00404F0E" w:rsidP="00404F0E">
      <w:pPr>
        <w:jc w:val="center"/>
        <w:rPr>
          <w:b/>
        </w:rPr>
      </w:pPr>
      <w:r w:rsidRPr="00404F0E">
        <w:rPr>
          <w:b/>
        </w:rPr>
        <w:t xml:space="preserve">DODATEK Č. </w:t>
      </w:r>
      <w:r w:rsidR="00E45D25">
        <w:rPr>
          <w:b/>
        </w:rPr>
        <w:t>7</w:t>
      </w:r>
      <w:r w:rsidRPr="00404F0E">
        <w:rPr>
          <w:b/>
        </w:rPr>
        <w:t xml:space="preserve"> KE SMLOUVĚ O NÁJMU PROSTORU</w:t>
      </w:r>
    </w:p>
    <w:p w14:paraId="30BBEA45" w14:textId="77777777" w:rsidR="00404F0E" w:rsidRPr="00404F0E" w:rsidRDefault="00404F0E" w:rsidP="00404F0E">
      <w:pPr>
        <w:jc w:val="center"/>
        <w:rPr>
          <w:b/>
        </w:rPr>
      </w:pPr>
      <w:r w:rsidRPr="00404F0E">
        <w:rPr>
          <w:b/>
        </w:rPr>
        <w:t>SLOUŽÍCÍHO PODNIKÁNÍ</w:t>
      </w:r>
    </w:p>
    <w:p w14:paraId="4E768378" w14:textId="4B304056" w:rsidR="00D96F29" w:rsidRDefault="00404F0E" w:rsidP="00404F0E">
      <w:pPr>
        <w:jc w:val="center"/>
      </w:pPr>
      <w:r>
        <w:t xml:space="preserve">(dále jen „dodatek č. </w:t>
      </w:r>
      <w:r w:rsidR="007502C1">
        <w:t>7</w:t>
      </w:r>
      <w:r>
        <w:t xml:space="preserve">") </w:t>
      </w:r>
    </w:p>
    <w:p w14:paraId="2B087F22" w14:textId="62436495" w:rsidR="00404F0E" w:rsidRDefault="00404F0E" w:rsidP="00404F0E">
      <w:pPr>
        <w:jc w:val="center"/>
      </w:pPr>
      <w:r>
        <w:t>uzavřený mezi smluvními stranami</w:t>
      </w:r>
    </w:p>
    <w:p w14:paraId="0001F606" w14:textId="1135289C" w:rsidR="00404F0E" w:rsidRPr="00D96F29" w:rsidRDefault="00404F0E" w:rsidP="00404F0E">
      <w:pPr>
        <w:spacing w:after="0" w:line="240" w:lineRule="auto"/>
        <w:rPr>
          <w:b/>
          <w:bCs/>
        </w:rPr>
      </w:pPr>
      <w:r w:rsidRPr="00D96F29">
        <w:rPr>
          <w:b/>
          <w:bCs/>
        </w:rPr>
        <w:t>Smluvní strany:</w:t>
      </w:r>
    </w:p>
    <w:p w14:paraId="3F6390E9" w14:textId="77777777" w:rsidR="00A07A38" w:rsidRDefault="00A07A38" w:rsidP="00404F0E">
      <w:pPr>
        <w:spacing w:after="0" w:line="240" w:lineRule="auto"/>
      </w:pPr>
    </w:p>
    <w:p w14:paraId="66480045" w14:textId="77777777" w:rsidR="00404F0E" w:rsidRDefault="00404F0E" w:rsidP="00404F0E">
      <w:pPr>
        <w:spacing w:after="0" w:line="240" w:lineRule="auto"/>
      </w:pPr>
      <w:r>
        <w:t>1)</w:t>
      </w:r>
      <w:r>
        <w:tab/>
      </w:r>
      <w:r w:rsidRPr="00A07A38">
        <w:rPr>
          <w:b/>
          <w:bCs/>
        </w:rPr>
        <w:t>Západočeská univerzita v Plzni</w:t>
      </w:r>
    </w:p>
    <w:p w14:paraId="733F4AD4" w14:textId="75E56442" w:rsidR="00404F0E" w:rsidRDefault="00404F0E" w:rsidP="00404F0E">
      <w:pPr>
        <w:spacing w:after="0" w:line="240" w:lineRule="auto"/>
      </w:pPr>
      <w:r>
        <w:t>zastoupená:</w:t>
      </w:r>
      <w:r>
        <w:tab/>
      </w:r>
      <w:r w:rsidR="00A07A38">
        <w:tab/>
      </w:r>
      <w:r>
        <w:t>Ing. Petr Hofman, kvestor</w:t>
      </w:r>
    </w:p>
    <w:p w14:paraId="48AE3840" w14:textId="77777777" w:rsidR="000F541E" w:rsidRDefault="00404F0E" w:rsidP="00404F0E">
      <w:pPr>
        <w:spacing w:after="0" w:line="240" w:lineRule="auto"/>
      </w:pPr>
      <w:r>
        <w:t>se sídlem:</w:t>
      </w:r>
      <w:r>
        <w:tab/>
      </w:r>
      <w:r w:rsidR="00A07A38">
        <w:tab/>
      </w:r>
      <w:r>
        <w:t>Univerzitní 8, 301 00</w:t>
      </w:r>
      <w:r w:rsidR="000F541E">
        <w:t xml:space="preserve"> Plzeň</w:t>
      </w:r>
    </w:p>
    <w:p w14:paraId="0BE4215A" w14:textId="6D0DE244" w:rsidR="00404F0E" w:rsidRDefault="00404F0E" w:rsidP="00404F0E">
      <w:pPr>
        <w:spacing w:after="0" w:line="240" w:lineRule="auto"/>
      </w:pPr>
      <w:r>
        <w:t>IČ:</w:t>
      </w:r>
      <w:r>
        <w:tab/>
      </w:r>
      <w:r w:rsidR="00A07A38">
        <w:tab/>
      </w:r>
      <w:r w:rsidR="00A07A38">
        <w:tab/>
      </w:r>
      <w:r>
        <w:t>49777513</w:t>
      </w:r>
    </w:p>
    <w:p w14:paraId="49E03BEF" w14:textId="42565B33" w:rsidR="00404F0E" w:rsidRDefault="00404F0E" w:rsidP="00404F0E">
      <w:pPr>
        <w:spacing w:after="0" w:line="240" w:lineRule="auto"/>
      </w:pPr>
      <w:r>
        <w:t>DIČ:</w:t>
      </w:r>
      <w:r>
        <w:tab/>
      </w:r>
      <w:r w:rsidR="00A07A38">
        <w:tab/>
      </w:r>
      <w:r w:rsidR="00A07A38">
        <w:tab/>
      </w:r>
      <w:r>
        <w:t>CZ49777513</w:t>
      </w:r>
    </w:p>
    <w:p w14:paraId="35AE01C5" w14:textId="72E249FE" w:rsidR="00A07A38" w:rsidRDefault="00404F0E" w:rsidP="00404F0E">
      <w:pPr>
        <w:spacing w:after="0" w:line="240" w:lineRule="auto"/>
      </w:pPr>
      <w:r>
        <w:t xml:space="preserve">bankovní spojení: </w:t>
      </w:r>
      <w:r w:rsidR="00A07A38">
        <w:tab/>
        <w:t>KB Plzeň</w:t>
      </w:r>
    </w:p>
    <w:p w14:paraId="3D2C111E" w14:textId="38E0F973" w:rsidR="00A07A38" w:rsidRDefault="00404F0E" w:rsidP="00A07A38">
      <w:pPr>
        <w:spacing w:after="0" w:line="240" w:lineRule="auto"/>
      </w:pPr>
      <w:r>
        <w:t>číslo účtu:</w:t>
      </w:r>
      <w:r w:rsidR="00A07A38">
        <w:t xml:space="preserve"> </w:t>
      </w:r>
      <w:r w:rsidR="00A07A38">
        <w:tab/>
      </w:r>
      <w:r w:rsidR="00A07A38">
        <w:tab/>
        <w:t>811530257/0100</w:t>
      </w:r>
    </w:p>
    <w:p w14:paraId="79AB934E" w14:textId="09F584D8" w:rsidR="00404F0E" w:rsidRDefault="00404F0E" w:rsidP="00404F0E">
      <w:pPr>
        <w:spacing w:after="0" w:line="240" w:lineRule="auto"/>
      </w:pPr>
    </w:p>
    <w:p w14:paraId="463F0FF8" w14:textId="6E3D7E78" w:rsidR="00404F0E" w:rsidRDefault="00404F0E" w:rsidP="00404F0E">
      <w:pPr>
        <w:spacing w:after="0" w:line="240" w:lineRule="auto"/>
      </w:pPr>
      <w:r>
        <w:t>(dále jen „pronajímatel")</w:t>
      </w:r>
    </w:p>
    <w:p w14:paraId="4829C2B2" w14:textId="77777777" w:rsidR="00A07A38" w:rsidRDefault="00A07A38" w:rsidP="00404F0E">
      <w:pPr>
        <w:spacing w:after="0" w:line="240" w:lineRule="auto"/>
      </w:pPr>
    </w:p>
    <w:p w14:paraId="7C548803" w14:textId="77777777" w:rsidR="00404F0E" w:rsidRDefault="00404F0E" w:rsidP="00404F0E">
      <w:pPr>
        <w:spacing w:after="0" w:line="240" w:lineRule="auto"/>
      </w:pPr>
      <w:r>
        <w:t>a</w:t>
      </w:r>
    </w:p>
    <w:p w14:paraId="6DFBB0BF" w14:textId="051EFF4F" w:rsidR="00404F0E" w:rsidRDefault="00404F0E" w:rsidP="00404F0E">
      <w:pPr>
        <w:spacing w:after="0" w:line="240" w:lineRule="auto"/>
      </w:pPr>
      <w:r>
        <w:t xml:space="preserve"> </w:t>
      </w:r>
    </w:p>
    <w:p w14:paraId="6BB8743D" w14:textId="77777777" w:rsidR="00404F0E" w:rsidRDefault="00404F0E" w:rsidP="00404F0E">
      <w:pPr>
        <w:spacing w:after="0" w:line="240" w:lineRule="auto"/>
      </w:pPr>
      <w:r>
        <w:t>2)</w:t>
      </w:r>
      <w:r>
        <w:tab/>
      </w:r>
      <w:proofErr w:type="spellStart"/>
      <w:r w:rsidRPr="00A07A38">
        <w:rPr>
          <w:b/>
          <w:bCs/>
        </w:rPr>
        <w:t>SpeechTech</w:t>
      </w:r>
      <w:proofErr w:type="spellEnd"/>
      <w:r w:rsidRPr="00A07A38">
        <w:rPr>
          <w:b/>
          <w:bCs/>
        </w:rPr>
        <w:t>, s.r.o.</w:t>
      </w:r>
    </w:p>
    <w:p w14:paraId="1E5034E2" w14:textId="150470A9" w:rsidR="00404F0E" w:rsidRDefault="00404F0E" w:rsidP="00404F0E">
      <w:pPr>
        <w:spacing w:after="0" w:line="240" w:lineRule="auto"/>
      </w:pPr>
      <w:r>
        <w:t>zastoupená:</w:t>
      </w:r>
      <w:r w:rsidR="00A07A38">
        <w:tab/>
      </w:r>
      <w:r w:rsidR="00A07A38">
        <w:tab/>
        <w:t>prof. Ing. Luděk M</w:t>
      </w:r>
      <w:r w:rsidR="00A07A38">
        <w:rPr>
          <w:rFonts w:cstheme="minorHAnsi"/>
        </w:rPr>
        <w:t>ü</w:t>
      </w:r>
      <w:r w:rsidR="00A07A38">
        <w:t>ller, Ph.D., jednatel</w:t>
      </w:r>
    </w:p>
    <w:p w14:paraId="34E18AB3" w14:textId="63951649" w:rsidR="00A07A38" w:rsidRDefault="00404F0E" w:rsidP="00A07A38">
      <w:pPr>
        <w:spacing w:after="0" w:line="240" w:lineRule="auto"/>
      </w:pPr>
      <w:r>
        <w:t>se sídlem:</w:t>
      </w:r>
      <w:r w:rsidR="00A07A38" w:rsidRPr="00A07A38">
        <w:t xml:space="preserve"> </w:t>
      </w:r>
      <w:r w:rsidR="00A07A38">
        <w:tab/>
      </w:r>
      <w:r w:rsidR="00A07A38">
        <w:tab/>
        <w:t>Hodonínská 61, 323 00 Plzeň</w:t>
      </w:r>
    </w:p>
    <w:p w14:paraId="385569CD" w14:textId="77777777" w:rsidR="00A07A38" w:rsidRDefault="00404F0E" w:rsidP="00A07A38">
      <w:pPr>
        <w:spacing w:after="0" w:line="240" w:lineRule="auto"/>
      </w:pPr>
      <w:r>
        <w:t>IČ:</w:t>
      </w:r>
      <w:r w:rsidR="00A07A38">
        <w:tab/>
      </w:r>
      <w:r w:rsidR="00A07A38">
        <w:tab/>
      </w:r>
      <w:r w:rsidR="00A07A38">
        <w:tab/>
        <w:t>25247930</w:t>
      </w:r>
    </w:p>
    <w:p w14:paraId="48F95D4C" w14:textId="5F7133D8" w:rsidR="00A07A38" w:rsidRDefault="00404F0E" w:rsidP="00A07A38">
      <w:pPr>
        <w:spacing w:after="0" w:line="240" w:lineRule="auto"/>
      </w:pPr>
      <w:r>
        <w:t xml:space="preserve">bankovní spojení: </w:t>
      </w:r>
      <w:r w:rsidR="00A07A38">
        <w:tab/>
        <w:t>Československá obchodní banka, a.s.</w:t>
      </w:r>
    </w:p>
    <w:p w14:paraId="3B97D51C" w14:textId="77777777" w:rsidR="00DA4205" w:rsidRDefault="00404F0E" w:rsidP="00DA4205">
      <w:pPr>
        <w:spacing w:after="0" w:line="240" w:lineRule="auto"/>
      </w:pPr>
      <w:r>
        <w:t>číslo účtu:</w:t>
      </w:r>
      <w:r w:rsidR="00A07A38">
        <w:tab/>
      </w:r>
      <w:r w:rsidR="00A07A38">
        <w:tab/>
        <w:t>282568453/0300</w:t>
      </w:r>
    </w:p>
    <w:p w14:paraId="16C52A50" w14:textId="5EB0B84E" w:rsidR="00D0530A" w:rsidRDefault="00404F0E" w:rsidP="00D0530A">
      <w:pPr>
        <w:spacing w:after="0" w:line="240" w:lineRule="auto"/>
      </w:pPr>
      <w:r>
        <w:t>tel.:</w:t>
      </w:r>
      <w:r w:rsidR="00A07A38">
        <w:tab/>
      </w:r>
      <w:r w:rsidR="00A07A38">
        <w:tab/>
      </w:r>
      <w:r w:rsidR="00A07A38">
        <w:tab/>
        <w:t xml:space="preserve">377 310 </w:t>
      </w:r>
      <w:r w:rsidR="000F541E">
        <w:t>0</w:t>
      </w:r>
      <w:r w:rsidR="00A07A38">
        <w:t>78, 377 310</w:t>
      </w:r>
      <w:r w:rsidR="00D0530A">
        <w:t> </w:t>
      </w:r>
      <w:r w:rsidR="00A07A38">
        <w:t>079</w:t>
      </w:r>
    </w:p>
    <w:p w14:paraId="707EA891" w14:textId="77777777" w:rsidR="00D0530A" w:rsidRDefault="00D0530A" w:rsidP="00D0530A">
      <w:pPr>
        <w:spacing w:after="0" w:line="240" w:lineRule="auto"/>
      </w:pPr>
    </w:p>
    <w:p w14:paraId="6A291C46" w14:textId="2ECC58FD" w:rsidR="00404F0E" w:rsidRDefault="00404F0E" w:rsidP="00D0530A">
      <w:pPr>
        <w:spacing w:after="0" w:line="240" w:lineRule="auto"/>
      </w:pPr>
      <w:r>
        <w:t>(dále jen „nájemce")</w:t>
      </w:r>
    </w:p>
    <w:p w14:paraId="462EA6DC" w14:textId="77777777" w:rsidR="00404F0E" w:rsidRDefault="00404F0E" w:rsidP="00404F0E">
      <w:r>
        <w:t xml:space="preserve"> </w:t>
      </w:r>
    </w:p>
    <w:p w14:paraId="06C42250" w14:textId="77777777" w:rsidR="00404F0E" w:rsidRPr="00404F0E" w:rsidRDefault="00404F0E" w:rsidP="00404F0E">
      <w:pPr>
        <w:jc w:val="center"/>
        <w:rPr>
          <w:b/>
        </w:rPr>
      </w:pPr>
      <w:r w:rsidRPr="00404F0E">
        <w:rPr>
          <w:b/>
        </w:rPr>
        <w:t>I.</w:t>
      </w:r>
    </w:p>
    <w:p w14:paraId="2D65091E" w14:textId="77777777" w:rsidR="00404F0E" w:rsidRPr="00404F0E" w:rsidRDefault="00404F0E" w:rsidP="00404F0E">
      <w:pPr>
        <w:jc w:val="center"/>
        <w:rPr>
          <w:b/>
        </w:rPr>
      </w:pPr>
      <w:r w:rsidRPr="00404F0E">
        <w:rPr>
          <w:b/>
        </w:rPr>
        <w:t>Předmět dodatku</w:t>
      </w:r>
    </w:p>
    <w:p w14:paraId="72ADD94D" w14:textId="3D21A583" w:rsidR="00404F0E" w:rsidRDefault="00404F0E" w:rsidP="002B337D">
      <w:pPr>
        <w:jc w:val="both"/>
      </w:pPr>
      <w:r>
        <w:t>1)</w:t>
      </w:r>
      <w:r>
        <w:tab/>
        <w:t xml:space="preserve">Smluvní strany uzavřely </w:t>
      </w:r>
      <w:r w:rsidRPr="00D66515">
        <w:rPr>
          <w:color w:val="000000" w:themeColor="text1"/>
        </w:rPr>
        <w:t xml:space="preserve">dne 21. 6. 2016 </w:t>
      </w:r>
      <w:r>
        <w:t xml:space="preserve">Smlouvu o nájmu prostoru sloužícího podnikání (dále </w:t>
      </w:r>
      <w:r w:rsidRPr="00B525BB">
        <w:t xml:space="preserve">jen </w:t>
      </w:r>
      <w:r w:rsidR="00B525BB" w:rsidRPr="00B525BB">
        <w:t>„</w:t>
      </w:r>
      <w:r w:rsidRPr="00B525BB">
        <w:t>smlouva</w:t>
      </w:r>
      <w:r w:rsidR="00B525BB" w:rsidRPr="00B525BB">
        <w:t>“</w:t>
      </w:r>
      <w:r w:rsidRPr="00B525BB">
        <w:t>).</w:t>
      </w:r>
      <w:r>
        <w:t xml:space="preserve"> Následně uzavřely smluvní strany dne 15. 9. 2016 ke smlouvě dodatek</w:t>
      </w:r>
      <w:r w:rsidR="0049090B">
        <w:t xml:space="preserve">, </w:t>
      </w:r>
      <w:r>
        <w:t>dne 21.</w:t>
      </w:r>
      <w:r w:rsidR="00DC5659">
        <w:t xml:space="preserve"> </w:t>
      </w:r>
      <w:r>
        <w:t>6.</w:t>
      </w:r>
      <w:r w:rsidR="00DC5659">
        <w:t xml:space="preserve"> </w:t>
      </w:r>
      <w:r>
        <w:t>2018 dodatek č. 2 ke smlouvě</w:t>
      </w:r>
      <w:r w:rsidR="0049090B">
        <w:t xml:space="preserve">, dne </w:t>
      </w:r>
      <w:r>
        <w:t>19. 12. 2019 dodatek č. 3 ke smlouvě</w:t>
      </w:r>
      <w:r w:rsidR="00407ACC">
        <w:t>,</w:t>
      </w:r>
      <w:r>
        <w:t xml:space="preserve"> </w:t>
      </w:r>
      <w:r w:rsidR="0049090B">
        <w:t>dne 7.</w:t>
      </w:r>
      <w:r w:rsidR="00DC5659">
        <w:t xml:space="preserve"> </w:t>
      </w:r>
      <w:r w:rsidR="0049090B">
        <w:t>7.</w:t>
      </w:r>
      <w:r w:rsidR="00DC5659">
        <w:t xml:space="preserve"> </w:t>
      </w:r>
      <w:r w:rsidR="0049090B">
        <w:t xml:space="preserve">2020 </w:t>
      </w:r>
      <w:r>
        <w:t xml:space="preserve">dodatek č. 4 </w:t>
      </w:r>
      <w:r w:rsidR="0049090B">
        <w:t>ke smlouvě</w:t>
      </w:r>
      <w:r w:rsidR="00E45D25" w:rsidRPr="00E45D25">
        <w:t>,</w:t>
      </w:r>
      <w:r w:rsidR="00E91934">
        <w:t xml:space="preserve"> </w:t>
      </w:r>
      <w:r w:rsidR="0049090B" w:rsidRPr="00E45D25">
        <w:t xml:space="preserve">dne </w:t>
      </w:r>
      <w:r w:rsidR="00B675D3" w:rsidRPr="00E45D25">
        <w:t>22.</w:t>
      </w:r>
      <w:r w:rsidR="00DC5659" w:rsidRPr="00E45D25">
        <w:t xml:space="preserve"> </w:t>
      </w:r>
      <w:r w:rsidR="00B675D3" w:rsidRPr="00E45D25">
        <w:t>12.</w:t>
      </w:r>
      <w:r w:rsidR="00DC5659" w:rsidRPr="00E45D25">
        <w:t xml:space="preserve"> </w:t>
      </w:r>
      <w:r w:rsidR="00B675D3" w:rsidRPr="00E45D25">
        <w:t>2020</w:t>
      </w:r>
      <w:r w:rsidR="0049090B" w:rsidRPr="00E45D25">
        <w:t xml:space="preserve"> dodatek č. 5 ke smlouvě</w:t>
      </w:r>
      <w:r w:rsidR="00E45D25">
        <w:t xml:space="preserve"> a dne </w:t>
      </w:r>
      <w:r w:rsidR="00E91934">
        <w:t>10. 12. 2021</w:t>
      </w:r>
      <w:r w:rsidR="00E45D25">
        <w:t xml:space="preserve"> dodatek č.</w:t>
      </w:r>
      <w:r w:rsidR="00E91934">
        <w:t xml:space="preserve"> </w:t>
      </w:r>
      <w:r w:rsidR="00E45D25">
        <w:t>6 ke smlouvě</w:t>
      </w:r>
      <w:r w:rsidR="004314BA">
        <w:t>.</w:t>
      </w:r>
      <w:r>
        <w:t xml:space="preserve"> </w:t>
      </w:r>
    </w:p>
    <w:p w14:paraId="12764C72" w14:textId="021E5E0C" w:rsidR="00404F0E" w:rsidRDefault="00404F0E" w:rsidP="002B337D">
      <w:pPr>
        <w:jc w:val="both"/>
      </w:pPr>
      <w:r>
        <w:t>2)</w:t>
      </w:r>
      <w:r>
        <w:tab/>
      </w:r>
      <w:r w:rsidR="00E45D25">
        <w:t>Sml</w:t>
      </w:r>
      <w:r w:rsidR="00407ACC">
        <w:t>uvní strany</w:t>
      </w:r>
      <w:r w:rsidR="00E45D25">
        <w:t xml:space="preserve"> se</w:t>
      </w:r>
      <w:r w:rsidR="00407ACC">
        <w:t xml:space="preserve"> dohodly na</w:t>
      </w:r>
      <w:r>
        <w:t xml:space="preserve"> </w:t>
      </w:r>
      <w:r w:rsidRPr="00B71033">
        <w:rPr>
          <w:b/>
        </w:rPr>
        <w:t>zm</w:t>
      </w:r>
      <w:r w:rsidRPr="005249EA">
        <w:rPr>
          <w:b/>
        </w:rPr>
        <w:t>ěn</w:t>
      </w:r>
      <w:r w:rsidR="00407ACC" w:rsidRPr="005249EA">
        <w:rPr>
          <w:b/>
        </w:rPr>
        <w:t>ě</w:t>
      </w:r>
      <w:r w:rsidRPr="005249EA">
        <w:rPr>
          <w:b/>
        </w:rPr>
        <w:t xml:space="preserve"> výše nákladů na poskytované energie a služb</w:t>
      </w:r>
      <w:r w:rsidR="0049090B">
        <w:rPr>
          <w:b/>
        </w:rPr>
        <w:t>y</w:t>
      </w:r>
      <w:r w:rsidRPr="005249EA">
        <w:rPr>
          <w:b/>
        </w:rPr>
        <w:t xml:space="preserve"> s účinností od 1. </w:t>
      </w:r>
      <w:r w:rsidR="00DD6207">
        <w:rPr>
          <w:b/>
        </w:rPr>
        <w:t>3</w:t>
      </w:r>
      <w:r w:rsidRPr="005249EA">
        <w:rPr>
          <w:b/>
        </w:rPr>
        <w:t xml:space="preserve">. </w:t>
      </w:r>
      <w:r w:rsidR="00407ACC" w:rsidRPr="005249EA">
        <w:rPr>
          <w:b/>
        </w:rPr>
        <w:t>2022</w:t>
      </w:r>
      <w:r w:rsidR="004314BA">
        <w:t>, neboť došlo k neočekávanému navýšení cen elektrické energie</w:t>
      </w:r>
      <w:r w:rsidR="00B71033">
        <w:t xml:space="preserve"> a navázaných služeb</w:t>
      </w:r>
      <w:r w:rsidR="004314BA">
        <w:t xml:space="preserve">, kterou pronajímatel musí promítnout do aktuální výše paušálu placeného nájemcem. </w:t>
      </w:r>
      <w:r>
        <w:t xml:space="preserve">Novým výpočtem nákladů dojde k aktualizaci </w:t>
      </w:r>
      <w:r w:rsidR="00B525BB">
        <w:t>P</w:t>
      </w:r>
      <w:r>
        <w:t>řílohy č. 3</w:t>
      </w:r>
      <w:r w:rsidR="00407ACC">
        <w:t xml:space="preserve"> tak, že příloha č. 3 </w:t>
      </w:r>
      <w:r w:rsidR="00E53760">
        <w:t>s</w:t>
      </w:r>
      <w:r w:rsidR="005C58C1">
        <w:t xml:space="preserve">mlouvy </w:t>
      </w:r>
      <w:r w:rsidR="00407ACC">
        <w:t xml:space="preserve">se nahrazuje přílohou </w:t>
      </w:r>
      <w:r w:rsidR="00DD6207">
        <w:br/>
      </w:r>
      <w:r w:rsidR="00407ACC">
        <w:t>č. 1 tohoto dodatku</w:t>
      </w:r>
      <w:r>
        <w:t>.</w:t>
      </w:r>
      <w:r w:rsidR="00407ACC">
        <w:t xml:space="preserve"> Změna výše nákladů na poskytované energie a služby a změna přílohy č. 3</w:t>
      </w:r>
      <w:r w:rsidR="00842FD4">
        <w:t xml:space="preserve"> </w:t>
      </w:r>
      <w:r w:rsidR="00E53760">
        <w:t>s</w:t>
      </w:r>
      <w:r w:rsidR="00842FD4">
        <w:t>mlouvy</w:t>
      </w:r>
      <w:r w:rsidR="00407ACC">
        <w:t xml:space="preserve"> je </w:t>
      </w:r>
      <w:r w:rsidR="00407ACC" w:rsidRPr="00B525BB">
        <w:rPr>
          <w:bCs/>
        </w:rPr>
        <w:t>účinná ke dni 1.</w:t>
      </w:r>
      <w:r w:rsidR="003F47AD" w:rsidRPr="00B525BB">
        <w:rPr>
          <w:bCs/>
        </w:rPr>
        <w:t xml:space="preserve"> </w:t>
      </w:r>
      <w:r w:rsidR="00DD6207" w:rsidRPr="00B525BB">
        <w:rPr>
          <w:bCs/>
        </w:rPr>
        <w:t>3</w:t>
      </w:r>
      <w:r w:rsidR="00407ACC" w:rsidRPr="00B525BB">
        <w:rPr>
          <w:bCs/>
        </w:rPr>
        <w:t>.</w:t>
      </w:r>
      <w:r w:rsidR="003F47AD" w:rsidRPr="00B525BB">
        <w:rPr>
          <w:bCs/>
        </w:rPr>
        <w:t xml:space="preserve"> </w:t>
      </w:r>
      <w:r w:rsidR="00407ACC" w:rsidRPr="00B525BB">
        <w:rPr>
          <w:bCs/>
        </w:rPr>
        <w:t>2022.</w:t>
      </w:r>
      <w:r w:rsidR="00407ACC">
        <w:t xml:space="preserve"> </w:t>
      </w:r>
    </w:p>
    <w:p w14:paraId="63665C55" w14:textId="61E4DB87" w:rsidR="00210C7E" w:rsidRDefault="00DD6207" w:rsidP="00DD6207">
      <w:pPr>
        <w:spacing w:after="0" w:line="240" w:lineRule="atLeast"/>
        <w:jc w:val="both"/>
      </w:pPr>
      <w:r>
        <w:t>3</w:t>
      </w:r>
      <w:r w:rsidR="00210C7E">
        <w:t xml:space="preserve">) </w:t>
      </w:r>
      <w:r>
        <w:tab/>
      </w:r>
      <w:r w:rsidR="00210C7E">
        <w:t>V souladu se zněním článku V.,</w:t>
      </w:r>
      <w:r w:rsidR="0030134F">
        <w:t xml:space="preserve"> </w:t>
      </w:r>
      <w:r w:rsidR="00210C7E">
        <w:t>bodu 4</w:t>
      </w:r>
      <w:r w:rsidR="00B525BB">
        <w:t>)</w:t>
      </w:r>
      <w:r w:rsidR="00210C7E">
        <w:t xml:space="preserve"> </w:t>
      </w:r>
      <w:r w:rsidR="00B525BB" w:rsidRPr="00B525BB">
        <w:t>s</w:t>
      </w:r>
      <w:r w:rsidR="00210C7E" w:rsidRPr="00B525BB">
        <w:t>mlouvy</w:t>
      </w:r>
      <w:r w:rsidR="00210C7E">
        <w:rPr>
          <w:b/>
          <w:bCs/>
          <w:i/>
          <w:iCs/>
        </w:rPr>
        <w:t xml:space="preserve"> </w:t>
      </w:r>
      <w:r w:rsidR="00210C7E">
        <w:t xml:space="preserve">dojde </w:t>
      </w:r>
      <w:r w:rsidR="00210C7E" w:rsidRPr="00B525BB">
        <w:rPr>
          <w:b/>
          <w:bCs/>
        </w:rPr>
        <w:t>s </w:t>
      </w:r>
      <w:r w:rsidR="00210C7E" w:rsidRPr="00B525BB">
        <w:rPr>
          <w:b/>
          <w:bCs/>
          <w:color w:val="000000" w:themeColor="text1"/>
        </w:rPr>
        <w:t xml:space="preserve">účinností od 1. </w:t>
      </w:r>
      <w:r w:rsidR="0030134F" w:rsidRPr="00B525BB">
        <w:rPr>
          <w:b/>
          <w:bCs/>
          <w:color w:val="000000" w:themeColor="text1"/>
        </w:rPr>
        <w:t>3</w:t>
      </w:r>
      <w:r w:rsidR="00210C7E" w:rsidRPr="00B525BB">
        <w:rPr>
          <w:b/>
          <w:bCs/>
          <w:color w:val="000000" w:themeColor="text1"/>
        </w:rPr>
        <w:t xml:space="preserve">. 2022 </w:t>
      </w:r>
      <w:r w:rsidR="00210C7E" w:rsidRPr="00B525BB">
        <w:rPr>
          <w:b/>
          <w:bCs/>
        </w:rPr>
        <w:t>k navýšení nájemného</w:t>
      </w:r>
      <w:r w:rsidR="00210C7E">
        <w:t xml:space="preserve">, a to o míru inflace v roce 2021 stanovenou Českým statistickým úřadem (CPI Index), která činí </w:t>
      </w:r>
      <w:r w:rsidR="00210C7E" w:rsidRPr="00B525BB">
        <w:t>3,8 %.</w:t>
      </w:r>
      <w:r w:rsidR="00210C7E">
        <w:t xml:space="preserve"> </w:t>
      </w:r>
    </w:p>
    <w:p w14:paraId="68F11DEA" w14:textId="77777777" w:rsidR="00210C7E" w:rsidRDefault="00210C7E" w:rsidP="00210C7E">
      <w:pPr>
        <w:spacing w:after="0" w:line="240" w:lineRule="atLeast"/>
        <w:jc w:val="both"/>
      </w:pPr>
    </w:p>
    <w:p w14:paraId="3DBEBAD1" w14:textId="7F388F21" w:rsidR="006D4829" w:rsidRDefault="00DD6207" w:rsidP="004621ED">
      <w:pPr>
        <w:ind w:left="708"/>
        <w:jc w:val="both"/>
      </w:pPr>
      <w:r w:rsidRPr="007E1475">
        <w:lastRenderedPageBreak/>
        <w:t xml:space="preserve">Roční nájemné za užívání místnosti č. </w:t>
      </w:r>
      <w:r w:rsidRPr="007E1475">
        <w:rPr>
          <w:rFonts w:cstheme="minorHAnsi"/>
        </w:rPr>
        <w:t>UN4</w:t>
      </w:r>
      <w:r>
        <w:rPr>
          <w:rFonts w:cstheme="minorHAnsi"/>
        </w:rPr>
        <w:t>04</w:t>
      </w:r>
      <w:r w:rsidRPr="007E1475">
        <w:rPr>
          <w:rFonts w:cstheme="minorHAnsi"/>
        </w:rPr>
        <w:t xml:space="preserve"> je tak nově stanoveno ve výši </w:t>
      </w:r>
      <w:r w:rsidRPr="002D130E">
        <w:rPr>
          <w:rFonts w:cstheme="minorHAnsi"/>
          <w:color w:val="000000" w:themeColor="text1"/>
        </w:rPr>
        <w:t xml:space="preserve">2.242 </w:t>
      </w:r>
      <w:r w:rsidRPr="007E1475">
        <w:t>Kč/m</w:t>
      </w:r>
      <w:r w:rsidRPr="007E1475">
        <w:rPr>
          <w:rFonts w:cstheme="minorHAnsi"/>
        </w:rPr>
        <w:t xml:space="preserve">² </w:t>
      </w:r>
      <w:r>
        <w:rPr>
          <w:rFonts w:cstheme="minorHAnsi"/>
        </w:rPr>
        <w:br/>
      </w:r>
      <w:r w:rsidRPr="007E1475">
        <w:rPr>
          <w:rFonts w:cstheme="minorHAnsi"/>
        </w:rPr>
        <w:t xml:space="preserve">(celkem 45,49 m² x </w:t>
      </w:r>
      <w:r w:rsidRPr="002D130E">
        <w:rPr>
          <w:rFonts w:cstheme="minorHAnsi"/>
          <w:color w:val="000000" w:themeColor="text1"/>
        </w:rPr>
        <w:t xml:space="preserve">2.242 </w:t>
      </w:r>
      <w:r w:rsidRPr="007E1475">
        <w:rPr>
          <w:rFonts w:cstheme="minorHAnsi"/>
        </w:rPr>
        <w:t xml:space="preserve">Kč), tj. </w:t>
      </w:r>
      <w:r w:rsidRPr="00830919">
        <w:rPr>
          <w:rFonts w:cstheme="minorHAnsi"/>
          <w:b/>
          <w:bCs/>
        </w:rPr>
        <w:t xml:space="preserve">ročně </w:t>
      </w:r>
      <w:r w:rsidRPr="00830919">
        <w:rPr>
          <w:rFonts w:cstheme="minorHAnsi"/>
          <w:b/>
          <w:bCs/>
          <w:color w:val="000000" w:themeColor="text1"/>
        </w:rPr>
        <w:t>101.989</w:t>
      </w:r>
      <w:r w:rsidRPr="002D130E">
        <w:rPr>
          <w:rFonts w:cstheme="minorHAnsi"/>
          <w:color w:val="000000" w:themeColor="text1"/>
        </w:rPr>
        <w:t xml:space="preserve"> </w:t>
      </w:r>
      <w:r w:rsidRPr="007E1475">
        <w:rPr>
          <w:rFonts w:cstheme="minorHAnsi"/>
        </w:rPr>
        <w:t xml:space="preserve">Kč </w:t>
      </w:r>
      <w:r>
        <w:rPr>
          <w:rFonts w:cstheme="minorHAnsi"/>
        </w:rPr>
        <w:t>(</w:t>
      </w:r>
      <w:r w:rsidRPr="007E1475">
        <w:rPr>
          <w:rFonts w:cstheme="minorHAnsi"/>
        </w:rPr>
        <w:t>bez DPH</w:t>
      </w:r>
      <w:r>
        <w:rPr>
          <w:rFonts w:cstheme="minorHAnsi"/>
        </w:rPr>
        <w:t>)</w:t>
      </w:r>
      <w:r w:rsidRPr="007E1475">
        <w:rPr>
          <w:rFonts w:cstheme="minorHAnsi"/>
        </w:rPr>
        <w:t>.</w:t>
      </w:r>
    </w:p>
    <w:p w14:paraId="5F5F736D" w14:textId="04744518" w:rsidR="00404F0E" w:rsidRDefault="00DD6207" w:rsidP="002B337D">
      <w:pPr>
        <w:jc w:val="both"/>
        <w:rPr>
          <w:b/>
        </w:rPr>
      </w:pPr>
      <w:r>
        <w:t>4</w:t>
      </w:r>
      <w:r w:rsidR="00404F0E">
        <w:t xml:space="preserve">) </w:t>
      </w:r>
      <w:r w:rsidR="002B337D">
        <w:tab/>
      </w:r>
      <w:r w:rsidR="00404F0E">
        <w:t xml:space="preserve">Smluvní strany se </w:t>
      </w:r>
      <w:r w:rsidR="00B50D74">
        <w:t xml:space="preserve">dále </w:t>
      </w:r>
      <w:r w:rsidR="00404F0E">
        <w:t>dohodly</w:t>
      </w:r>
      <w:r w:rsidR="00842FD4">
        <w:t xml:space="preserve">, </w:t>
      </w:r>
      <w:r w:rsidR="00842FD4" w:rsidRPr="00890DCD">
        <w:t xml:space="preserve">že </w:t>
      </w:r>
      <w:r w:rsidR="004314BA" w:rsidRPr="00890DCD">
        <w:t xml:space="preserve">s účinností od podpisu tohoto dodatku </w:t>
      </w:r>
      <w:r w:rsidR="00842FD4" w:rsidRPr="00890DCD">
        <w:t>budou</w:t>
      </w:r>
      <w:r w:rsidR="00842FD4">
        <w:t xml:space="preserve"> smluvní strany pro </w:t>
      </w:r>
      <w:r w:rsidR="004314BA">
        <w:t xml:space="preserve">další </w:t>
      </w:r>
      <w:r w:rsidR="00842FD4">
        <w:t>úpravu výše nákladů na poskytované energie a</w:t>
      </w:r>
      <w:r w:rsidR="00842FD4" w:rsidRPr="00B71033">
        <w:t xml:space="preserve"> služby postupovat dle znění </w:t>
      </w:r>
      <w:r w:rsidR="00830919">
        <w:br/>
      </w:r>
      <w:r w:rsidR="00842FD4" w:rsidRPr="00B71033">
        <w:t>čl</w:t>
      </w:r>
      <w:r w:rsidR="00830919">
        <w:t>ánku</w:t>
      </w:r>
      <w:r w:rsidR="00842FD4" w:rsidRPr="00B71033">
        <w:t xml:space="preserve"> V.</w:t>
      </w:r>
      <w:r w:rsidR="00830919">
        <w:t>,</w:t>
      </w:r>
      <w:r w:rsidR="00842FD4" w:rsidRPr="00B71033">
        <w:t xml:space="preserve"> bodu 5) </w:t>
      </w:r>
      <w:r w:rsidR="00E53760" w:rsidRPr="00B71033">
        <w:t>s</w:t>
      </w:r>
      <w:r w:rsidR="00842FD4" w:rsidRPr="00B71033">
        <w:t xml:space="preserve">mlouvy </w:t>
      </w:r>
      <w:r w:rsidR="004314BA" w:rsidRPr="00B71033">
        <w:t xml:space="preserve">a </w:t>
      </w:r>
      <w:r w:rsidR="004314BA" w:rsidRPr="00B71033">
        <w:rPr>
          <w:b/>
        </w:rPr>
        <w:t>časová účinnost stanovená v</w:t>
      </w:r>
      <w:r w:rsidR="00830919">
        <w:rPr>
          <w:b/>
        </w:rPr>
        <w:t xml:space="preserve"> článku I., </w:t>
      </w:r>
      <w:r w:rsidR="004314BA" w:rsidRPr="00B71033">
        <w:rPr>
          <w:b/>
        </w:rPr>
        <w:t>bod</w:t>
      </w:r>
      <w:r w:rsidR="00830919">
        <w:rPr>
          <w:b/>
        </w:rPr>
        <w:t>u</w:t>
      </w:r>
      <w:r w:rsidR="004314BA" w:rsidRPr="00B71033">
        <w:rPr>
          <w:b/>
        </w:rPr>
        <w:t xml:space="preserve"> 3) </w:t>
      </w:r>
      <w:r w:rsidR="00830919">
        <w:rPr>
          <w:b/>
        </w:rPr>
        <w:t>d</w:t>
      </w:r>
      <w:r w:rsidR="004314BA" w:rsidRPr="00B71033">
        <w:rPr>
          <w:b/>
        </w:rPr>
        <w:t xml:space="preserve">odatku č. 6 se </w:t>
      </w:r>
      <w:r w:rsidR="00830919">
        <w:rPr>
          <w:b/>
        </w:rPr>
        <w:t xml:space="preserve">s </w:t>
      </w:r>
      <w:r w:rsidR="004314BA" w:rsidRPr="00B71033">
        <w:rPr>
          <w:b/>
        </w:rPr>
        <w:t>účinností od</w:t>
      </w:r>
      <w:r w:rsidR="004314BA">
        <w:rPr>
          <w:b/>
        </w:rPr>
        <w:t xml:space="preserve"> podpisu tohoto dodatku </w:t>
      </w:r>
      <w:r w:rsidR="00890DCD">
        <w:rPr>
          <w:b/>
        </w:rPr>
        <w:t>zrušuje</w:t>
      </w:r>
      <w:r w:rsidR="004314BA">
        <w:rPr>
          <w:b/>
        </w:rPr>
        <w:t xml:space="preserve">. </w:t>
      </w:r>
      <w:r w:rsidR="002B7F7E">
        <w:t> </w:t>
      </w:r>
      <w:r w:rsidR="00842FD4" w:rsidRPr="005249EA">
        <w:rPr>
          <w:b/>
        </w:rPr>
        <w:t xml:space="preserve"> </w:t>
      </w:r>
    </w:p>
    <w:p w14:paraId="4AA7E3CD" w14:textId="63504B8B" w:rsidR="004314BA" w:rsidRPr="00830919" w:rsidRDefault="00DD6207" w:rsidP="002B337D">
      <w:pPr>
        <w:jc w:val="both"/>
        <w:rPr>
          <w:bCs/>
        </w:rPr>
      </w:pPr>
      <w:r w:rsidRPr="00DD6207">
        <w:rPr>
          <w:bCs/>
        </w:rPr>
        <w:t>5</w:t>
      </w:r>
      <w:r w:rsidR="004314BA" w:rsidRPr="00DD6207">
        <w:rPr>
          <w:bCs/>
        </w:rPr>
        <w:t xml:space="preserve">) </w:t>
      </w:r>
      <w:r w:rsidRPr="00DD6207">
        <w:rPr>
          <w:bCs/>
        </w:rPr>
        <w:tab/>
      </w:r>
      <w:r w:rsidR="004314BA" w:rsidRPr="00830919">
        <w:rPr>
          <w:bCs/>
        </w:rPr>
        <w:t xml:space="preserve">Ostatní ustanovení smlouvy zůstávají nezměněna. </w:t>
      </w:r>
    </w:p>
    <w:p w14:paraId="2403C511" w14:textId="38333942" w:rsidR="0049090B" w:rsidRDefault="0049090B" w:rsidP="002B337D">
      <w:pPr>
        <w:jc w:val="both"/>
      </w:pPr>
    </w:p>
    <w:p w14:paraId="6BDBF769" w14:textId="77777777" w:rsidR="00404F0E" w:rsidRPr="00404F0E" w:rsidRDefault="00404F0E" w:rsidP="00404F0E">
      <w:pPr>
        <w:jc w:val="center"/>
        <w:rPr>
          <w:b/>
        </w:rPr>
      </w:pPr>
      <w:r w:rsidRPr="00404F0E">
        <w:rPr>
          <w:b/>
        </w:rPr>
        <w:t>II.</w:t>
      </w:r>
    </w:p>
    <w:p w14:paraId="70AF56AD" w14:textId="77777777" w:rsidR="00404F0E" w:rsidRPr="00404F0E" w:rsidRDefault="00404F0E" w:rsidP="00404F0E">
      <w:pPr>
        <w:jc w:val="center"/>
        <w:rPr>
          <w:b/>
        </w:rPr>
      </w:pPr>
      <w:r w:rsidRPr="00404F0E">
        <w:rPr>
          <w:b/>
        </w:rPr>
        <w:t>Závěrečná ustanovení</w:t>
      </w:r>
    </w:p>
    <w:p w14:paraId="53337E5E" w14:textId="77777777" w:rsidR="00404F0E" w:rsidRDefault="00404F0E" w:rsidP="002B337D">
      <w:pPr>
        <w:jc w:val="both"/>
      </w:pPr>
      <w:r>
        <w:t>1)</w:t>
      </w:r>
      <w:r>
        <w:tab/>
        <w:t>Smluvní strany prohlašují, že si tento dodatek před jeho podpisem přečetly, že byl uzavřen po vzájemném projednání podle jejich pravé a svobodné vůle, určitě, vážně a srozumitelně.</w:t>
      </w:r>
    </w:p>
    <w:p w14:paraId="7983C9B1" w14:textId="77777777" w:rsidR="00404F0E" w:rsidRDefault="00404F0E" w:rsidP="002B337D">
      <w:pPr>
        <w:jc w:val="both"/>
      </w:pPr>
      <w:r>
        <w:t>2)</w:t>
      </w:r>
      <w:r>
        <w:tab/>
        <w:t>Tento dodatek je vyhotoven ve dvou stejnopisech s platností originálu, z nichž každá smluvní strana obdrží po jednom stejnopisu.</w:t>
      </w:r>
    </w:p>
    <w:p w14:paraId="4FDD7A92" w14:textId="1CB03E02" w:rsidR="00404F0E" w:rsidRDefault="00404F0E" w:rsidP="002B337D">
      <w:pPr>
        <w:jc w:val="both"/>
      </w:pPr>
      <w:r>
        <w:t>3)</w:t>
      </w:r>
      <w:r>
        <w:tab/>
        <w:t>Nájemce bere na vědomí, že pronajímatel je subjektem povinným zveřejňovat smlouvy dle zákona č. 340/2015 Sb., o registru smluv v platném znění a že pronajímatel tento dodatek smlouvy uveřejnění v registru smluv.</w:t>
      </w:r>
    </w:p>
    <w:p w14:paraId="35C50E6F" w14:textId="7B8B6BE1" w:rsidR="00B90DC9" w:rsidRDefault="00404F0E" w:rsidP="00B90DC9">
      <w:pPr>
        <w:jc w:val="both"/>
      </w:pPr>
      <w:r>
        <w:t>4)</w:t>
      </w:r>
      <w:r>
        <w:tab/>
        <w:t>Tento dodatek nabývá platnosti dnem podpisu oprávněných smluvních stran a účinnosti dnem uveřejnění v registru smluv.</w:t>
      </w:r>
    </w:p>
    <w:p w14:paraId="5ADDB6BD" w14:textId="2C148A6B" w:rsidR="00404F0E" w:rsidRDefault="00404F0E" w:rsidP="00B90DC9">
      <w:pPr>
        <w:jc w:val="both"/>
      </w:pPr>
      <w:r>
        <w:t xml:space="preserve">Příloha č. </w:t>
      </w:r>
      <w:r w:rsidR="00842FD4">
        <w:t>1</w:t>
      </w:r>
      <w:r>
        <w:t xml:space="preserve"> </w:t>
      </w:r>
      <w:r w:rsidR="00842FD4">
        <w:t xml:space="preserve">– </w:t>
      </w:r>
      <w:r w:rsidR="00B90DC9" w:rsidRPr="00A04D26">
        <w:rPr>
          <w:i/>
          <w:iCs/>
        </w:rPr>
        <w:t>Náklady na poskytované energie a služby</w:t>
      </w:r>
      <w:r w:rsidR="00842FD4" w:rsidRPr="00A04D26">
        <w:rPr>
          <w:i/>
          <w:iCs/>
        </w:rPr>
        <w:t xml:space="preserve"> </w:t>
      </w:r>
      <w:r w:rsidRPr="00A04D26">
        <w:rPr>
          <w:i/>
          <w:iCs/>
        </w:rPr>
        <w:t>k 1.</w:t>
      </w:r>
      <w:r w:rsidR="00D04446" w:rsidRPr="00A04D26">
        <w:rPr>
          <w:i/>
          <w:iCs/>
        </w:rPr>
        <w:t xml:space="preserve"> </w:t>
      </w:r>
      <w:r w:rsidR="00A04D26" w:rsidRPr="00A04D26">
        <w:rPr>
          <w:i/>
          <w:iCs/>
        </w:rPr>
        <w:t>3</w:t>
      </w:r>
      <w:r w:rsidR="0095560C" w:rsidRPr="00A04D26">
        <w:rPr>
          <w:i/>
          <w:iCs/>
        </w:rPr>
        <w:t xml:space="preserve">. </w:t>
      </w:r>
      <w:r w:rsidRPr="00A04D26">
        <w:rPr>
          <w:i/>
          <w:iCs/>
        </w:rPr>
        <w:t>202</w:t>
      </w:r>
      <w:r w:rsidR="00B90DC9" w:rsidRPr="00A04D26">
        <w:rPr>
          <w:i/>
          <w:iCs/>
        </w:rPr>
        <w:t>2</w:t>
      </w:r>
      <w:r>
        <w:t xml:space="preserve"> </w:t>
      </w:r>
    </w:p>
    <w:p w14:paraId="06B85930" w14:textId="77777777" w:rsidR="00404F0E" w:rsidRDefault="00404F0E" w:rsidP="00404F0E"/>
    <w:p w14:paraId="694248D2" w14:textId="3FEB297D" w:rsidR="000830D6" w:rsidRDefault="00404F0E" w:rsidP="000830D6">
      <w:r>
        <w:t xml:space="preserve">V Plzni dne </w:t>
      </w:r>
      <w:r w:rsidR="00B90DC9">
        <w:t>…………………….</w:t>
      </w:r>
      <w:r w:rsidR="000830D6">
        <w:tab/>
      </w:r>
      <w:r w:rsidR="000830D6">
        <w:tab/>
      </w:r>
      <w:r w:rsidR="000830D6">
        <w:tab/>
        <w:t>V Plzni dne</w:t>
      </w:r>
      <w:r w:rsidR="00471E11">
        <w:t xml:space="preserve"> …………………….</w:t>
      </w:r>
      <w:r w:rsidR="000830D6">
        <w:tab/>
      </w:r>
    </w:p>
    <w:p w14:paraId="2EF09DF2" w14:textId="77777777" w:rsidR="000830D6" w:rsidRDefault="000830D6" w:rsidP="000830D6">
      <w:r>
        <w:t>Pronajímatel:</w:t>
      </w:r>
      <w:r>
        <w:tab/>
      </w:r>
      <w:r>
        <w:tab/>
      </w:r>
      <w:r>
        <w:tab/>
      </w:r>
      <w:r>
        <w:tab/>
      </w:r>
      <w:r>
        <w:tab/>
        <w:t>Nájemce:</w:t>
      </w:r>
    </w:p>
    <w:p w14:paraId="5FE817D7" w14:textId="323E58D1" w:rsidR="00404F0E" w:rsidRDefault="00404F0E" w:rsidP="00404F0E"/>
    <w:p w14:paraId="1CE225B7" w14:textId="2ACDA484" w:rsidR="00471E11" w:rsidRDefault="00471E11" w:rsidP="00404F0E"/>
    <w:p w14:paraId="2E2D16EC" w14:textId="77777777" w:rsidR="00471E11" w:rsidRDefault="00471E11" w:rsidP="00404F0E"/>
    <w:p w14:paraId="46974908" w14:textId="6B1285B1" w:rsidR="00471E11" w:rsidRDefault="00471E11" w:rsidP="000830D6">
      <w:r>
        <w:t>…………………………………………………………..</w:t>
      </w:r>
      <w:r>
        <w:tab/>
      </w:r>
      <w:r>
        <w:tab/>
        <w:t>…………………………………………………………..</w:t>
      </w:r>
    </w:p>
    <w:p w14:paraId="7DFA272A" w14:textId="35923F68" w:rsidR="000830D6" w:rsidRDefault="000830D6" w:rsidP="000830D6">
      <w:r>
        <w:t>Ing. Petr Hofman, kvestor</w:t>
      </w:r>
      <w:r w:rsidRPr="000830D6">
        <w:t xml:space="preserve"> </w:t>
      </w:r>
      <w:r>
        <w:tab/>
      </w:r>
      <w:r>
        <w:tab/>
      </w:r>
      <w:r w:rsidR="00F45A05">
        <w:tab/>
        <w:t>prof. Ing. Luděk M</w:t>
      </w:r>
      <w:r w:rsidR="00F45A05">
        <w:rPr>
          <w:rFonts w:cstheme="minorHAnsi"/>
        </w:rPr>
        <w:t>ü</w:t>
      </w:r>
      <w:r w:rsidR="00F45A05">
        <w:t>ller, Ph.D., jednatel</w:t>
      </w:r>
    </w:p>
    <w:p w14:paraId="00BD6D06" w14:textId="77777777" w:rsidR="000830D6" w:rsidRDefault="000830D6" w:rsidP="000830D6">
      <w:r>
        <w:t>Západočeská univerzita v Plzni</w:t>
      </w:r>
      <w:r>
        <w:tab/>
      </w:r>
      <w:r>
        <w:tab/>
      </w:r>
      <w:r>
        <w:tab/>
      </w:r>
      <w:proofErr w:type="spellStart"/>
      <w:r>
        <w:t>SpeechTech</w:t>
      </w:r>
      <w:proofErr w:type="spellEnd"/>
      <w:r>
        <w:t>, s.r.o.</w:t>
      </w:r>
      <w:r>
        <w:tab/>
      </w:r>
    </w:p>
    <w:p w14:paraId="51487AD3" w14:textId="77777777" w:rsidR="00404F0E" w:rsidRDefault="00404F0E" w:rsidP="00404F0E">
      <w:r>
        <w:t xml:space="preserve"> </w:t>
      </w:r>
    </w:p>
    <w:p w14:paraId="649CE491" w14:textId="77777777" w:rsidR="00404F0E" w:rsidRDefault="00404F0E" w:rsidP="00404F0E"/>
    <w:p w14:paraId="71F96870" w14:textId="77777777" w:rsidR="0032502F" w:rsidRDefault="0032502F"/>
    <w:sectPr w:rsidR="003250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E5A8" w14:textId="77777777" w:rsidR="007356E4" w:rsidRDefault="007356E4" w:rsidP="00512DFD">
      <w:pPr>
        <w:spacing w:after="0" w:line="240" w:lineRule="auto"/>
      </w:pPr>
      <w:r>
        <w:separator/>
      </w:r>
    </w:p>
  </w:endnote>
  <w:endnote w:type="continuationSeparator" w:id="0">
    <w:p w14:paraId="27385C11" w14:textId="77777777" w:rsidR="007356E4" w:rsidRDefault="007356E4" w:rsidP="0051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340894"/>
      <w:docPartObj>
        <w:docPartGallery w:val="Page Numbers (Bottom of Page)"/>
        <w:docPartUnique/>
      </w:docPartObj>
    </w:sdtPr>
    <w:sdtEndPr/>
    <w:sdtContent>
      <w:p w14:paraId="3C67B577" w14:textId="09AAF1D5" w:rsidR="00512DFD" w:rsidRDefault="00512D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43916" w14:textId="77777777" w:rsidR="00512DFD" w:rsidRDefault="00512D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9956" w14:textId="77777777" w:rsidR="007356E4" w:rsidRDefault="007356E4" w:rsidP="00512DFD">
      <w:pPr>
        <w:spacing w:after="0" w:line="240" w:lineRule="auto"/>
      </w:pPr>
      <w:r>
        <w:separator/>
      </w:r>
    </w:p>
  </w:footnote>
  <w:footnote w:type="continuationSeparator" w:id="0">
    <w:p w14:paraId="33CEBB0A" w14:textId="77777777" w:rsidR="007356E4" w:rsidRDefault="007356E4" w:rsidP="0051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2B7"/>
    <w:multiLevelType w:val="hybridMultilevel"/>
    <w:tmpl w:val="51467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0E"/>
    <w:rsid w:val="000830D6"/>
    <w:rsid w:val="000837C7"/>
    <w:rsid w:val="000F541E"/>
    <w:rsid w:val="00114E3B"/>
    <w:rsid w:val="00161E64"/>
    <w:rsid w:val="00210C7E"/>
    <w:rsid w:val="00284BE5"/>
    <w:rsid w:val="002B337D"/>
    <w:rsid w:val="002B4F8B"/>
    <w:rsid w:val="002B7F7E"/>
    <w:rsid w:val="0030134F"/>
    <w:rsid w:val="00312BA8"/>
    <w:rsid w:val="0032502F"/>
    <w:rsid w:val="003F47AD"/>
    <w:rsid w:val="00404F0E"/>
    <w:rsid w:val="00407ACC"/>
    <w:rsid w:val="004314BA"/>
    <w:rsid w:val="004621ED"/>
    <w:rsid w:val="00471E11"/>
    <w:rsid w:val="0049090B"/>
    <w:rsid w:val="00512DFD"/>
    <w:rsid w:val="005249EA"/>
    <w:rsid w:val="0052578E"/>
    <w:rsid w:val="005B6510"/>
    <w:rsid w:val="005C58C1"/>
    <w:rsid w:val="00623268"/>
    <w:rsid w:val="006A231B"/>
    <w:rsid w:val="006D4829"/>
    <w:rsid w:val="006E13DB"/>
    <w:rsid w:val="006F6DE5"/>
    <w:rsid w:val="007356E4"/>
    <w:rsid w:val="00736D55"/>
    <w:rsid w:val="007502C1"/>
    <w:rsid w:val="007C1E63"/>
    <w:rsid w:val="00830919"/>
    <w:rsid w:val="00842FD4"/>
    <w:rsid w:val="00890DCD"/>
    <w:rsid w:val="008B14B1"/>
    <w:rsid w:val="0095560C"/>
    <w:rsid w:val="00A04D26"/>
    <w:rsid w:val="00A07A38"/>
    <w:rsid w:val="00AD1BB8"/>
    <w:rsid w:val="00B50D74"/>
    <w:rsid w:val="00B525BB"/>
    <w:rsid w:val="00B675D3"/>
    <w:rsid w:val="00B71033"/>
    <w:rsid w:val="00B90DC9"/>
    <w:rsid w:val="00C05252"/>
    <w:rsid w:val="00C85D3C"/>
    <w:rsid w:val="00CD3CDD"/>
    <w:rsid w:val="00D04446"/>
    <w:rsid w:val="00D0530A"/>
    <w:rsid w:val="00D46A0B"/>
    <w:rsid w:val="00D66515"/>
    <w:rsid w:val="00D96F29"/>
    <w:rsid w:val="00DA4205"/>
    <w:rsid w:val="00DC5659"/>
    <w:rsid w:val="00DD6207"/>
    <w:rsid w:val="00E45D25"/>
    <w:rsid w:val="00E53760"/>
    <w:rsid w:val="00E66F7B"/>
    <w:rsid w:val="00E91934"/>
    <w:rsid w:val="00F40006"/>
    <w:rsid w:val="00F45A05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A6B4"/>
  <w15:chartTrackingRefBased/>
  <w15:docId w15:val="{F33EE005-BBD6-4B0A-A8A6-C7B95D2B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52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2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2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2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2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25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0C7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DFD"/>
  </w:style>
  <w:style w:type="paragraph" w:styleId="Zpat">
    <w:name w:val="footer"/>
    <w:basedOn w:val="Normln"/>
    <w:link w:val="ZpatChar"/>
    <w:uiPriority w:val="99"/>
    <w:unhideWhenUsed/>
    <w:rsid w:val="0051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B2E8-1B26-466B-BFC7-1E05C8E0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sladka</dc:creator>
  <cp:keywords/>
  <dc:description/>
  <cp:lastModifiedBy>Blanka Grebeňová</cp:lastModifiedBy>
  <cp:revision>2</cp:revision>
  <dcterms:created xsi:type="dcterms:W3CDTF">2022-02-16T08:14:00Z</dcterms:created>
  <dcterms:modified xsi:type="dcterms:W3CDTF">2022-02-16T08:14:00Z</dcterms:modified>
</cp:coreProperties>
</file>