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56" w:rsidRDefault="008D1F35">
      <w:pPr>
        <w:pStyle w:val="Nzev"/>
        <w:spacing w:before="80"/>
        <w:ind w:left="3283" w:right="3148"/>
      </w:pPr>
      <w:bookmarkStart w:id="0" w:name="_GoBack"/>
      <w:bookmarkEnd w:id="0"/>
      <w:r>
        <w:rPr>
          <w:color w:val="808080"/>
        </w:rPr>
        <w:t>Smlouva č. 1200500010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260956" w:rsidRDefault="008D1F35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260956" w:rsidRDefault="00260956">
      <w:pPr>
        <w:pStyle w:val="Zkladntext"/>
        <w:spacing w:before="11"/>
        <w:ind w:left="0" w:firstLine="0"/>
        <w:jc w:val="left"/>
        <w:rPr>
          <w:sz w:val="59"/>
        </w:rPr>
      </w:pPr>
    </w:p>
    <w:p w:rsidR="00260956" w:rsidRDefault="008D1F35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260956" w:rsidRDefault="00260956">
      <w:pPr>
        <w:pStyle w:val="Zkladntext"/>
        <w:ind w:left="0" w:firstLine="0"/>
        <w:jc w:val="left"/>
        <w:rPr>
          <w:sz w:val="26"/>
        </w:rPr>
      </w:pPr>
    </w:p>
    <w:p w:rsidR="00260956" w:rsidRDefault="008D1F35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60956" w:rsidRDefault="008D1F35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60956" w:rsidRDefault="008D1F35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260956" w:rsidRDefault="008D1F35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260956" w:rsidRDefault="008D1F35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260956" w:rsidRDefault="008D1F35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60956" w:rsidRDefault="008D1F35">
      <w:pPr>
        <w:pStyle w:val="Zkladntext"/>
        <w:tabs>
          <w:tab w:val="left" w:pos="3122"/>
        </w:tabs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260956" w:rsidRDefault="00260956">
      <w:pPr>
        <w:pStyle w:val="Zkladntext"/>
        <w:spacing w:before="12"/>
        <w:ind w:left="0" w:firstLine="0"/>
        <w:jc w:val="left"/>
        <w:rPr>
          <w:sz w:val="19"/>
        </w:rPr>
      </w:pPr>
    </w:p>
    <w:p w:rsidR="00260956" w:rsidRDefault="008D1F35">
      <w:pPr>
        <w:pStyle w:val="Zkladntext"/>
        <w:ind w:left="242" w:firstLine="0"/>
        <w:jc w:val="left"/>
      </w:pPr>
      <w:r>
        <w:rPr>
          <w:w w:val="99"/>
        </w:rPr>
        <w:t>a</w:t>
      </w:r>
    </w:p>
    <w:p w:rsidR="00260956" w:rsidRDefault="00260956">
      <w:pPr>
        <w:pStyle w:val="Zkladntext"/>
        <w:spacing w:before="1"/>
        <w:ind w:left="0" w:firstLine="0"/>
        <w:jc w:val="left"/>
      </w:pPr>
    </w:p>
    <w:p w:rsidR="00260956" w:rsidRDefault="008D1F35">
      <w:pPr>
        <w:pStyle w:val="Nadpis2"/>
        <w:jc w:val="left"/>
      </w:pPr>
      <w:r>
        <w:t>město</w:t>
      </w:r>
      <w:r>
        <w:rPr>
          <w:spacing w:val="-4"/>
        </w:rPr>
        <w:t xml:space="preserve"> </w:t>
      </w:r>
      <w:r>
        <w:t>Janské</w:t>
      </w:r>
      <w:r>
        <w:rPr>
          <w:spacing w:val="-2"/>
        </w:rPr>
        <w:t xml:space="preserve"> </w:t>
      </w:r>
      <w:r>
        <w:t>Lázně</w:t>
      </w:r>
    </w:p>
    <w:p w:rsidR="00260956" w:rsidRDefault="008D1F35">
      <w:pPr>
        <w:pStyle w:val="Zkladntext"/>
        <w:tabs>
          <w:tab w:val="left" w:pos="3122"/>
        </w:tabs>
        <w:ind w:left="242" w:right="404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Janské</w:t>
      </w:r>
      <w:r>
        <w:rPr>
          <w:spacing w:val="-3"/>
        </w:rPr>
        <w:t xml:space="preserve"> </w:t>
      </w:r>
      <w:r>
        <w:t>Lázně, náměstí</w:t>
      </w:r>
      <w:r>
        <w:rPr>
          <w:spacing w:val="-3"/>
        </w:rPr>
        <w:t xml:space="preserve"> </w:t>
      </w:r>
      <w:r>
        <w:t>Svobody</w:t>
      </w:r>
      <w:r>
        <w:rPr>
          <w:spacing w:val="-3"/>
        </w:rPr>
        <w:t xml:space="preserve"> </w:t>
      </w:r>
      <w:r>
        <w:t>273,</w:t>
      </w:r>
      <w:r>
        <w:rPr>
          <w:spacing w:val="-3"/>
        </w:rPr>
        <w:t xml:space="preserve"> </w:t>
      </w:r>
      <w:r>
        <w:t>542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Janské</w:t>
      </w:r>
      <w:r>
        <w:rPr>
          <w:spacing w:val="-3"/>
        </w:rPr>
        <w:t xml:space="preserve"> </w:t>
      </w:r>
      <w:r>
        <w:t>Lázně</w:t>
      </w:r>
      <w:r>
        <w:rPr>
          <w:spacing w:val="-52"/>
        </w:rPr>
        <w:t xml:space="preserve"> </w:t>
      </w:r>
      <w:r>
        <w:t>IČO:</w:t>
      </w:r>
      <w:r>
        <w:tab/>
        <w:t>00277967</w:t>
      </w:r>
    </w:p>
    <w:p w:rsidR="00260956" w:rsidRDefault="008D1F35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zastoupené:</w:t>
      </w:r>
      <w:r>
        <w:tab/>
        <w:t>Petrem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ř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 k 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starostou</w:t>
      </w:r>
    </w:p>
    <w:p w:rsidR="00260956" w:rsidRDefault="008D1F35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60956" w:rsidRDefault="008D1F35">
      <w:pPr>
        <w:pStyle w:val="Zkladntext"/>
        <w:tabs>
          <w:tab w:val="left" w:pos="3122"/>
        </w:tabs>
        <w:spacing w:before="1"/>
        <w:ind w:left="242" w:right="5075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94-2613601/0710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260956" w:rsidRDefault="00260956">
      <w:pPr>
        <w:pStyle w:val="Zkladntext"/>
        <w:ind w:left="0" w:firstLine="0"/>
        <w:jc w:val="left"/>
        <w:rPr>
          <w:sz w:val="26"/>
        </w:rPr>
      </w:pPr>
    </w:p>
    <w:p w:rsidR="00260956" w:rsidRDefault="00260956">
      <w:pPr>
        <w:pStyle w:val="Zkladntext"/>
        <w:spacing w:before="13"/>
        <w:ind w:left="0" w:firstLine="0"/>
        <w:jc w:val="left"/>
        <w:rPr>
          <w:sz w:val="33"/>
        </w:rPr>
      </w:pPr>
    </w:p>
    <w:p w:rsidR="00260956" w:rsidRDefault="008D1F35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60956" w:rsidRDefault="00260956">
      <w:pPr>
        <w:pStyle w:val="Zkladntext"/>
        <w:spacing w:before="1"/>
        <w:ind w:left="0" w:firstLine="0"/>
        <w:jc w:val="left"/>
        <w:rPr>
          <w:sz w:val="36"/>
        </w:rPr>
      </w:pPr>
    </w:p>
    <w:p w:rsidR="00260956" w:rsidRDefault="008D1F35">
      <w:pPr>
        <w:pStyle w:val="Nadpis1"/>
      </w:pPr>
      <w:r>
        <w:t>I.</w:t>
      </w:r>
    </w:p>
    <w:p w:rsidR="00260956" w:rsidRDefault="008D1F35">
      <w:pPr>
        <w:pStyle w:val="Nadpis2"/>
        <w:spacing w:before="1"/>
        <w:ind w:left="3272" w:right="314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260956" w:rsidRDefault="00260956">
      <w:pPr>
        <w:pStyle w:val="Zkladntext"/>
        <w:ind w:left="0" w:firstLine="0"/>
        <w:jc w:val="left"/>
        <w:rPr>
          <w:b/>
          <w:sz w:val="18"/>
        </w:rPr>
      </w:pPr>
    </w:p>
    <w:p w:rsidR="00260956" w:rsidRDefault="008D1F35">
      <w:pPr>
        <w:pStyle w:val="Odstavecseseznamem"/>
        <w:numPr>
          <w:ilvl w:val="0"/>
          <w:numId w:val="7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60956" w:rsidRDefault="008D1F35">
      <w:pPr>
        <w:pStyle w:val="Zkladntext"/>
        <w:ind w:right="110" w:firstLine="0"/>
      </w:pPr>
      <w:r>
        <w:t>„Smlouva“) se uzavírá na základě Rozhodnutí ministra životního prostředí č. 1200500010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24. 5. 2021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260956" w:rsidRDefault="008D1F35">
      <w:pPr>
        <w:pStyle w:val="Zkladntext"/>
        <w:spacing w:line="266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260956" w:rsidRDefault="008D1F35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5/2020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</w:t>
      </w:r>
      <w:r>
        <w:rPr>
          <w:sz w:val="20"/>
        </w:rPr>
        <w:t>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</w:p>
    <w:p w:rsidR="00260956" w:rsidRDefault="00260956">
      <w:pPr>
        <w:jc w:val="both"/>
        <w:rPr>
          <w:sz w:val="20"/>
        </w:rPr>
        <w:sectPr w:rsidR="00260956">
          <w:footerReference w:type="default" r:id="rId7"/>
          <w:type w:val="continuous"/>
          <w:pgSz w:w="12240" w:h="15840"/>
          <w:pgMar w:top="1480" w:right="1020" w:bottom="1580" w:left="1460" w:header="0" w:footer="1384" w:gutter="0"/>
          <w:pgNumType w:start="1"/>
          <w:cols w:space="708"/>
        </w:sectPr>
      </w:pPr>
    </w:p>
    <w:p w:rsidR="00260956" w:rsidRDefault="008D1F35">
      <w:pPr>
        <w:pStyle w:val="Zkladntext"/>
        <w:spacing w:before="73"/>
        <w:ind w:firstLine="0"/>
        <w:jc w:val="left"/>
      </w:pPr>
      <w:r>
        <w:lastRenderedPageBreak/>
        <w:t>touto</w:t>
      </w:r>
      <w:r>
        <w:rPr>
          <w:spacing w:val="-1"/>
        </w:rPr>
        <w:t xml:space="preserve"> </w:t>
      </w:r>
      <w:r>
        <w:t>Směrnicí</w:t>
      </w:r>
      <w:r>
        <w:rPr>
          <w:spacing w:val="-2"/>
        </w:rPr>
        <w:t xml:space="preserve"> </w:t>
      </w:r>
      <w:r>
        <w:t>MŽP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Výzvou.</w:t>
      </w:r>
    </w:p>
    <w:p w:rsidR="00260956" w:rsidRDefault="008D1F35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60956" w:rsidRDefault="008D1F35">
      <w:pPr>
        <w:pStyle w:val="Nadpis2"/>
        <w:spacing w:before="121"/>
        <w:ind w:left="2310"/>
        <w:jc w:val="left"/>
      </w:pPr>
      <w:r>
        <w:t>„VO</w:t>
      </w:r>
      <w:r>
        <w:rPr>
          <w:spacing w:val="-4"/>
        </w:rPr>
        <w:t xml:space="preserve"> </w:t>
      </w:r>
      <w:r>
        <w:t>Janské</w:t>
      </w:r>
      <w:r>
        <w:rPr>
          <w:spacing w:val="-3"/>
        </w:rPr>
        <w:t xml:space="preserve"> </w:t>
      </w:r>
      <w:r>
        <w:t>Lázně</w:t>
      </w:r>
      <w:r>
        <w:rPr>
          <w:spacing w:val="-1"/>
        </w:rPr>
        <w:t xml:space="preserve"> </w:t>
      </w:r>
      <w:r>
        <w:t>IV.</w:t>
      </w:r>
      <w:r>
        <w:rPr>
          <w:spacing w:val="-4"/>
        </w:rPr>
        <w:t xml:space="preserve"> </w:t>
      </w:r>
      <w:r>
        <w:t>etapa –</w:t>
      </w:r>
      <w:r>
        <w:rPr>
          <w:spacing w:val="-1"/>
        </w:rPr>
        <w:t xml:space="preserve"> </w:t>
      </w:r>
      <w:r>
        <w:t>lokalita</w:t>
      </w:r>
      <w:r>
        <w:rPr>
          <w:spacing w:val="-2"/>
        </w:rPr>
        <w:t xml:space="preserve"> </w:t>
      </w:r>
      <w:r>
        <w:t>Horní</w:t>
      </w:r>
      <w:r>
        <w:rPr>
          <w:spacing w:val="-3"/>
        </w:rPr>
        <w:t xml:space="preserve"> </w:t>
      </w:r>
      <w:r>
        <w:t>promenáda“</w:t>
      </w:r>
    </w:p>
    <w:p w:rsidR="00260956" w:rsidRDefault="008D1F35">
      <w:pPr>
        <w:pStyle w:val="Zkladntext"/>
        <w:spacing w:before="120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260956" w:rsidRDefault="00260956">
      <w:pPr>
        <w:pStyle w:val="Zkladntext"/>
        <w:spacing w:before="2"/>
        <w:ind w:left="0" w:firstLine="0"/>
        <w:jc w:val="left"/>
        <w:rPr>
          <w:sz w:val="36"/>
        </w:rPr>
      </w:pPr>
    </w:p>
    <w:p w:rsidR="00260956" w:rsidRDefault="008D1F35">
      <w:pPr>
        <w:pStyle w:val="Nadpis1"/>
      </w:pPr>
      <w:r>
        <w:t>II.</w:t>
      </w:r>
    </w:p>
    <w:p w:rsidR="00260956" w:rsidRDefault="008D1F35">
      <w:pPr>
        <w:pStyle w:val="Nadpis2"/>
        <w:ind w:left="3273" w:right="314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60956" w:rsidRDefault="00260956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260956" w:rsidRDefault="008D1F35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1 249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549,05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milion</w:t>
      </w:r>
      <w:r>
        <w:rPr>
          <w:spacing w:val="-1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3"/>
          <w:sz w:val="20"/>
        </w:rPr>
        <w:t xml:space="preserve"> </w:t>
      </w:r>
      <w:r>
        <w:rPr>
          <w:sz w:val="20"/>
        </w:rPr>
        <w:t>čtyřicet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pět set</w:t>
      </w:r>
      <w:r>
        <w:rPr>
          <w:spacing w:val="1"/>
          <w:sz w:val="20"/>
        </w:rPr>
        <w:t xml:space="preserve"> </w:t>
      </w:r>
      <w:r>
        <w:rPr>
          <w:sz w:val="20"/>
        </w:rPr>
        <w:t>čtyřicet</w:t>
      </w:r>
      <w:r>
        <w:rPr>
          <w:spacing w:val="1"/>
          <w:sz w:val="20"/>
        </w:rPr>
        <w:t xml:space="preserve"> </w:t>
      </w:r>
      <w:r>
        <w:rPr>
          <w:sz w:val="20"/>
        </w:rPr>
        <w:t>devět 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pět haléřů).</w:t>
      </w:r>
    </w:p>
    <w:p w:rsidR="00260956" w:rsidRDefault="008D1F35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470</w:t>
      </w:r>
      <w:r>
        <w:rPr>
          <w:spacing w:val="1"/>
          <w:sz w:val="20"/>
        </w:rPr>
        <w:t xml:space="preserve"> </w:t>
      </w:r>
      <w:r>
        <w:rPr>
          <w:sz w:val="20"/>
        </w:rPr>
        <w:t>057,71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60956" w:rsidRDefault="008D1F35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60956" w:rsidRDefault="008D1F35">
      <w:pPr>
        <w:pStyle w:val="Odstavecseseznamem"/>
        <w:numPr>
          <w:ilvl w:val="0"/>
          <w:numId w:val="6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6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3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260956" w:rsidRDefault="008D1F35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6"/>
          <w:sz w:val="20"/>
        </w:rPr>
        <w:t xml:space="preserve"> </w:t>
      </w:r>
      <w:r>
        <w:rPr>
          <w:sz w:val="20"/>
        </w:rPr>
        <w:t>uhrazeny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výjimkou</w:t>
      </w:r>
      <w:r>
        <w:rPr>
          <w:spacing w:val="-6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uhrazené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260956" w:rsidRDefault="008D1F35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60956" w:rsidRDefault="008D1F35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260956" w:rsidRDefault="00260956">
      <w:pPr>
        <w:pStyle w:val="Zkladntext"/>
        <w:spacing w:before="2"/>
        <w:ind w:left="0" w:firstLine="0"/>
        <w:jc w:val="left"/>
        <w:rPr>
          <w:sz w:val="36"/>
        </w:rPr>
      </w:pPr>
    </w:p>
    <w:p w:rsidR="00260956" w:rsidRDefault="008D1F35">
      <w:pPr>
        <w:pStyle w:val="Nadpis1"/>
        <w:spacing w:before="1"/>
        <w:ind w:left="3275"/>
      </w:pPr>
      <w:r>
        <w:t>III.</w:t>
      </w:r>
    </w:p>
    <w:p w:rsidR="00260956" w:rsidRDefault="008D1F35">
      <w:pPr>
        <w:pStyle w:val="Nadpis2"/>
        <w:ind w:left="327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260956" w:rsidRDefault="00260956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260956" w:rsidRDefault="008D1F35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60956" w:rsidRDefault="008D1F35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260956" w:rsidRDefault="008D1F35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260956" w:rsidRDefault="00260956">
      <w:pPr>
        <w:pStyle w:val="Zkladntext"/>
        <w:spacing w:before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864"/>
      </w:tblGrid>
      <w:tr w:rsidR="00260956">
        <w:trPr>
          <w:trHeight w:val="505"/>
        </w:trPr>
        <w:tc>
          <w:tcPr>
            <w:tcW w:w="4112" w:type="dxa"/>
          </w:tcPr>
          <w:p w:rsidR="00260956" w:rsidRDefault="008D1F35">
            <w:pPr>
              <w:pStyle w:val="TableParagraph"/>
              <w:spacing w:before="120"/>
              <w:ind w:left="17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260956" w:rsidRDefault="008D1F35">
            <w:pPr>
              <w:pStyle w:val="TableParagraph"/>
              <w:spacing w:before="120"/>
              <w:ind w:left="1846" w:right="1841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260956">
        <w:trPr>
          <w:trHeight w:val="506"/>
        </w:trPr>
        <w:tc>
          <w:tcPr>
            <w:tcW w:w="4112" w:type="dxa"/>
          </w:tcPr>
          <w:p w:rsidR="00260956" w:rsidRDefault="008D1F35">
            <w:pPr>
              <w:pStyle w:val="TableParagraph"/>
              <w:spacing w:before="120"/>
              <w:ind w:left="184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4" w:type="dxa"/>
          </w:tcPr>
          <w:p w:rsidR="00260956" w:rsidRDefault="008D1F35">
            <w:pPr>
              <w:pStyle w:val="TableParagraph"/>
              <w:spacing w:before="120"/>
              <w:ind w:left="1850" w:right="184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249 549,05</w:t>
            </w:r>
          </w:p>
        </w:tc>
      </w:tr>
    </w:tbl>
    <w:p w:rsidR="00260956" w:rsidRDefault="00260956">
      <w:pPr>
        <w:pStyle w:val="Zkladntext"/>
        <w:spacing w:before="1"/>
        <w:ind w:left="0" w:firstLine="0"/>
        <w:jc w:val="left"/>
      </w:pPr>
    </w:p>
    <w:p w:rsidR="00260956" w:rsidRDefault="008D1F35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 (bod 11)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260956" w:rsidRDefault="00260956">
      <w:pPr>
        <w:jc w:val="both"/>
        <w:rPr>
          <w:sz w:val="20"/>
        </w:rPr>
        <w:sectPr w:rsidR="00260956">
          <w:pgSz w:w="12240" w:h="15840"/>
          <w:pgMar w:top="1060" w:right="1020" w:bottom="1640" w:left="1460" w:header="0" w:footer="1384" w:gutter="0"/>
          <w:cols w:space="708"/>
        </w:sectPr>
      </w:pPr>
    </w:p>
    <w:p w:rsidR="00260956" w:rsidRDefault="008D1F35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</w:t>
      </w:r>
      <w:r>
        <w:rPr>
          <w:sz w:val="20"/>
        </w:rPr>
        <w:t>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260956" w:rsidRDefault="008D1F35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</w:t>
      </w:r>
      <w:r>
        <w:rPr>
          <w:sz w:val="20"/>
        </w:rPr>
        <w:t>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260956" w:rsidRDefault="008D1F35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260956" w:rsidRDefault="008D1F35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60956" w:rsidRDefault="008D1F35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60956" w:rsidRDefault="008D1F35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</w:t>
      </w:r>
      <w:r>
        <w:rPr>
          <w:sz w:val="20"/>
        </w:rPr>
        <w:t>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4"/>
          <w:sz w:val="20"/>
        </w:rPr>
        <w:t xml:space="preserve"> </w:t>
      </w:r>
      <w:r>
        <w:rPr>
          <w:sz w:val="20"/>
        </w:rPr>
        <w:t>AIS</w:t>
      </w:r>
      <w:r>
        <w:rPr>
          <w:spacing w:val="-4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ČR.</w:t>
      </w:r>
    </w:p>
    <w:p w:rsidR="00260956" w:rsidRDefault="008D1F35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260956" w:rsidRDefault="008D1F35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faktury,</w:t>
      </w:r>
      <w:r>
        <w:rPr>
          <w:spacing w:val="-3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účetní</w:t>
      </w:r>
      <w:r>
        <w:rPr>
          <w:spacing w:val="-4"/>
          <w:sz w:val="20"/>
        </w:rPr>
        <w:t xml:space="preserve"> </w:t>
      </w:r>
      <w:r>
        <w:rPr>
          <w:sz w:val="20"/>
        </w:rPr>
        <w:t>doklady,</w:t>
      </w:r>
    </w:p>
    <w:p w:rsidR="00260956" w:rsidRDefault="008D1F35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left="882" w:right="114" w:hanging="358"/>
        <w:jc w:val="both"/>
        <w:rPr>
          <w:sz w:val="20"/>
        </w:rPr>
      </w:pPr>
      <w:r>
        <w:rPr>
          <w:sz w:val="20"/>
        </w:rPr>
        <w:t>bankovní výpisy prokazující uhrazení faktur zhotoviteli, případně doklady, že došlo ke skutečnému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-2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260956" w:rsidRDefault="008D1F35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</w:t>
      </w:r>
      <w:r>
        <w:rPr>
          <w:sz w:val="20"/>
        </w:rPr>
        <w:t>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60956" w:rsidRDefault="008D1F35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260956" w:rsidRDefault="008D1F35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260956" w:rsidRDefault="008D1F35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260956" w:rsidRDefault="008D1F35">
      <w:pPr>
        <w:pStyle w:val="Odstavecseseznamem"/>
        <w:numPr>
          <w:ilvl w:val="0"/>
          <w:numId w:val="5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</w:t>
      </w:r>
      <w:r>
        <w:rPr>
          <w:sz w:val="20"/>
        </w:rPr>
        <w:t>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3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260956" w:rsidRDefault="008D1F35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260956" w:rsidRDefault="00260956">
      <w:pPr>
        <w:jc w:val="both"/>
        <w:rPr>
          <w:sz w:val="20"/>
        </w:rPr>
        <w:sectPr w:rsidR="00260956">
          <w:pgSz w:w="12240" w:h="15840"/>
          <w:pgMar w:top="1060" w:right="1020" w:bottom="1660" w:left="1460" w:header="0" w:footer="1384" w:gutter="0"/>
          <w:cols w:space="708"/>
        </w:sectPr>
      </w:pPr>
    </w:p>
    <w:p w:rsidR="00260956" w:rsidRDefault="00260956">
      <w:pPr>
        <w:pStyle w:val="Zkladntext"/>
        <w:ind w:left="0" w:firstLine="0"/>
        <w:jc w:val="left"/>
        <w:rPr>
          <w:sz w:val="26"/>
        </w:rPr>
      </w:pPr>
    </w:p>
    <w:p w:rsidR="00260956" w:rsidRDefault="00260956">
      <w:pPr>
        <w:pStyle w:val="Zkladntext"/>
        <w:spacing w:before="8"/>
        <w:ind w:left="0" w:firstLine="0"/>
        <w:jc w:val="left"/>
        <w:rPr>
          <w:sz w:val="37"/>
        </w:rPr>
      </w:pPr>
    </w:p>
    <w:p w:rsidR="00260956" w:rsidRDefault="008D1F35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260956" w:rsidRDefault="008D1F35">
      <w:pPr>
        <w:spacing w:before="73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60956" w:rsidRDefault="008D1F35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260956" w:rsidRDefault="00260956">
      <w:pPr>
        <w:sectPr w:rsidR="00260956">
          <w:pgSz w:w="12240" w:h="15840"/>
          <w:pgMar w:top="1060" w:right="1020" w:bottom="1580" w:left="1460" w:header="0" w:footer="1384" w:gutter="0"/>
          <w:cols w:num="2" w:space="708" w:equalWidth="0">
            <w:col w:w="2126" w:space="63"/>
            <w:col w:w="7571"/>
          </w:cols>
        </w:sectPr>
      </w:pPr>
    </w:p>
    <w:p w:rsidR="00260956" w:rsidRDefault="008D1F35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 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260956" w:rsidRDefault="008D1F35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akce bude provedena podle Fondem odsouhlaseného energetického posudku, zpracovaného Ing.</w:t>
      </w:r>
      <w:r>
        <w:rPr>
          <w:spacing w:val="1"/>
          <w:sz w:val="20"/>
        </w:rPr>
        <w:t xml:space="preserve"> </w:t>
      </w:r>
      <w:r>
        <w:rPr>
          <w:sz w:val="20"/>
        </w:rPr>
        <w:t>Petrem Čeňkem (12/2020), podle dokumentace žádosti ze dne 25. 1. 2021,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výběrového řízení včetně smlouvy o dílo se </w:t>
      </w:r>
      <w:r>
        <w:rPr>
          <w:sz w:val="20"/>
        </w:rPr>
        <w:t>společností Tlachač s.r.o., Úpská 301, 542 24 Svoboda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nad Úpou, IČO: 03505847 ze dne 18. 11. 2021, včetně případných změn a doplňků těchto dokumentů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</w:p>
    <w:p w:rsidR="00260956" w:rsidRDefault="008D1F35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0"/>
        <w:rPr>
          <w:sz w:val="20"/>
        </w:rPr>
      </w:pPr>
      <w:r>
        <w:rPr>
          <w:spacing w:val="-1"/>
          <w:sz w:val="20"/>
        </w:rPr>
        <w:t>provede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rekonstrukci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veřejného</w:t>
      </w:r>
      <w:r>
        <w:rPr>
          <w:spacing w:val="-10"/>
          <w:sz w:val="20"/>
        </w:rPr>
        <w:t xml:space="preserve"> </w:t>
      </w:r>
      <w:r>
        <w:rPr>
          <w:sz w:val="20"/>
        </w:rPr>
        <w:t>osvětlení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Janských</w:t>
      </w:r>
      <w:r>
        <w:rPr>
          <w:spacing w:val="-11"/>
          <w:sz w:val="20"/>
        </w:rPr>
        <w:t xml:space="preserve"> </w:t>
      </w:r>
      <w:r>
        <w:rPr>
          <w:sz w:val="20"/>
        </w:rPr>
        <w:t>Lázních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lokalitě</w:t>
      </w:r>
      <w:r>
        <w:rPr>
          <w:spacing w:val="-12"/>
          <w:sz w:val="20"/>
        </w:rPr>
        <w:t xml:space="preserve"> </w:t>
      </w:r>
      <w:r>
        <w:rPr>
          <w:sz w:val="20"/>
        </w:rPr>
        <w:t>Horní</w:t>
      </w:r>
      <w:r>
        <w:rPr>
          <w:spacing w:val="-11"/>
          <w:sz w:val="20"/>
        </w:rPr>
        <w:t xml:space="preserve"> </w:t>
      </w:r>
      <w:r>
        <w:rPr>
          <w:sz w:val="20"/>
        </w:rPr>
        <w:t>promenáda.,</w:t>
      </w:r>
      <w:r>
        <w:rPr>
          <w:spacing w:val="-11"/>
          <w:sz w:val="20"/>
        </w:rPr>
        <w:t xml:space="preserve"> </w:t>
      </w:r>
      <w:r>
        <w:rPr>
          <w:sz w:val="20"/>
        </w:rPr>
        <w:t>tj.</w:t>
      </w:r>
      <w:r>
        <w:rPr>
          <w:spacing w:val="-6"/>
          <w:sz w:val="20"/>
        </w:rPr>
        <w:t xml:space="preserve"> </w:t>
      </w:r>
      <w:r>
        <w:rPr>
          <w:sz w:val="20"/>
        </w:rPr>
        <w:t>provede</w:t>
      </w:r>
      <w:r>
        <w:rPr>
          <w:spacing w:val="-53"/>
          <w:sz w:val="20"/>
        </w:rPr>
        <w:t xml:space="preserve"> </w:t>
      </w:r>
      <w:r>
        <w:rPr>
          <w:sz w:val="20"/>
        </w:rPr>
        <w:t>výměnu 16 ks svítidel a doplní 3 ks svítidel veřejného osvětlení, bude dosaženo energetické úspory</w:t>
      </w:r>
      <w:r>
        <w:rPr>
          <w:spacing w:val="-5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3,43 MWh/rok,</w:t>
      </w:r>
    </w:p>
    <w:p w:rsidR="00260956" w:rsidRDefault="008D1F35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akce bude provedena na pozemcích ve vlastnictví příjemce podpory, popřípadě na pozemcích,</w:t>
      </w:r>
      <w:r>
        <w:rPr>
          <w:spacing w:val="1"/>
          <w:sz w:val="20"/>
        </w:rPr>
        <w:t xml:space="preserve"> </w:t>
      </w:r>
      <w:r>
        <w:rPr>
          <w:sz w:val="20"/>
        </w:rPr>
        <w:t>jejichž vlastník vysl</w:t>
      </w:r>
      <w:r>
        <w:rPr>
          <w:sz w:val="20"/>
        </w:rPr>
        <w:t>ovil souhlas s realizací akce a zajištěním udržitelnosti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čtvrté) po dobu 5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260956" w:rsidRDefault="008D1F35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60956" w:rsidRDefault="008D1F35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60956" w:rsidRDefault="008D1F35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0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5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260956" w:rsidRDefault="008D1F35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260956" w:rsidRDefault="008D1F35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260956" w:rsidRDefault="008D1F35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 Výzvy,</w:t>
      </w:r>
    </w:p>
    <w:p w:rsidR="00260956" w:rsidRDefault="008D1F35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260956" w:rsidRDefault="008D1F35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termín zahájení v 3/2</w:t>
      </w:r>
      <w:r>
        <w:rPr>
          <w:sz w:val="20"/>
        </w:rPr>
        <w:t>023 a termín dokončení akce do konce 10/2023 a o dodržení těchto termínů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1"/>
          <w:sz w:val="20"/>
        </w:rPr>
        <w:t xml:space="preserve"> </w:t>
      </w:r>
      <w:r>
        <w:rPr>
          <w:sz w:val="20"/>
        </w:rPr>
        <w:t>(za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protokolu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předání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1"/>
          <w:sz w:val="20"/>
        </w:rPr>
        <w:t xml:space="preserve"> </w:t>
      </w:r>
      <w:r>
        <w:rPr>
          <w:sz w:val="20"/>
        </w:rPr>
        <w:t>díla</w:t>
      </w:r>
      <w:r>
        <w:rPr>
          <w:spacing w:val="2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-1"/>
          <w:sz w:val="20"/>
        </w:rPr>
        <w:t xml:space="preserve"> </w:t>
      </w:r>
      <w:r>
        <w:rPr>
          <w:sz w:val="20"/>
        </w:rPr>
        <w:t>aktivit),</w:t>
      </w:r>
    </w:p>
    <w:p w:rsidR="00260956" w:rsidRDefault="008D1F35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8"/>
          <w:sz w:val="20"/>
        </w:rPr>
        <w:t xml:space="preserve"> </w:t>
      </w:r>
      <w:r>
        <w:rPr>
          <w:sz w:val="20"/>
        </w:rPr>
        <w:t>11/2024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4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 „ZVA")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260956" w:rsidRDefault="008D1F35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260956" w:rsidRDefault="008D1F35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díla,</w:t>
      </w:r>
    </w:p>
    <w:p w:rsidR="00260956" w:rsidRDefault="008D1F35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ind w:right="120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ověření</w:t>
      </w:r>
      <w:r>
        <w:rPr>
          <w:spacing w:val="4"/>
          <w:sz w:val="20"/>
        </w:rPr>
        <w:t xml:space="preserve"> </w:t>
      </w:r>
      <w:r>
        <w:rPr>
          <w:sz w:val="20"/>
        </w:rPr>
        <w:t>osvětlenosti</w:t>
      </w:r>
      <w:r>
        <w:rPr>
          <w:spacing w:val="5"/>
          <w:sz w:val="20"/>
        </w:rPr>
        <w:t xml:space="preserve"> </w:t>
      </w:r>
      <w:r>
        <w:rPr>
          <w:sz w:val="20"/>
        </w:rPr>
        <w:t>pozemních</w:t>
      </w:r>
      <w:r>
        <w:rPr>
          <w:spacing w:val="4"/>
          <w:sz w:val="20"/>
        </w:rPr>
        <w:t xml:space="preserve"> </w:t>
      </w:r>
      <w:r>
        <w:rPr>
          <w:sz w:val="20"/>
        </w:rPr>
        <w:t>komunikací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dalších</w:t>
      </w:r>
      <w:r>
        <w:rPr>
          <w:spacing w:val="4"/>
          <w:sz w:val="20"/>
        </w:rPr>
        <w:t xml:space="preserve"> </w:t>
      </w:r>
      <w:r>
        <w:rPr>
          <w:sz w:val="20"/>
        </w:rPr>
        <w:t>Výzvou</w:t>
      </w:r>
      <w:r>
        <w:rPr>
          <w:spacing w:val="5"/>
          <w:sz w:val="20"/>
        </w:rPr>
        <w:t xml:space="preserve"> </w:t>
      </w:r>
      <w:r>
        <w:rPr>
          <w:sz w:val="20"/>
        </w:rPr>
        <w:t>požadovaných</w:t>
      </w:r>
      <w:r>
        <w:rPr>
          <w:spacing w:val="4"/>
          <w:sz w:val="20"/>
        </w:rPr>
        <w:t xml:space="preserve"> </w:t>
      </w:r>
      <w:r>
        <w:rPr>
          <w:sz w:val="20"/>
        </w:rPr>
        <w:t>parametrů</w:t>
      </w:r>
      <w:r>
        <w:rPr>
          <w:spacing w:val="-51"/>
          <w:sz w:val="20"/>
        </w:rPr>
        <w:t xml:space="preserve"> </w:t>
      </w:r>
      <w:r>
        <w:rPr>
          <w:sz w:val="20"/>
        </w:rPr>
        <w:t>vypracovaný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metodického</w:t>
      </w:r>
      <w:r>
        <w:rPr>
          <w:spacing w:val="1"/>
          <w:sz w:val="20"/>
        </w:rPr>
        <w:t xml:space="preserve"> </w:t>
      </w:r>
      <w:r>
        <w:rPr>
          <w:sz w:val="20"/>
        </w:rPr>
        <w:t>pokynu,</w:t>
      </w:r>
    </w:p>
    <w:p w:rsidR="00260956" w:rsidRDefault="008D1F35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stručnou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3"/>
          <w:sz w:val="20"/>
        </w:rPr>
        <w:t xml:space="preserve"> </w:t>
      </w:r>
      <w:r>
        <w:rPr>
          <w:sz w:val="20"/>
        </w:rPr>
        <w:t>zprávu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projektu,</w:t>
      </w:r>
    </w:p>
    <w:p w:rsidR="00260956" w:rsidRDefault="008D1F35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posouzení</w:t>
      </w:r>
      <w:r>
        <w:rPr>
          <w:spacing w:val="-3"/>
          <w:sz w:val="20"/>
        </w:rPr>
        <w:t xml:space="preserve"> </w:t>
      </w:r>
      <w:r>
        <w:rPr>
          <w:sz w:val="20"/>
        </w:rPr>
        <w:t>reálně</w:t>
      </w:r>
      <w:r>
        <w:rPr>
          <w:spacing w:val="-2"/>
          <w:sz w:val="20"/>
        </w:rPr>
        <w:t xml:space="preserve"> </w:t>
      </w:r>
      <w:r>
        <w:rPr>
          <w:sz w:val="20"/>
        </w:rPr>
        <w:t>dosažených</w:t>
      </w:r>
      <w:r>
        <w:rPr>
          <w:spacing w:val="-2"/>
          <w:sz w:val="20"/>
        </w:rPr>
        <w:t xml:space="preserve"> </w:t>
      </w:r>
      <w:r>
        <w:rPr>
          <w:sz w:val="20"/>
        </w:rPr>
        <w:t>úspor</w:t>
      </w:r>
      <w:r>
        <w:rPr>
          <w:spacing w:val="-2"/>
          <w:sz w:val="20"/>
        </w:rPr>
        <w:t xml:space="preserve"> </w:t>
      </w:r>
      <w:r>
        <w:rPr>
          <w:sz w:val="20"/>
        </w:rPr>
        <w:t>energie</w:t>
      </w:r>
      <w:r>
        <w:rPr>
          <w:spacing w:val="-3"/>
          <w:sz w:val="20"/>
        </w:rPr>
        <w:t xml:space="preserve"> </w:t>
      </w:r>
      <w:r>
        <w:rPr>
          <w:sz w:val="20"/>
        </w:rPr>
        <w:t>po jednom</w:t>
      </w:r>
      <w:r>
        <w:rPr>
          <w:spacing w:val="-4"/>
          <w:sz w:val="20"/>
        </w:rPr>
        <w:t xml:space="preserve"> </w:t>
      </w:r>
      <w:r>
        <w:rPr>
          <w:sz w:val="20"/>
        </w:rPr>
        <w:t>roce</w:t>
      </w:r>
      <w:r>
        <w:rPr>
          <w:spacing w:val="-3"/>
          <w:sz w:val="20"/>
        </w:rPr>
        <w:t xml:space="preserve"> </w:t>
      </w:r>
      <w:r>
        <w:rPr>
          <w:sz w:val="20"/>
        </w:rPr>
        <w:t>provozu.</w:t>
      </w:r>
    </w:p>
    <w:p w:rsidR="00260956" w:rsidRDefault="00260956">
      <w:pPr>
        <w:rPr>
          <w:sz w:val="20"/>
        </w:rPr>
        <w:sectPr w:rsidR="00260956">
          <w:type w:val="continuous"/>
          <w:pgSz w:w="12240" w:h="15840"/>
          <w:pgMar w:top="1480" w:right="1020" w:bottom="1580" w:left="1460" w:header="0" w:footer="1384" w:gutter="0"/>
          <w:cols w:space="708"/>
        </w:sectPr>
      </w:pPr>
    </w:p>
    <w:p w:rsidR="00260956" w:rsidRDefault="008D1F35">
      <w:pPr>
        <w:pStyle w:val="Zkladntext"/>
        <w:spacing w:before="73"/>
        <w:ind w:right="108" w:firstLine="0"/>
      </w:pPr>
      <w:r>
        <w:lastRenderedPageBreak/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30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9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</w:t>
      </w:r>
      <w:r>
        <w:t>ůči Fondu. 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260956" w:rsidRDefault="008D1F35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260956" w:rsidRDefault="008D1F35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260956" w:rsidRDefault="008D1F35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260956" w:rsidRDefault="008D1F35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6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</w:t>
      </w:r>
      <w:r>
        <w:rPr>
          <w:sz w:val="20"/>
        </w:rPr>
        <w:t>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260956" w:rsidRDefault="008D1F35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260956" w:rsidRDefault="008D1F35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</w:t>
      </w:r>
      <w:r>
        <w:rPr>
          <w:sz w:val="20"/>
        </w:rPr>
        <w:t xml:space="preserve">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260956" w:rsidRDefault="008D1F35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260956" w:rsidRDefault="008D1F35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260956" w:rsidRDefault="008D1F35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1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260956" w:rsidRDefault="008D1F35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60956" w:rsidRDefault="008D1F35">
      <w:pPr>
        <w:pStyle w:val="Odstavecseseznamem"/>
        <w:numPr>
          <w:ilvl w:val="1"/>
          <w:numId w:val="4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 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</w:t>
      </w:r>
      <w:r>
        <w:rPr>
          <w:sz w:val="20"/>
        </w:rPr>
        <w:t>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260956" w:rsidRDefault="008D1F35">
      <w:pPr>
        <w:pStyle w:val="Odstavecseseznamem"/>
        <w:numPr>
          <w:ilvl w:val="1"/>
          <w:numId w:val="4"/>
        </w:numPr>
        <w:tabs>
          <w:tab w:val="left" w:pos="809"/>
        </w:tabs>
        <w:ind w:right="10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260956" w:rsidRDefault="00260956">
      <w:pPr>
        <w:jc w:val="both"/>
        <w:rPr>
          <w:sz w:val="20"/>
        </w:rPr>
        <w:sectPr w:rsidR="00260956">
          <w:pgSz w:w="12240" w:h="15840"/>
          <w:pgMar w:top="1060" w:right="1020" w:bottom="1660" w:left="1460" w:header="0" w:footer="1384" w:gutter="0"/>
          <w:cols w:space="708"/>
        </w:sectPr>
      </w:pPr>
    </w:p>
    <w:p w:rsidR="00260956" w:rsidRDefault="008D1F35">
      <w:pPr>
        <w:pStyle w:val="Nadpis1"/>
        <w:spacing w:before="73"/>
        <w:ind w:left="3274"/>
      </w:pPr>
      <w:r>
        <w:lastRenderedPageBreak/>
        <w:t>V.</w:t>
      </w:r>
    </w:p>
    <w:p w:rsidR="00260956" w:rsidRDefault="008D1F35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60956" w:rsidRDefault="00260956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260956" w:rsidRDefault="008D1F35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260956" w:rsidRDefault="008D1F35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druhou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260956" w:rsidRDefault="008D1F35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50-90</w:t>
      </w:r>
      <w:r>
        <w:rPr>
          <w:spacing w:val="33"/>
          <w:sz w:val="20"/>
        </w:rPr>
        <w:t xml:space="preserve"> </w:t>
      </w:r>
      <w:r>
        <w:rPr>
          <w:sz w:val="20"/>
        </w:rPr>
        <w:t>%</w:t>
      </w:r>
      <w:r>
        <w:rPr>
          <w:spacing w:val="8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88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7"/>
          <w:sz w:val="20"/>
        </w:rPr>
        <w:t xml:space="preserve"> </w:t>
      </w:r>
      <w:r>
        <w:rPr>
          <w:sz w:val="20"/>
        </w:rPr>
        <w:t>bude</w:t>
      </w:r>
      <w:r>
        <w:rPr>
          <w:spacing w:val="87"/>
          <w:sz w:val="20"/>
        </w:rPr>
        <w:t xml:space="preserve"> </w:t>
      </w:r>
      <w:r>
        <w:rPr>
          <w:sz w:val="20"/>
        </w:rPr>
        <w:t>toto</w:t>
      </w:r>
      <w:r>
        <w:rPr>
          <w:spacing w:val="87"/>
          <w:sz w:val="20"/>
        </w:rPr>
        <w:t xml:space="preserve"> </w:t>
      </w:r>
      <w:r>
        <w:rPr>
          <w:sz w:val="20"/>
        </w:rPr>
        <w:t>porušení</w:t>
      </w:r>
      <w:r>
        <w:rPr>
          <w:spacing w:val="88"/>
          <w:sz w:val="20"/>
        </w:rPr>
        <w:t xml:space="preserve"> </w:t>
      </w:r>
      <w:r>
        <w:rPr>
          <w:sz w:val="20"/>
        </w:rPr>
        <w:t>postiženo</w:t>
      </w:r>
      <w:r>
        <w:rPr>
          <w:spacing w:val="87"/>
          <w:sz w:val="20"/>
        </w:rPr>
        <w:t xml:space="preserve"> </w:t>
      </w:r>
      <w:r>
        <w:rPr>
          <w:sz w:val="20"/>
        </w:rPr>
        <w:t>odvodem</w:t>
      </w:r>
      <w:r>
        <w:rPr>
          <w:spacing w:val="8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rozmezí</w:t>
      </w:r>
      <w:r>
        <w:rPr>
          <w:spacing w:val="86"/>
          <w:sz w:val="20"/>
        </w:rPr>
        <w:t xml:space="preserve"> </w:t>
      </w:r>
      <w:r>
        <w:rPr>
          <w:sz w:val="20"/>
        </w:rPr>
        <w:t>10-50</w:t>
      </w:r>
      <w:r>
        <w:rPr>
          <w:spacing w:val="89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260956" w:rsidRDefault="008D1F35">
      <w:pPr>
        <w:pStyle w:val="Odstavecseseznamem"/>
        <w:numPr>
          <w:ilvl w:val="0"/>
          <w:numId w:val="3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9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za každý započatý měsíc prodlení. Poruše</w:t>
      </w:r>
      <w:r>
        <w:rPr>
          <w:sz w:val="20"/>
        </w:rPr>
        <w:t>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60956" w:rsidRDefault="008D1F35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260956" w:rsidRDefault="008D1F35">
      <w:pPr>
        <w:pStyle w:val="Odstavecseseznamem"/>
        <w:numPr>
          <w:ilvl w:val="0"/>
          <w:numId w:val="3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60956" w:rsidRDefault="00260956">
      <w:pPr>
        <w:pStyle w:val="Zkladntext"/>
        <w:spacing w:before="13"/>
        <w:ind w:left="0" w:firstLine="0"/>
        <w:jc w:val="left"/>
        <w:rPr>
          <w:sz w:val="35"/>
        </w:rPr>
      </w:pPr>
    </w:p>
    <w:p w:rsidR="00260956" w:rsidRDefault="008D1F35">
      <w:pPr>
        <w:pStyle w:val="Nadpis1"/>
        <w:ind w:left="3277"/>
      </w:pPr>
      <w:r>
        <w:t>VI.</w:t>
      </w:r>
    </w:p>
    <w:p w:rsidR="00260956" w:rsidRDefault="008D1F35">
      <w:pPr>
        <w:pStyle w:val="Nadpis2"/>
        <w:ind w:left="3274" w:right="31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60956" w:rsidRDefault="00260956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260956" w:rsidRDefault="008D1F35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60956" w:rsidRDefault="008D1F35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60956" w:rsidRDefault="008D1F35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260956" w:rsidRDefault="008D1F35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uvou.</w:t>
      </w:r>
    </w:p>
    <w:p w:rsidR="00260956" w:rsidRDefault="008D1F35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260956" w:rsidRDefault="00260956">
      <w:pPr>
        <w:jc w:val="both"/>
        <w:rPr>
          <w:sz w:val="20"/>
        </w:rPr>
        <w:sectPr w:rsidR="00260956">
          <w:pgSz w:w="12240" w:h="15840"/>
          <w:pgMar w:top="1060" w:right="1020" w:bottom="1660" w:left="1460" w:header="0" w:footer="1384" w:gutter="0"/>
          <w:cols w:space="708"/>
        </w:sectPr>
      </w:pPr>
    </w:p>
    <w:p w:rsidR="00260956" w:rsidRDefault="008D1F35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60956" w:rsidRDefault="008D1F35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260956" w:rsidRDefault="008D1F35">
      <w:pPr>
        <w:pStyle w:val="Odstavecseseznamem"/>
        <w:numPr>
          <w:ilvl w:val="0"/>
          <w:numId w:val="2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60956" w:rsidRDefault="008D1F35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</w:t>
      </w:r>
      <w:r>
        <w:rPr>
          <w:sz w:val="20"/>
        </w:rPr>
        <w:t>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60956" w:rsidRDefault="00260956">
      <w:pPr>
        <w:pStyle w:val="Zkladntext"/>
        <w:spacing w:before="3"/>
        <w:ind w:left="0" w:firstLine="0"/>
        <w:jc w:val="left"/>
        <w:rPr>
          <w:sz w:val="36"/>
        </w:rPr>
      </w:pPr>
    </w:p>
    <w:p w:rsidR="00260956" w:rsidRDefault="008D1F35">
      <w:pPr>
        <w:pStyle w:val="Zkladntext"/>
        <w:tabs>
          <w:tab w:val="left" w:pos="6713"/>
        </w:tabs>
        <w:ind w:left="242" w:firstLine="0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260956" w:rsidRDefault="00260956">
      <w:pPr>
        <w:pStyle w:val="Zkladntext"/>
        <w:spacing w:before="12"/>
        <w:ind w:left="0" w:firstLine="0"/>
        <w:jc w:val="left"/>
        <w:rPr>
          <w:sz w:val="17"/>
        </w:rPr>
      </w:pPr>
    </w:p>
    <w:p w:rsidR="00260956" w:rsidRDefault="008D1F35">
      <w:pPr>
        <w:pStyle w:val="Zkladntext"/>
        <w:spacing w:before="1"/>
        <w:ind w:left="242" w:firstLine="0"/>
        <w:jc w:val="left"/>
      </w:pPr>
      <w:r>
        <w:t>dne:</w:t>
      </w:r>
    </w:p>
    <w:p w:rsidR="00260956" w:rsidRDefault="00260956">
      <w:pPr>
        <w:pStyle w:val="Zkladntext"/>
        <w:ind w:left="0" w:firstLine="0"/>
        <w:jc w:val="left"/>
        <w:rPr>
          <w:sz w:val="26"/>
        </w:rPr>
      </w:pPr>
    </w:p>
    <w:p w:rsidR="00260956" w:rsidRDefault="00260956">
      <w:pPr>
        <w:pStyle w:val="Zkladntext"/>
        <w:ind w:left="0" w:firstLine="0"/>
        <w:jc w:val="left"/>
        <w:rPr>
          <w:sz w:val="26"/>
        </w:rPr>
      </w:pPr>
    </w:p>
    <w:p w:rsidR="00260956" w:rsidRDefault="00260956">
      <w:pPr>
        <w:pStyle w:val="Zkladntext"/>
        <w:spacing w:before="2"/>
        <w:ind w:left="0" w:firstLine="0"/>
        <w:jc w:val="left"/>
        <w:rPr>
          <w:sz w:val="29"/>
        </w:rPr>
      </w:pPr>
    </w:p>
    <w:p w:rsidR="00260956" w:rsidRDefault="008D1F35">
      <w:pPr>
        <w:tabs>
          <w:tab w:val="left" w:pos="6722"/>
        </w:tabs>
        <w:spacing w:before="1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60956" w:rsidRDefault="008D1F35">
      <w:pPr>
        <w:pStyle w:val="Zkladntext"/>
        <w:tabs>
          <w:tab w:val="left" w:pos="6722"/>
        </w:tabs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60956" w:rsidRDefault="00260956">
      <w:pPr>
        <w:pStyle w:val="Zkladntext"/>
        <w:ind w:left="0" w:firstLine="0"/>
        <w:jc w:val="left"/>
        <w:rPr>
          <w:sz w:val="26"/>
        </w:rPr>
      </w:pPr>
    </w:p>
    <w:p w:rsidR="00260956" w:rsidRDefault="00260956">
      <w:pPr>
        <w:pStyle w:val="Zkladntext"/>
        <w:spacing w:before="2"/>
        <w:ind w:left="0" w:firstLine="0"/>
        <w:jc w:val="left"/>
        <w:rPr>
          <w:sz w:val="32"/>
        </w:rPr>
      </w:pPr>
    </w:p>
    <w:p w:rsidR="00260956" w:rsidRDefault="008D1F35">
      <w:pPr>
        <w:pStyle w:val="Zkladntext"/>
        <w:spacing w:line="264" w:lineRule="auto"/>
        <w:ind w:left="242" w:firstLine="0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4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3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1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60956" w:rsidRDefault="00260956">
      <w:pPr>
        <w:spacing w:line="264" w:lineRule="auto"/>
        <w:sectPr w:rsidR="00260956">
          <w:pgSz w:w="12240" w:h="15840"/>
          <w:pgMar w:top="1060" w:right="1020" w:bottom="1660" w:left="1460" w:header="0" w:footer="1384" w:gutter="0"/>
          <w:cols w:space="708"/>
        </w:sectPr>
      </w:pPr>
    </w:p>
    <w:p w:rsidR="00260956" w:rsidRDefault="008D1F35">
      <w:pPr>
        <w:pStyle w:val="Zkladntext"/>
        <w:spacing w:before="73"/>
        <w:ind w:left="24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3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republiky</w:t>
      </w:r>
    </w:p>
    <w:p w:rsidR="00260956" w:rsidRDefault="00260956">
      <w:pPr>
        <w:pStyle w:val="Zkladntext"/>
        <w:ind w:left="0" w:firstLine="0"/>
        <w:jc w:val="left"/>
        <w:rPr>
          <w:sz w:val="26"/>
        </w:rPr>
      </w:pPr>
    </w:p>
    <w:p w:rsidR="00260956" w:rsidRDefault="00260956">
      <w:pPr>
        <w:pStyle w:val="Zkladntext"/>
        <w:spacing w:before="2"/>
        <w:ind w:left="0" w:firstLine="0"/>
        <w:jc w:val="left"/>
        <w:rPr>
          <w:sz w:val="32"/>
        </w:rPr>
      </w:pPr>
    </w:p>
    <w:p w:rsidR="00260956" w:rsidRDefault="008D1F35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260956" w:rsidRDefault="00260956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260956" w:rsidRDefault="008D1F35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</w:t>
      </w:r>
      <w:r>
        <w:rPr>
          <w:sz w:val="20"/>
        </w:rPr>
        <w:t>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</w:t>
      </w:r>
      <w:r>
        <w:rPr>
          <w:sz w:val="20"/>
        </w:rPr>
        <w:t>ho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3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OPŽP“).</w:t>
      </w:r>
    </w:p>
    <w:p w:rsidR="00260956" w:rsidRDefault="008D1F35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260956" w:rsidRDefault="008D1F35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</w:t>
      </w:r>
      <w:r>
        <w:rPr>
          <w:sz w:val="20"/>
        </w:rPr>
        <w:t>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260956" w:rsidRDefault="008D1F35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260956" w:rsidRDefault="008D1F35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z w:val="20"/>
        </w:rPr>
        <w:t>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260956" w:rsidRDefault="008D1F35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260956" w:rsidRDefault="008D1F35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</w:t>
      </w:r>
      <w:r>
        <w:rPr>
          <w:sz w:val="20"/>
        </w:rPr>
        <w:t>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260956" w:rsidRDefault="00260956">
      <w:pPr>
        <w:spacing w:line="264" w:lineRule="auto"/>
        <w:jc w:val="both"/>
        <w:rPr>
          <w:sz w:val="20"/>
        </w:rPr>
        <w:sectPr w:rsidR="00260956">
          <w:pgSz w:w="12240" w:h="15840"/>
          <w:pgMar w:top="1060" w:right="102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60956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60956" w:rsidRDefault="008D1F35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60956" w:rsidRDefault="008D1F3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60956" w:rsidRDefault="008D1F3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60956" w:rsidRDefault="008D1F35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60956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60956" w:rsidRDefault="008D1F35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60956" w:rsidRDefault="008D1F3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60956" w:rsidRDefault="008D1F35">
            <w:pPr>
              <w:pStyle w:val="TableParagraph"/>
              <w:spacing w:before="24" w:line="264" w:lineRule="auto"/>
              <w:ind w:right="146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60956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260956" w:rsidRDefault="008D1F35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60956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260956" w:rsidRDefault="008D1F35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260956" w:rsidRDefault="008D1F35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60956" w:rsidRDefault="008D1F35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60956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260956" w:rsidRDefault="008D1F35">
            <w:pPr>
              <w:pStyle w:val="TableParagraph"/>
              <w:spacing w:before="1" w:line="264" w:lineRule="auto"/>
              <w:ind w:left="105" w:right="693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60956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260956" w:rsidRDefault="008D1F35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60956" w:rsidRDefault="008D1F35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60956" w:rsidRDefault="008D1F3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260956" w:rsidRDefault="008D1F35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260956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260956" w:rsidRDefault="008D1F35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260956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260956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260956" w:rsidRDefault="008D1F35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260956" w:rsidRDefault="008D1F35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260956" w:rsidRDefault="008D1F35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260956" w:rsidRDefault="008D1F3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60956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260956" w:rsidRDefault="008D1F35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260956" w:rsidRDefault="008D1F3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60956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60956" w:rsidRDefault="008D1F35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260956" w:rsidRDefault="00260956">
      <w:pPr>
        <w:spacing w:line="261" w:lineRule="auto"/>
        <w:rPr>
          <w:sz w:val="20"/>
        </w:rPr>
        <w:sectPr w:rsidR="00260956">
          <w:pgSz w:w="12240" w:h="15840"/>
          <w:pgMar w:top="1140" w:right="1020" w:bottom="1895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60956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60956" w:rsidRDefault="008D1F35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60956" w:rsidRDefault="008D1F3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60956" w:rsidRDefault="008D1F3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60956" w:rsidRDefault="008D1F35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60956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260956" w:rsidRDefault="008D1F35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60956" w:rsidRDefault="008D1F35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260956" w:rsidRDefault="008D1F3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60956" w:rsidRDefault="008D1F35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260956" w:rsidRDefault="008D1F35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260956" w:rsidRDefault="008D1F35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60956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60956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260956" w:rsidRDefault="008D1F35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260956" w:rsidRDefault="008D1F3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260956" w:rsidRDefault="008D1F35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260956" w:rsidRDefault="008D1F35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60956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60956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260956" w:rsidRDefault="008D1F35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260956" w:rsidRDefault="008D1F35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60956" w:rsidRDefault="008D1F35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60956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60956" w:rsidRDefault="008D1F35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260956" w:rsidRDefault="008D1F35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260956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260956" w:rsidRDefault="008D1F35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260956" w:rsidRDefault="008D1F35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60956" w:rsidRDefault="008D1F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60956" w:rsidRDefault="008D1F35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60956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260956" w:rsidRDefault="008D1F35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260956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60956" w:rsidRDefault="008D1F35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260956" w:rsidRDefault="008D1F35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60956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60956" w:rsidRDefault="00260956">
      <w:pPr>
        <w:spacing w:line="264" w:lineRule="auto"/>
        <w:rPr>
          <w:sz w:val="20"/>
        </w:rPr>
        <w:sectPr w:rsidR="00260956">
          <w:type w:val="continuous"/>
          <w:pgSz w:w="12240" w:h="15840"/>
          <w:pgMar w:top="1140" w:right="1020" w:bottom="2437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60956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60956" w:rsidRDefault="008D1F35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60956" w:rsidRDefault="008D1F3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60956" w:rsidRDefault="008D1F3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60956" w:rsidRDefault="008D1F35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60956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60956" w:rsidRDefault="008D1F35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60956" w:rsidRDefault="008D1F35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260956" w:rsidRDefault="008D1F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60956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60956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260956" w:rsidRDefault="008D1F35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60956" w:rsidRDefault="008D1F35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260956" w:rsidRDefault="008D1F35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260956" w:rsidRDefault="008D1F35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60956" w:rsidRDefault="008D1F35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60956" w:rsidRDefault="008D1F35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60956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60956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60956" w:rsidRDefault="008D1F3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60956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60956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60956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260956" w:rsidRDefault="008D1F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60956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60956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60956" w:rsidRDefault="008D1F35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260956" w:rsidRDefault="008D1F35">
            <w:pPr>
              <w:pStyle w:val="TableParagraph"/>
              <w:spacing w:before="1" w:line="264" w:lineRule="auto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260956" w:rsidRDefault="008D1F35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60956" w:rsidRDefault="008D1F35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60956" w:rsidRDefault="008D1F35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60956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60956" w:rsidRDefault="00260956">
      <w:pPr>
        <w:spacing w:line="264" w:lineRule="auto"/>
        <w:rPr>
          <w:sz w:val="20"/>
        </w:rPr>
        <w:sectPr w:rsidR="00260956">
          <w:type w:val="continuous"/>
          <w:pgSz w:w="12240" w:h="15840"/>
          <w:pgMar w:top="1140" w:right="102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60956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60956" w:rsidRDefault="008D1F35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60956" w:rsidRDefault="008D1F3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60956" w:rsidRDefault="008D1F3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60956" w:rsidRDefault="008D1F35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60956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60956" w:rsidRDefault="008D1F35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260956" w:rsidRDefault="008D1F35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260956" w:rsidRDefault="008D1F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60956" w:rsidRDefault="008D1F35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60956" w:rsidRDefault="008D1F3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60956" w:rsidRDefault="008D1F35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260956" w:rsidRDefault="008D1F35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</w:t>
            </w:r>
            <w:r>
              <w:rPr>
                <w:sz w:val="20"/>
              </w:rPr>
              <w:t>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60956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60956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260956" w:rsidRDefault="008D1F3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60956" w:rsidRDefault="008D1F3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60956" w:rsidRDefault="008D1F35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60956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60956" w:rsidRDefault="008D1F35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260956" w:rsidRDefault="008D1F35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260956" w:rsidRDefault="008D1F3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260956" w:rsidRDefault="008D1F35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260956" w:rsidRDefault="008D1F35">
            <w:pPr>
              <w:pStyle w:val="TableParagraph"/>
              <w:spacing w:before="0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60956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60956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260956" w:rsidRDefault="008D1F35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260956" w:rsidRDefault="008D1F35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60956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260956" w:rsidRDefault="00260956">
      <w:pPr>
        <w:spacing w:line="264" w:lineRule="auto"/>
        <w:rPr>
          <w:sz w:val="20"/>
        </w:rPr>
        <w:sectPr w:rsidR="00260956">
          <w:type w:val="continuous"/>
          <w:pgSz w:w="12240" w:h="15840"/>
          <w:pgMar w:top="1140" w:right="102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60956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60956" w:rsidRDefault="008D1F35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60956" w:rsidRDefault="008D1F3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60956" w:rsidRDefault="008D1F3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60956" w:rsidRDefault="008D1F35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60956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60956" w:rsidRDefault="008D1F35">
            <w:pPr>
              <w:pStyle w:val="TableParagraph"/>
              <w:spacing w:before="1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60956" w:rsidRDefault="008D1F35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60956" w:rsidRDefault="008D1F35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60956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260956" w:rsidRDefault="008D1F35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60956" w:rsidRDefault="008D1F35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 pln</w:t>
            </w:r>
            <w:r>
              <w:rPr>
                <w:sz w:val="20"/>
              </w:rPr>
              <w:t>ění</w:t>
            </w:r>
          </w:p>
          <w:p w:rsidR="00260956" w:rsidRDefault="008D1F35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60956" w:rsidRDefault="008D1F35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60956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260956" w:rsidRDefault="008D1F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260956" w:rsidRDefault="008D1F3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60956" w:rsidRDefault="008D1F35">
            <w:pPr>
              <w:pStyle w:val="TableParagraph"/>
              <w:spacing w:before="1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260956" w:rsidRDefault="008D1F35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260956" w:rsidRDefault="008D1F35">
            <w:pPr>
              <w:pStyle w:val="TableParagraph"/>
              <w:spacing w:before="0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260956" w:rsidRDefault="008D1F35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260956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260956" w:rsidRDefault="008D1F35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260956" w:rsidRDefault="008D1F3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260956" w:rsidRDefault="008D1F35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60956" w:rsidRDefault="008D1F35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60956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0956" w:rsidRDefault="008D1F35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260956" w:rsidRDefault="008D1F35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260956" w:rsidRDefault="008D1F35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260956" w:rsidRDefault="008D1F35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60956" w:rsidRDefault="008D1F35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60956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60956" w:rsidRDefault="00260956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260956" w:rsidRDefault="008D1F35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D1F35" w:rsidRDefault="008D1F35"/>
    <w:sectPr w:rsidR="008D1F35">
      <w:type w:val="continuous"/>
      <w:pgSz w:w="12240" w:h="15840"/>
      <w:pgMar w:top="1140" w:right="1020" w:bottom="1660" w:left="146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35" w:rsidRDefault="008D1F35">
      <w:r>
        <w:separator/>
      </w:r>
    </w:p>
  </w:endnote>
  <w:endnote w:type="continuationSeparator" w:id="0">
    <w:p w:rsidR="008D1F35" w:rsidRDefault="008D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956" w:rsidRDefault="00A234E0">
    <w:pPr>
      <w:pStyle w:val="Zkladntext"/>
      <w:spacing w:line="14" w:lineRule="auto"/>
      <w:ind w:left="0" w:firstLine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0956" w:rsidRDefault="008D1F35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3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260956" w:rsidRDefault="008D1F35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3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35" w:rsidRDefault="008D1F35">
      <w:r>
        <w:separator/>
      </w:r>
    </w:p>
  </w:footnote>
  <w:footnote w:type="continuationSeparator" w:id="0">
    <w:p w:rsidR="008D1F35" w:rsidRDefault="008D1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33B8"/>
    <w:multiLevelType w:val="hybridMultilevel"/>
    <w:tmpl w:val="AA5E754E"/>
    <w:lvl w:ilvl="0" w:tplc="94DEB0C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F4CE20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A482AC7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C16C61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A3A6C2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82A926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822198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26A16E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E0A65E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D353692"/>
    <w:multiLevelType w:val="hybridMultilevel"/>
    <w:tmpl w:val="84BA5E0A"/>
    <w:lvl w:ilvl="0" w:tplc="11AEC31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6C0445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428B2C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930EB3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9CE3CC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37CEE9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4AC38B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21B8E35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2FAADA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2163206"/>
    <w:multiLevelType w:val="hybridMultilevel"/>
    <w:tmpl w:val="BA74700C"/>
    <w:lvl w:ilvl="0" w:tplc="148A4F9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31EFE6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510450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D10B47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014E5A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226206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964166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633A3A5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DEA3F5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B8E77D7"/>
    <w:multiLevelType w:val="hybridMultilevel"/>
    <w:tmpl w:val="842648AC"/>
    <w:lvl w:ilvl="0" w:tplc="4814844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3D2817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1DAE7A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6BE8024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7D44DD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DD2C50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8669DB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6DA1A0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EC8378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F3A3CCB"/>
    <w:multiLevelType w:val="hybridMultilevel"/>
    <w:tmpl w:val="15CA6EF0"/>
    <w:lvl w:ilvl="0" w:tplc="8BF23A8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FB4FE1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FC49CBE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8A86D174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ED883DC0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4B22D8D4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E944661C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CB004F6A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119289CE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B376F23"/>
    <w:multiLevelType w:val="hybridMultilevel"/>
    <w:tmpl w:val="BDE0B2D8"/>
    <w:lvl w:ilvl="0" w:tplc="ACC0DBE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B6A103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25EFF78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624ED896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A4640D38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A202D7B8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26423216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FE886FA0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BCA0DE88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6" w15:restartNumberingAfterBreak="0">
    <w:nsid w:val="78CC6EBF"/>
    <w:multiLevelType w:val="hybridMultilevel"/>
    <w:tmpl w:val="B2C01520"/>
    <w:lvl w:ilvl="0" w:tplc="B0761E0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F0403F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BFC066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738BED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BA8C90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2221C2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4A0229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626B4F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E2E6CE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56"/>
    <w:rsid w:val="00260956"/>
    <w:rsid w:val="008D1F35"/>
    <w:rsid w:val="00A2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D70A98-9AB7-4616-8D86-EB502BA6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4276</Words>
  <Characters>25229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2022-02-16T06:57:00Z</dcterms:created>
  <dcterms:modified xsi:type="dcterms:W3CDTF">2022-02-16T06:57:00Z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2022-02-16T00:00:00Z</vt:filetime>
  </property>
</Properties>
</file>