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80BB" w14:textId="77777777" w:rsidR="00C42662" w:rsidRPr="00CD2AB5" w:rsidRDefault="00C42662"/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88"/>
      </w:tblGrid>
      <w:tr w:rsidR="00C9427F" w:rsidRPr="006324A7" w14:paraId="1D1770FC" w14:textId="77777777" w:rsidTr="00724013">
        <w:trPr>
          <w:trHeight w:val="1208"/>
        </w:trPr>
        <w:tc>
          <w:tcPr>
            <w:tcW w:w="9288" w:type="dxa"/>
            <w:shd w:val="clear" w:color="auto" w:fill="D9D9D9"/>
          </w:tcPr>
          <w:p w14:paraId="03CE300C" w14:textId="77777777" w:rsidR="00C9427F" w:rsidRPr="006324A7" w:rsidRDefault="004E3E0E" w:rsidP="00654E82">
            <w:pPr>
              <w:pStyle w:val="Nzev"/>
              <w:spacing w:before="120" w:after="120"/>
              <w:rPr>
                <w:rFonts w:ascii="Calibri" w:hAnsi="Calibri"/>
                <w:caps/>
                <w:sz w:val="36"/>
                <w:szCs w:val="36"/>
              </w:rPr>
            </w:pPr>
            <w:r w:rsidRPr="006324A7">
              <w:rPr>
                <w:rFonts w:ascii="Calibri" w:hAnsi="Calibri"/>
                <w:caps/>
                <w:sz w:val="36"/>
                <w:szCs w:val="36"/>
              </w:rPr>
              <w:t xml:space="preserve">KUPNÍ </w:t>
            </w:r>
            <w:r w:rsidR="00C9427F" w:rsidRPr="006324A7">
              <w:rPr>
                <w:rFonts w:ascii="Calibri" w:hAnsi="Calibri"/>
                <w:caps/>
                <w:sz w:val="36"/>
                <w:szCs w:val="36"/>
              </w:rPr>
              <w:t>sm</w:t>
            </w:r>
            <w:r w:rsidR="001B09C8" w:rsidRPr="006324A7">
              <w:rPr>
                <w:rFonts w:ascii="Calibri" w:hAnsi="Calibri"/>
                <w:caps/>
                <w:sz w:val="36"/>
                <w:szCs w:val="36"/>
              </w:rPr>
              <w:t>l</w:t>
            </w:r>
            <w:r w:rsidR="00C9427F" w:rsidRPr="006324A7">
              <w:rPr>
                <w:rFonts w:ascii="Calibri" w:hAnsi="Calibri"/>
                <w:caps/>
                <w:sz w:val="36"/>
                <w:szCs w:val="36"/>
              </w:rPr>
              <w:t xml:space="preserve">ouva </w:t>
            </w:r>
          </w:p>
          <w:p w14:paraId="1815F2FC" w14:textId="40CCE82C" w:rsidR="00C9427F" w:rsidRPr="006324A7" w:rsidRDefault="00225E92" w:rsidP="000273D2">
            <w:pPr>
              <w:pStyle w:val="Nzev"/>
              <w:rPr>
                <w:rFonts w:ascii="Calibri" w:hAnsi="Calibri"/>
                <w:caps/>
                <w:sz w:val="24"/>
                <w:szCs w:val="24"/>
              </w:rPr>
            </w:pPr>
            <w:r w:rsidRPr="006324A7">
              <w:rPr>
                <w:rFonts w:ascii="Calibri" w:hAnsi="Calibri"/>
                <w:sz w:val="24"/>
                <w:szCs w:val="24"/>
              </w:rPr>
              <w:t>Č</w:t>
            </w:r>
            <w:r w:rsidR="005562DC" w:rsidRPr="006324A7">
              <w:rPr>
                <w:rFonts w:ascii="Calibri" w:hAnsi="Calibri"/>
                <w:sz w:val="24"/>
                <w:szCs w:val="24"/>
              </w:rPr>
              <w:t>íslo</w:t>
            </w:r>
            <w:r w:rsidRPr="006324A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21235" w:rsidRPr="006324A7">
              <w:rPr>
                <w:rFonts w:ascii="Calibri" w:hAnsi="Calibri"/>
                <w:sz w:val="24"/>
                <w:szCs w:val="24"/>
              </w:rPr>
              <w:t>P</w:t>
            </w:r>
            <w:r w:rsidRPr="006324A7">
              <w:rPr>
                <w:rFonts w:ascii="Calibri" w:hAnsi="Calibri"/>
                <w:sz w:val="24"/>
                <w:szCs w:val="24"/>
              </w:rPr>
              <w:t>rodávajícího</w:t>
            </w:r>
            <w:r w:rsidR="0081102C" w:rsidRPr="006324A7">
              <w:rPr>
                <w:rFonts w:ascii="Calibri" w:hAnsi="Calibri"/>
                <w:sz w:val="24"/>
                <w:szCs w:val="24"/>
              </w:rPr>
              <w:t>:</w:t>
            </w:r>
            <w:r w:rsidRPr="006324A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A7F6E" w:rsidRPr="006324A7">
              <w:rPr>
                <w:rFonts w:ascii="Calibri" w:hAnsi="Calibri"/>
                <w:sz w:val="24"/>
                <w:szCs w:val="24"/>
              </w:rPr>
              <w:t>02693</w:t>
            </w:r>
            <w:r w:rsidR="0081102C" w:rsidRPr="006324A7">
              <w:rPr>
                <w:rFonts w:ascii="Calibri" w:hAnsi="Calibri"/>
                <w:sz w:val="24"/>
                <w:szCs w:val="24"/>
              </w:rPr>
              <w:t>/202</w:t>
            </w:r>
            <w:r w:rsidR="000273D2" w:rsidRPr="006324A7">
              <w:rPr>
                <w:rFonts w:ascii="Calibri" w:hAnsi="Calibri"/>
                <w:sz w:val="24"/>
                <w:szCs w:val="24"/>
              </w:rPr>
              <w:t>2</w:t>
            </w:r>
            <w:r w:rsidR="0081102C" w:rsidRPr="006324A7">
              <w:rPr>
                <w:rFonts w:ascii="Calibri" w:hAnsi="Calibri"/>
                <w:sz w:val="24"/>
                <w:szCs w:val="24"/>
              </w:rPr>
              <w:t>/00</w:t>
            </w:r>
          </w:p>
        </w:tc>
      </w:tr>
    </w:tbl>
    <w:p w14:paraId="2756394F" w14:textId="77777777" w:rsidR="00C9427F" w:rsidRPr="006324A7" w:rsidRDefault="00C9427F" w:rsidP="00AB59BA">
      <w:pPr>
        <w:pStyle w:val="Nzev"/>
        <w:spacing w:before="120"/>
        <w:rPr>
          <w:rFonts w:ascii="Calibri" w:hAnsi="Calibri"/>
          <w:b w:val="0"/>
          <w:sz w:val="16"/>
          <w:szCs w:val="16"/>
        </w:rPr>
      </w:pPr>
      <w:r w:rsidRPr="006324A7">
        <w:rPr>
          <w:rFonts w:ascii="Calibri" w:hAnsi="Calibri"/>
          <w:b w:val="0"/>
          <w:sz w:val="16"/>
          <w:szCs w:val="16"/>
        </w:rPr>
        <w:t xml:space="preserve">kterou ve smyslu </w:t>
      </w:r>
      <w:r w:rsidR="0079547C" w:rsidRPr="006324A7">
        <w:rPr>
          <w:rFonts w:ascii="Calibri" w:hAnsi="Calibri"/>
          <w:b w:val="0"/>
          <w:sz w:val="16"/>
          <w:szCs w:val="16"/>
        </w:rPr>
        <w:t xml:space="preserve">příslušných </w:t>
      </w:r>
      <w:r w:rsidRPr="006324A7">
        <w:rPr>
          <w:rFonts w:ascii="Calibri" w:hAnsi="Calibri"/>
          <w:b w:val="0"/>
          <w:sz w:val="16"/>
          <w:szCs w:val="16"/>
        </w:rPr>
        <w:t xml:space="preserve">ustanovení zákona č. </w:t>
      </w:r>
      <w:r w:rsidR="007631C8" w:rsidRPr="006324A7">
        <w:rPr>
          <w:rFonts w:ascii="Calibri" w:hAnsi="Calibri"/>
          <w:b w:val="0"/>
          <w:sz w:val="16"/>
          <w:szCs w:val="16"/>
        </w:rPr>
        <w:t>89/2012</w:t>
      </w:r>
      <w:r w:rsidRPr="006324A7">
        <w:rPr>
          <w:rFonts w:ascii="Calibri" w:hAnsi="Calibri"/>
          <w:b w:val="0"/>
          <w:sz w:val="16"/>
          <w:szCs w:val="16"/>
        </w:rPr>
        <w:t xml:space="preserve"> Sb., </w:t>
      </w:r>
      <w:r w:rsidR="007631C8" w:rsidRPr="006324A7">
        <w:rPr>
          <w:rFonts w:ascii="Calibri" w:hAnsi="Calibri"/>
          <w:b w:val="0"/>
          <w:sz w:val="16"/>
          <w:szCs w:val="16"/>
        </w:rPr>
        <w:t>občanského</w:t>
      </w:r>
      <w:r w:rsidRPr="006324A7">
        <w:rPr>
          <w:rFonts w:ascii="Calibri" w:hAnsi="Calibri"/>
          <w:b w:val="0"/>
          <w:sz w:val="16"/>
          <w:szCs w:val="16"/>
        </w:rPr>
        <w:t xml:space="preserve"> zákoníku</w:t>
      </w:r>
      <w:r w:rsidR="008F4ED4" w:rsidRPr="006324A7">
        <w:rPr>
          <w:rFonts w:ascii="Calibri" w:hAnsi="Calibri"/>
          <w:b w:val="0"/>
          <w:sz w:val="16"/>
          <w:szCs w:val="16"/>
        </w:rPr>
        <w:t>,</w:t>
      </w:r>
      <w:r w:rsidRPr="006324A7">
        <w:rPr>
          <w:rFonts w:ascii="Calibri" w:hAnsi="Calibri"/>
          <w:b w:val="0"/>
          <w:sz w:val="16"/>
          <w:szCs w:val="16"/>
        </w:rPr>
        <w:t xml:space="preserve"> uzavřely níže uvedeného dne, měsíce a roku na základě vzájemného konsenzu a za následujících podmínek tyto smluvní strany </w:t>
      </w:r>
    </w:p>
    <w:p w14:paraId="31E1434C" w14:textId="77777777" w:rsidR="00C9427F" w:rsidRPr="006324A7" w:rsidRDefault="00C9427F" w:rsidP="00C9427F">
      <w:pPr>
        <w:pStyle w:val="Nzev"/>
        <w:rPr>
          <w:rFonts w:ascii="Calibri" w:hAnsi="Calibri"/>
          <w:sz w:val="22"/>
          <w:szCs w:val="22"/>
        </w:rPr>
      </w:pPr>
    </w:p>
    <w:p w14:paraId="29DF8BE9" w14:textId="77777777" w:rsidR="00C9427F" w:rsidRPr="006324A7" w:rsidRDefault="00C9427F" w:rsidP="00C9427F">
      <w:pPr>
        <w:rPr>
          <w:rFonts w:ascii="Calibri" w:hAnsi="Calibri"/>
          <w:b/>
          <w:szCs w:val="22"/>
        </w:rPr>
      </w:pPr>
      <w:r w:rsidRPr="006324A7">
        <w:rPr>
          <w:rFonts w:ascii="Calibri" w:hAnsi="Calibri"/>
          <w:b/>
          <w:szCs w:val="22"/>
        </w:rPr>
        <w:t xml:space="preserve">Vysoké učení technické v Brně </w:t>
      </w:r>
    </w:p>
    <w:p w14:paraId="00072032" w14:textId="01D7B685" w:rsidR="00C9427F" w:rsidRPr="006324A7" w:rsidRDefault="00C9427F" w:rsidP="00654C8D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Sídlem: Antonínská 548/1, 601 90 Brno</w:t>
      </w:r>
    </w:p>
    <w:p w14:paraId="2C6ADAA2" w14:textId="77777777" w:rsidR="008331DB" w:rsidRPr="006324A7" w:rsidRDefault="008331DB" w:rsidP="00C9427F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 xml:space="preserve">Součást: </w:t>
      </w:r>
      <w:r w:rsidRPr="006324A7">
        <w:rPr>
          <w:rFonts w:ascii="Calibri" w:hAnsi="Calibri"/>
          <w:b/>
          <w:szCs w:val="22"/>
        </w:rPr>
        <w:t>Fakulta strojního inženýrství</w:t>
      </w:r>
    </w:p>
    <w:p w14:paraId="1A5242BC" w14:textId="085E642B" w:rsidR="008331DB" w:rsidRPr="006324A7" w:rsidRDefault="008331DB" w:rsidP="00C9427F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Sídlem: Technická 2896/2 616 69 Brno (</w:t>
      </w:r>
      <w:r w:rsidRPr="006324A7">
        <w:rPr>
          <w:rFonts w:ascii="Calibri" w:hAnsi="Calibri"/>
          <w:b/>
          <w:szCs w:val="22"/>
        </w:rPr>
        <w:t>kontaktní adresa</w:t>
      </w:r>
      <w:r w:rsidRPr="006324A7">
        <w:rPr>
          <w:rFonts w:ascii="Calibri" w:hAnsi="Calibri"/>
          <w:szCs w:val="22"/>
        </w:rPr>
        <w:t>)</w:t>
      </w:r>
    </w:p>
    <w:p w14:paraId="60D6EB28" w14:textId="77777777" w:rsidR="00C9427F" w:rsidRPr="006324A7" w:rsidRDefault="00C9427F" w:rsidP="00C9427F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IČ</w:t>
      </w:r>
      <w:r w:rsidR="00654C8D" w:rsidRPr="006324A7">
        <w:rPr>
          <w:rFonts w:ascii="Calibri" w:hAnsi="Calibri"/>
          <w:szCs w:val="22"/>
        </w:rPr>
        <w:t>O</w:t>
      </w:r>
      <w:r w:rsidRPr="006324A7">
        <w:rPr>
          <w:rFonts w:ascii="Calibri" w:hAnsi="Calibri"/>
          <w:szCs w:val="22"/>
        </w:rPr>
        <w:t>: 00216305</w:t>
      </w:r>
    </w:p>
    <w:p w14:paraId="30083499" w14:textId="77777777" w:rsidR="00C9427F" w:rsidRPr="006324A7" w:rsidRDefault="00C9427F" w:rsidP="00C9427F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DIČ: CZ00216305</w:t>
      </w:r>
    </w:p>
    <w:p w14:paraId="45D6ADF8" w14:textId="77777777" w:rsidR="00A374D3" w:rsidRPr="006324A7" w:rsidRDefault="00654C8D" w:rsidP="00A374D3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v</w:t>
      </w:r>
      <w:r w:rsidR="00690B83" w:rsidRPr="006324A7">
        <w:rPr>
          <w:rFonts w:ascii="Calibri" w:hAnsi="Calibri"/>
          <w:szCs w:val="22"/>
        </w:rPr>
        <w:t>eřejná vysoká škola</w:t>
      </w:r>
      <w:r w:rsidR="00A374D3" w:rsidRPr="006324A7">
        <w:rPr>
          <w:rFonts w:ascii="Calibri" w:hAnsi="Calibri"/>
          <w:szCs w:val="22"/>
        </w:rPr>
        <w:t xml:space="preserve"> </w:t>
      </w:r>
      <w:r w:rsidRPr="006324A7">
        <w:rPr>
          <w:rFonts w:ascii="Calibri" w:hAnsi="Calibri"/>
          <w:szCs w:val="22"/>
        </w:rPr>
        <w:t xml:space="preserve">zřízená zák. č. 111/1998 Sb., o vysokých školách, </w:t>
      </w:r>
      <w:r w:rsidR="00A374D3" w:rsidRPr="006324A7">
        <w:rPr>
          <w:rFonts w:ascii="Calibri" w:hAnsi="Calibri"/>
          <w:szCs w:val="22"/>
        </w:rPr>
        <w:t xml:space="preserve">nezapisuje se do </w:t>
      </w:r>
      <w:r w:rsidRPr="006324A7">
        <w:rPr>
          <w:rFonts w:ascii="Calibri" w:hAnsi="Calibri"/>
          <w:szCs w:val="22"/>
        </w:rPr>
        <w:t>veřejného</w:t>
      </w:r>
      <w:r w:rsidR="00A374D3" w:rsidRPr="006324A7">
        <w:rPr>
          <w:rFonts w:ascii="Calibri" w:hAnsi="Calibri"/>
          <w:szCs w:val="22"/>
        </w:rPr>
        <w:t xml:space="preserve"> rejstříku</w:t>
      </w:r>
    </w:p>
    <w:p w14:paraId="2CCE8720" w14:textId="4D4E02CC" w:rsidR="00A618FF" w:rsidRPr="006324A7" w:rsidRDefault="00C9427F" w:rsidP="00A618FF">
      <w:pPr>
        <w:tabs>
          <w:tab w:val="left" w:pos="1701"/>
        </w:tabs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Bankovní spojení:</w:t>
      </w:r>
      <w:r w:rsidR="00A618FF" w:rsidRPr="006324A7">
        <w:rPr>
          <w:rFonts w:ascii="Calibri" w:hAnsi="Calibri"/>
          <w:szCs w:val="22"/>
        </w:rPr>
        <w:tab/>
      </w:r>
      <w:r w:rsidRPr="006324A7">
        <w:rPr>
          <w:rFonts w:ascii="Calibri" w:hAnsi="Calibri"/>
          <w:szCs w:val="22"/>
        </w:rPr>
        <w:t xml:space="preserve">účet č. </w:t>
      </w:r>
      <w:r w:rsidR="000273D2" w:rsidRPr="006324A7">
        <w:rPr>
          <w:rFonts w:ascii="Calibri" w:hAnsi="Calibri"/>
          <w:szCs w:val="22"/>
        </w:rPr>
        <w:t xml:space="preserve">19-5121640277/0100 </w:t>
      </w:r>
      <w:r w:rsidRPr="006324A7">
        <w:rPr>
          <w:rFonts w:ascii="Calibri" w:hAnsi="Calibri"/>
          <w:szCs w:val="22"/>
        </w:rPr>
        <w:t xml:space="preserve">vedený u </w:t>
      </w:r>
      <w:r w:rsidR="00A374D3" w:rsidRPr="006324A7">
        <w:rPr>
          <w:rFonts w:ascii="Calibri" w:hAnsi="Calibri"/>
          <w:szCs w:val="22"/>
        </w:rPr>
        <w:t>Komerční banky, a.s.</w:t>
      </w:r>
      <w:r w:rsidR="00A618FF" w:rsidRPr="006324A7">
        <w:rPr>
          <w:rFonts w:ascii="Calibri" w:hAnsi="Calibri"/>
          <w:szCs w:val="22"/>
        </w:rPr>
        <w:t xml:space="preserve"> v </w:t>
      </w:r>
      <w:r w:rsidR="000273D2" w:rsidRPr="006324A7">
        <w:rPr>
          <w:rFonts w:ascii="Calibri" w:hAnsi="Calibri"/>
          <w:szCs w:val="22"/>
        </w:rPr>
        <w:t>CZK</w:t>
      </w:r>
      <w:r w:rsidR="00A618FF" w:rsidRPr="006324A7">
        <w:rPr>
          <w:rFonts w:ascii="Calibri" w:hAnsi="Calibri"/>
          <w:szCs w:val="22"/>
        </w:rPr>
        <w:t xml:space="preserve">; </w:t>
      </w:r>
    </w:p>
    <w:p w14:paraId="4EDDF0F4" w14:textId="533B4854" w:rsidR="00C9427F" w:rsidRPr="006324A7" w:rsidRDefault="00A374D3" w:rsidP="00C9427F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Zastoupeno</w:t>
      </w:r>
      <w:r w:rsidR="00C9427F" w:rsidRPr="006324A7">
        <w:rPr>
          <w:rFonts w:ascii="Calibri" w:hAnsi="Calibri"/>
          <w:szCs w:val="22"/>
        </w:rPr>
        <w:t>:</w:t>
      </w:r>
      <w:r w:rsidR="000F62C9" w:rsidRPr="006324A7">
        <w:rPr>
          <w:rFonts w:ascii="Calibri" w:hAnsi="Calibri"/>
          <w:szCs w:val="22"/>
        </w:rPr>
        <w:t xml:space="preserve"> </w:t>
      </w:r>
      <w:r w:rsidR="008331DB" w:rsidRPr="006324A7">
        <w:rPr>
          <w:rFonts w:ascii="Calibri" w:hAnsi="Calibri"/>
          <w:szCs w:val="22"/>
        </w:rPr>
        <w:t xml:space="preserve">Ing. </w:t>
      </w:r>
      <w:r w:rsidR="001E74CA" w:rsidRPr="006324A7">
        <w:rPr>
          <w:rFonts w:ascii="Calibri" w:hAnsi="Calibri"/>
          <w:szCs w:val="22"/>
        </w:rPr>
        <w:t>Petrem Tesařem</w:t>
      </w:r>
      <w:r w:rsidR="008331DB" w:rsidRPr="006324A7">
        <w:rPr>
          <w:rFonts w:ascii="Calibri" w:hAnsi="Calibri"/>
          <w:szCs w:val="22"/>
        </w:rPr>
        <w:t xml:space="preserve">, </w:t>
      </w:r>
      <w:r w:rsidR="00E6556D" w:rsidRPr="006324A7">
        <w:rPr>
          <w:rFonts w:ascii="Calibri" w:hAnsi="Calibri"/>
          <w:szCs w:val="22"/>
        </w:rPr>
        <w:t>tajemníkem</w:t>
      </w:r>
      <w:r w:rsidR="008331DB" w:rsidRPr="006324A7">
        <w:rPr>
          <w:rFonts w:ascii="Calibri" w:hAnsi="Calibri"/>
          <w:szCs w:val="22"/>
        </w:rPr>
        <w:t xml:space="preserve"> Fakulty strojního inženýrství</w:t>
      </w:r>
      <w:r w:rsidR="00C9427F" w:rsidRPr="006324A7">
        <w:rPr>
          <w:rFonts w:ascii="Calibri" w:hAnsi="Calibri"/>
          <w:szCs w:val="22"/>
        </w:rPr>
        <w:t xml:space="preserve"> </w:t>
      </w:r>
      <w:r w:rsidR="00654C8D" w:rsidRPr="006324A7">
        <w:rPr>
          <w:rFonts w:ascii="Calibri" w:hAnsi="Calibri"/>
          <w:szCs w:val="22"/>
        </w:rPr>
        <w:t>VUT</w:t>
      </w:r>
    </w:p>
    <w:p w14:paraId="5E7A5589" w14:textId="314738E0" w:rsidR="00495FE1" w:rsidRPr="006324A7" w:rsidRDefault="00495FE1" w:rsidP="00495FE1">
      <w:pPr>
        <w:rPr>
          <w:rFonts w:ascii="Calibri" w:hAnsi="Calibri"/>
          <w:bCs/>
          <w:szCs w:val="22"/>
        </w:rPr>
      </w:pPr>
      <w:r w:rsidRPr="006324A7">
        <w:rPr>
          <w:rFonts w:ascii="Calibri" w:hAnsi="Calibri"/>
          <w:szCs w:val="22"/>
        </w:rPr>
        <w:t xml:space="preserve">Kontaktní osoba: </w:t>
      </w:r>
      <w:r w:rsidR="008E5703">
        <w:rPr>
          <w:rFonts w:ascii="Calibri" w:hAnsi="Calibri"/>
          <w:bCs/>
          <w:szCs w:val="22"/>
        </w:rPr>
        <w:t>XXX</w:t>
      </w:r>
      <w:bookmarkStart w:id="0" w:name="_GoBack"/>
      <w:bookmarkEnd w:id="0"/>
      <w:r w:rsidRPr="006324A7">
        <w:rPr>
          <w:rFonts w:ascii="Calibri" w:hAnsi="Calibri"/>
          <w:bCs/>
          <w:szCs w:val="22"/>
        </w:rPr>
        <w:t xml:space="preserve"> </w:t>
      </w:r>
    </w:p>
    <w:p w14:paraId="33719B9B" w14:textId="7B81938F" w:rsidR="00C9427F" w:rsidRPr="006324A7" w:rsidRDefault="00C9427F" w:rsidP="00495FE1">
      <w:pPr>
        <w:spacing w:before="120"/>
        <w:rPr>
          <w:rFonts w:ascii="Calibri" w:hAnsi="Calibri"/>
          <w:b/>
          <w:szCs w:val="22"/>
        </w:rPr>
      </w:pPr>
      <w:r w:rsidRPr="006324A7">
        <w:rPr>
          <w:rFonts w:ascii="Calibri" w:hAnsi="Calibri"/>
          <w:b/>
          <w:szCs w:val="22"/>
        </w:rPr>
        <w:t xml:space="preserve">na straně jedné a dále v textu </w:t>
      </w:r>
      <w:r w:rsidR="00FB228F" w:rsidRPr="006324A7">
        <w:rPr>
          <w:rFonts w:ascii="Calibri" w:hAnsi="Calibri"/>
          <w:b/>
          <w:szCs w:val="22"/>
        </w:rPr>
        <w:t>pouze jako „</w:t>
      </w:r>
      <w:r w:rsidR="00A374D3" w:rsidRPr="006324A7">
        <w:rPr>
          <w:rFonts w:ascii="Calibri" w:hAnsi="Calibri"/>
          <w:b/>
          <w:szCs w:val="22"/>
        </w:rPr>
        <w:t>Prodávající</w:t>
      </w:r>
      <w:r w:rsidRPr="006324A7">
        <w:rPr>
          <w:rFonts w:ascii="Calibri" w:hAnsi="Calibri"/>
          <w:b/>
          <w:szCs w:val="22"/>
        </w:rPr>
        <w:t>“</w:t>
      </w:r>
    </w:p>
    <w:p w14:paraId="286B506B" w14:textId="77777777" w:rsidR="003011D6" w:rsidRPr="006324A7" w:rsidRDefault="003011D6" w:rsidP="00C9427F">
      <w:pPr>
        <w:rPr>
          <w:rFonts w:ascii="Calibri" w:hAnsi="Calibri"/>
          <w:szCs w:val="22"/>
        </w:rPr>
      </w:pPr>
    </w:p>
    <w:p w14:paraId="37F8DACF" w14:textId="77777777" w:rsidR="00C9427F" w:rsidRPr="006324A7" w:rsidRDefault="00C9427F" w:rsidP="00C9427F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a</w:t>
      </w:r>
    </w:p>
    <w:p w14:paraId="60EF0B0B" w14:textId="77777777" w:rsidR="00C9427F" w:rsidRPr="006324A7" w:rsidRDefault="00C9427F" w:rsidP="00C9427F">
      <w:pPr>
        <w:rPr>
          <w:rFonts w:ascii="Calibri" w:hAnsi="Calibri"/>
          <w:szCs w:val="22"/>
        </w:rPr>
      </w:pPr>
    </w:p>
    <w:p w14:paraId="3A31A8E3" w14:textId="6A1B4BE7" w:rsidR="002562A9" w:rsidRPr="006324A7" w:rsidRDefault="00437856" w:rsidP="00BC57A5">
      <w:pPr>
        <w:rPr>
          <w:rFonts w:ascii="Calibri" w:hAnsi="Calibri"/>
          <w:b/>
          <w:szCs w:val="22"/>
        </w:rPr>
      </w:pPr>
      <w:proofErr w:type="spellStart"/>
      <w:r w:rsidRPr="006324A7">
        <w:rPr>
          <w:rFonts w:ascii="Calibri" w:hAnsi="Calibri"/>
          <w:b/>
          <w:szCs w:val="22"/>
        </w:rPr>
        <w:t>Laundry</w:t>
      </w:r>
      <w:proofErr w:type="spellEnd"/>
      <w:r w:rsidRPr="006324A7">
        <w:rPr>
          <w:rFonts w:ascii="Calibri" w:hAnsi="Calibri"/>
          <w:b/>
          <w:szCs w:val="22"/>
        </w:rPr>
        <w:t xml:space="preserve"> </w:t>
      </w:r>
      <w:proofErr w:type="spellStart"/>
      <w:r w:rsidR="00CA7F6E" w:rsidRPr="006324A7">
        <w:rPr>
          <w:rFonts w:ascii="Calibri" w:hAnsi="Calibri"/>
          <w:b/>
          <w:szCs w:val="22"/>
        </w:rPr>
        <w:t>c</w:t>
      </w:r>
      <w:r w:rsidRPr="006324A7">
        <w:rPr>
          <w:rFonts w:ascii="Calibri" w:hAnsi="Calibri"/>
          <w:b/>
          <w:szCs w:val="22"/>
        </w:rPr>
        <w:t>loud</w:t>
      </w:r>
      <w:proofErr w:type="spellEnd"/>
      <w:r w:rsidR="00CA7F6E" w:rsidRPr="006324A7">
        <w:rPr>
          <w:rFonts w:ascii="Calibri" w:hAnsi="Calibri"/>
          <w:b/>
          <w:szCs w:val="22"/>
        </w:rPr>
        <w:t>,</w:t>
      </w:r>
      <w:r w:rsidRPr="006324A7">
        <w:rPr>
          <w:rFonts w:ascii="Calibri" w:hAnsi="Calibri"/>
          <w:b/>
          <w:szCs w:val="22"/>
        </w:rPr>
        <w:t xml:space="preserve"> s.r.o.</w:t>
      </w:r>
    </w:p>
    <w:p w14:paraId="03AA2E06" w14:textId="0E38E981" w:rsidR="00BC57A5" w:rsidRPr="006324A7" w:rsidRDefault="00BC57A5" w:rsidP="00BC57A5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 xml:space="preserve">Sídlem: </w:t>
      </w:r>
      <w:r w:rsidR="00437856" w:rsidRPr="006324A7">
        <w:rPr>
          <w:rFonts w:ascii="Calibri" w:hAnsi="Calibri"/>
          <w:szCs w:val="22"/>
        </w:rPr>
        <w:t>Čajkovského 4275/46, 695 01 Hodonín</w:t>
      </w:r>
    </w:p>
    <w:p w14:paraId="32B44CD9" w14:textId="1080D954" w:rsidR="00BC57A5" w:rsidRPr="006324A7" w:rsidRDefault="00BC57A5" w:rsidP="00BC57A5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 xml:space="preserve">IČO: </w:t>
      </w:r>
      <w:r w:rsidR="00437856" w:rsidRPr="006324A7">
        <w:rPr>
          <w:rFonts w:ascii="Calibri" w:hAnsi="Calibri"/>
          <w:szCs w:val="22"/>
        </w:rPr>
        <w:t>10704396</w:t>
      </w:r>
    </w:p>
    <w:p w14:paraId="49F4E68D" w14:textId="2917EBCD" w:rsidR="00BC57A5" w:rsidRPr="006324A7" w:rsidRDefault="00BC57A5" w:rsidP="00BC57A5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 xml:space="preserve">DIČ: </w:t>
      </w:r>
      <w:r w:rsidR="00437856" w:rsidRPr="006324A7">
        <w:rPr>
          <w:rFonts w:ascii="Calibri" w:hAnsi="Calibri"/>
          <w:szCs w:val="22"/>
        </w:rPr>
        <w:t>CZ10704396</w:t>
      </w:r>
    </w:p>
    <w:p w14:paraId="7113146C" w14:textId="55B3751D" w:rsidR="00CA7F6E" w:rsidRPr="006324A7" w:rsidRDefault="00CA7F6E" w:rsidP="00BC57A5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 xml:space="preserve">Zápis v OR pod </w:t>
      </w:r>
      <w:proofErr w:type="spellStart"/>
      <w:r w:rsidRPr="006324A7">
        <w:rPr>
          <w:rFonts w:ascii="Calibri" w:hAnsi="Calibri"/>
          <w:szCs w:val="22"/>
        </w:rPr>
        <w:t>sp</w:t>
      </w:r>
      <w:proofErr w:type="spellEnd"/>
      <w:r w:rsidRPr="006324A7">
        <w:rPr>
          <w:rFonts w:ascii="Calibri" w:hAnsi="Calibri"/>
          <w:szCs w:val="22"/>
        </w:rPr>
        <w:t>. zn. C 122152 vedená u Krajského soudu v Brně</w:t>
      </w:r>
    </w:p>
    <w:p w14:paraId="7DB84A3D" w14:textId="75A3C52A" w:rsidR="00BC57A5" w:rsidRPr="006324A7" w:rsidRDefault="00BC57A5" w:rsidP="00BC57A5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 xml:space="preserve">Bankovní spojení: účet č. </w:t>
      </w:r>
      <w:r w:rsidR="00437856" w:rsidRPr="006324A7">
        <w:rPr>
          <w:rFonts w:ascii="Calibri" w:hAnsi="Calibri"/>
          <w:szCs w:val="22"/>
        </w:rPr>
        <w:t>3603461002/5500</w:t>
      </w:r>
      <w:r w:rsidRPr="006324A7">
        <w:rPr>
          <w:rFonts w:ascii="Calibri" w:hAnsi="Calibri"/>
          <w:szCs w:val="22"/>
        </w:rPr>
        <w:t xml:space="preserve"> vedený u </w:t>
      </w:r>
      <w:proofErr w:type="gramStart"/>
      <w:r w:rsidR="00437856" w:rsidRPr="006324A7">
        <w:rPr>
          <w:rFonts w:ascii="Calibri" w:hAnsi="Calibri"/>
          <w:szCs w:val="22"/>
        </w:rPr>
        <w:t>Raiff</w:t>
      </w:r>
      <w:r w:rsidR="00CA7F6E" w:rsidRPr="006324A7">
        <w:rPr>
          <w:rFonts w:ascii="Calibri" w:hAnsi="Calibri"/>
          <w:szCs w:val="22"/>
        </w:rPr>
        <w:t>e</w:t>
      </w:r>
      <w:r w:rsidR="00437856" w:rsidRPr="006324A7">
        <w:rPr>
          <w:rFonts w:ascii="Calibri" w:hAnsi="Calibri"/>
          <w:szCs w:val="22"/>
        </w:rPr>
        <w:t>isen</w:t>
      </w:r>
      <w:proofErr w:type="gramEnd"/>
      <w:r w:rsidR="00437856" w:rsidRPr="006324A7">
        <w:rPr>
          <w:rFonts w:ascii="Calibri" w:hAnsi="Calibri"/>
          <w:szCs w:val="22"/>
        </w:rPr>
        <w:t xml:space="preserve"> Bank a.s.</w:t>
      </w:r>
    </w:p>
    <w:p w14:paraId="0E5D7F52" w14:textId="26CFD3C5" w:rsidR="000273D2" w:rsidRPr="006324A7" w:rsidRDefault="000273D2" w:rsidP="00BC57A5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 xml:space="preserve">Zastoupena: </w:t>
      </w:r>
      <w:r w:rsidR="00437856" w:rsidRPr="006324A7">
        <w:rPr>
          <w:rFonts w:ascii="Calibri" w:hAnsi="Calibri"/>
          <w:szCs w:val="22"/>
        </w:rPr>
        <w:t>Roman</w:t>
      </w:r>
      <w:r w:rsidR="00CA7F6E" w:rsidRPr="006324A7">
        <w:rPr>
          <w:rFonts w:ascii="Calibri" w:hAnsi="Calibri"/>
          <w:szCs w:val="22"/>
        </w:rPr>
        <w:t>em</w:t>
      </w:r>
      <w:r w:rsidR="00437856" w:rsidRPr="006324A7">
        <w:rPr>
          <w:rFonts w:ascii="Calibri" w:hAnsi="Calibri"/>
          <w:szCs w:val="22"/>
        </w:rPr>
        <w:t xml:space="preserve"> </w:t>
      </w:r>
      <w:r w:rsidR="00CF71A8" w:rsidRPr="006324A7">
        <w:rPr>
          <w:rFonts w:ascii="Calibri" w:hAnsi="Calibri"/>
          <w:szCs w:val="22"/>
        </w:rPr>
        <w:t>Dvořáčk</w:t>
      </w:r>
      <w:r w:rsidR="00CA7F6E" w:rsidRPr="006324A7">
        <w:rPr>
          <w:rFonts w:ascii="Calibri" w:hAnsi="Calibri"/>
          <w:szCs w:val="22"/>
        </w:rPr>
        <w:t>em</w:t>
      </w:r>
      <w:r w:rsidR="00CF71A8" w:rsidRPr="006324A7">
        <w:rPr>
          <w:rFonts w:ascii="Calibri" w:hAnsi="Calibri"/>
          <w:szCs w:val="22"/>
        </w:rPr>
        <w:t>,</w:t>
      </w:r>
      <w:r w:rsidR="00437856" w:rsidRPr="006324A7">
        <w:rPr>
          <w:rFonts w:ascii="Calibri" w:hAnsi="Calibri"/>
          <w:szCs w:val="22"/>
        </w:rPr>
        <w:t xml:space="preserve"> jednatel</w:t>
      </w:r>
      <w:r w:rsidR="00CA7F6E" w:rsidRPr="006324A7">
        <w:rPr>
          <w:rFonts w:ascii="Calibri" w:hAnsi="Calibri"/>
          <w:szCs w:val="22"/>
        </w:rPr>
        <w:t>em společnosti</w:t>
      </w:r>
    </w:p>
    <w:p w14:paraId="11C9D5FC" w14:textId="77777777" w:rsidR="004F7E8D" w:rsidRPr="006324A7" w:rsidRDefault="00C9427F" w:rsidP="00A374D3">
      <w:pPr>
        <w:spacing w:before="120"/>
        <w:rPr>
          <w:rFonts w:ascii="Calibri" w:hAnsi="Calibri"/>
          <w:b/>
          <w:szCs w:val="22"/>
        </w:rPr>
      </w:pPr>
      <w:r w:rsidRPr="006324A7">
        <w:rPr>
          <w:rFonts w:ascii="Calibri" w:hAnsi="Calibri"/>
          <w:b/>
          <w:szCs w:val="22"/>
        </w:rPr>
        <w:t>na straně dr</w:t>
      </w:r>
      <w:r w:rsidR="00FB228F" w:rsidRPr="006324A7">
        <w:rPr>
          <w:rFonts w:ascii="Calibri" w:hAnsi="Calibri"/>
          <w:b/>
          <w:szCs w:val="22"/>
        </w:rPr>
        <w:t>uhé a dále v textu pouze jako „</w:t>
      </w:r>
      <w:r w:rsidR="00A374D3" w:rsidRPr="006324A7">
        <w:rPr>
          <w:rFonts w:ascii="Calibri" w:hAnsi="Calibri"/>
          <w:b/>
          <w:szCs w:val="22"/>
        </w:rPr>
        <w:t>Kupující</w:t>
      </w:r>
      <w:r w:rsidRPr="006324A7">
        <w:rPr>
          <w:rFonts w:ascii="Calibri" w:hAnsi="Calibri"/>
          <w:b/>
          <w:szCs w:val="22"/>
        </w:rPr>
        <w:t>“</w:t>
      </w:r>
    </w:p>
    <w:p w14:paraId="0722D81A" w14:textId="77777777" w:rsidR="004F7E8D" w:rsidRPr="006324A7" w:rsidRDefault="004F7E8D" w:rsidP="004F7E8D">
      <w:pPr>
        <w:rPr>
          <w:rFonts w:ascii="Calibri" w:hAnsi="Calibri"/>
          <w:b/>
          <w:szCs w:val="22"/>
        </w:rPr>
      </w:pPr>
    </w:p>
    <w:p w14:paraId="5EC90FB8" w14:textId="77777777" w:rsidR="00EA0497" w:rsidRPr="006324A7" w:rsidRDefault="00EA0497" w:rsidP="00E74976">
      <w:pPr>
        <w:pStyle w:val="Zkladntextodsazen2"/>
        <w:ind w:firstLine="0"/>
        <w:rPr>
          <w:rFonts w:ascii="Calibri" w:hAnsi="Calibri"/>
          <w:b/>
          <w:szCs w:val="22"/>
        </w:rPr>
      </w:pPr>
    </w:p>
    <w:p w14:paraId="626D0179" w14:textId="77777777" w:rsidR="00892EA2" w:rsidRPr="006324A7" w:rsidRDefault="00D158C5" w:rsidP="00D158C5">
      <w:pPr>
        <w:jc w:val="center"/>
        <w:rPr>
          <w:rFonts w:ascii="Calibri" w:hAnsi="Calibri"/>
          <w:b/>
          <w:bCs/>
          <w:szCs w:val="22"/>
        </w:rPr>
      </w:pPr>
      <w:r w:rsidRPr="006324A7">
        <w:rPr>
          <w:rFonts w:ascii="Calibri" w:hAnsi="Calibri"/>
          <w:b/>
          <w:bCs/>
          <w:szCs w:val="22"/>
        </w:rPr>
        <w:t xml:space="preserve">Článek </w:t>
      </w:r>
      <w:r w:rsidR="002371E3" w:rsidRPr="006324A7">
        <w:rPr>
          <w:rFonts w:ascii="Calibri" w:hAnsi="Calibri"/>
          <w:b/>
          <w:bCs/>
          <w:szCs w:val="22"/>
        </w:rPr>
        <w:t>1</w:t>
      </w:r>
    </w:p>
    <w:p w14:paraId="0ADE73EC" w14:textId="77777777" w:rsidR="00D158C5" w:rsidRPr="006324A7" w:rsidRDefault="00D158C5" w:rsidP="00D158C5">
      <w:pPr>
        <w:jc w:val="center"/>
        <w:rPr>
          <w:rFonts w:ascii="Calibri" w:hAnsi="Calibri"/>
          <w:b/>
          <w:bCs/>
          <w:szCs w:val="22"/>
        </w:rPr>
      </w:pPr>
      <w:r w:rsidRPr="006324A7">
        <w:rPr>
          <w:rFonts w:ascii="Calibri" w:hAnsi="Calibri"/>
          <w:b/>
          <w:bCs/>
          <w:szCs w:val="22"/>
        </w:rPr>
        <w:t xml:space="preserve"> </w:t>
      </w:r>
      <w:r w:rsidR="0079547C" w:rsidRPr="006324A7">
        <w:rPr>
          <w:rFonts w:ascii="Calibri" w:hAnsi="Calibri"/>
          <w:b/>
          <w:bCs/>
          <w:szCs w:val="22"/>
        </w:rPr>
        <w:t xml:space="preserve">Předmět </w:t>
      </w:r>
      <w:r w:rsidR="007631C8" w:rsidRPr="006324A7">
        <w:rPr>
          <w:rFonts w:ascii="Calibri" w:hAnsi="Calibri"/>
          <w:b/>
          <w:bCs/>
          <w:szCs w:val="22"/>
        </w:rPr>
        <w:t>koupě</w:t>
      </w:r>
      <w:r w:rsidR="002A20AE" w:rsidRPr="006324A7">
        <w:rPr>
          <w:rFonts w:ascii="Calibri" w:hAnsi="Calibri"/>
          <w:b/>
          <w:bCs/>
          <w:szCs w:val="22"/>
        </w:rPr>
        <w:t xml:space="preserve"> </w:t>
      </w:r>
    </w:p>
    <w:p w14:paraId="5F2B077F" w14:textId="76E7847A" w:rsidR="00D058E7" w:rsidRPr="006324A7" w:rsidRDefault="007631C8" w:rsidP="00541D6D">
      <w:pPr>
        <w:pStyle w:val="Zkladntextodsazen2"/>
        <w:numPr>
          <w:ilvl w:val="1"/>
          <w:numId w:val="2"/>
        </w:numPr>
        <w:tabs>
          <w:tab w:val="left" w:pos="567"/>
        </w:tabs>
        <w:spacing w:before="120" w:after="120"/>
        <w:rPr>
          <w:rFonts w:ascii="Calibri" w:hAnsi="Calibri" w:cs="Calibri"/>
          <w:szCs w:val="22"/>
        </w:rPr>
      </w:pPr>
      <w:r w:rsidRPr="006324A7">
        <w:rPr>
          <w:rFonts w:ascii="Calibri" w:hAnsi="Calibri" w:cs="Calibri"/>
          <w:szCs w:val="22"/>
        </w:rPr>
        <w:t>Předmětem koupě</w:t>
      </w:r>
      <w:r w:rsidR="00C9427F" w:rsidRPr="006324A7">
        <w:rPr>
          <w:rFonts w:ascii="Calibri" w:hAnsi="Calibri" w:cs="Calibri"/>
          <w:szCs w:val="22"/>
        </w:rPr>
        <w:t xml:space="preserve"> podle této </w:t>
      </w:r>
      <w:r w:rsidR="00FA3E70" w:rsidRPr="006324A7">
        <w:rPr>
          <w:rFonts w:ascii="Calibri" w:hAnsi="Calibri" w:cs="Calibri"/>
          <w:szCs w:val="22"/>
        </w:rPr>
        <w:t>s</w:t>
      </w:r>
      <w:r w:rsidR="00C9427F" w:rsidRPr="006324A7">
        <w:rPr>
          <w:rFonts w:ascii="Calibri" w:hAnsi="Calibri" w:cs="Calibri"/>
          <w:szCs w:val="22"/>
        </w:rPr>
        <w:t>mlouvy j</w:t>
      </w:r>
      <w:r w:rsidR="00065031" w:rsidRPr="006324A7">
        <w:rPr>
          <w:rFonts w:ascii="Calibri" w:hAnsi="Calibri" w:cs="Calibri"/>
          <w:szCs w:val="22"/>
        </w:rPr>
        <w:t>e</w:t>
      </w:r>
      <w:r w:rsidR="00D058E7" w:rsidRPr="006324A7">
        <w:rPr>
          <w:rFonts w:ascii="Calibri" w:hAnsi="Calibri" w:cs="Calibri"/>
          <w:szCs w:val="22"/>
        </w:rPr>
        <w:t xml:space="preserve"> soubor prádelenské techniky (movitých věcí), sestávající z:</w:t>
      </w:r>
    </w:p>
    <w:tbl>
      <w:tblPr>
        <w:tblStyle w:val="Mkatabulky"/>
        <w:tblW w:w="9214" w:type="dxa"/>
        <w:tblInd w:w="675" w:type="dxa"/>
        <w:tblLook w:val="04A0" w:firstRow="1" w:lastRow="0" w:firstColumn="1" w:lastColumn="0" w:noHBand="0" w:noVBand="1"/>
      </w:tblPr>
      <w:tblGrid>
        <w:gridCol w:w="486"/>
        <w:gridCol w:w="5751"/>
        <w:gridCol w:w="2977"/>
      </w:tblGrid>
      <w:tr w:rsidR="00D058E7" w:rsidRPr="006324A7" w14:paraId="5A6512C7" w14:textId="77777777" w:rsidTr="004101E2">
        <w:tc>
          <w:tcPr>
            <w:tcW w:w="486" w:type="dxa"/>
            <w:vAlign w:val="center"/>
          </w:tcPr>
          <w:p w14:paraId="10CB761F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5751" w:type="dxa"/>
            <w:vAlign w:val="center"/>
          </w:tcPr>
          <w:p w14:paraId="687F34B6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 xml:space="preserve">Válcový </w:t>
            </w:r>
            <w:proofErr w:type="spellStart"/>
            <w:r w:rsidRPr="006324A7">
              <w:rPr>
                <w:rFonts w:ascii="Calibri" w:hAnsi="Calibri" w:cs="Calibri"/>
                <w:szCs w:val="22"/>
              </w:rPr>
              <w:t>žehlič</w:t>
            </w:r>
            <w:proofErr w:type="spellEnd"/>
            <w:r w:rsidRPr="006324A7">
              <w:rPr>
                <w:rFonts w:ascii="Calibri" w:hAnsi="Calibri" w:cs="Calibri"/>
                <w:szCs w:val="22"/>
              </w:rPr>
              <w:t xml:space="preserve"> PRIMUS I33 – 200 EL</w:t>
            </w:r>
          </w:p>
          <w:p w14:paraId="731625D2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Elektrický ohřev: 27,9 kW</w:t>
            </w:r>
          </w:p>
          <w:p w14:paraId="33B5E539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Kapacita: 70 kg/h</w:t>
            </w:r>
          </w:p>
        </w:tc>
        <w:tc>
          <w:tcPr>
            <w:tcW w:w="2977" w:type="dxa"/>
            <w:vAlign w:val="center"/>
          </w:tcPr>
          <w:p w14:paraId="64277FF7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Sériové číslo: 332I000196VV</w:t>
            </w:r>
          </w:p>
        </w:tc>
      </w:tr>
      <w:tr w:rsidR="00D058E7" w:rsidRPr="006324A7" w14:paraId="08B8DBC8" w14:textId="77777777" w:rsidTr="004101E2">
        <w:tc>
          <w:tcPr>
            <w:tcW w:w="486" w:type="dxa"/>
            <w:vAlign w:val="center"/>
          </w:tcPr>
          <w:p w14:paraId="728E3348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5751" w:type="dxa"/>
            <w:vAlign w:val="center"/>
          </w:tcPr>
          <w:p w14:paraId="54524CF0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 xml:space="preserve">Válcový </w:t>
            </w:r>
            <w:proofErr w:type="spellStart"/>
            <w:r w:rsidRPr="006324A7">
              <w:rPr>
                <w:rFonts w:ascii="Calibri" w:hAnsi="Calibri" w:cs="Calibri"/>
                <w:szCs w:val="22"/>
              </w:rPr>
              <w:t>žehlič</w:t>
            </w:r>
            <w:proofErr w:type="spellEnd"/>
            <w:r w:rsidRPr="006324A7">
              <w:rPr>
                <w:rFonts w:ascii="Calibri" w:hAnsi="Calibri" w:cs="Calibri"/>
                <w:szCs w:val="22"/>
              </w:rPr>
              <w:t xml:space="preserve"> PRIMUS I33 – 200 PL</w:t>
            </w:r>
          </w:p>
          <w:p w14:paraId="745E6FB9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Plynový ohřev: 30 kW</w:t>
            </w:r>
          </w:p>
          <w:p w14:paraId="65F0F28F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Kapacita: 72 kg/h</w:t>
            </w:r>
          </w:p>
        </w:tc>
        <w:tc>
          <w:tcPr>
            <w:tcW w:w="2977" w:type="dxa"/>
            <w:vAlign w:val="center"/>
          </w:tcPr>
          <w:p w14:paraId="67963695" w14:textId="77777777" w:rsidR="00D058E7" w:rsidRPr="006324A7" w:rsidRDefault="00D058E7" w:rsidP="004101E2">
            <w:r w:rsidRPr="006324A7">
              <w:rPr>
                <w:rFonts w:ascii="Calibri" w:hAnsi="Calibri" w:cs="Calibri"/>
                <w:szCs w:val="22"/>
              </w:rPr>
              <w:t>Sériové číslo: 332I000197VV</w:t>
            </w:r>
          </w:p>
        </w:tc>
      </w:tr>
      <w:tr w:rsidR="00D058E7" w:rsidRPr="006324A7" w14:paraId="5C25B2BC" w14:textId="77777777" w:rsidTr="004101E2">
        <w:tc>
          <w:tcPr>
            <w:tcW w:w="486" w:type="dxa"/>
            <w:vAlign w:val="center"/>
          </w:tcPr>
          <w:p w14:paraId="36D43F7B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5751" w:type="dxa"/>
            <w:vAlign w:val="center"/>
          </w:tcPr>
          <w:p w14:paraId="07941187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Žehlící lis PRIMUS CT750-ULL</w:t>
            </w:r>
          </w:p>
          <w:p w14:paraId="5671123A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Celkový příkon: 1,5 kW</w:t>
            </w:r>
          </w:p>
          <w:p w14:paraId="6D140EDB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Tlak páry: 5 bar</w:t>
            </w:r>
          </w:p>
          <w:p w14:paraId="358AD40E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Pracovní teplota: 170 °C</w:t>
            </w:r>
          </w:p>
        </w:tc>
        <w:tc>
          <w:tcPr>
            <w:tcW w:w="2977" w:type="dxa"/>
            <w:vAlign w:val="center"/>
          </w:tcPr>
          <w:p w14:paraId="29F5F787" w14:textId="77777777" w:rsidR="00D058E7" w:rsidRPr="006324A7" w:rsidRDefault="00D058E7" w:rsidP="004101E2">
            <w:r w:rsidRPr="006324A7">
              <w:rPr>
                <w:rFonts w:ascii="Calibri" w:hAnsi="Calibri" w:cs="Calibri"/>
                <w:szCs w:val="22"/>
              </w:rPr>
              <w:t>Sériové číslo: 240511</w:t>
            </w:r>
          </w:p>
        </w:tc>
      </w:tr>
      <w:tr w:rsidR="00D058E7" w:rsidRPr="006324A7" w14:paraId="764DF93B" w14:textId="77777777" w:rsidTr="004101E2">
        <w:tc>
          <w:tcPr>
            <w:tcW w:w="486" w:type="dxa"/>
            <w:vAlign w:val="center"/>
          </w:tcPr>
          <w:p w14:paraId="2D46B515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5751" w:type="dxa"/>
            <w:vAlign w:val="center"/>
          </w:tcPr>
          <w:p w14:paraId="0C9DB7DB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 xml:space="preserve">Šicí stroj </w:t>
            </w:r>
            <w:proofErr w:type="spellStart"/>
            <w:r w:rsidRPr="006324A7">
              <w:rPr>
                <w:rFonts w:ascii="Calibri" w:hAnsi="Calibri" w:cs="Calibri"/>
                <w:szCs w:val="22"/>
              </w:rPr>
              <w:t>Garudan</w:t>
            </w:r>
            <w:proofErr w:type="spellEnd"/>
            <w:r w:rsidRPr="006324A7">
              <w:rPr>
                <w:rFonts w:ascii="Calibri" w:hAnsi="Calibri" w:cs="Calibri"/>
                <w:szCs w:val="22"/>
              </w:rPr>
              <w:t xml:space="preserve"> GZ-527-443 MH</w:t>
            </w:r>
          </w:p>
          <w:p w14:paraId="19A2FC24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Spojkový motor: 3×400 V/1×230 V</w:t>
            </w:r>
          </w:p>
          <w:p w14:paraId="1CAFB1AB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 xml:space="preserve">Otáčky: 3000 </w:t>
            </w:r>
            <w:proofErr w:type="spellStart"/>
            <w:r w:rsidRPr="006324A7">
              <w:rPr>
                <w:rFonts w:ascii="Calibri" w:hAnsi="Calibri" w:cs="Calibri"/>
                <w:szCs w:val="22"/>
              </w:rPr>
              <w:t>ot</w:t>
            </w:r>
            <w:proofErr w:type="spellEnd"/>
            <w:r w:rsidRPr="006324A7">
              <w:rPr>
                <w:rFonts w:ascii="Calibri" w:hAnsi="Calibri" w:cs="Calibri"/>
                <w:szCs w:val="22"/>
              </w:rPr>
              <w:t>/min</w:t>
            </w:r>
          </w:p>
        </w:tc>
        <w:tc>
          <w:tcPr>
            <w:tcW w:w="2977" w:type="dxa"/>
            <w:vAlign w:val="center"/>
          </w:tcPr>
          <w:p w14:paraId="1B3FB6A1" w14:textId="17A96284" w:rsidR="00D058E7" w:rsidRPr="006324A7" w:rsidRDefault="00D058E7" w:rsidP="004101E2">
            <w:r w:rsidRPr="006324A7">
              <w:rPr>
                <w:rFonts w:ascii="Calibri" w:hAnsi="Calibri" w:cs="Calibri"/>
                <w:szCs w:val="22"/>
              </w:rPr>
              <w:t>Sériové číslo:</w:t>
            </w:r>
            <w:r w:rsidR="00FA4485" w:rsidRPr="006324A7">
              <w:rPr>
                <w:rFonts w:ascii="Calibri" w:hAnsi="Calibri" w:cs="Calibri"/>
                <w:szCs w:val="22"/>
              </w:rPr>
              <w:t xml:space="preserve"> neuvedeno</w:t>
            </w:r>
          </w:p>
        </w:tc>
      </w:tr>
      <w:tr w:rsidR="00D058E7" w:rsidRPr="006324A7" w14:paraId="5FD7081D" w14:textId="77777777" w:rsidTr="004101E2">
        <w:tc>
          <w:tcPr>
            <w:tcW w:w="486" w:type="dxa"/>
            <w:vAlign w:val="center"/>
          </w:tcPr>
          <w:p w14:paraId="285F35DC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5751" w:type="dxa"/>
            <w:vAlign w:val="center"/>
          </w:tcPr>
          <w:p w14:paraId="67A20246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Profesionální žehlící stůl s parní žehličkou Omega + Baby Plus</w:t>
            </w:r>
          </w:p>
          <w:p w14:paraId="4D3E30F7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Celkový příkon: 2 kW</w:t>
            </w:r>
          </w:p>
          <w:p w14:paraId="65E93F08" w14:textId="77777777" w:rsidR="00D058E7" w:rsidRPr="006324A7" w:rsidRDefault="00D058E7" w:rsidP="004101E2">
            <w:pPr>
              <w:pStyle w:val="Zkladntextodsazen2"/>
              <w:tabs>
                <w:tab w:val="left" w:pos="567"/>
              </w:tabs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Minimální/maximální teplota: 5 °C/160 °C</w:t>
            </w:r>
          </w:p>
        </w:tc>
        <w:tc>
          <w:tcPr>
            <w:tcW w:w="2977" w:type="dxa"/>
            <w:vAlign w:val="center"/>
          </w:tcPr>
          <w:p w14:paraId="402404CD" w14:textId="77777777" w:rsidR="00D058E7" w:rsidRPr="006324A7" w:rsidRDefault="00D058E7" w:rsidP="004101E2">
            <w:pPr>
              <w:rPr>
                <w:rFonts w:ascii="Calibri" w:hAnsi="Calibri" w:cs="Calibri"/>
                <w:szCs w:val="22"/>
              </w:rPr>
            </w:pPr>
            <w:r w:rsidRPr="006324A7">
              <w:rPr>
                <w:rFonts w:ascii="Calibri" w:hAnsi="Calibri" w:cs="Calibri"/>
                <w:szCs w:val="22"/>
              </w:rPr>
              <w:t>Sériové číslo stůl: 238808</w:t>
            </w:r>
          </w:p>
          <w:p w14:paraId="40D8FFB8" w14:textId="77777777" w:rsidR="00D058E7" w:rsidRPr="006324A7" w:rsidRDefault="00D058E7" w:rsidP="004101E2">
            <w:r w:rsidRPr="006324A7">
              <w:rPr>
                <w:rFonts w:ascii="Calibri" w:hAnsi="Calibri" w:cs="Calibri"/>
                <w:szCs w:val="22"/>
              </w:rPr>
              <w:t>Sériové číslo žehlička: 041017</w:t>
            </w:r>
          </w:p>
        </w:tc>
      </w:tr>
    </w:tbl>
    <w:p w14:paraId="790D4951" w14:textId="04CEAAB5" w:rsidR="00D058E7" w:rsidRPr="006324A7" w:rsidRDefault="00D058E7" w:rsidP="00541D6D">
      <w:pPr>
        <w:numPr>
          <w:ilvl w:val="1"/>
          <w:numId w:val="2"/>
        </w:numPr>
        <w:tabs>
          <w:tab w:val="clear" w:pos="705"/>
          <w:tab w:val="left" w:pos="567"/>
        </w:tabs>
        <w:spacing w:before="120" w:after="120"/>
        <w:ind w:left="0" w:firstLine="0"/>
        <w:jc w:val="both"/>
        <w:rPr>
          <w:rFonts w:ascii="Calibri" w:hAnsi="Calibri" w:cs="Calibri"/>
          <w:szCs w:val="22"/>
        </w:rPr>
      </w:pPr>
      <w:r w:rsidRPr="006324A7">
        <w:rPr>
          <w:rFonts w:ascii="Calibri" w:hAnsi="Calibri" w:cs="Calibri"/>
          <w:szCs w:val="22"/>
        </w:rPr>
        <w:lastRenderedPageBreak/>
        <w:t xml:space="preserve">Předmět koupě byl Prodávajícím pořízen jako zcela nový v roce 2013. </w:t>
      </w:r>
      <w:r w:rsidR="0041451D" w:rsidRPr="006324A7">
        <w:rPr>
          <w:rFonts w:ascii="Calibri" w:hAnsi="Calibri" w:cs="Calibri"/>
          <w:szCs w:val="22"/>
        </w:rPr>
        <w:t>Prodávající Předmět koupě užíval zejména jako infrastrukturu pro výzkumné činnosti.</w:t>
      </w:r>
    </w:p>
    <w:p w14:paraId="5BDB36BB" w14:textId="6A24364B" w:rsidR="003D5773" w:rsidRPr="006324A7" w:rsidRDefault="003D5773" w:rsidP="00541D6D">
      <w:pPr>
        <w:pStyle w:val="Zkladntextodsazen2"/>
        <w:numPr>
          <w:ilvl w:val="1"/>
          <w:numId w:val="2"/>
        </w:numPr>
        <w:tabs>
          <w:tab w:val="clear" w:pos="705"/>
        </w:tabs>
        <w:spacing w:before="120" w:after="120"/>
        <w:ind w:left="0" w:firstLine="0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  <w:u w:val="single"/>
        </w:rPr>
        <w:t>Technický stav Předmětu koupě</w:t>
      </w:r>
      <w:r w:rsidRPr="006324A7">
        <w:rPr>
          <w:rFonts w:ascii="Calibri" w:hAnsi="Calibri"/>
          <w:szCs w:val="22"/>
        </w:rPr>
        <w:t xml:space="preserve">: </w:t>
      </w:r>
      <w:r w:rsidR="00C17568" w:rsidRPr="006324A7">
        <w:rPr>
          <w:rFonts w:ascii="Calibri" w:hAnsi="Calibri"/>
          <w:szCs w:val="22"/>
        </w:rPr>
        <w:t xml:space="preserve">Předmět koupě </w:t>
      </w:r>
      <w:r w:rsidRPr="006324A7">
        <w:rPr>
          <w:rFonts w:ascii="Calibri" w:hAnsi="Calibri"/>
          <w:szCs w:val="22"/>
        </w:rPr>
        <w:t xml:space="preserve">byl Prodávajícím používán, nejedná se tedy o zařízení nové či repasované. </w:t>
      </w:r>
      <w:r w:rsidR="000E5D4E" w:rsidRPr="006324A7">
        <w:rPr>
          <w:rFonts w:ascii="Calibri" w:hAnsi="Calibri"/>
          <w:szCs w:val="22"/>
        </w:rPr>
        <w:t xml:space="preserve">Rozsah opotřebení je úměrný době provozu zařízení. Od zprovoznění (01/2013) byla vytíženost Předmětu koupě, méně než 20 % z ročního časového fondu. Intenzivnější využívání probíhalo zejména v letech 2014 až 2017. Předmět koupě nebyl za celou dobu servisován </w:t>
      </w:r>
      <w:r w:rsidR="00CF34F1" w:rsidRPr="006324A7">
        <w:rPr>
          <w:rFonts w:ascii="Calibri" w:hAnsi="Calibri"/>
          <w:szCs w:val="22"/>
        </w:rPr>
        <w:t xml:space="preserve">s </w:t>
      </w:r>
      <w:r w:rsidR="000E5D4E" w:rsidRPr="006324A7">
        <w:rPr>
          <w:rFonts w:ascii="Calibri" w:hAnsi="Calibri"/>
          <w:szCs w:val="22"/>
        </w:rPr>
        <w:t xml:space="preserve">výjimkou </w:t>
      </w:r>
      <w:r w:rsidR="00CF34F1" w:rsidRPr="006324A7">
        <w:rPr>
          <w:rFonts w:ascii="Calibri" w:hAnsi="Calibri"/>
          <w:szCs w:val="22"/>
        </w:rPr>
        <w:t xml:space="preserve">položky č. 4. - </w:t>
      </w:r>
      <w:r w:rsidR="000E5D4E" w:rsidRPr="006324A7">
        <w:rPr>
          <w:rFonts w:ascii="Calibri" w:hAnsi="Calibri"/>
          <w:szCs w:val="22"/>
        </w:rPr>
        <w:t xml:space="preserve">šicího stroje </w:t>
      </w:r>
      <w:proofErr w:type="spellStart"/>
      <w:r w:rsidR="000E5D4E" w:rsidRPr="006324A7">
        <w:rPr>
          <w:rFonts w:ascii="Calibri" w:hAnsi="Calibri"/>
          <w:szCs w:val="22"/>
        </w:rPr>
        <w:t>Garudan</w:t>
      </w:r>
      <w:proofErr w:type="spellEnd"/>
      <w:r w:rsidR="000E5D4E" w:rsidRPr="006324A7">
        <w:rPr>
          <w:rFonts w:ascii="Calibri" w:hAnsi="Calibri"/>
          <w:szCs w:val="22"/>
        </w:rPr>
        <w:t>, u kterého probíhaly každoroční kontroly a údržba. </w:t>
      </w:r>
    </w:p>
    <w:p w14:paraId="03CF89B1" w14:textId="43675F91" w:rsidR="00C17568" w:rsidRPr="006324A7" w:rsidRDefault="003D5773" w:rsidP="00541D6D">
      <w:pPr>
        <w:pStyle w:val="Zkladntextodsazen2"/>
        <w:numPr>
          <w:ilvl w:val="1"/>
          <w:numId w:val="2"/>
        </w:numPr>
        <w:tabs>
          <w:tab w:val="clear" w:pos="705"/>
          <w:tab w:val="left" w:pos="567"/>
        </w:tabs>
        <w:spacing w:before="120"/>
        <w:ind w:left="0" w:firstLine="0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 xml:space="preserve">Nedílnou součástí </w:t>
      </w:r>
      <w:r w:rsidR="00942419" w:rsidRPr="006324A7">
        <w:rPr>
          <w:rFonts w:ascii="Calibri" w:hAnsi="Calibri"/>
          <w:szCs w:val="22"/>
        </w:rPr>
        <w:t>s</w:t>
      </w:r>
      <w:r w:rsidRPr="006324A7">
        <w:rPr>
          <w:rFonts w:ascii="Calibri" w:hAnsi="Calibri"/>
          <w:szCs w:val="22"/>
        </w:rPr>
        <w:t xml:space="preserve">mlouvy jako její příloha č. </w:t>
      </w:r>
      <w:r w:rsidR="00FA3E70" w:rsidRPr="006324A7">
        <w:rPr>
          <w:rFonts w:ascii="Calibri" w:hAnsi="Calibri"/>
          <w:szCs w:val="22"/>
        </w:rPr>
        <w:t>1</w:t>
      </w:r>
      <w:r w:rsidRPr="006324A7">
        <w:rPr>
          <w:rFonts w:ascii="Calibri" w:hAnsi="Calibri"/>
          <w:szCs w:val="22"/>
        </w:rPr>
        <w:t xml:space="preserve"> je f</w:t>
      </w:r>
      <w:r w:rsidR="00C17568" w:rsidRPr="006324A7">
        <w:rPr>
          <w:rFonts w:ascii="Calibri" w:hAnsi="Calibri"/>
          <w:szCs w:val="22"/>
        </w:rPr>
        <w:t>otodokumentace Předmětu koupě.</w:t>
      </w:r>
    </w:p>
    <w:p w14:paraId="4BE1F20A" w14:textId="77777777" w:rsidR="000A6DE8" w:rsidRPr="006324A7" w:rsidRDefault="000A6DE8" w:rsidP="00C17568">
      <w:pPr>
        <w:jc w:val="center"/>
        <w:rPr>
          <w:rFonts w:ascii="Calibri" w:hAnsi="Calibri"/>
          <w:b/>
          <w:bCs/>
          <w:szCs w:val="22"/>
        </w:rPr>
      </w:pPr>
    </w:p>
    <w:p w14:paraId="360F3FF3" w14:textId="77777777" w:rsidR="00C17568" w:rsidRPr="006324A7" w:rsidRDefault="00C17568" w:rsidP="00C17568">
      <w:pPr>
        <w:jc w:val="center"/>
        <w:rPr>
          <w:rFonts w:ascii="Calibri" w:hAnsi="Calibri"/>
          <w:b/>
          <w:bCs/>
          <w:szCs w:val="22"/>
        </w:rPr>
      </w:pPr>
      <w:r w:rsidRPr="006324A7">
        <w:rPr>
          <w:rFonts w:ascii="Calibri" w:hAnsi="Calibri"/>
          <w:b/>
          <w:bCs/>
          <w:szCs w:val="22"/>
        </w:rPr>
        <w:t>Článek 2</w:t>
      </w:r>
    </w:p>
    <w:p w14:paraId="021530B6" w14:textId="77777777" w:rsidR="00C17568" w:rsidRPr="006324A7" w:rsidRDefault="00C17568" w:rsidP="00C17568">
      <w:pPr>
        <w:jc w:val="center"/>
        <w:rPr>
          <w:rFonts w:ascii="Calibri" w:hAnsi="Calibri"/>
          <w:b/>
          <w:bCs/>
          <w:szCs w:val="22"/>
        </w:rPr>
      </w:pPr>
      <w:r w:rsidRPr="006324A7">
        <w:rPr>
          <w:rFonts w:ascii="Calibri" w:hAnsi="Calibri"/>
          <w:b/>
          <w:bCs/>
          <w:szCs w:val="22"/>
        </w:rPr>
        <w:t>Práva a povinnosti smluvních stran</w:t>
      </w:r>
    </w:p>
    <w:p w14:paraId="01FA6B05" w14:textId="77777777" w:rsidR="00034AC3" w:rsidRPr="006324A7" w:rsidRDefault="002371E3" w:rsidP="00541D6D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 w:after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Prodávaj</w:t>
      </w:r>
      <w:r w:rsidR="00C9089F" w:rsidRPr="006324A7">
        <w:rPr>
          <w:rFonts w:ascii="Calibri" w:hAnsi="Calibri"/>
          <w:szCs w:val="22"/>
        </w:rPr>
        <w:t xml:space="preserve">ící se touto Smlouvou zavazuje </w:t>
      </w:r>
      <w:r w:rsidR="007631C8" w:rsidRPr="006324A7">
        <w:rPr>
          <w:rFonts w:ascii="Calibri" w:hAnsi="Calibri"/>
          <w:szCs w:val="22"/>
        </w:rPr>
        <w:t xml:space="preserve">odevzdat </w:t>
      </w:r>
      <w:r w:rsidRPr="006324A7">
        <w:rPr>
          <w:rFonts w:ascii="Calibri" w:hAnsi="Calibri"/>
          <w:szCs w:val="22"/>
        </w:rPr>
        <w:t xml:space="preserve">Kupujícímu </w:t>
      </w:r>
      <w:r w:rsidR="00020DB7" w:rsidRPr="006324A7">
        <w:rPr>
          <w:rFonts w:ascii="Calibri" w:hAnsi="Calibri"/>
          <w:szCs w:val="22"/>
        </w:rPr>
        <w:t>P</w:t>
      </w:r>
      <w:r w:rsidRPr="006324A7">
        <w:rPr>
          <w:rFonts w:ascii="Calibri" w:hAnsi="Calibri"/>
          <w:szCs w:val="22"/>
        </w:rPr>
        <w:t xml:space="preserve">ředmět </w:t>
      </w:r>
      <w:r w:rsidR="007631C8" w:rsidRPr="006324A7">
        <w:rPr>
          <w:rFonts w:ascii="Calibri" w:hAnsi="Calibri"/>
          <w:szCs w:val="22"/>
        </w:rPr>
        <w:t>koupě</w:t>
      </w:r>
      <w:r w:rsidR="00892EA2" w:rsidRPr="006324A7">
        <w:rPr>
          <w:rFonts w:ascii="Calibri" w:hAnsi="Calibri"/>
          <w:szCs w:val="22"/>
        </w:rPr>
        <w:t xml:space="preserve"> dle </w:t>
      </w:r>
      <w:r w:rsidR="00163700" w:rsidRPr="006324A7">
        <w:rPr>
          <w:rFonts w:ascii="Calibri" w:hAnsi="Calibri"/>
          <w:szCs w:val="22"/>
        </w:rPr>
        <w:t>odst.</w:t>
      </w:r>
      <w:r w:rsidR="00892EA2" w:rsidRPr="006324A7">
        <w:rPr>
          <w:rFonts w:ascii="Calibri" w:hAnsi="Calibri"/>
          <w:szCs w:val="22"/>
        </w:rPr>
        <w:t xml:space="preserve"> 1</w:t>
      </w:r>
      <w:r w:rsidR="00E4271D" w:rsidRPr="006324A7">
        <w:rPr>
          <w:rFonts w:ascii="Calibri" w:hAnsi="Calibri"/>
          <w:szCs w:val="22"/>
        </w:rPr>
        <w:t>.1</w:t>
      </w:r>
      <w:r w:rsidR="00F27BBE" w:rsidRPr="006324A7">
        <w:rPr>
          <w:rFonts w:ascii="Calibri" w:hAnsi="Calibri"/>
          <w:szCs w:val="22"/>
        </w:rPr>
        <w:t xml:space="preserve"> </w:t>
      </w:r>
      <w:r w:rsidR="00E4271D" w:rsidRPr="006324A7">
        <w:rPr>
          <w:rFonts w:ascii="Calibri" w:hAnsi="Calibri"/>
          <w:szCs w:val="22"/>
        </w:rPr>
        <w:t xml:space="preserve">a </w:t>
      </w:r>
      <w:r w:rsidR="007631C8" w:rsidRPr="006324A7">
        <w:rPr>
          <w:rFonts w:ascii="Calibri" w:hAnsi="Calibri"/>
          <w:szCs w:val="22"/>
        </w:rPr>
        <w:t>umožnit mu nabýt</w:t>
      </w:r>
      <w:r w:rsidRPr="006324A7">
        <w:rPr>
          <w:rFonts w:ascii="Calibri" w:hAnsi="Calibri"/>
          <w:szCs w:val="22"/>
        </w:rPr>
        <w:t xml:space="preserve"> vlastnické právo k tomuto </w:t>
      </w:r>
      <w:r w:rsidR="00020DB7" w:rsidRPr="006324A7">
        <w:rPr>
          <w:rFonts w:ascii="Calibri" w:hAnsi="Calibri"/>
          <w:szCs w:val="22"/>
        </w:rPr>
        <w:t>P</w:t>
      </w:r>
      <w:r w:rsidRPr="006324A7">
        <w:rPr>
          <w:rFonts w:ascii="Calibri" w:hAnsi="Calibri"/>
          <w:szCs w:val="22"/>
        </w:rPr>
        <w:t xml:space="preserve">ředmětu </w:t>
      </w:r>
      <w:r w:rsidR="007631C8" w:rsidRPr="006324A7">
        <w:rPr>
          <w:rFonts w:ascii="Calibri" w:hAnsi="Calibri"/>
          <w:szCs w:val="22"/>
        </w:rPr>
        <w:t>koupě</w:t>
      </w:r>
      <w:r w:rsidRPr="006324A7">
        <w:rPr>
          <w:rFonts w:ascii="Calibri" w:hAnsi="Calibri"/>
          <w:szCs w:val="22"/>
        </w:rPr>
        <w:t xml:space="preserve"> a Kupující se zavazuje </w:t>
      </w:r>
      <w:r w:rsidR="00020DB7" w:rsidRPr="006324A7">
        <w:rPr>
          <w:rFonts w:ascii="Calibri" w:hAnsi="Calibri"/>
          <w:szCs w:val="22"/>
        </w:rPr>
        <w:t>P</w:t>
      </w:r>
      <w:r w:rsidR="007631C8" w:rsidRPr="006324A7">
        <w:rPr>
          <w:rFonts w:ascii="Calibri" w:hAnsi="Calibri"/>
          <w:szCs w:val="22"/>
        </w:rPr>
        <w:t xml:space="preserve">ředmět koupě převzít a </w:t>
      </w:r>
      <w:r w:rsidRPr="006324A7">
        <w:rPr>
          <w:rFonts w:ascii="Calibri" w:hAnsi="Calibri"/>
          <w:szCs w:val="22"/>
        </w:rPr>
        <w:t xml:space="preserve">zaplatit </w:t>
      </w:r>
      <w:r w:rsidR="007631C8" w:rsidRPr="006324A7">
        <w:rPr>
          <w:rFonts w:ascii="Calibri" w:hAnsi="Calibri"/>
          <w:szCs w:val="22"/>
        </w:rPr>
        <w:t xml:space="preserve">kupní </w:t>
      </w:r>
      <w:r w:rsidRPr="006324A7">
        <w:rPr>
          <w:rFonts w:ascii="Calibri" w:hAnsi="Calibri"/>
          <w:szCs w:val="22"/>
        </w:rPr>
        <w:t>cenu ve výši</w:t>
      </w:r>
      <w:r w:rsidR="00163700" w:rsidRPr="006324A7">
        <w:rPr>
          <w:rFonts w:ascii="Calibri" w:hAnsi="Calibri"/>
          <w:szCs w:val="22"/>
        </w:rPr>
        <w:t xml:space="preserve"> </w:t>
      </w:r>
      <w:r w:rsidRPr="006324A7">
        <w:rPr>
          <w:rFonts w:ascii="Calibri" w:hAnsi="Calibri"/>
          <w:szCs w:val="22"/>
        </w:rPr>
        <w:t>a způsobem dle čl</w:t>
      </w:r>
      <w:r w:rsidR="00EF63E4" w:rsidRPr="006324A7">
        <w:rPr>
          <w:rFonts w:ascii="Calibri" w:hAnsi="Calibri"/>
          <w:szCs w:val="22"/>
        </w:rPr>
        <w:t>.</w:t>
      </w:r>
      <w:r w:rsidRPr="006324A7">
        <w:rPr>
          <w:rFonts w:ascii="Calibri" w:hAnsi="Calibri"/>
          <w:szCs w:val="22"/>
        </w:rPr>
        <w:t xml:space="preserve"> </w:t>
      </w:r>
      <w:r w:rsidR="00D5413D" w:rsidRPr="006324A7">
        <w:rPr>
          <w:rFonts w:ascii="Calibri" w:hAnsi="Calibri"/>
          <w:szCs w:val="22"/>
        </w:rPr>
        <w:t>4</w:t>
      </w:r>
      <w:r w:rsidRPr="006324A7">
        <w:rPr>
          <w:rFonts w:ascii="Calibri" w:hAnsi="Calibri"/>
          <w:szCs w:val="22"/>
        </w:rPr>
        <w:t xml:space="preserve"> </w:t>
      </w:r>
      <w:proofErr w:type="gramStart"/>
      <w:r w:rsidRPr="006324A7">
        <w:rPr>
          <w:rFonts w:ascii="Calibri" w:hAnsi="Calibri"/>
          <w:szCs w:val="22"/>
        </w:rPr>
        <w:t>této</w:t>
      </w:r>
      <w:proofErr w:type="gramEnd"/>
      <w:r w:rsidRPr="006324A7">
        <w:rPr>
          <w:rFonts w:ascii="Calibri" w:hAnsi="Calibri"/>
          <w:szCs w:val="22"/>
        </w:rPr>
        <w:t xml:space="preserve"> Smlouvy.</w:t>
      </w:r>
    </w:p>
    <w:p w14:paraId="7EE85B6F" w14:textId="77777777" w:rsidR="00D5413D" w:rsidRPr="006324A7" w:rsidRDefault="00D5413D" w:rsidP="00D5413D">
      <w:pPr>
        <w:tabs>
          <w:tab w:val="left" w:pos="567"/>
        </w:tabs>
        <w:spacing w:before="120"/>
        <w:jc w:val="both"/>
        <w:rPr>
          <w:rFonts w:ascii="Calibri" w:hAnsi="Calibri"/>
          <w:szCs w:val="22"/>
        </w:rPr>
      </w:pPr>
    </w:p>
    <w:p w14:paraId="3308A024" w14:textId="77777777" w:rsidR="00D5413D" w:rsidRPr="006324A7" w:rsidRDefault="00D5413D" w:rsidP="00D5413D">
      <w:pPr>
        <w:jc w:val="center"/>
        <w:rPr>
          <w:rFonts w:ascii="Calibri" w:hAnsi="Calibri"/>
          <w:b/>
          <w:bCs/>
          <w:szCs w:val="22"/>
        </w:rPr>
      </w:pPr>
      <w:r w:rsidRPr="006324A7">
        <w:rPr>
          <w:rFonts w:ascii="Calibri" w:hAnsi="Calibri"/>
          <w:b/>
          <w:bCs/>
          <w:szCs w:val="22"/>
        </w:rPr>
        <w:t>Článek 3</w:t>
      </w:r>
    </w:p>
    <w:p w14:paraId="6CF449C9" w14:textId="77777777" w:rsidR="00D5413D" w:rsidRPr="006324A7" w:rsidRDefault="00D5413D" w:rsidP="00D5413D">
      <w:pPr>
        <w:jc w:val="center"/>
        <w:rPr>
          <w:rFonts w:ascii="Calibri" w:hAnsi="Calibri"/>
          <w:b/>
          <w:bCs/>
          <w:szCs w:val="22"/>
        </w:rPr>
      </w:pPr>
      <w:r w:rsidRPr="006324A7">
        <w:rPr>
          <w:rFonts w:ascii="Calibri" w:hAnsi="Calibri"/>
          <w:b/>
          <w:bCs/>
          <w:szCs w:val="22"/>
        </w:rPr>
        <w:t>Prohlášení smluvních stran</w:t>
      </w:r>
    </w:p>
    <w:p w14:paraId="72BF9383" w14:textId="77777777" w:rsidR="00CD0852" w:rsidRPr="006324A7" w:rsidRDefault="0088128A" w:rsidP="00541D6D">
      <w:pPr>
        <w:pStyle w:val="Zkladntextodsazen2"/>
        <w:numPr>
          <w:ilvl w:val="1"/>
          <w:numId w:val="7"/>
        </w:numPr>
        <w:tabs>
          <w:tab w:val="clear" w:pos="705"/>
          <w:tab w:val="num" w:pos="567"/>
        </w:tabs>
        <w:spacing w:before="120"/>
        <w:ind w:left="0" w:firstLine="0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 xml:space="preserve">Prodávající prohlašuje, že </w:t>
      </w:r>
      <w:r w:rsidR="00743CEA" w:rsidRPr="006324A7">
        <w:rPr>
          <w:rFonts w:ascii="Calibri" w:hAnsi="Calibri"/>
          <w:szCs w:val="22"/>
        </w:rPr>
        <w:t>je výlučným vlastníkem Předmětu koupě</w:t>
      </w:r>
      <w:r w:rsidR="007C4DFE" w:rsidRPr="006324A7">
        <w:rPr>
          <w:rFonts w:ascii="Calibri" w:hAnsi="Calibri"/>
          <w:szCs w:val="22"/>
        </w:rPr>
        <w:t>, a že na předmětu koupě neváznou</w:t>
      </w:r>
      <w:r w:rsidR="007C4DFE" w:rsidRPr="006324A7">
        <w:rPr>
          <w:rFonts w:ascii="Calibri" w:hAnsi="Calibri"/>
        </w:rPr>
        <w:t xml:space="preserve"> práva třetích osob ani jiná omezení</w:t>
      </w:r>
      <w:r w:rsidR="00CD0852" w:rsidRPr="006324A7">
        <w:rPr>
          <w:rFonts w:ascii="Calibri" w:hAnsi="Calibri"/>
          <w:color w:val="000000"/>
        </w:rPr>
        <w:t>.</w:t>
      </w:r>
    </w:p>
    <w:p w14:paraId="3A8AED38" w14:textId="6BE210FE" w:rsidR="00E9672F" w:rsidRPr="006324A7" w:rsidRDefault="00D5413D" w:rsidP="00541D6D">
      <w:pPr>
        <w:numPr>
          <w:ilvl w:val="1"/>
          <w:numId w:val="7"/>
        </w:numPr>
        <w:tabs>
          <w:tab w:val="left" w:pos="567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P</w:t>
      </w:r>
      <w:r w:rsidR="00333061" w:rsidRPr="006324A7">
        <w:rPr>
          <w:rFonts w:ascii="Calibri" w:hAnsi="Calibri"/>
          <w:szCs w:val="22"/>
        </w:rPr>
        <w:t>rodávající výslovně upozorňuje K</w:t>
      </w:r>
      <w:r w:rsidRPr="006324A7">
        <w:rPr>
          <w:rFonts w:ascii="Calibri" w:hAnsi="Calibri"/>
          <w:szCs w:val="22"/>
        </w:rPr>
        <w:t xml:space="preserve">upujícího na následující vady Předmětu koupě, jež se na Předmětu koupě vyskytují v době jeho předání Kupujícímu: </w:t>
      </w:r>
      <w:r w:rsidR="00CF34F1" w:rsidRPr="006324A7">
        <w:rPr>
          <w:rFonts w:ascii="Calibri" w:hAnsi="Calibri"/>
          <w:szCs w:val="22"/>
        </w:rPr>
        <w:t xml:space="preserve">položky č. 1 a 2 - </w:t>
      </w:r>
      <w:r w:rsidR="000E5D4E" w:rsidRPr="006324A7">
        <w:rPr>
          <w:rFonts w:ascii="Calibri" w:hAnsi="Calibri"/>
          <w:szCs w:val="22"/>
        </w:rPr>
        <w:t xml:space="preserve">válcové </w:t>
      </w:r>
      <w:proofErr w:type="spellStart"/>
      <w:r w:rsidR="000E5D4E" w:rsidRPr="006324A7">
        <w:rPr>
          <w:rFonts w:ascii="Calibri" w:hAnsi="Calibri"/>
          <w:szCs w:val="22"/>
        </w:rPr>
        <w:t>žehliče</w:t>
      </w:r>
      <w:proofErr w:type="spellEnd"/>
      <w:r w:rsidR="000E5D4E" w:rsidRPr="006324A7">
        <w:rPr>
          <w:rFonts w:ascii="Calibri" w:hAnsi="Calibri"/>
          <w:szCs w:val="22"/>
        </w:rPr>
        <w:t xml:space="preserve"> PRIMUS I33 – 200 EL  a PRIMUS I33 – 200 PL byly dodatečně osazeny měřícím zařízením pro sběr dat (termočlánky). Při jejich instalaci nebyla narušena konstrukce </w:t>
      </w:r>
      <w:proofErr w:type="spellStart"/>
      <w:r w:rsidR="000E5D4E" w:rsidRPr="006324A7">
        <w:rPr>
          <w:rFonts w:ascii="Calibri" w:hAnsi="Calibri"/>
          <w:szCs w:val="22"/>
        </w:rPr>
        <w:t>žehličů</w:t>
      </w:r>
      <w:proofErr w:type="spellEnd"/>
      <w:r w:rsidR="000E5D4E" w:rsidRPr="006324A7">
        <w:rPr>
          <w:rFonts w:ascii="Calibri" w:hAnsi="Calibri"/>
          <w:szCs w:val="22"/>
        </w:rPr>
        <w:t xml:space="preserve">, ani jejich funkčnost. Termočlánky jsou nyní součástí těchto zařízení. Jejich pozdější demontáž může mít dopad na vzhled povrchu v místě instalace, nikoliv však na funkčnost zařízení. U </w:t>
      </w:r>
      <w:r w:rsidR="00CF34F1" w:rsidRPr="006324A7">
        <w:rPr>
          <w:rFonts w:ascii="Calibri" w:hAnsi="Calibri"/>
          <w:szCs w:val="22"/>
        </w:rPr>
        <w:t xml:space="preserve">položky č. 4 - </w:t>
      </w:r>
      <w:r w:rsidR="000E5D4E" w:rsidRPr="006324A7">
        <w:rPr>
          <w:rFonts w:ascii="Calibri" w:hAnsi="Calibri"/>
          <w:szCs w:val="22"/>
        </w:rPr>
        <w:t>šicího stroje</w:t>
      </w:r>
      <w:r w:rsidR="00CF34F1" w:rsidRPr="006324A7">
        <w:rPr>
          <w:rFonts w:ascii="Calibri" w:hAnsi="Calibri"/>
          <w:szCs w:val="22"/>
        </w:rPr>
        <w:t xml:space="preserve"> </w:t>
      </w:r>
      <w:proofErr w:type="spellStart"/>
      <w:r w:rsidR="00CF34F1" w:rsidRPr="006324A7">
        <w:rPr>
          <w:rFonts w:ascii="Calibri" w:hAnsi="Calibri"/>
          <w:szCs w:val="22"/>
        </w:rPr>
        <w:t>Garudan</w:t>
      </w:r>
      <w:proofErr w:type="spellEnd"/>
      <w:r w:rsidR="000E5D4E" w:rsidRPr="006324A7">
        <w:rPr>
          <w:rFonts w:ascii="Calibri" w:hAnsi="Calibri"/>
          <w:szCs w:val="22"/>
        </w:rPr>
        <w:t xml:space="preserve"> je patrné mírné opotřebení pedálu (viz obr. 5 v Příloze 1).</w:t>
      </w:r>
    </w:p>
    <w:p w14:paraId="73BBFB5D" w14:textId="5F4F9181" w:rsidR="00D5413D" w:rsidRPr="006324A7" w:rsidRDefault="00D5413D" w:rsidP="00541D6D">
      <w:pPr>
        <w:numPr>
          <w:ilvl w:val="1"/>
          <w:numId w:val="7"/>
        </w:numPr>
        <w:tabs>
          <w:tab w:val="clear" w:pos="705"/>
          <w:tab w:val="num" w:pos="567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</w:rPr>
        <w:t xml:space="preserve">Kupující prohlašuje, že si před uzavřením této smlouvy Předmět koupě včetně jeho </w:t>
      </w:r>
      <w:r w:rsidR="00333061" w:rsidRPr="006324A7">
        <w:rPr>
          <w:rFonts w:ascii="Calibri" w:hAnsi="Calibri"/>
        </w:rPr>
        <w:t>příslušenství</w:t>
      </w:r>
      <w:r w:rsidR="00FA4485" w:rsidRPr="006324A7">
        <w:rPr>
          <w:rFonts w:ascii="Calibri" w:hAnsi="Calibri"/>
        </w:rPr>
        <w:t xml:space="preserve"> a </w:t>
      </w:r>
      <w:r w:rsidRPr="006324A7">
        <w:rPr>
          <w:rFonts w:ascii="Calibri" w:hAnsi="Calibri"/>
        </w:rPr>
        <w:t xml:space="preserve">dokladů řádně prohlédl, </w:t>
      </w:r>
      <w:r w:rsidR="00F32514" w:rsidRPr="006324A7">
        <w:rPr>
          <w:rFonts w:ascii="Calibri" w:hAnsi="Calibri"/>
        </w:rPr>
        <w:t xml:space="preserve">přesvědčil se o jeho vlastnostech, </w:t>
      </w:r>
      <w:r w:rsidRPr="006324A7">
        <w:rPr>
          <w:rFonts w:ascii="Calibri" w:hAnsi="Calibri"/>
        </w:rPr>
        <w:t xml:space="preserve">že </w:t>
      </w:r>
      <w:r w:rsidR="00F32514" w:rsidRPr="006324A7">
        <w:rPr>
          <w:rFonts w:ascii="Calibri" w:hAnsi="Calibri"/>
        </w:rPr>
        <w:t xml:space="preserve">se </w:t>
      </w:r>
      <w:r w:rsidR="00F32514" w:rsidRPr="006324A7">
        <w:rPr>
          <w:rFonts w:ascii="Calibri" w:hAnsi="Calibri"/>
          <w:szCs w:val="22"/>
        </w:rPr>
        <w:t>zkouškou a kontrolou všech běžně zjistitelných me</w:t>
      </w:r>
      <w:r w:rsidR="00E9672F" w:rsidRPr="006324A7">
        <w:rPr>
          <w:rFonts w:ascii="Calibri" w:hAnsi="Calibri"/>
          <w:szCs w:val="22"/>
        </w:rPr>
        <w:t xml:space="preserve">chanických funkcí a vlastností </w:t>
      </w:r>
      <w:r w:rsidR="00F32514" w:rsidRPr="006324A7">
        <w:rPr>
          <w:rFonts w:ascii="Calibri" w:hAnsi="Calibri"/>
          <w:szCs w:val="22"/>
        </w:rPr>
        <w:t>seznámil s faktickým i právním stavem Předmětu koupě,</w:t>
      </w:r>
      <w:r w:rsidRPr="006324A7">
        <w:rPr>
          <w:rFonts w:ascii="Calibri" w:hAnsi="Calibri"/>
        </w:rPr>
        <w:t xml:space="preserve"> a že s přihlédnutím ke skutečnosti, že </w:t>
      </w:r>
      <w:r w:rsidR="00E9672F" w:rsidRPr="006324A7">
        <w:rPr>
          <w:rFonts w:ascii="Calibri" w:hAnsi="Calibri"/>
        </w:rPr>
        <w:t>Předmět koupě byl používán,</w:t>
      </w:r>
      <w:r w:rsidRPr="006324A7">
        <w:rPr>
          <w:rFonts w:ascii="Calibri" w:hAnsi="Calibri"/>
        </w:rPr>
        <w:t xml:space="preserve"> na něm neshledal žádné vady </w:t>
      </w:r>
      <w:r w:rsidR="00F32514" w:rsidRPr="006324A7">
        <w:rPr>
          <w:rFonts w:ascii="Calibri" w:hAnsi="Calibri"/>
        </w:rPr>
        <w:t>bránící mu v jeho koupi.</w:t>
      </w:r>
    </w:p>
    <w:p w14:paraId="0DA71EFE" w14:textId="77777777" w:rsidR="00966BD0" w:rsidRPr="006324A7" w:rsidRDefault="00966BD0" w:rsidP="00541D6D">
      <w:pPr>
        <w:numPr>
          <w:ilvl w:val="1"/>
          <w:numId w:val="7"/>
        </w:numPr>
        <w:tabs>
          <w:tab w:val="clear" w:pos="705"/>
          <w:tab w:val="num" w:pos="567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 w:cs="Calibri"/>
          <w:szCs w:val="22"/>
        </w:rPr>
        <w:t>Prodávající prohlašuje, že mu nejsou známy žádné skryté vady Předmětu koupě, na které by Kupujícího neupozornil.</w:t>
      </w:r>
    </w:p>
    <w:p w14:paraId="7FB28A63" w14:textId="7087AF50" w:rsidR="00DB08D2" w:rsidRPr="006324A7" w:rsidRDefault="00286338" w:rsidP="00541D6D">
      <w:pPr>
        <w:numPr>
          <w:ilvl w:val="1"/>
          <w:numId w:val="7"/>
        </w:numPr>
        <w:tabs>
          <w:tab w:val="clear" w:pos="705"/>
          <w:tab w:val="left" w:pos="567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Kupující prohlašuje, že</w:t>
      </w:r>
      <w:r w:rsidRPr="006324A7">
        <w:rPr>
          <w:rFonts w:ascii="Calibri" w:hAnsi="Calibri"/>
        </w:rPr>
        <w:t xml:space="preserve"> bere na vědomí, že Předmět koupě, který touto smlouvou od Prodávajícího nabude, je </w:t>
      </w:r>
      <w:r w:rsidR="00E9672F" w:rsidRPr="006324A7">
        <w:rPr>
          <w:rFonts w:ascii="Calibri" w:hAnsi="Calibri"/>
        </w:rPr>
        <w:t>zařízením</w:t>
      </w:r>
      <w:r w:rsidRPr="006324A7">
        <w:rPr>
          <w:rFonts w:ascii="Calibri" w:hAnsi="Calibri"/>
        </w:rPr>
        <w:t xml:space="preserve"> používaným předchozím vlastníkem, a že trpí vadami a opotřebení</w:t>
      </w:r>
      <w:r w:rsidR="00E9672F" w:rsidRPr="006324A7">
        <w:rPr>
          <w:rFonts w:ascii="Calibri" w:hAnsi="Calibri"/>
        </w:rPr>
        <w:t>mi, které odpovídají jeho stáří</w:t>
      </w:r>
      <w:r w:rsidRPr="006324A7">
        <w:rPr>
          <w:rFonts w:ascii="Calibri" w:hAnsi="Calibri"/>
        </w:rPr>
        <w:t xml:space="preserve"> a způsobu užívání. Za vady </w:t>
      </w:r>
      <w:r w:rsidR="00E9672F" w:rsidRPr="006324A7">
        <w:rPr>
          <w:rFonts w:ascii="Calibri" w:hAnsi="Calibri"/>
        </w:rPr>
        <w:t>Předmětu koupě</w:t>
      </w:r>
      <w:r w:rsidRPr="006324A7">
        <w:rPr>
          <w:rFonts w:ascii="Calibri" w:hAnsi="Calibri"/>
        </w:rPr>
        <w:t xml:space="preserve"> odpovídající jeho stáří, jakož i za vady zjistitelné běžnou prohlídkou a kontrolou mechanických funkcí a vlastností Prodávající neodpovídá, a to ať už se jedná o vady vyskytující se na Předmětu koupě v okamžiku jeho převzetí Kupujícím nebo o vady, které se na Předmětu koupě v důsledku stáří</w:t>
      </w:r>
      <w:r w:rsidR="00E9672F" w:rsidRPr="006324A7">
        <w:rPr>
          <w:rFonts w:ascii="Calibri" w:hAnsi="Calibri"/>
        </w:rPr>
        <w:t xml:space="preserve"> a</w:t>
      </w:r>
      <w:r w:rsidRPr="006324A7">
        <w:rPr>
          <w:rFonts w:ascii="Calibri" w:hAnsi="Calibri"/>
        </w:rPr>
        <w:t xml:space="preserve"> opotřebení vyskytnou později.</w:t>
      </w:r>
    </w:p>
    <w:p w14:paraId="205D7631" w14:textId="7C1BDDF8" w:rsidR="004117FA" w:rsidRPr="006324A7" w:rsidRDefault="004117FA" w:rsidP="00541D6D">
      <w:pPr>
        <w:numPr>
          <w:ilvl w:val="1"/>
          <w:numId w:val="7"/>
        </w:numPr>
        <w:tabs>
          <w:tab w:val="clear" w:pos="705"/>
          <w:tab w:val="num" w:pos="567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</w:rPr>
        <w:t xml:space="preserve">Kupující berte na vědomí, že Prodávající v souvislosti s touto smlouvou nevystupuje jako podnikatel v rámci vlastní obchodní, výrobní nebo obdobné činnosti. Tato smlouva je uzavírána z důvodu přebytečnosti nebo neupotřebitelnosti Předmětu koupě pro účely Prodávajícího.  </w:t>
      </w:r>
    </w:p>
    <w:p w14:paraId="7F73E86E" w14:textId="77777777" w:rsidR="00DB08D2" w:rsidRPr="006324A7" w:rsidRDefault="00DB08D2" w:rsidP="00892EA2">
      <w:pPr>
        <w:jc w:val="both"/>
        <w:rPr>
          <w:rFonts w:ascii="Calibri" w:hAnsi="Calibri"/>
          <w:szCs w:val="22"/>
        </w:rPr>
      </w:pPr>
    </w:p>
    <w:p w14:paraId="1CA8B687" w14:textId="77777777" w:rsidR="00892EA2" w:rsidRPr="006324A7" w:rsidRDefault="00E74976" w:rsidP="00E74976">
      <w:pPr>
        <w:jc w:val="center"/>
        <w:rPr>
          <w:rFonts w:ascii="Calibri" w:hAnsi="Calibri"/>
          <w:b/>
          <w:bCs/>
          <w:szCs w:val="22"/>
        </w:rPr>
      </w:pPr>
      <w:r w:rsidRPr="006324A7">
        <w:rPr>
          <w:rFonts w:ascii="Calibri" w:hAnsi="Calibri"/>
          <w:b/>
          <w:bCs/>
          <w:szCs w:val="22"/>
        </w:rPr>
        <w:t xml:space="preserve">Článek </w:t>
      </w:r>
      <w:r w:rsidR="00D5413D" w:rsidRPr="006324A7">
        <w:rPr>
          <w:rFonts w:ascii="Calibri" w:hAnsi="Calibri"/>
          <w:b/>
          <w:bCs/>
          <w:szCs w:val="22"/>
        </w:rPr>
        <w:t>4</w:t>
      </w:r>
    </w:p>
    <w:p w14:paraId="0F6F288C" w14:textId="77777777" w:rsidR="00C9427F" w:rsidRPr="006324A7" w:rsidRDefault="00166B41" w:rsidP="00E74976">
      <w:pPr>
        <w:jc w:val="center"/>
        <w:rPr>
          <w:rFonts w:ascii="Calibri" w:hAnsi="Calibri"/>
          <w:b/>
          <w:bCs/>
          <w:szCs w:val="22"/>
        </w:rPr>
      </w:pPr>
      <w:r w:rsidRPr="006324A7">
        <w:rPr>
          <w:rFonts w:ascii="Calibri" w:hAnsi="Calibri"/>
          <w:b/>
          <w:bCs/>
          <w:szCs w:val="22"/>
        </w:rPr>
        <w:t>Kupní c</w:t>
      </w:r>
      <w:r w:rsidR="00C9427F" w:rsidRPr="006324A7">
        <w:rPr>
          <w:rFonts w:ascii="Calibri" w:hAnsi="Calibri"/>
          <w:b/>
          <w:bCs/>
          <w:szCs w:val="22"/>
        </w:rPr>
        <w:t>ena</w:t>
      </w:r>
      <w:r w:rsidR="00E74976" w:rsidRPr="006324A7">
        <w:rPr>
          <w:rFonts w:ascii="Calibri" w:hAnsi="Calibri"/>
          <w:b/>
          <w:bCs/>
          <w:szCs w:val="22"/>
        </w:rPr>
        <w:t xml:space="preserve"> </w:t>
      </w:r>
      <w:r w:rsidR="0079547C" w:rsidRPr="006324A7">
        <w:rPr>
          <w:rFonts w:ascii="Calibri" w:hAnsi="Calibri"/>
          <w:b/>
          <w:bCs/>
          <w:szCs w:val="22"/>
        </w:rPr>
        <w:t xml:space="preserve"> </w:t>
      </w:r>
      <w:r w:rsidR="002C2257" w:rsidRPr="006324A7">
        <w:rPr>
          <w:rFonts w:ascii="Calibri" w:hAnsi="Calibri"/>
          <w:b/>
          <w:bCs/>
          <w:szCs w:val="22"/>
        </w:rPr>
        <w:t>a platební podmínky</w:t>
      </w:r>
    </w:p>
    <w:p w14:paraId="48CBB2A6" w14:textId="595B9860" w:rsidR="0099459A" w:rsidRPr="006324A7" w:rsidRDefault="00D158C5" w:rsidP="006324A7">
      <w:pPr>
        <w:pStyle w:val="Zkladntextodsazen3"/>
        <w:numPr>
          <w:ilvl w:val="1"/>
          <w:numId w:val="5"/>
        </w:numPr>
        <w:tabs>
          <w:tab w:val="left" w:pos="567"/>
        </w:tabs>
        <w:spacing w:before="120" w:after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 xml:space="preserve">Kupující se zavazuje </w:t>
      </w:r>
      <w:r w:rsidR="00430E6B" w:rsidRPr="006324A7">
        <w:rPr>
          <w:rFonts w:ascii="Calibri" w:hAnsi="Calibri"/>
          <w:szCs w:val="22"/>
        </w:rPr>
        <w:t>P</w:t>
      </w:r>
      <w:r w:rsidRPr="006324A7">
        <w:rPr>
          <w:rFonts w:ascii="Calibri" w:hAnsi="Calibri"/>
          <w:szCs w:val="22"/>
        </w:rPr>
        <w:t xml:space="preserve">rodávajícímu </w:t>
      </w:r>
      <w:r w:rsidR="00AF18BD" w:rsidRPr="006324A7">
        <w:rPr>
          <w:rFonts w:ascii="Calibri" w:hAnsi="Calibri"/>
          <w:szCs w:val="22"/>
        </w:rPr>
        <w:t xml:space="preserve">za Předmět koupě </w:t>
      </w:r>
      <w:r w:rsidRPr="006324A7">
        <w:rPr>
          <w:rFonts w:ascii="Calibri" w:hAnsi="Calibri"/>
          <w:szCs w:val="22"/>
        </w:rPr>
        <w:t>zaplatit</w:t>
      </w:r>
      <w:r w:rsidR="00F543CE" w:rsidRPr="006324A7">
        <w:rPr>
          <w:rFonts w:ascii="Calibri" w:hAnsi="Calibri"/>
          <w:szCs w:val="22"/>
        </w:rPr>
        <w:t xml:space="preserve"> </w:t>
      </w:r>
      <w:r w:rsidR="00EF7E1E" w:rsidRPr="006324A7">
        <w:rPr>
          <w:rFonts w:ascii="Calibri" w:hAnsi="Calibri"/>
          <w:szCs w:val="22"/>
        </w:rPr>
        <w:t xml:space="preserve">kupní cenu ve výši </w:t>
      </w:r>
      <w:r w:rsidR="00FA4485" w:rsidRPr="006324A7">
        <w:rPr>
          <w:rFonts w:ascii="Calibri" w:hAnsi="Calibri"/>
          <w:b/>
          <w:szCs w:val="22"/>
        </w:rPr>
        <w:t>220</w:t>
      </w:r>
      <w:r w:rsidR="00CF34F1" w:rsidRPr="006324A7">
        <w:rPr>
          <w:rFonts w:ascii="Calibri" w:hAnsi="Calibri"/>
          <w:b/>
          <w:szCs w:val="22"/>
        </w:rPr>
        <w:t> </w:t>
      </w:r>
      <w:r w:rsidR="00FA4485" w:rsidRPr="006324A7">
        <w:rPr>
          <w:rFonts w:ascii="Calibri" w:hAnsi="Calibri"/>
          <w:b/>
          <w:szCs w:val="22"/>
        </w:rPr>
        <w:t>000</w:t>
      </w:r>
      <w:r w:rsidR="00956471" w:rsidRPr="006324A7">
        <w:rPr>
          <w:rFonts w:ascii="Calibri" w:hAnsi="Calibri"/>
          <w:b/>
          <w:szCs w:val="22"/>
        </w:rPr>
        <w:t>,-</w:t>
      </w:r>
      <w:r w:rsidR="00BB6785" w:rsidRPr="006324A7">
        <w:rPr>
          <w:rFonts w:ascii="Calibri" w:hAnsi="Calibri"/>
          <w:b/>
          <w:szCs w:val="22"/>
        </w:rPr>
        <w:t> </w:t>
      </w:r>
      <w:r w:rsidR="000C2244" w:rsidRPr="006324A7">
        <w:rPr>
          <w:rFonts w:ascii="Calibri" w:hAnsi="Calibri"/>
          <w:b/>
          <w:szCs w:val="22"/>
        </w:rPr>
        <w:t>CZK</w:t>
      </w:r>
      <w:r w:rsidR="00956471" w:rsidRPr="006324A7">
        <w:rPr>
          <w:rFonts w:ascii="Calibri" w:hAnsi="Calibri"/>
          <w:b/>
          <w:szCs w:val="22"/>
        </w:rPr>
        <w:t xml:space="preserve"> </w:t>
      </w:r>
      <w:r w:rsidR="002A5064" w:rsidRPr="006324A7">
        <w:rPr>
          <w:rFonts w:ascii="Calibri" w:hAnsi="Calibri"/>
          <w:b/>
          <w:szCs w:val="22"/>
        </w:rPr>
        <w:t>bez</w:t>
      </w:r>
      <w:r w:rsidR="00BB6785" w:rsidRPr="006324A7">
        <w:rPr>
          <w:rFonts w:ascii="Calibri" w:hAnsi="Calibri"/>
          <w:b/>
          <w:szCs w:val="22"/>
        </w:rPr>
        <w:t> </w:t>
      </w:r>
      <w:r w:rsidR="00750443" w:rsidRPr="006324A7">
        <w:rPr>
          <w:rFonts w:ascii="Calibri" w:hAnsi="Calibri"/>
          <w:b/>
          <w:szCs w:val="22"/>
        </w:rPr>
        <w:t>DPH</w:t>
      </w:r>
      <w:r w:rsidR="00F543CE" w:rsidRPr="006324A7">
        <w:rPr>
          <w:rFonts w:ascii="Calibri" w:hAnsi="Calibri"/>
          <w:b/>
          <w:szCs w:val="22"/>
        </w:rPr>
        <w:t>.</w:t>
      </w:r>
      <w:r w:rsidR="005C758A" w:rsidRPr="006324A7">
        <w:rPr>
          <w:rFonts w:ascii="Calibri" w:hAnsi="Calibri"/>
          <w:szCs w:val="22"/>
        </w:rPr>
        <w:t xml:space="preserve"> </w:t>
      </w:r>
      <w:r w:rsidR="0099459A" w:rsidRPr="006324A7">
        <w:rPr>
          <w:rFonts w:ascii="Calibri" w:hAnsi="Calibri"/>
          <w:szCs w:val="22"/>
        </w:rPr>
        <w:t>Ke kupní ceně bude účtována DPH v zákonné výši.</w:t>
      </w:r>
    </w:p>
    <w:p w14:paraId="24DD5CFB" w14:textId="73CADEA1" w:rsidR="00F47D3C" w:rsidRPr="006324A7" w:rsidRDefault="0036396B" w:rsidP="00541D6D">
      <w:pPr>
        <w:pStyle w:val="Zkladntextodsazen3"/>
        <w:numPr>
          <w:ilvl w:val="1"/>
          <w:numId w:val="5"/>
        </w:numPr>
        <w:tabs>
          <w:tab w:val="left" w:pos="540"/>
          <w:tab w:val="right" w:pos="6660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Kupní cena bude hrazená předem bezhotovostním bankovním převodem na základě zálohové faktury. Zálohová faktura může být vystavená nejdříve v den, kdy tato smlouva naby</w:t>
      </w:r>
      <w:r w:rsidR="0070551D" w:rsidRPr="006324A7">
        <w:rPr>
          <w:rFonts w:ascii="Calibri" w:hAnsi="Calibri"/>
          <w:szCs w:val="22"/>
        </w:rPr>
        <w:t>de účinnosti a bude splatná do 14</w:t>
      </w:r>
      <w:r w:rsidRPr="006324A7">
        <w:rPr>
          <w:rFonts w:ascii="Calibri" w:hAnsi="Calibri"/>
          <w:szCs w:val="22"/>
        </w:rPr>
        <w:t xml:space="preserve">-ti dnů od řádného doručení zálohové faktury Kupujícímu.   </w:t>
      </w:r>
    </w:p>
    <w:p w14:paraId="7DD20F81" w14:textId="295318E2" w:rsidR="005D0574" w:rsidRPr="006324A7" w:rsidRDefault="005D0574" w:rsidP="00541D6D">
      <w:pPr>
        <w:pStyle w:val="Zkladntextodsazen3"/>
        <w:numPr>
          <w:ilvl w:val="1"/>
          <w:numId w:val="5"/>
        </w:numPr>
        <w:tabs>
          <w:tab w:val="left" w:pos="540"/>
          <w:tab w:val="right" w:pos="6660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Theme="minorHAnsi" w:hAnsiTheme="minorHAnsi" w:cs="Calibri"/>
          <w:szCs w:val="22"/>
        </w:rPr>
        <w:lastRenderedPageBreak/>
        <w:t>Kupující je oprávněn započíst své splatné i nesplatné pohledávky z titulu nároků na zaplacení smluvních pokut či nároků na náhradu škody/újmy vůči jakékoliv splatné či nesplatné pohledávce Prodávajícího.</w:t>
      </w:r>
    </w:p>
    <w:p w14:paraId="1FDE05BF" w14:textId="77777777" w:rsidR="00AE191E" w:rsidRPr="006324A7" w:rsidRDefault="00AE191E" w:rsidP="00D158C5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</w:p>
    <w:p w14:paraId="443C8E08" w14:textId="1CE8890A" w:rsidR="00892EA2" w:rsidRPr="006324A7" w:rsidRDefault="00D5413D" w:rsidP="00D158C5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  <w:r w:rsidRPr="006324A7">
        <w:rPr>
          <w:rFonts w:ascii="Calibri" w:hAnsi="Calibri"/>
          <w:b/>
          <w:szCs w:val="22"/>
        </w:rPr>
        <w:t>Článek 5</w:t>
      </w:r>
    </w:p>
    <w:p w14:paraId="6221AE6F" w14:textId="77777777" w:rsidR="00D158C5" w:rsidRPr="006324A7" w:rsidRDefault="00D158C5" w:rsidP="00D158C5">
      <w:pPr>
        <w:pStyle w:val="Zkladntextodsazen3"/>
        <w:ind w:firstLine="0"/>
        <w:jc w:val="center"/>
        <w:rPr>
          <w:rFonts w:ascii="Calibri" w:hAnsi="Calibri"/>
          <w:b/>
          <w:szCs w:val="22"/>
        </w:rPr>
      </w:pPr>
      <w:r w:rsidRPr="006324A7">
        <w:rPr>
          <w:rFonts w:ascii="Calibri" w:hAnsi="Calibri"/>
          <w:b/>
          <w:szCs w:val="22"/>
        </w:rPr>
        <w:t xml:space="preserve"> </w:t>
      </w:r>
      <w:r w:rsidR="00361F54" w:rsidRPr="006324A7">
        <w:rPr>
          <w:rFonts w:ascii="Calibri" w:hAnsi="Calibri"/>
          <w:b/>
          <w:szCs w:val="22"/>
        </w:rPr>
        <w:t>Místo a doba plnění</w:t>
      </w:r>
    </w:p>
    <w:p w14:paraId="5DD2C66B" w14:textId="5961EA41" w:rsidR="00B30716" w:rsidRPr="006324A7" w:rsidRDefault="00B30716" w:rsidP="00541D6D">
      <w:pPr>
        <w:pStyle w:val="Odstavecseseznamem"/>
        <w:numPr>
          <w:ilvl w:val="1"/>
          <w:numId w:val="3"/>
        </w:numPr>
        <w:tabs>
          <w:tab w:val="clear" w:pos="705"/>
          <w:tab w:val="left" w:pos="567"/>
        </w:tabs>
        <w:spacing w:after="120"/>
        <w:ind w:left="0" w:firstLine="0"/>
        <w:contextualSpacing w:val="0"/>
        <w:jc w:val="both"/>
        <w:rPr>
          <w:rFonts w:eastAsia="Times New Roman"/>
          <w:lang w:eastAsia="cs-CZ"/>
        </w:rPr>
      </w:pPr>
      <w:r w:rsidRPr="006324A7">
        <w:rPr>
          <w:rFonts w:eastAsia="Times New Roman"/>
          <w:u w:val="single"/>
          <w:lang w:eastAsia="cs-CZ"/>
        </w:rPr>
        <w:t>Místo plnění:</w:t>
      </w:r>
      <w:r w:rsidRPr="006324A7">
        <w:rPr>
          <w:rFonts w:eastAsia="Times New Roman"/>
          <w:lang w:eastAsia="cs-CZ"/>
        </w:rPr>
        <w:t xml:space="preserve"> </w:t>
      </w:r>
      <w:proofErr w:type="spellStart"/>
      <w:r w:rsidRPr="006324A7">
        <w:rPr>
          <w:rFonts w:eastAsia="Times New Roman"/>
          <w:lang w:eastAsia="cs-CZ"/>
        </w:rPr>
        <w:t>Incoterms</w:t>
      </w:r>
      <w:proofErr w:type="spellEnd"/>
      <w:r w:rsidRPr="006324A7">
        <w:rPr>
          <w:rFonts w:eastAsia="Times New Roman"/>
          <w:lang w:eastAsia="cs-CZ"/>
        </w:rPr>
        <w:t xml:space="preserve"> 2020 - EXW Areál FSI VUT, Technická 2896/2, 616 69 Brno. Prodávající splní svou povinnost odevzdat shora uvedený Předmět koupě tím, že umožní Kupujícímu s Předmětem koupě nakládat v místě plnění (areál Prodávajícího) a o tomto ho včas informuje. </w:t>
      </w:r>
      <w:r w:rsidR="004C63B9" w:rsidRPr="006324A7">
        <w:rPr>
          <w:rFonts w:eastAsia="Times New Roman"/>
          <w:lang w:eastAsia="cs-CZ"/>
        </w:rPr>
        <w:t>Předmět koupě bude pouze odpojen od sítí. Obalový materiál i nakládku si zajišťuje sám Kupující na své náklady.</w:t>
      </w:r>
    </w:p>
    <w:p w14:paraId="399B2923" w14:textId="77777777" w:rsidR="00D54D49" w:rsidRPr="006324A7" w:rsidRDefault="00237B1E" w:rsidP="00541D6D">
      <w:pPr>
        <w:pStyle w:val="Odstavecseseznamem"/>
        <w:numPr>
          <w:ilvl w:val="1"/>
          <w:numId w:val="3"/>
        </w:numPr>
        <w:tabs>
          <w:tab w:val="clear" w:pos="705"/>
          <w:tab w:val="left" w:pos="567"/>
        </w:tabs>
        <w:spacing w:after="120"/>
        <w:ind w:left="0" w:firstLine="0"/>
        <w:contextualSpacing w:val="0"/>
        <w:jc w:val="both"/>
        <w:rPr>
          <w:rFonts w:eastAsia="Times New Roman"/>
          <w:lang w:eastAsia="cs-CZ"/>
        </w:rPr>
      </w:pPr>
      <w:r w:rsidRPr="006324A7">
        <w:rPr>
          <w:rFonts w:eastAsia="Times New Roman"/>
          <w:u w:val="single"/>
          <w:lang w:eastAsia="cs-CZ"/>
        </w:rPr>
        <w:t>Doba plnění:</w:t>
      </w:r>
      <w:r w:rsidRPr="006324A7">
        <w:rPr>
          <w:rFonts w:eastAsia="Times New Roman"/>
          <w:lang w:eastAsia="cs-CZ"/>
        </w:rPr>
        <w:t xml:space="preserve"> Prodávající se zavazuje odevzdat Kupujícímu shora uvedený Předmět koupě </w:t>
      </w:r>
      <w:r w:rsidR="00C478FB" w:rsidRPr="006324A7">
        <w:rPr>
          <w:rFonts w:eastAsia="Times New Roman"/>
          <w:lang w:eastAsia="cs-CZ"/>
        </w:rPr>
        <w:t xml:space="preserve">bez zbytečného odkladu </w:t>
      </w:r>
      <w:r w:rsidRPr="006324A7">
        <w:rPr>
          <w:rFonts w:eastAsia="Times New Roman"/>
          <w:lang w:eastAsia="cs-CZ"/>
        </w:rPr>
        <w:t xml:space="preserve">od obdržení zálohové platby. </w:t>
      </w:r>
      <w:r w:rsidR="00C478FB" w:rsidRPr="006324A7">
        <w:rPr>
          <w:rFonts w:eastAsia="Times New Roman"/>
          <w:lang w:eastAsia="cs-CZ"/>
        </w:rPr>
        <w:t xml:space="preserve">Kupující je povinen </w:t>
      </w:r>
      <w:r w:rsidR="009C0F4E" w:rsidRPr="006324A7">
        <w:rPr>
          <w:rFonts w:eastAsia="Times New Roman"/>
          <w:lang w:eastAsia="cs-CZ"/>
        </w:rPr>
        <w:t xml:space="preserve">se k převzetí </w:t>
      </w:r>
      <w:r w:rsidR="00C478FB" w:rsidRPr="006324A7">
        <w:rPr>
          <w:rFonts w:eastAsia="Times New Roman"/>
          <w:lang w:eastAsia="cs-CZ"/>
        </w:rPr>
        <w:t>Předmět</w:t>
      </w:r>
      <w:r w:rsidR="009C0F4E" w:rsidRPr="006324A7">
        <w:rPr>
          <w:rFonts w:eastAsia="Times New Roman"/>
          <w:lang w:eastAsia="cs-CZ"/>
        </w:rPr>
        <w:t>u</w:t>
      </w:r>
      <w:r w:rsidR="00C478FB" w:rsidRPr="006324A7">
        <w:rPr>
          <w:rFonts w:eastAsia="Times New Roman"/>
          <w:lang w:eastAsia="cs-CZ"/>
        </w:rPr>
        <w:t xml:space="preserve"> koupě </w:t>
      </w:r>
      <w:r w:rsidR="009C0F4E" w:rsidRPr="006324A7">
        <w:rPr>
          <w:rFonts w:eastAsia="Times New Roman"/>
          <w:lang w:eastAsia="cs-CZ"/>
        </w:rPr>
        <w:t>dostavit</w:t>
      </w:r>
      <w:r w:rsidR="00C478FB" w:rsidRPr="006324A7">
        <w:rPr>
          <w:rFonts w:eastAsia="Times New Roman"/>
          <w:lang w:eastAsia="cs-CZ"/>
        </w:rPr>
        <w:t xml:space="preserve"> nejpozději do 14 dnů</w:t>
      </w:r>
      <w:r w:rsidR="002C6BAD" w:rsidRPr="006324A7">
        <w:rPr>
          <w:rFonts w:eastAsia="Times New Roman"/>
          <w:lang w:eastAsia="cs-CZ"/>
        </w:rPr>
        <w:t xml:space="preserve"> ode dne, kdy mu Prodávající umožnil</w:t>
      </w:r>
      <w:r w:rsidR="00C478FB" w:rsidRPr="006324A7">
        <w:rPr>
          <w:rFonts w:eastAsia="Times New Roman"/>
          <w:lang w:eastAsia="cs-CZ"/>
        </w:rPr>
        <w:t xml:space="preserve"> </w:t>
      </w:r>
      <w:r w:rsidR="002C6BAD" w:rsidRPr="006324A7">
        <w:rPr>
          <w:rFonts w:eastAsia="Times New Roman"/>
          <w:lang w:eastAsia="cs-CZ"/>
        </w:rPr>
        <w:t xml:space="preserve">s </w:t>
      </w:r>
      <w:r w:rsidR="00C478FB" w:rsidRPr="006324A7">
        <w:rPr>
          <w:rFonts w:eastAsia="Times New Roman"/>
          <w:lang w:eastAsia="cs-CZ"/>
        </w:rPr>
        <w:t>Předmět</w:t>
      </w:r>
      <w:r w:rsidR="002C6BAD" w:rsidRPr="006324A7">
        <w:rPr>
          <w:rFonts w:eastAsia="Times New Roman"/>
          <w:lang w:eastAsia="cs-CZ"/>
        </w:rPr>
        <w:t>em</w:t>
      </w:r>
      <w:r w:rsidR="00C478FB" w:rsidRPr="006324A7">
        <w:rPr>
          <w:rFonts w:eastAsia="Times New Roman"/>
          <w:lang w:eastAsia="cs-CZ"/>
        </w:rPr>
        <w:t xml:space="preserve"> koupě </w:t>
      </w:r>
      <w:r w:rsidR="002C6BAD" w:rsidRPr="006324A7">
        <w:rPr>
          <w:rFonts w:eastAsia="Times New Roman"/>
          <w:lang w:eastAsia="cs-CZ"/>
        </w:rPr>
        <w:t>v místě plnění nakládat</w:t>
      </w:r>
      <w:r w:rsidR="005D0574" w:rsidRPr="006324A7">
        <w:rPr>
          <w:rFonts w:eastAsia="Times New Roman"/>
          <w:lang w:eastAsia="cs-CZ"/>
        </w:rPr>
        <w:t>, pokud nebude smluvními stranami dohodnuto jinak</w:t>
      </w:r>
      <w:r w:rsidR="00C478FB" w:rsidRPr="006324A7">
        <w:rPr>
          <w:rFonts w:eastAsia="Times New Roman"/>
          <w:lang w:eastAsia="cs-CZ"/>
        </w:rPr>
        <w:t>.</w:t>
      </w:r>
      <w:r w:rsidR="00107A33" w:rsidRPr="006324A7">
        <w:rPr>
          <w:rFonts w:eastAsia="Times New Roman"/>
          <w:lang w:eastAsia="cs-CZ"/>
        </w:rPr>
        <w:t xml:space="preserve"> </w:t>
      </w:r>
      <w:r w:rsidR="009C0F4E" w:rsidRPr="006324A7">
        <w:rPr>
          <w:rFonts w:eastAsia="Times New Roman"/>
          <w:lang w:eastAsia="cs-CZ"/>
        </w:rPr>
        <w:t xml:space="preserve">Konkrétní termín předání bude dohodnut smluvními stranami operativně. </w:t>
      </w:r>
    </w:p>
    <w:p w14:paraId="5CA68556" w14:textId="193AE202" w:rsidR="00237B1E" w:rsidRPr="006324A7" w:rsidRDefault="009C0F4E" w:rsidP="00541D6D">
      <w:pPr>
        <w:pStyle w:val="Odstavecseseznamem"/>
        <w:numPr>
          <w:ilvl w:val="1"/>
          <w:numId w:val="3"/>
        </w:numPr>
        <w:tabs>
          <w:tab w:val="clear" w:pos="705"/>
          <w:tab w:val="left" w:pos="567"/>
        </w:tabs>
        <w:spacing w:after="120"/>
        <w:ind w:left="0" w:firstLine="0"/>
        <w:contextualSpacing w:val="0"/>
        <w:jc w:val="both"/>
        <w:rPr>
          <w:rFonts w:eastAsia="Times New Roman"/>
          <w:lang w:eastAsia="cs-CZ"/>
        </w:rPr>
      </w:pPr>
      <w:r w:rsidRPr="006324A7">
        <w:t>Pokud se K</w:t>
      </w:r>
      <w:r w:rsidR="00D54D49" w:rsidRPr="006324A7">
        <w:t xml:space="preserve">upující v dohodnutý </w:t>
      </w:r>
      <w:r w:rsidRPr="006324A7">
        <w:t xml:space="preserve">den nedostaví k převzetí nebo Předmět koupě bezdůvodně nepřevezme, </w:t>
      </w:r>
      <w:r w:rsidR="000E2C22" w:rsidRPr="006324A7">
        <w:t xml:space="preserve">přechází na něj tímto okamžikem nebezpečí škody na věci a </w:t>
      </w:r>
      <w:r w:rsidRPr="006324A7">
        <w:t>Prodávající</w:t>
      </w:r>
      <w:r w:rsidR="005D0574" w:rsidRPr="006324A7">
        <w:t>mu vzniká nárok na zaplacení smluvní pokuty</w:t>
      </w:r>
      <w:r w:rsidR="000E2C22" w:rsidRPr="006324A7">
        <w:t xml:space="preserve"> </w:t>
      </w:r>
      <w:r w:rsidRPr="006324A7">
        <w:t xml:space="preserve">ve výši </w:t>
      </w:r>
      <w:r w:rsidRPr="006324A7">
        <w:rPr>
          <w:rFonts w:eastAsia="Times New Roman"/>
          <w:lang w:eastAsia="cs-CZ"/>
        </w:rPr>
        <w:t xml:space="preserve">1.000,- Kč </w:t>
      </w:r>
      <w:r w:rsidRPr="006324A7">
        <w:t>za každý</w:t>
      </w:r>
      <w:r w:rsidR="005D0574" w:rsidRPr="006324A7">
        <w:t>,</w:t>
      </w:r>
      <w:r w:rsidRPr="006324A7">
        <w:t xml:space="preserve"> </w:t>
      </w:r>
      <w:r w:rsidR="005D0574" w:rsidRPr="006324A7">
        <w:t xml:space="preserve">byť i jen započatý, </w:t>
      </w:r>
      <w:r w:rsidRPr="006324A7">
        <w:t xml:space="preserve">den </w:t>
      </w:r>
      <w:r w:rsidR="005D0574" w:rsidRPr="006324A7">
        <w:t>prodlení</w:t>
      </w:r>
      <w:r w:rsidRPr="006324A7">
        <w:rPr>
          <w:rFonts w:eastAsia="Times New Roman"/>
          <w:lang w:eastAsia="cs-CZ"/>
        </w:rPr>
        <w:t>.</w:t>
      </w:r>
      <w:r w:rsidR="000E2C22" w:rsidRPr="006324A7">
        <w:rPr>
          <w:rFonts w:eastAsia="Times New Roman"/>
          <w:lang w:eastAsia="cs-CZ"/>
        </w:rPr>
        <w:t xml:space="preserve"> V případě, že se Kupující </w:t>
      </w:r>
      <w:r w:rsidR="000E2C22" w:rsidRPr="006324A7">
        <w:t>nedostaví k převzetí nebo Předmět koupě bezdůvodně nepřevezme</w:t>
      </w:r>
      <w:r w:rsidR="00D54D49" w:rsidRPr="006324A7">
        <w:t>,</w:t>
      </w:r>
      <w:r w:rsidR="000E2C22" w:rsidRPr="006324A7">
        <w:t xml:space="preserve"> ani v náhradním termínu, stanoveném Prodávajícím, má Prodávající právo od této smlouvy odstoupit</w:t>
      </w:r>
      <w:r w:rsidR="002C6BAD" w:rsidRPr="006324A7">
        <w:t xml:space="preserve">. </w:t>
      </w:r>
    </w:p>
    <w:p w14:paraId="6FA84331" w14:textId="5FAFDA5E" w:rsidR="008A746A" w:rsidRPr="006324A7" w:rsidRDefault="008A746A" w:rsidP="00541D6D">
      <w:pPr>
        <w:numPr>
          <w:ilvl w:val="1"/>
          <w:numId w:val="3"/>
        </w:numPr>
        <w:tabs>
          <w:tab w:val="clear" w:pos="705"/>
          <w:tab w:val="left" w:pos="540"/>
          <w:tab w:val="num" w:pos="567"/>
        </w:tabs>
        <w:spacing w:before="120"/>
        <w:ind w:left="0" w:firstLine="0"/>
        <w:jc w:val="both"/>
        <w:rPr>
          <w:rFonts w:ascii="Calibri" w:hAnsi="Calibri"/>
          <w:b/>
          <w:bCs/>
          <w:szCs w:val="22"/>
        </w:rPr>
      </w:pPr>
      <w:r w:rsidRPr="006324A7">
        <w:rPr>
          <w:rFonts w:ascii="Calibri" w:hAnsi="Calibri"/>
          <w:bCs/>
          <w:szCs w:val="22"/>
        </w:rPr>
        <w:t>Nebezpečí škody na Předmětu koupě přechází na Kupujícího jeho převzetím</w:t>
      </w:r>
      <w:r w:rsidR="00B843FF" w:rsidRPr="006324A7">
        <w:rPr>
          <w:rFonts w:ascii="Calibri" w:hAnsi="Calibri"/>
          <w:bCs/>
          <w:szCs w:val="22"/>
        </w:rPr>
        <w:t>,</w:t>
      </w:r>
      <w:r w:rsidR="00F758BD" w:rsidRPr="006324A7">
        <w:rPr>
          <w:rFonts w:ascii="Calibri" w:hAnsi="Calibri"/>
          <w:bCs/>
          <w:szCs w:val="22"/>
        </w:rPr>
        <w:t xml:space="preserve"> pokud </w:t>
      </w:r>
      <w:r w:rsidR="00B843FF" w:rsidRPr="006324A7">
        <w:rPr>
          <w:rFonts w:ascii="Calibri" w:hAnsi="Calibri"/>
          <w:bCs/>
          <w:szCs w:val="22"/>
        </w:rPr>
        <w:t xml:space="preserve">na </w:t>
      </w:r>
      <w:r w:rsidR="00F758BD" w:rsidRPr="006324A7">
        <w:rPr>
          <w:rFonts w:ascii="Calibri" w:hAnsi="Calibri"/>
          <w:bCs/>
          <w:szCs w:val="22"/>
        </w:rPr>
        <w:t>něj nepřešlo již dříve z jiného právního důvodu</w:t>
      </w:r>
      <w:r w:rsidRPr="006324A7">
        <w:rPr>
          <w:rFonts w:ascii="Calibri" w:hAnsi="Calibri"/>
          <w:bCs/>
          <w:szCs w:val="22"/>
        </w:rPr>
        <w:t>.</w:t>
      </w:r>
    </w:p>
    <w:p w14:paraId="37AF9DB1" w14:textId="00365234" w:rsidR="009C0F4E" w:rsidRPr="006324A7" w:rsidRDefault="009C0F4E" w:rsidP="00541D6D">
      <w:pPr>
        <w:numPr>
          <w:ilvl w:val="1"/>
          <w:numId w:val="3"/>
        </w:numPr>
        <w:tabs>
          <w:tab w:val="clear" w:pos="705"/>
          <w:tab w:val="left" w:pos="567"/>
        </w:tabs>
        <w:spacing w:before="120"/>
        <w:ind w:left="0" w:firstLine="0"/>
        <w:jc w:val="both"/>
        <w:rPr>
          <w:rFonts w:ascii="Calibri" w:hAnsi="Calibri"/>
          <w:bCs/>
          <w:szCs w:val="22"/>
        </w:rPr>
      </w:pPr>
      <w:r w:rsidRPr="006324A7">
        <w:rPr>
          <w:rFonts w:ascii="Calibri" w:hAnsi="Calibri"/>
          <w:bCs/>
          <w:szCs w:val="22"/>
        </w:rPr>
        <w:t xml:space="preserve">Kupující je </w:t>
      </w:r>
      <w:r w:rsidR="00FD7E8A" w:rsidRPr="006324A7">
        <w:rPr>
          <w:rFonts w:ascii="Calibri" w:hAnsi="Calibri"/>
          <w:bCs/>
          <w:szCs w:val="22"/>
        </w:rPr>
        <w:t xml:space="preserve">při převzetí </w:t>
      </w:r>
      <w:r w:rsidRPr="006324A7">
        <w:rPr>
          <w:rFonts w:ascii="Calibri" w:hAnsi="Calibri"/>
          <w:bCs/>
          <w:szCs w:val="22"/>
        </w:rPr>
        <w:t>povinen Předmět koupě pečliv</w:t>
      </w:r>
      <w:r w:rsidR="00A26E5E" w:rsidRPr="006324A7">
        <w:rPr>
          <w:rFonts w:ascii="Calibri" w:hAnsi="Calibri"/>
          <w:bCs/>
          <w:szCs w:val="22"/>
        </w:rPr>
        <w:t>ě prohlédnout, přesvědčit se o jeho vlastnostech a množství</w:t>
      </w:r>
      <w:r w:rsidRPr="006324A7">
        <w:rPr>
          <w:rFonts w:ascii="Calibri" w:hAnsi="Calibri"/>
          <w:bCs/>
          <w:szCs w:val="22"/>
        </w:rPr>
        <w:t xml:space="preserve">. V případě zjištění vady nebo nekompletnosti Předmětu koupě není Kupující povinen Předmět koupě převzít. Převzetí Předmětu koupě </w:t>
      </w:r>
      <w:r w:rsidR="00D54D49" w:rsidRPr="006324A7">
        <w:rPr>
          <w:rFonts w:ascii="Calibri" w:hAnsi="Calibri"/>
          <w:bCs/>
          <w:szCs w:val="22"/>
        </w:rPr>
        <w:t xml:space="preserve">případně odmítnutí převzetí Předmětu koupě </w:t>
      </w:r>
      <w:r w:rsidRPr="006324A7">
        <w:rPr>
          <w:rFonts w:ascii="Calibri" w:hAnsi="Calibri"/>
          <w:bCs/>
          <w:szCs w:val="22"/>
        </w:rPr>
        <w:t>Kupujícím</w:t>
      </w:r>
      <w:r w:rsidR="00D54D49" w:rsidRPr="006324A7">
        <w:rPr>
          <w:rFonts w:ascii="Calibri" w:hAnsi="Calibri"/>
          <w:bCs/>
          <w:szCs w:val="22"/>
        </w:rPr>
        <w:t xml:space="preserve"> s uvedením důvodů,</w:t>
      </w:r>
      <w:r w:rsidRPr="006324A7">
        <w:rPr>
          <w:rFonts w:ascii="Calibri" w:hAnsi="Calibri"/>
          <w:bCs/>
          <w:szCs w:val="22"/>
        </w:rPr>
        <w:t xml:space="preserve"> bude </w:t>
      </w:r>
      <w:r w:rsidR="00D54D49" w:rsidRPr="006324A7">
        <w:rPr>
          <w:rFonts w:ascii="Calibri" w:hAnsi="Calibri"/>
          <w:bCs/>
          <w:szCs w:val="22"/>
        </w:rPr>
        <w:t>zachyceno</w:t>
      </w:r>
      <w:r w:rsidRPr="006324A7">
        <w:rPr>
          <w:rFonts w:ascii="Calibri" w:hAnsi="Calibri"/>
          <w:bCs/>
          <w:szCs w:val="22"/>
        </w:rPr>
        <w:t xml:space="preserve"> formou písemného protokolu.</w:t>
      </w:r>
    </w:p>
    <w:p w14:paraId="785921AF" w14:textId="48C008AA" w:rsidR="009C0F4E" w:rsidRPr="006324A7" w:rsidRDefault="00FD7E8A" w:rsidP="00541D6D">
      <w:pPr>
        <w:numPr>
          <w:ilvl w:val="1"/>
          <w:numId w:val="3"/>
        </w:numPr>
        <w:tabs>
          <w:tab w:val="clear" w:pos="705"/>
          <w:tab w:val="left" w:pos="567"/>
        </w:tabs>
        <w:spacing w:before="120"/>
        <w:ind w:left="0" w:firstLine="0"/>
        <w:jc w:val="both"/>
        <w:rPr>
          <w:rFonts w:ascii="Calibri" w:hAnsi="Calibri"/>
          <w:bCs/>
          <w:szCs w:val="22"/>
        </w:rPr>
      </w:pPr>
      <w:r w:rsidRPr="006324A7">
        <w:rPr>
          <w:rFonts w:ascii="Calibri" w:hAnsi="Calibri"/>
          <w:bCs/>
          <w:szCs w:val="22"/>
        </w:rPr>
        <w:t>Prodávající odpovídá Kupujícímu za to, že Předmět koupě při převzetí nemá jiné vady, než jsou</w:t>
      </w:r>
      <w:r w:rsidR="00760B4C" w:rsidRPr="006324A7">
        <w:rPr>
          <w:rFonts w:ascii="Calibri" w:hAnsi="Calibri"/>
          <w:bCs/>
          <w:szCs w:val="22"/>
        </w:rPr>
        <w:t xml:space="preserve"> </w:t>
      </w:r>
      <w:r w:rsidRPr="006324A7">
        <w:rPr>
          <w:rFonts w:ascii="Calibri" w:hAnsi="Calibri"/>
          <w:bCs/>
          <w:szCs w:val="22"/>
        </w:rPr>
        <w:t>uvedeny v této smlouvě nebo na které Prodávající Kupujícího výslovn</w:t>
      </w:r>
      <w:r w:rsidR="00760B4C" w:rsidRPr="006324A7">
        <w:rPr>
          <w:rFonts w:ascii="Calibri" w:hAnsi="Calibri"/>
          <w:bCs/>
          <w:szCs w:val="22"/>
        </w:rPr>
        <w:t>ě</w:t>
      </w:r>
      <w:r w:rsidRPr="006324A7">
        <w:rPr>
          <w:rFonts w:ascii="Calibri" w:hAnsi="Calibri"/>
          <w:bCs/>
          <w:szCs w:val="22"/>
        </w:rPr>
        <w:t xml:space="preserve"> upozornil. </w:t>
      </w:r>
      <w:r w:rsidR="009C0F4E" w:rsidRPr="006324A7">
        <w:rPr>
          <w:rFonts w:ascii="Calibri" w:hAnsi="Calibri"/>
          <w:bCs/>
          <w:szCs w:val="22"/>
        </w:rPr>
        <w:t>Jakékoli vady</w:t>
      </w:r>
      <w:r w:rsidR="00760B4C" w:rsidRPr="006324A7">
        <w:rPr>
          <w:rFonts w:ascii="Calibri" w:hAnsi="Calibri"/>
          <w:bCs/>
          <w:szCs w:val="22"/>
        </w:rPr>
        <w:t xml:space="preserve"> Předmětu koupě</w:t>
      </w:r>
      <w:r w:rsidR="009C0F4E" w:rsidRPr="006324A7">
        <w:rPr>
          <w:rFonts w:ascii="Calibri" w:hAnsi="Calibri"/>
          <w:bCs/>
          <w:szCs w:val="22"/>
        </w:rPr>
        <w:t xml:space="preserve"> </w:t>
      </w:r>
      <w:r w:rsidRPr="006324A7">
        <w:rPr>
          <w:rFonts w:ascii="Calibri" w:hAnsi="Calibri"/>
          <w:bCs/>
          <w:szCs w:val="22"/>
        </w:rPr>
        <w:t xml:space="preserve">je Prodávající </w:t>
      </w:r>
      <w:r w:rsidR="00760B4C" w:rsidRPr="006324A7">
        <w:rPr>
          <w:rFonts w:ascii="Calibri" w:hAnsi="Calibri"/>
          <w:bCs/>
          <w:szCs w:val="22"/>
        </w:rPr>
        <w:t>povinen</w:t>
      </w:r>
      <w:r w:rsidRPr="006324A7">
        <w:rPr>
          <w:rFonts w:ascii="Calibri" w:hAnsi="Calibri"/>
          <w:bCs/>
          <w:szCs w:val="22"/>
        </w:rPr>
        <w:t xml:space="preserve"> u Kupujícího uplatnit nejpozději do 14 dnů od převzetí</w:t>
      </w:r>
      <w:r w:rsidR="00760B4C" w:rsidRPr="006324A7">
        <w:rPr>
          <w:rFonts w:ascii="Calibri" w:hAnsi="Calibri"/>
          <w:bCs/>
          <w:szCs w:val="22"/>
        </w:rPr>
        <w:t xml:space="preserve"> Předmětu koupě</w:t>
      </w:r>
      <w:r w:rsidRPr="006324A7">
        <w:rPr>
          <w:rFonts w:ascii="Calibri" w:hAnsi="Calibri"/>
          <w:bCs/>
          <w:szCs w:val="22"/>
        </w:rPr>
        <w:t xml:space="preserve">. K později uplatněným vadám není Prodávající povinen přihlížet. Smluvní strany vylučují aplikaci věty druhé </w:t>
      </w:r>
      <w:proofErr w:type="spellStart"/>
      <w:r w:rsidRPr="006324A7">
        <w:rPr>
          <w:rFonts w:ascii="Calibri" w:hAnsi="Calibri"/>
          <w:bCs/>
          <w:szCs w:val="22"/>
        </w:rPr>
        <w:t>ust</w:t>
      </w:r>
      <w:proofErr w:type="spellEnd"/>
      <w:r w:rsidR="001B1D07" w:rsidRPr="006324A7">
        <w:rPr>
          <w:rFonts w:ascii="Calibri" w:hAnsi="Calibri"/>
          <w:bCs/>
          <w:szCs w:val="22"/>
        </w:rPr>
        <w:t>.</w:t>
      </w:r>
      <w:r w:rsidRPr="006324A7">
        <w:rPr>
          <w:rFonts w:ascii="Calibri" w:hAnsi="Calibri"/>
          <w:bCs/>
          <w:szCs w:val="22"/>
        </w:rPr>
        <w:t xml:space="preserve"> § 2112 občanského zákoníku.</w:t>
      </w:r>
    </w:p>
    <w:p w14:paraId="2526A93C" w14:textId="77777777" w:rsidR="00E77235" w:rsidRPr="006324A7" w:rsidRDefault="00E77235" w:rsidP="00E77235">
      <w:pPr>
        <w:jc w:val="both"/>
        <w:rPr>
          <w:rFonts w:ascii="Calibri" w:hAnsi="Calibri"/>
          <w:bCs/>
          <w:szCs w:val="22"/>
        </w:rPr>
      </w:pPr>
    </w:p>
    <w:p w14:paraId="7BFE97D1" w14:textId="77777777" w:rsidR="00892EA2" w:rsidRPr="006324A7" w:rsidRDefault="00CC75FC" w:rsidP="00CC75FC">
      <w:pPr>
        <w:jc w:val="center"/>
        <w:rPr>
          <w:rFonts w:ascii="Calibri" w:hAnsi="Calibri"/>
          <w:b/>
          <w:bCs/>
          <w:szCs w:val="22"/>
        </w:rPr>
      </w:pPr>
      <w:r w:rsidRPr="006324A7">
        <w:rPr>
          <w:rFonts w:ascii="Calibri" w:hAnsi="Calibri"/>
          <w:b/>
          <w:bCs/>
          <w:szCs w:val="22"/>
        </w:rPr>
        <w:t xml:space="preserve">Článek </w:t>
      </w:r>
      <w:r w:rsidR="00467D81" w:rsidRPr="006324A7">
        <w:rPr>
          <w:rFonts w:ascii="Calibri" w:hAnsi="Calibri"/>
          <w:b/>
          <w:bCs/>
          <w:szCs w:val="22"/>
        </w:rPr>
        <w:t>6</w:t>
      </w:r>
    </w:p>
    <w:p w14:paraId="711322C9" w14:textId="212D692A" w:rsidR="00C9427F" w:rsidRPr="006324A7" w:rsidRDefault="00024B1F" w:rsidP="00CC75FC">
      <w:pPr>
        <w:jc w:val="center"/>
        <w:rPr>
          <w:rFonts w:ascii="Calibri" w:hAnsi="Calibri"/>
          <w:szCs w:val="22"/>
        </w:rPr>
      </w:pPr>
      <w:r w:rsidRPr="006324A7">
        <w:rPr>
          <w:rFonts w:ascii="Calibri" w:hAnsi="Calibri"/>
          <w:b/>
          <w:bCs/>
          <w:szCs w:val="22"/>
        </w:rPr>
        <w:t>Smluvní pokuty</w:t>
      </w:r>
    </w:p>
    <w:p w14:paraId="1872D6C6" w14:textId="7B518341" w:rsidR="005D0574" w:rsidRPr="006324A7" w:rsidRDefault="005D0574" w:rsidP="00541D6D">
      <w:pPr>
        <w:numPr>
          <w:ilvl w:val="0"/>
          <w:numId w:val="4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Smluvní pokuty uplatňované dle této smlouvy jsou splatné do 30 kalendářních dnů od data, kdy byla povinné straně doručena písemná výzva k zaplacení smluvní pokuty ze strany oprávněné strany. Kupující si vyhrazuje právo započíst smluvní pokuty vůči pohledávkám Prodávajícího za Kupujícím.</w:t>
      </w:r>
    </w:p>
    <w:p w14:paraId="313EB36C" w14:textId="215222C5" w:rsidR="005D0574" w:rsidRPr="006324A7" w:rsidRDefault="005D0574" w:rsidP="00541D6D">
      <w:pPr>
        <w:numPr>
          <w:ilvl w:val="0"/>
          <w:numId w:val="4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Uplatněním smluvní pokuty není dotčen nárok na náhradu škody vzniklé z porušení povinnosti, ke které se smluvní pokuta vztahuje.</w:t>
      </w:r>
    </w:p>
    <w:p w14:paraId="670CB369" w14:textId="25149391" w:rsidR="001B1D07" w:rsidRPr="006324A7" w:rsidRDefault="001B1D07" w:rsidP="00541D6D">
      <w:pPr>
        <w:numPr>
          <w:ilvl w:val="0"/>
          <w:numId w:val="4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Theme="minorHAnsi" w:hAnsiTheme="minorHAnsi"/>
          <w:szCs w:val="22"/>
        </w:rPr>
        <w:t xml:space="preserve">Odstoupení Kupujícího se nedotýká nároku na náhradu újmy prodávajícího vzniklé porušením smlouvy, nároku na zaplacení smluvních pokut a dalších práv a povinností, u nichž to vyplývá z ustanovení smlouvy nebo vzhledem ke své povaze mají trvat i po ukončení smlouvy ve smyslu </w:t>
      </w:r>
      <w:proofErr w:type="spellStart"/>
      <w:r w:rsidRPr="006324A7">
        <w:rPr>
          <w:rFonts w:asciiTheme="minorHAnsi" w:hAnsiTheme="minorHAnsi"/>
          <w:szCs w:val="22"/>
        </w:rPr>
        <w:t>ust</w:t>
      </w:r>
      <w:proofErr w:type="spellEnd"/>
      <w:r w:rsidRPr="006324A7">
        <w:rPr>
          <w:rFonts w:asciiTheme="minorHAnsi" w:hAnsiTheme="minorHAnsi"/>
          <w:szCs w:val="22"/>
        </w:rPr>
        <w:t>. § 2005 občanského zákoníku, není-li výslovně sjednáno v této smlouvě jinak.</w:t>
      </w:r>
    </w:p>
    <w:p w14:paraId="647F4873" w14:textId="77777777" w:rsidR="00024B1F" w:rsidRPr="006324A7" w:rsidRDefault="00024B1F" w:rsidP="005D0574">
      <w:pPr>
        <w:jc w:val="center"/>
        <w:rPr>
          <w:rFonts w:ascii="Calibri" w:hAnsi="Calibri"/>
          <w:b/>
          <w:bCs/>
          <w:szCs w:val="22"/>
        </w:rPr>
      </w:pPr>
    </w:p>
    <w:p w14:paraId="69F2E050" w14:textId="44434A1E" w:rsidR="005D0574" w:rsidRPr="006324A7" w:rsidRDefault="005D0574" w:rsidP="005D0574">
      <w:pPr>
        <w:jc w:val="center"/>
        <w:rPr>
          <w:rFonts w:ascii="Calibri" w:hAnsi="Calibri"/>
          <w:b/>
          <w:bCs/>
          <w:szCs w:val="22"/>
        </w:rPr>
      </w:pPr>
      <w:r w:rsidRPr="006324A7">
        <w:rPr>
          <w:rFonts w:ascii="Calibri" w:hAnsi="Calibri"/>
          <w:b/>
          <w:bCs/>
          <w:szCs w:val="22"/>
        </w:rPr>
        <w:t>Článek 7</w:t>
      </w:r>
    </w:p>
    <w:p w14:paraId="25943DF2" w14:textId="74573884" w:rsidR="005D0574" w:rsidRPr="006324A7" w:rsidRDefault="005D0574" w:rsidP="005D0574">
      <w:pPr>
        <w:jc w:val="center"/>
        <w:rPr>
          <w:rFonts w:ascii="Calibri" w:hAnsi="Calibri"/>
          <w:szCs w:val="22"/>
        </w:rPr>
      </w:pPr>
      <w:r w:rsidRPr="006324A7">
        <w:rPr>
          <w:rFonts w:ascii="Calibri" w:hAnsi="Calibri"/>
          <w:b/>
          <w:bCs/>
          <w:szCs w:val="22"/>
        </w:rPr>
        <w:t xml:space="preserve">Ustanovení </w:t>
      </w:r>
      <w:r w:rsidR="00024B1F" w:rsidRPr="006324A7">
        <w:rPr>
          <w:rFonts w:ascii="Calibri" w:hAnsi="Calibri"/>
          <w:b/>
          <w:bCs/>
          <w:szCs w:val="22"/>
        </w:rPr>
        <w:t xml:space="preserve">společná a </w:t>
      </w:r>
      <w:r w:rsidRPr="006324A7">
        <w:rPr>
          <w:rFonts w:ascii="Calibri" w:hAnsi="Calibri"/>
          <w:b/>
          <w:szCs w:val="22"/>
        </w:rPr>
        <w:t>závěrečná</w:t>
      </w:r>
    </w:p>
    <w:p w14:paraId="062A6E96" w14:textId="551E8354" w:rsidR="00C9427F" w:rsidRPr="006324A7" w:rsidRDefault="00C9427F" w:rsidP="00541D6D">
      <w:pPr>
        <w:numPr>
          <w:ilvl w:val="0"/>
          <w:numId w:val="8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Nevynutitelnost a/nebo neplatnost a/nebo neúčin</w:t>
      </w:r>
      <w:r w:rsidR="00135791" w:rsidRPr="006324A7">
        <w:rPr>
          <w:rFonts w:ascii="Calibri" w:hAnsi="Calibri"/>
          <w:szCs w:val="22"/>
        </w:rPr>
        <w:t xml:space="preserve">nost kteréhokoli ujednání této </w:t>
      </w:r>
      <w:r w:rsidR="00107A33" w:rsidRPr="006324A7">
        <w:rPr>
          <w:rFonts w:ascii="Calibri" w:hAnsi="Calibri"/>
          <w:szCs w:val="22"/>
        </w:rPr>
        <w:t>s</w:t>
      </w:r>
      <w:r w:rsidRPr="006324A7">
        <w:rPr>
          <w:rFonts w:ascii="Calibri" w:hAnsi="Calibri"/>
          <w:szCs w:val="22"/>
        </w:rPr>
        <w:t>mlouvy neovlivní vynutitelnost a/nebo platnost a/nebo účinnost jejích ostatních ujednání. V případě</w:t>
      </w:r>
      <w:r w:rsidR="00135791" w:rsidRPr="006324A7">
        <w:rPr>
          <w:rFonts w:ascii="Calibri" w:hAnsi="Calibri"/>
          <w:szCs w:val="22"/>
        </w:rPr>
        <w:t>, že by jakékoli ujednání této</w:t>
      </w:r>
      <w:r w:rsidR="00107A33" w:rsidRPr="006324A7">
        <w:rPr>
          <w:rFonts w:ascii="Calibri" w:hAnsi="Calibri"/>
          <w:szCs w:val="22"/>
        </w:rPr>
        <w:t xml:space="preserve"> s</w:t>
      </w:r>
      <w:r w:rsidRPr="006324A7">
        <w:rPr>
          <w:rFonts w:ascii="Calibri" w:hAnsi="Calibri"/>
          <w:szCs w:val="22"/>
        </w:rPr>
        <w:t xml:space="preserve">mlouvy mělo pozbýt platnosti a/nebo účinnosti, zavazují se tímto smluvní strany zahájit jednání </w:t>
      </w:r>
      <w:r w:rsidRPr="006324A7">
        <w:rPr>
          <w:rFonts w:ascii="Calibri" w:hAnsi="Calibri"/>
          <w:szCs w:val="22"/>
        </w:rPr>
        <w:lastRenderedPageBreak/>
        <w:t>a</w:t>
      </w:r>
      <w:r w:rsidR="00453D2A" w:rsidRPr="006324A7">
        <w:rPr>
          <w:rFonts w:ascii="Calibri" w:hAnsi="Calibri"/>
          <w:szCs w:val="22"/>
        </w:rPr>
        <w:t> </w:t>
      </w:r>
      <w:r w:rsidRPr="006324A7">
        <w:rPr>
          <w:rFonts w:ascii="Calibri" w:hAnsi="Calibri"/>
          <w:szCs w:val="22"/>
        </w:rPr>
        <w:t>v</w:t>
      </w:r>
      <w:r w:rsidR="00453D2A" w:rsidRPr="006324A7">
        <w:rPr>
          <w:rFonts w:ascii="Calibri" w:hAnsi="Calibri"/>
          <w:szCs w:val="22"/>
        </w:rPr>
        <w:t> </w:t>
      </w:r>
      <w:r w:rsidRPr="006324A7">
        <w:rPr>
          <w:rFonts w:ascii="Calibri" w:hAnsi="Calibri"/>
          <w:szCs w:val="22"/>
        </w:rPr>
        <w:t>co</w:t>
      </w:r>
      <w:r w:rsidR="00453D2A" w:rsidRPr="006324A7">
        <w:rPr>
          <w:rFonts w:ascii="Calibri" w:hAnsi="Calibri"/>
          <w:szCs w:val="22"/>
        </w:rPr>
        <w:t> </w:t>
      </w:r>
      <w:r w:rsidRPr="006324A7">
        <w:rPr>
          <w:rFonts w:ascii="Calibri" w:hAnsi="Calibri"/>
          <w:szCs w:val="22"/>
        </w:rPr>
        <w:t>možná nejkratším termínu se dohodnout na přijatelném způsobu provedení záměrů obsa</w:t>
      </w:r>
      <w:r w:rsidR="00107A33" w:rsidRPr="006324A7">
        <w:rPr>
          <w:rFonts w:ascii="Calibri" w:hAnsi="Calibri"/>
          <w:szCs w:val="22"/>
        </w:rPr>
        <w:t>žených v takovém ujednání této s</w:t>
      </w:r>
      <w:r w:rsidRPr="006324A7">
        <w:rPr>
          <w:rFonts w:ascii="Calibri" w:hAnsi="Calibri"/>
          <w:szCs w:val="22"/>
        </w:rPr>
        <w:t xml:space="preserve">mlouvy, jež platnosti a/nebo účinnosti a/nebo vynutitelnosti pozbyla.    </w:t>
      </w:r>
    </w:p>
    <w:p w14:paraId="24E123D2" w14:textId="7F15DDE7" w:rsidR="001B0E05" w:rsidRPr="006324A7" w:rsidRDefault="00107A33" w:rsidP="00541D6D">
      <w:pPr>
        <w:numPr>
          <w:ilvl w:val="0"/>
          <w:numId w:val="8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</w:rPr>
      </w:pPr>
      <w:bookmarkStart w:id="1" w:name="[2,[423,[],&quot;1F456F59-2597-4BB0-8ED0-9174"/>
      <w:r w:rsidRPr="006324A7">
        <w:rPr>
          <w:rFonts w:ascii="Calibri" w:hAnsi="Calibri"/>
          <w:szCs w:val="22"/>
        </w:rPr>
        <w:t>Tuto s</w:t>
      </w:r>
      <w:r w:rsidR="00EA003E" w:rsidRPr="006324A7">
        <w:rPr>
          <w:rFonts w:ascii="Calibri" w:hAnsi="Calibri"/>
          <w:szCs w:val="22"/>
        </w:rPr>
        <w:t>mlouvu lze měnit pouze písemně, přičemž smluvní strany výslovně vylučují jiné způsob</w:t>
      </w:r>
      <w:r w:rsidRPr="006324A7">
        <w:rPr>
          <w:rFonts w:ascii="Calibri" w:hAnsi="Calibri"/>
          <w:szCs w:val="22"/>
        </w:rPr>
        <w:t>y či formy změny této s</w:t>
      </w:r>
      <w:r w:rsidR="00EA003E" w:rsidRPr="006324A7">
        <w:rPr>
          <w:rFonts w:ascii="Calibri" w:hAnsi="Calibri"/>
          <w:szCs w:val="22"/>
        </w:rPr>
        <w:t>mlouvy. Za písemnou formu se pro tento účel nepovažuje jednání učiněné elektronickými či jinými technickými prostředky (e-mail, fax). Smluvní strany mohou n</w:t>
      </w:r>
      <w:r w:rsidRPr="006324A7">
        <w:rPr>
          <w:rFonts w:ascii="Calibri" w:hAnsi="Calibri"/>
          <w:szCs w:val="22"/>
        </w:rPr>
        <w:t>amítnout neplatnost změny této s</w:t>
      </w:r>
      <w:r w:rsidR="00EA003E" w:rsidRPr="006324A7">
        <w:rPr>
          <w:rFonts w:ascii="Calibri" w:hAnsi="Calibri"/>
          <w:szCs w:val="22"/>
        </w:rPr>
        <w:t>mlouvy z důvodu nedodržení formy kdykoliv, i poté, co bylo započato s plněním.</w:t>
      </w:r>
      <w:bookmarkEnd w:id="1"/>
    </w:p>
    <w:p w14:paraId="6C27F306" w14:textId="2B463300" w:rsidR="001D7469" w:rsidRPr="006324A7" w:rsidRDefault="00107A33" w:rsidP="00541D6D">
      <w:pPr>
        <w:numPr>
          <w:ilvl w:val="0"/>
          <w:numId w:val="8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</w:rPr>
      </w:pPr>
      <w:r w:rsidRPr="006324A7">
        <w:rPr>
          <w:rFonts w:ascii="Calibri" w:hAnsi="Calibri"/>
          <w:kern w:val="16"/>
          <w:szCs w:val="22"/>
        </w:rPr>
        <w:t>Tato s</w:t>
      </w:r>
      <w:r w:rsidR="00EA003E" w:rsidRPr="006324A7">
        <w:rPr>
          <w:rFonts w:ascii="Calibri" w:hAnsi="Calibri"/>
          <w:kern w:val="16"/>
          <w:szCs w:val="22"/>
        </w:rPr>
        <w:t xml:space="preserve">mlouva obsahuje úplné ujednání o předmětu smlouvy a všech náležitostech, které smluvní strany měly a chtěly ve smlouvě ujednat, a které považují </w:t>
      </w:r>
      <w:r w:rsidRPr="006324A7">
        <w:rPr>
          <w:rFonts w:ascii="Calibri" w:hAnsi="Calibri"/>
          <w:kern w:val="16"/>
          <w:szCs w:val="22"/>
        </w:rPr>
        <w:t>za důležité pro závaznost této s</w:t>
      </w:r>
      <w:r w:rsidR="00EA003E" w:rsidRPr="006324A7">
        <w:rPr>
          <w:rFonts w:ascii="Calibri" w:hAnsi="Calibri"/>
          <w:kern w:val="16"/>
          <w:szCs w:val="22"/>
        </w:rPr>
        <w:t xml:space="preserve">mlouvy. Žádný projev smluvních stran učiněný při jednání o této Smlouvě ani projev učiněný po uzavření této </w:t>
      </w:r>
      <w:r w:rsidRPr="006324A7">
        <w:rPr>
          <w:rFonts w:ascii="Calibri" w:hAnsi="Calibri"/>
          <w:kern w:val="16"/>
          <w:szCs w:val="22"/>
        </w:rPr>
        <w:t>s</w:t>
      </w:r>
      <w:r w:rsidR="00EA003E" w:rsidRPr="006324A7">
        <w:rPr>
          <w:rFonts w:ascii="Calibri" w:hAnsi="Calibri"/>
          <w:kern w:val="16"/>
          <w:szCs w:val="22"/>
        </w:rPr>
        <w:t xml:space="preserve">mlouvy nesmí být vykládán v rozporu s výslovnými ustanoveními této </w:t>
      </w:r>
      <w:r w:rsidRPr="006324A7">
        <w:rPr>
          <w:rFonts w:ascii="Calibri" w:hAnsi="Calibri"/>
          <w:kern w:val="16"/>
          <w:szCs w:val="22"/>
        </w:rPr>
        <w:t>s</w:t>
      </w:r>
      <w:r w:rsidR="00EA003E" w:rsidRPr="006324A7">
        <w:rPr>
          <w:rFonts w:ascii="Calibri" w:hAnsi="Calibri"/>
          <w:kern w:val="16"/>
          <w:szCs w:val="22"/>
        </w:rPr>
        <w:t>mlouvy a nezakládá žádný závazek žádné ze smluvních stran.</w:t>
      </w:r>
    </w:p>
    <w:p w14:paraId="38469E0D" w14:textId="77777777" w:rsidR="00AF3DE0" w:rsidRPr="006324A7" w:rsidRDefault="00AF3DE0" w:rsidP="00541D6D">
      <w:pPr>
        <w:numPr>
          <w:ilvl w:val="0"/>
          <w:numId w:val="8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  <w:kern w:val="16"/>
          <w:szCs w:val="22"/>
        </w:rPr>
      </w:pPr>
      <w:r w:rsidRPr="006324A7">
        <w:rPr>
          <w:rFonts w:ascii="Calibri" w:hAnsi="Calibri"/>
          <w:kern w:val="16"/>
          <w:szCs w:val="22"/>
        </w:rPr>
        <w:t>Kupující na sebe přebírá nebezpečí změny okolností ve smyslu § 1765 odst. 2 občanského zákoníku.</w:t>
      </w:r>
    </w:p>
    <w:p w14:paraId="53A30ECF" w14:textId="21AC577A" w:rsidR="009521B0" w:rsidRPr="006324A7" w:rsidRDefault="009521B0" w:rsidP="00541D6D">
      <w:pPr>
        <w:numPr>
          <w:ilvl w:val="0"/>
          <w:numId w:val="8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  <w:kern w:val="16"/>
          <w:szCs w:val="22"/>
        </w:rPr>
      </w:pPr>
      <w:r w:rsidRPr="006324A7">
        <w:rPr>
          <w:rFonts w:ascii="Calibri" w:hAnsi="Calibri"/>
          <w:kern w:val="16"/>
          <w:szCs w:val="22"/>
        </w:rPr>
        <w:t xml:space="preserve">Tato </w:t>
      </w:r>
      <w:r w:rsidR="00107A33" w:rsidRPr="006324A7">
        <w:rPr>
          <w:rFonts w:ascii="Calibri" w:hAnsi="Calibri"/>
          <w:kern w:val="16"/>
          <w:szCs w:val="22"/>
        </w:rPr>
        <w:t>s</w:t>
      </w:r>
      <w:r w:rsidRPr="006324A7">
        <w:rPr>
          <w:rFonts w:ascii="Calibri" w:hAnsi="Calibri"/>
          <w:kern w:val="16"/>
          <w:szCs w:val="22"/>
        </w:rPr>
        <w:t>mlouva se řídí platným právním řádem České republiky, s vyloučením kolizních norem. Smluvní strany se dohodly, že na práva a povinnosti založené Smlouvou nebo v souvislosti s ní se nepoužije Úmluva OSN o smlouvách o mezinárodní koupi zboží ze dne 11. 4. 1980.</w:t>
      </w:r>
    </w:p>
    <w:p w14:paraId="317C0F1D" w14:textId="3A22D3D6" w:rsidR="00C7013C" w:rsidRPr="006324A7" w:rsidRDefault="00C7013C" w:rsidP="00541D6D">
      <w:pPr>
        <w:numPr>
          <w:ilvl w:val="0"/>
          <w:numId w:val="8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  <w:kern w:val="16"/>
          <w:szCs w:val="22"/>
        </w:rPr>
      </w:pPr>
      <w:r w:rsidRPr="006324A7">
        <w:rPr>
          <w:rFonts w:ascii="Calibri" w:hAnsi="Calibri"/>
          <w:kern w:val="16"/>
          <w:szCs w:val="22"/>
        </w:rPr>
        <w:t xml:space="preserve">Případné rozpory se smluvní strany zavazují řešit dohodou. Teprve nebude-li dosažení dohody mezi nimi možné, bude věc řešena u věcně </w:t>
      </w:r>
      <w:r w:rsidR="00A0578E" w:rsidRPr="006324A7">
        <w:rPr>
          <w:rFonts w:ascii="Calibri" w:hAnsi="Calibri"/>
          <w:kern w:val="16"/>
          <w:szCs w:val="22"/>
        </w:rPr>
        <w:t xml:space="preserve">a místně </w:t>
      </w:r>
      <w:r w:rsidRPr="006324A7">
        <w:rPr>
          <w:rFonts w:ascii="Calibri" w:hAnsi="Calibri"/>
          <w:kern w:val="16"/>
          <w:szCs w:val="22"/>
        </w:rPr>
        <w:t>příslušného soudu dle zákona č. 99/1963 Sb., občanský soudní řád, ve znění pozdějš</w:t>
      </w:r>
      <w:r w:rsidR="00A0578E" w:rsidRPr="006324A7">
        <w:rPr>
          <w:rFonts w:ascii="Calibri" w:hAnsi="Calibri"/>
          <w:kern w:val="16"/>
          <w:szCs w:val="22"/>
        </w:rPr>
        <w:t>ích předpisů</w:t>
      </w:r>
      <w:r w:rsidRPr="006324A7">
        <w:rPr>
          <w:rFonts w:ascii="Calibri" w:hAnsi="Calibri"/>
          <w:kern w:val="16"/>
          <w:szCs w:val="22"/>
        </w:rPr>
        <w:t>.</w:t>
      </w:r>
    </w:p>
    <w:p w14:paraId="7F5CA54C" w14:textId="00F5FACA" w:rsidR="00C7013C" w:rsidRPr="006324A7" w:rsidRDefault="00C7013C" w:rsidP="00541D6D">
      <w:pPr>
        <w:numPr>
          <w:ilvl w:val="0"/>
          <w:numId w:val="8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  <w:kern w:val="16"/>
          <w:szCs w:val="22"/>
        </w:rPr>
      </w:pPr>
      <w:r w:rsidRPr="006324A7">
        <w:rPr>
          <w:rFonts w:ascii="Calibri" w:hAnsi="Calibri"/>
          <w:kern w:val="16"/>
          <w:szCs w:val="22"/>
        </w:rPr>
        <w:t>Smluvní strany podpi</w:t>
      </w:r>
      <w:r w:rsidR="00CF4AF0" w:rsidRPr="006324A7">
        <w:rPr>
          <w:rFonts w:ascii="Calibri" w:hAnsi="Calibri"/>
          <w:kern w:val="16"/>
          <w:szCs w:val="22"/>
        </w:rPr>
        <w:t>sem této s</w:t>
      </w:r>
      <w:r w:rsidRPr="006324A7">
        <w:rPr>
          <w:rFonts w:ascii="Calibri" w:hAnsi="Calibri"/>
          <w:kern w:val="16"/>
          <w:szCs w:val="22"/>
        </w:rPr>
        <w:t>mlouvy stvrzují, že</w:t>
      </w:r>
      <w:r w:rsidR="00CF4AF0" w:rsidRPr="006324A7">
        <w:rPr>
          <w:rFonts w:ascii="Calibri" w:hAnsi="Calibri"/>
          <w:kern w:val="16"/>
          <w:szCs w:val="22"/>
        </w:rPr>
        <w:t xml:space="preserve"> jsou si vědomy, že se na tuto s</w:t>
      </w:r>
      <w:r w:rsidRPr="006324A7">
        <w:rPr>
          <w:rFonts w:ascii="Calibri" w:hAnsi="Calibri"/>
          <w:kern w:val="16"/>
          <w:szCs w:val="22"/>
        </w:rPr>
        <w:t xml:space="preserve">mlouvu vztahuje povinnost jejího uveřejnění dle zákona č. 340/2015 Sb., o registru smluv v platném znění. Uveřejnění </w:t>
      </w:r>
      <w:r w:rsidR="00CF4AF0" w:rsidRPr="006324A7">
        <w:rPr>
          <w:rFonts w:ascii="Calibri" w:hAnsi="Calibri"/>
          <w:kern w:val="16"/>
          <w:szCs w:val="22"/>
        </w:rPr>
        <w:t>s</w:t>
      </w:r>
      <w:r w:rsidRPr="006324A7">
        <w:rPr>
          <w:rFonts w:ascii="Calibri" w:hAnsi="Calibri"/>
          <w:kern w:val="16"/>
          <w:szCs w:val="22"/>
        </w:rPr>
        <w:t>mlouvy zajišťuje Prodávající.</w:t>
      </w:r>
    </w:p>
    <w:p w14:paraId="203E45AE" w14:textId="415A683D" w:rsidR="00C7013C" w:rsidRPr="006324A7" w:rsidRDefault="00CF4AF0" w:rsidP="00541D6D">
      <w:pPr>
        <w:numPr>
          <w:ilvl w:val="0"/>
          <w:numId w:val="8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</w:rPr>
      </w:pPr>
      <w:r w:rsidRPr="006324A7">
        <w:rPr>
          <w:rFonts w:ascii="Calibri" w:hAnsi="Calibri"/>
        </w:rPr>
        <w:t>Tato s</w:t>
      </w:r>
      <w:r w:rsidR="00C7013C" w:rsidRPr="006324A7">
        <w:rPr>
          <w:rFonts w:ascii="Calibri" w:hAnsi="Calibri"/>
        </w:rPr>
        <w:t xml:space="preserve">mlouva nabývá platnosti okamžikem jejího podpisu oběma smluvními stranami a účinnosti dnem zveřejnění dle předchozího odstavce. </w:t>
      </w:r>
    </w:p>
    <w:p w14:paraId="1003DB70" w14:textId="2A8E92CE" w:rsidR="00C7013C" w:rsidRPr="006324A7" w:rsidRDefault="00CF4AF0" w:rsidP="00541D6D">
      <w:pPr>
        <w:numPr>
          <w:ilvl w:val="0"/>
          <w:numId w:val="8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>Tato s</w:t>
      </w:r>
      <w:r w:rsidR="00C7013C" w:rsidRPr="006324A7">
        <w:rPr>
          <w:rFonts w:ascii="Calibri" w:hAnsi="Calibri"/>
          <w:szCs w:val="22"/>
        </w:rPr>
        <w:t xml:space="preserve">mlouva byla vyhotovena ve dvou (2) stejnopisech s platností originálu, přičemž každá smluvní strana obdrží jedno (1) vyhotovení. </w:t>
      </w:r>
    </w:p>
    <w:p w14:paraId="7F060624" w14:textId="77777777" w:rsidR="00EE27F8" w:rsidRPr="006324A7" w:rsidRDefault="00EE27F8" w:rsidP="00EE27F8">
      <w:pPr>
        <w:rPr>
          <w:rFonts w:ascii="Calibri" w:hAnsi="Calibri"/>
          <w:szCs w:val="22"/>
        </w:rPr>
      </w:pPr>
    </w:p>
    <w:p w14:paraId="25268499" w14:textId="749DD579" w:rsidR="007F1939" w:rsidRPr="006324A7" w:rsidRDefault="007F1939" w:rsidP="00EE27F8">
      <w:pPr>
        <w:rPr>
          <w:rFonts w:ascii="Calibri" w:hAnsi="Calibri"/>
          <w:b/>
          <w:szCs w:val="22"/>
        </w:rPr>
      </w:pPr>
      <w:r w:rsidRPr="006324A7">
        <w:rPr>
          <w:rFonts w:ascii="Calibri" w:hAnsi="Calibri"/>
          <w:b/>
          <w:szCs w:val="22"/>
        </w:rPr>
        <w:t>Přílohy:</w:t>
      </w:r>
    </w:p>
    <w:p w14:paraId="51B99C40" w14:textId="1047153D" w:rsidR="007F1939" w:rsidRPr="006324A7" w:rsidRDefault="007F1939" w:rsidP="00EE27F8">
      <w:pPr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 xml:space="preserve">Příloha č. </w:t>
      </w:r>
      <w:r w:rsidR="000C2244" w:rsidRPr="006324A7">
        <w:rPr>
          <w:rFonts w:ascii="Calibri" w:hAnsi="Calibri"/>
          <w:szCs w:val="22"/>
        </w:rPr>
        <w:t>1</w:t>
      </w:r>
      <w:r w:rsidRPr="006324A7">
        <w:rPr>
          <w:rFonts w:ascii="Calibri" w:hAnsi="Calibri"/>
          <w:szCs w:val="22"/>
        </w:rPr>
        <w:t xml:space="preserve"> –</w:t>
      </w:r>
      <w:r w:rsidR="0096180F" w:rsidRPr="006324A7">
        <w:rPr>
          <w:rFonts w:ascii="Calibri" w:hAnsi="Calibri"/>
          <w:szCs w:val="22"/>
        </w:rPr>
        <w:t xml:space="preserve"> F</w:t>
      </w:r>
      <w:r w:rsidRPr="006324A7">
        <w:rPr>
          <w:rFonts w:ascii="Calibri" w:hAnsi="Calibri"/>
          <w:szCs w:val="22"/>
        </w:rPr>
        <w:t>otodokumentace Předmětu koupě</w:t>
      </w:r>
    </w:p>
    <w:p w14:paraId="58AC25B4" w14:textId="77777777" w:rsidR="008C529B" w:rsidRPr="006324A7" w:rsidRDefault="008C529B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p w14:paraId="5F2F5E27" w14:textId="7D3C6B3A" w:rsidR="004A3013" w:rsidRPr="006324A7" w:rsidRDefault="006C5ACC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Brno,</w:t>
      </w:r>
      <w:r w:rsidR="004A3013" w:rsidRPr="006324A7">
        <w:rPr>
          <w:rFonts w:ascii="Calibri" w:hAnsi="Calibri"/>
          <w:szCs w:val="22"/>
        </w:rPr>
        <w:t xml:space="preserve"> </w:t>
      </w:r>
      <w:r w:rsidR="006324A7">
        <w:rPr>
          <w:rFonts w:ascii="Calibri" w:hAnsi="Calibri"/>
          <w:szCs w:val="22"/>
        </w:rPr>
        <w:t>14. 2. </w:t>
      </w:r>
      <w:r w:rsidR="004A3013" w:rsidRPr="006324A7">
        <w:rPr>
          <w:rFonts w:ascii="Calibri" w:hAnsi="Calibri"/>
          <w:szCs w:val="22"/>
        </w:rPr>
        <w:t>20</w:t>
      </w:r>
      <w:r w:rsidR="000C2244" w:rsidRPr="006324A7">
        <w:rPr>
          <w:rFonts w:ascii="Calibri" w:hAnsi="Calibri"/>
          <w:szCs w:val="22"/>
        </w:rPr>
        <w:t>22</w:t>
      </w:r>
    </w:p>
    <w:p w14:paraId="373BF05C" w14:textId="77777777" w:rsidR="00624190" w:rsidRPr="006324A7" w:rsidRDefault="00624190" w:rsidP="00624190">
      <w:pPr>
        <w:tabs>
          <w:tab w:val="left" w:pos="4680"/>
        </w:tabs>
        <w:jc w:val="both"/>
        <w:rPr>
          <w:rFonts w:ascii="Calibri" w:hAnsi="Calibri"/>
          <w:szCs w:val="22"/>
        </w:rPr>
      </w:pPr>
      <w:r w:rsidRPr="006324A7">
        <w:rPr>
          <w:rFonts w:ascii="Calibri" w:hAnsi="Calibri"/>
          <w:szCs w:val="22"/>
        </w:rPr>
        <w:tab/>
      </w:r>
      <w:r w:rsidR="004A6139" w:rsidRPr="006324A7">
        <w:rPr>
          <w:rFonts w:ascii="Calibri" w:hAnsi="Calibri"/>
          <w:szCs w:val="22"/>
        </w:rPr>
        <w:t xml:space="preserve"> </w:t>
      </w:r>
    </w:p>
    <w:tbl>
      <w:tblPr>
        <w:tblStyle w:val="Mkatabulky"/>
        <w:tblW w:w="928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05"/>
      </w:tblGrid>
      <w:tr w:rsidR="00A621E5" w:rsidRPr="006324A7" w14:paraId="31CF7A26" w14:textId="77777777" w:rsidTr="00A621E5">
        <w:tc>
          <w:tcPr>
            <w:tcW w:w="4678" w:type="dxa"/>
          </w:tcPr>
          <w:p w14:paraId="769DA06D" w14:textId="17A0D44B" w:rsidR="00A621E5" w:rsidRPr="006324A7" w:rsidRDefault="00A621E5" w:rsidP="00A621E5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>Za Prodávajícího:</w:t>
            </w: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ab/>
            </w: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ab/>
            </w: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ab/>
            </w: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ab/>
              <w:t xml:space="preserve">                                                                                         </w:t>
            </w:r>
          </w:p>
        </w:tc>
        <w:tc>
          <w:tcPr>
            <w:tcW w:w="4605" w:type="dxa"/>
          </w:tcPr>
          <w:p w14:paraId="18207FB1" w14:textId="61FC13F9" w:rsidR="00A621E5" w:rsidRPr="006324A7" w:rsidRDefault="00A621E5" w:rsidP="00A621E5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Za Kupujícího:   </w:t>
            </w:r>
          </w:p>
        </w:tc>
      </w:tr>
      <w:tr w:rsidR="00A621E5" w:rsidRPr="006324A7" w14:paraId="77A13CA2" w14:textId="77777777" w:rsidTr="00A621E5">
        <w:trPr>
          <w:trHeight w:val="1924"/>
        </w:trPr>
        <w:tc>
          <w:tcPr>
            <w:tcW w:w="4678" w:type="dxa"/>
          </w:tcPr>
          <w:p w14:paraId="7F8DDD44" w14:textId="77777777" w:rsidR="00A621E5" w:rsidRPr="006324A7" w:rsidRDefault="00A621E5" w:rsidP="00584FB8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Vysoké učení technické v Brně                               </w:t>
            </w:r>
          </w:p>
          <w:p w14:paraId="006E7544" w14:textId="77777777" w:rsidR="00A621E5" w:rsidRPr="006324A7" w:rsidRDefault="00A621E5" w:rsidP="00584FB8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>Fakulta strojního inženýrství</w:t>
            </w:r>
          </w:p>
          <w:p w14:paraId="2895530C" w14:textId="77777777" w:rsidR="00A621E5" w:rsidRPr="006324A7" w:rsidRDefault="00A621E5" w:rsidP="00584FB8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039FC6AF" w14:textId="77777777" w:rsidR="00A621E5" w:rsidRPr="006324A7" w:rsidRDefault="00A621E5" w:rsidP="00584FB8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2395E5F4" w14:textId="291C95CE" w:rsidR="00A621E5" w:rsidRPr="006324A7" w:rsidRDefault="00A621E5" w:rsidP="00584FB8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48ABD448" w14:textId="77777777" w:rsidR="00A621E5" w:rsidRPr="006324A7" w:rsidRDefault="00A621E5" w:rsidP="00584FB8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48A39094" w14:textId="77777777" w:rsidR="00A621E5" w:rsidRPr="006324A7" w:rsidRDefault="00A621E5" w:rsidP="00584FB8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>………………………………………………</w:t>
            </w:r>
          </w:p>
        </w:tc>
        <w:tc>
          <w:tcPr>
            <w:tcW w:w="4605" w:type="dxa"/>
          </w:tcPr>
          <w:p w14:paraId="45EE522C" w14:textId="1B27B885" w:rsidR="00A621E5" w:rsidRPr="006324A7" w:rsidRDefault="00CF71A8" w:rsidP="00584FB8">
            <w:pPr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proofErr w:type="spellStart"/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>Laundry</w:t>
            </w:r>
            <w:proofErr w:type="spellEnd"/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 </w:t>
            </w:r>
            <w:proofErr w:type="spellStart"/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>cloud</w:t>
            </w:r>
            <w:proofErr w:type="spellEnd"/>
            <w:r w:rsidR="00B20D54"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>,</w:t>
            </w: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 s.r.o.</w:t>
            </w:r>
          </w:p>
          <w:p w14:paraId="62D34064" w14:textId="77777777" w:rsidR="00A621E5" w:rsidRPr="006324A7" w:rsidRDefault="00A621E5" w:rsidP="00584FB8">
            <w:pPr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5D5A376F" w14:textId="77777777" w:rsidR="00A621E5" w:rsidRPr="006324A7" w:rsidRDefault="00A621E5" w:rsidP="00584FB8">
            <w:pPr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690D87DF" w14:textId="6218A20D" w:rsidR="00A621E5" w:rsidRPr="006324A7" w:rsidRDefault="00A621E5" w:rsidP="00584FB8">
            <w:pPr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660DC63F" w14:textId="77777777" w:rsidR="00A621E5" w:rsidRPr="006324A7" w:rsidRDefault="00A621E5" w:rsidP="00584FB8">
            <w:pPr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47225B17" w14:textId="77777777" w:rsidR="00A621E5" w:rsidRPr="006324A7" w:rsidRDefault="00A621E5" w:rsidP="00584FB8">
            <w:pPr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</w:p>
          <w:p w14:paraId="0C0D5C79" w14:textId="77777777" w:rsidR="00A621E5" w:rsidRPr="006324A7" w:rsidRDefault="00A621E5" w:rsidP="00584FB8">
            <w:pPr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>………………………………………………</w:t>
            </w:r>
          </w:p>
        </w:tc>
      </w:tr>
      <w:tr w:rsidR="00A621E5" w:rsidRPr="00A621E5" w14:paraId="76E0ED9B" w14:textId="77777777" w:rsidTr="00A621E5">
        <w:tc>
          <w:tcPr>
            <w:tcW w:w="4678" w:type="dxa"/>
          </w:tcPr>
          <w:p w14:paraId="1B33616F" w14:textId="77777777" w:rsidR="00A621E5" w:rsidRPr="006324A7" w:rsidRDefault="00A621E5" w:rsidP="00584FB8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>Ing. Petr Tesař</w:t>
            </w: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ab/>
            </w:r>
          </w:p>
          <w:p w14:paraId="7FA01945" w14:textId="5EAFF464" w:rsidR="000C2244" w:rsidRPr="006324A7" w:rsidRDefault="000C2244" w:rsidP="00584FB8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>tajemník FSI VUT</w:t>
            </w:r>
          </w:p>
        </w:tc>
        <w:tc>
          <w:tcPr>
            <w:tcW w:w="4605" w:type="dxa"/>
          </w:tcPr>
          <w:p w14:paraId="3E43771A" w14:textId="581CB92C" w:rsidR="00A621E5" w:rsidRPr="006324A7" w:rsidRDefault="00CF71A8" w:rsidP="00584FB8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 xml:space="preserve">Roman Dvořáček </w:t>
            </w:r>
          </w:p>
          <w:p w14:paraId="3BF6672D" w14:textId="1C360326" w:rsidR="000C2244" w:rsidRPr="00A621E5" w:rsidRDefault="00B20D54" w:rsidP="00584FB8">
            <w:pPr>
              <w:jc w:val="both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>j</w:t>
            </w:r>
            <w:r w:rsidR="00CF71A8" w:rsidRPr="006324A7">
              <w:rPr>
                <w:rFonts w:asciiTheme="minorHAnsi" w:hAnsiTheme="minorHAnsi" w:cstheme="minorHAnsi"/>
                <w:bCs/>
                <w:szCs w:val="22"/>
                <w:lang w:eastAsia="en-US"/>
              </w:rPr>
              <w:t>ednatel společnosti</w:t>
            </w:r>
          </w:p>
        </w:tc>
      </w:tr>
    </w:tbl>
    <w:p w14:paraId="40A723FF" w14:textId="4BF64B24" w:rsidR="00BB1BB0" w:rsidRDefault="00BB1BB0" w:rsidP="000E5D4E">
      <w:pPr>
        <w:tabs>
          <w:tab w:val="left" w:pos="4680"/>
        </w:tabs>
        <w:jc w:val="both"/>
        <w:rPr>
          <w:rFonts w:ascii="Calibri" w:hAnsi="Calibri"/>
          <w:szCs w:val="22"/>
        </w:rPr>
      </w:pPr>
    </w:p>
    <w:sectPr w:rsidR="00BB1BB0" w:rsidSect="006F5D86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BE2F" w16cex:dateUtc="2022-02-10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D5A453" w16cid:durableId="25AFBE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9F12A" w14:textId="77777777" w:rsidR="0002007B" w:rsidRDefault="0002007B">
      <w:r>
        <w:separator/>
      </w:r>
    </w:p>
  </w:endnote>
  <w:endnote w:type="continuationSeparator" w:id="0">
    <w:p w14:paraId="4975F850" w14:textId="77777777" w:rsidR="0002007B" w:rsidRDefault="000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3AFD" w14:textId="77777777" w:rsidR="00020DB7" w:rsidRDefault="00020DB7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02CEDB" w14:textId="77777777" w:rsidR="00020DB7" w:rsidRDefault="00020DB7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12AE" w14:textId="6620A7FA" w:rsidR="00020DB7" w:rsidRPr="00781580" w:rsidRDefault="00020DB7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8E5703">
      <w:rPr>
        <w:rFonts w:ascii="Calibri" w:hAnsi="Calibri"/>
        <w:noProof/>
        <w:sz w:val="18"/>
        <w:szCs w:val="18"/>
      </w:rPr>
      <w:t>4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8E5703">
      <w:rPr>
        <w:rFonts w:ascii="Calibri" w:hAnsi="Calibri"/>
        <w:noProof/>
        <w:sz w:val="18"/>
        <w:szCs w:val="18"/>
      </w:rPr>
      <w:t>4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E7648" w14:textId="77777777" w:rsidR="0002007B" w:rsidRDefault="0002007B">
      <w:r>
        <w:separator/>
      </w:r>
    </w:p>
  </w:footnote>
  <w:footnote w:type="continuationSeparator" w:id="0">
    <w:p w14:paraId="6185362F" w14:textId="77777777" w:rsidR="0002007B" w:rsidRDefault="0002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20603AA3"/>
    <w:multiLevelType w:val="hybridMultilevel"/>
    <w:tmpl w:val="501008E8"/>
    <w:lvl w:ilvl="0" w:tplc="11F89FA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ascii="Calibri" w:eastAsia="Franklin Gothic Medium" w:hAnsi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503104F"/>
    <w:multiLevelType w:val="multilevel"/>
    <w:tmpl w:val="1008896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ascii="Calibri" w:eastAsia="Franklin Gothic Medium" w:hAnsi="Calibri"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2DC7592D"/>
    <w:multiLevelType w:val="hybridMultilevel"/>
    <w:tmpl w:val="4192F356"/>
    <w:lvl w:ilvl="0" w:tplc="B4EA287A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asciiTheme="minorHAnsi" w:eastAsia="Franklin Gothic Medium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7BA1242"/>
    <w:multiLevelType w:val="multilevel"/>
    <w:tmpl w:val="221289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753D03A5"/>
    <w:multiLevelType w:val="multilevel"/>
    <w:tmpl w:val="2BC48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1065" w:hanging="360"/>
      </w:pPr>
      <w:rPr>
        <w:rFonts w:ascii="Calibri" w:eastAsia="Franklin Gothic Medium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6" w15:restartNumberingAfterBreak="0">
    <w:nsid w:val="76155A36"/>
    <w:multiLevelType w:val="multilevel"/>
    <w:tmpl w:val="684228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7C5B78AB"/>
    <w:multiLevelType w:val="multilevel"/>
    <w:tmpl w:val="675A70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2"/>
    <w:rsid w:val="00004A70"/>
    <w:rsid w:val="00017663"/>
    <w:rsid w:val="0002007B"/>
    <w:rsid w:val="0002064B"/>
    <w:rsid w:val="00020DB7"/>
    <w:rsid w:val="00024435"/>
    <w:rsid w:val="00024B1F"/>
    <w:rsid w:val="000273D2"/>
    <w:rsid w:val="00034AC3"/>
    <w:rsid w:val="00034F42"/>
    <w:rsid w:val="00035F37"/>
    <w:rsid w:val="00040F97"/>
    <w:rsid w:val="00045D80"/>
    <w:rsid w:val="000564BE"/>
    <w:rsid w:val="000620CB"/>
    <w:rsid w:val="00062CEB"/>
    <w:rsid w:val="00065031"/>
    <w:rsid w:val="00071CCD"/>
    <w:rsid w:val="000754A1"/>
    <w:rsid w:val="00087AD9"/>
    <w:rsid w:val="0009685F"/>
    <w:rsid w:val="000A1C4C"/>
    <w:rsid w:val="000A37CC"/>
    <w:rsid w:val="000A4AF9"/>
    <w:rsid w:val="000A6DE8"/>
    <w:rsid w:val="000C2244"/>
    <w:rsid w:val="000C3BBE"/>
    <w:rsid w:val="000C4258"/>
    <w:rsid w:val="000D115A"/>
    <w:rsid w:val="000D2796"/>
    <w:rsid w:val="000D32D4"/>
    <w:rsid w:val="000E2C22"/>
    <w:rsid w:val="000E5D4E"/>
    <w:rsid w:val="000E5D9A"/>
    <w:rsid w:val="000F24E9"/>
    <w:rsid w:val="000F3AF9"/>
    <w:rsid w:val="000F55FA"/>
    <w:rsid w:val="000F62C9"/>
    <w:rsid w:val="00101EDA"/>
    <w:rsid w:val="0010569D"/>
    <w:rsid w:val="00107A33"/>
    <w:rsid w:val="00112060"/>
    <w:rsid w:val="00112E1B"/>
    <w:rsid w:val="00112F1A"/>
    <w:rsid w:val="00113996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297C"/>
    <w:rsid w:val="001542B9"/>
    <w:rsid w:val="0016135B"/>
    <w:rsid w:val="00163700"/>
    <w:rsid w:val="00166B41"/>
    <w:rsid w:val="001672B2"/>
    <w:rsid w:val="00170FB7"/>
    <w:rsid w:val="00171EDF"/>
    <w:rsid w:val="00175999"/>
    <w:rsid w:val="00177E50"/>
    <w:rsid w:val="00180CBF"/>
    <w:rsid w:val="00183CFD"/>
    <w:rsid w:val="00184414"/>
    <w:rsid w:val="001A2739"/>
    <w:rsid w:val="001A4EA4"/>
    <w:rsid w:val="001B09C8"/>
    <w:rsid w:val="001B0E05"/>
    <w:rsid w:val="001B1D07"/>
    <w:rsid w:val="001B3841"/>
    <w:rsid w:val="001B38AA"/>
    <w:rsid w:val="001B6262"/>
    <w:rsid w:val="001B7972"/>
    <w:rsid w:val="001B7C07"/>
    <w:rsid w:val="001D7469"/>
    <w:rsid w:val="001E0569"/>
    <w:rsid w:val="001E2789"/>
    <w:rsid w:val="001E74CA"/>
    <w:rsid w:val="001E7799"/>
    <w:rsid w:val="001F06BD"/>
    <w:rsid w:val="001F0ACE"/>
    <w:rsid w:val="002002BA"/>
    <w:rsid w:val="00207082"/>
    <w:rsid w:val="002125EE"/>
    <w:rsid w:val="002135FE"/>
    <w:rsid w:val="00223B39"/>
    <w:rsid w:val="00225E92"/>
    <w:rsid w:val="00226574"/>
    <w:rsid w:val="00232CB8"/>
    <w:rsid w:val="002371E3"/>
    <w:rsid w:val="00237B1E"/>
    <w:rsid w:val="00240BDB"/>
    <w:rsid w:val="00242E2C"/>
    <w:rsid w:val="002433D1"/>
    <w:rsid w:val="00244882"/>
    <w:rsid w:val="00245BD9"/>
    <w:rsid w:val="0024723D"/>
    <w:rsid w:val="0024759D"/>
    <w:rsid w:val="00247DC4"/>
    <w:rsid w:val="00250531"/>
    <w:rsid w:val="0025086D"/>
    <w:rsid w:val="002514D9"/>
    <w:rsid w:val="00254B00"/>
    <w:rsid w:val="002562A9"/>
    <w:rsid w:val="00260C5F"/>
    <w:rsid w:val="002633D0"/>
    <w:rsid w:val="00266425"/>
    <w:rsid w:val="002733C3"/>
    <w:rsid w:val="00273BCB"/>
    <w:rsid w:val="00275CCC"/>
    <w:rsid w:val="00275D2F"/>
    <w:rsid w:val="002765F1"/>
    <w:rsid w:val="002768BB"/>
    <w:rsid w:val="00280745"/>
    <w:rsid w:val="002829FD"/>
    <w:rsid w:val="00283A15"/>
    <w:rsid w:val="00285632"/>
    <w:rsid w:val="00286338"/>
    <w:rsid w:val="002872DD"/>
    <w:rsid w:val="002873BD"/>
    <w:rsid w:val="002878C4"/>
    <w:rsid w:val="002A20AE"/>
    <w:rsid w:val="002A4305"/>
    <w:rsid w:val="002A5064"/>
    <w:rsid w:val="002A7761"/>
    <w:rsid w:val="002C2257"/>
    <w:rsid w:val="002C6BAD"/>
    <w:rsid w:val="002D64D8"/>
    <w:rsid w:val="002D6649"/>
    <w:rsid w:val="002D7BE7"/>
    <w:rsid w:val="002E20D3"/>
    <w:rsid w:val="002E29B8"/>
    <w:rsid w:val="002F1D56"/>
    <w:rsid w:val="002F316C"/>
    <w:rsid w:val="002F48C9"/>
    <w:rsid w:val="002F783D"/>
    <w:rsid w:val="003011D6"/>
    <w:rsid w:val="00302642"/>
    <w:rsid w:val="00304EC3"/>
    <w:rsid w:val="003103FA"/>
    <w:rsid w:val="00314D7E"/>
    <w:rsid w:val="00314EB5"/>
    <w:rsid w:val="00321FEF"/>
    <w:rsid w:val="003227A6"/>
    <w:rsid w:val="003231C7"/>
    <w:rsid w:val="00323F3C"/>
    <w:rsid w:val="003249E8"/>
    <w:rsid w:val="00333061"/>
    <w:rsid w:val="003345D8"/>
    <w:rsid w:val="003377FD"/>
    <w:rsid w:val="00340201"/>
    <w:rsid w:val="003539B9"/>
    <w:rsid w:val="00361F54"/>
    <w:rsid w:val="00362997"/>
    <w:rsid w:val="0036396B"/>
    <w:rsid w:val="003645E9"/>
    <w:rsid w:val="00366C8A"/>
    <w:rsid w:val="00381307"/>
    <w:rsid w:val="003814F0"/>
    <w:rsid w:val="0038743B"/>
    <w:rsid w:val="0039130D"/>
    <w:rsid w:val="00392E5A"/>
    <w:rsid w:val="00395BD4"/>
    <w:rsid w:val="003A3C1E"/>
    <w:rsid w:val="003B02E5"/>
    <w:rsid w:val="003B04C0"/>
    <w:rsid w:val="003B3872"/>
    <w:rsid w:val="003C015C"/>
    <w:rsid w:val="003C2097"/>
    <w:rsid w:val="003C7396"/>
    <w:rsid w:val="003D121F"/>
    <w:rsid w:val="003D14E2"/>
    <w:rsid w:val="003D2227"/>
    <w:rsid w:val="003D4719"/>
    <w:rsid w:val="003D5331"/>
    <w:rsid w:val="003D5773"/>
    <w:rsid w:val="003D5C5B"/>
    <w:rsid w:val="003D62B8"/>
    <w:rsid w:val="003E2A83"/>
    <w:rsid w:val="003F28F0"/>
    <w:rsid w:val="003F2CAC"/>
    <w:rsid w:val="003F4694"/>
    <w:rsid w:val="00402F8D"/>
    <w:rsid w:val="00403778"/>
    <w:rsid w:val="0040419C"/>
    <w:rsid w:val="00410251"/>
    <w:rsid w:val="004117FA"/>
    <w:rsid w:val="00411958"/>
    <w:rsid w:val="00412FE2"/>
    <w:rsid w:val="00413E61"/>
    <w:rsid w:val="00414074"/>
    <w:rsid w:val="0041451D"/>
    <w:rsid w:val="004239D9"/>
    <w:rsid w:val="00423C61"/>
    <w:rsid w:val="004245B9"/>
    <w:rsid w:val="00430E6B"/>
    <w:rsid w:val="00431980"/>
    <w:rsid w:val="004344EF"/>
    <w:rsid w:val="00437856"/>
    <w:rsid w:val="00437A8D"/>
    <w:rsid w:val="004429C1"/>
    <w:rsid w:val="00444CBF"/>
    <w:rsid w:val="0044633F"/>
    <w:rsid w:val="0045007E"/>
    <w:rsid w:val="00453195"/>
    <w:rsid w:val="00453D2A"/>
    <w:rsid w:val="0045667D"/>
    <w:rsid w:val="00461B82"/>
    <w:rsid w:val="004625B1"/>
    <w:rsid w:val="004670C1"/>
    <w:rsid w:val="00467D81"/>
    <w:rsid w:val="00477F05"/>
    <w:rsid w:val="004817E8"/>
    <w:rsid w:val="00481FBF"/>
    <w:rsid w:val="00482A27"/>
    <w:rsid w:val="0048771A"/>
    <w:rsid w:val="004878B9"/>
    <w:rsid w:val="00487E3A"/>
    <w:rsid w:val="00494A5E"/>
    <w:rsid w:val="0049501A"/>
    <w:rsid w:val="00495FE1"/>
    <w:rsid w:val="004A3013"/>
    <w:rsid w:val="004A319B"/>
    <w:rsid w:val="004A3382"/>
    <w:rsid w:val="004A4118"/>
    <w:rsid w:val="004A5CB4"/>
    <w:rsid w:val="004A6139"/>
    <w:rsid w:val="004A719B"/>
    <w:rsid w:val="004B3FE3"/>
    <w:rsid w:val="004C63B9"/>
    <w:rsid w:val="004C75EC"/>
    <w:rsid w:val="004D224B"/>
    <w:rsid w:val="004D5E40"/>
    <w:rsid w:val="004D6DD6"/>
    <w:rsid w:val="004D71F7"/>
    <w:rsid w:val="004E149F"/>
    <w:rsid w:val="004E3E0E"/>
    <w:rsid w:val="004E3F97"/>
    <w:rsid w:val="004E514D"/>
    <w:rsid w:val="004F1767"/>
    <w:rsid w:val="004F705C"/>
    <w:rsid w:val="004F7E8D"/>
    <w:rsid w:val="005067C3"/>
    <w:rsid w:val="005079E1"/>
    <w:rsid w:val="0051749D"/>
    <w:rsid w:val="0052410B"/>
    <w:rsid w:val="00525621"/>
    <w:rsid w:val="005307AA"/>
    <w:rsid w:val="00535E46"/>
    <w:rsid w:val="005364AB"/>
    <w:rsid w:val="005374D6"/>
    <w:rsid w:val="00541D6D"/>
    <w:rsid w:val="00544483"/>
    <w:rsid w:val="005562DC"/>
    <w:rsid w:val="005601EB"/>
    <w:rsid w:val="00562915"/>
    <w:rsid w:val="00570444"/>
    <w:rsid w:val="00574657"/>
    <w:rsid w:val="005750D8"/>
    <w:rsid w:val="00576431"/>
    <w:rsid w:val="00576F83"/>
    <w:rsid w:val="00582908"/>
    <w:rsid w:val="005829FE"/>
    <w:rsid w:val="00592E0C"/>
    <w:rsid w:val="005B08F4"/>
    <w:rsid w:val="005B4258"/>
    <w:rsid w:val="005C2211"/>
    <w:rsid w:val="005C2DEB"/>
    <w:rsid w:val="005C3C02"/>
    <w:rsid w:val="005C46D4"/>
    <w:rsid w:val="005C4DEE"/>
    <w:rsid w:val="005C758A"/>
    <w:rsid w:val="005D0574"/>
    <w:rsid w:val="005F4703"/>
    <w:rsid w:val="005F7F6C"/>
    <w:rsid w:val="0061236B"/>
    <w:rsid w:val="006127BC"/>
    <w:rsid w:val="00622A63"/>
    <w:rsid w:val="00624190"/>
    <w:rsid w:val="00631A87"/>
    <w:rsid w:val="006324A7"/>
    <w:rsid w:val="006419D4"/>
    <w:rsid w:val="00647B86"/>
    <w:rsid w:val="0065155C"/>
    <w:rsid w:val="00653242"/>
    <w:rsid w:val="00653A50"/>
    <w:rsid w:val="00653D9B"/>
    <w:rsid w:val="00654C8D"/>
    <w:rsid w:val="00654E82"/>
    <w:rsid w:val="006556D2"/>
    <w:rsid w:val="006557FE"/>
    <w:rsid w:val="006564F7"/>
    <w:rsid w:val="00660B69"/>
    <w:rsid w:val="006710C9"/>
    <w:rsid w:val="006710DF"/>
    <w:rsid w:val="00685C5E"/>
    <w:rsid w:val="00685CA1"/>
    <w:rsid w:val="00690743"/>
    <w:rsid w:val="00690B83"/>
    <w:rsid w:val="00697DA1"/>
    <w:rsid w:val="006B6E28"/>
    <w:rsid w:val="006C37A3"/>
    <w:rsid w:val="006C5ACC"/>
    <w:rsid w:val="006D3CD1"/>
    <w:rsid w:val="006D71F5"/>
    <w:rsid w:val="006E4A55"/>
    <w:rsid w:val="006F5D29"/>
    <w:rsid w:val="006F5D86"/>
    <w:rsid w:val="006F6824"/>
    <w:rsid w:val="0070350D"/>
    <w:rsid w:val="0070551D"/>
    <w:rsid w:val="00707C88"/>
    <w:rsid w:val="007118C9"/>
    <w:rsid w:val="0072223F"/>
    <w:rsid w:val="00724013"/>
    <w:rsid w:val="007252B1"/>
    <w:rsid w:val="0072659C"/>
    <w:rsid w:val="00733A5E"/>
    <w:rsid w:val="00737323"/>
    <w:rsid w:val="007410B2"/>
    <w:rsid w:val="00743032"/>
    <w:rsid w:val="007438BE"/>
    <w:rsid w:val="00743CEA"/>
    <w:rsid w:val="00750266"/>
    <w:rsid w:val="00750443"/>
    <w:rsid w:val="00753086"/>
    <w:rsid w:val="00754B55"/>
    <w:rsid w:val="00760B4C"/>
    <w:rsid w:val="007631C8"/>
    <w:rsid w:val="00772CCC"/>
    <w:rsid w:val="007732CB"/>
    <w:rsid w:val="0077427E"/>
    <w:rsid w:val="0077431F"/>
    <w:rsid w:val="00775759"/>
    <w:rsid w:val="007757B5"/>
    <w:rsid w:val="007771B2"/>
    <w:rsid w:val="00781580"/>
    <w:rsid w:val="0078173C"/>
    <w:rsid w:val="00784A52"/>
    <w:rsid w:val="00786E5C"/>
    <w:rsid w:val="00787D1B"/>
    <w:rsid w:val="00790A35"/>
    <w:rsid w:val="0079457B"/>
    <w:rsid w:val="0079547C"/>
    <w:rsid w:val="00796AAA"/>
    <w:rsid w:val="007A04EC"/>
    <w:rsid w:val="007A0568"/>
    <w:rsid w:val="007A2AB6"/>
    <w:rsid w:val="007A2F9B"/>
    <w:rsid w:val="007A30FA"/>
    <w:rsid w:val="007A35EC"/>
    <w:rsid w:val="007C0C5B"/>
    <w:rsid w:val="007C348A"/>
    <w:rsid w:val="007C4DFE"/>
    <w:rsid w:val="007C70F6"/>
    <w:rsid w:val="007D01D7"/>
    <w:rsid w:val="007D7C63"/>
    <w:rsid w:val="007E11B9"/>
    <w:rsid w:val="007E11E0"/>
    <w:rsid w:val="007E584C"/>
    <w:rsid w:val="007E5D85"/>
    <w:rsid w:val="007E745B"/>
    <w:rsid w:val="007F1939"/>
    <w:rsid w:val="007F22F6"/>
    <w:rsid w:val="007F30D5"/>
    <w:rsid w:val="007F586B"/>
    <w:rsid w:val="0080240C"/>
    <w:rsid w:val="00802D42"/>
    <w:rsid w:val="008079C0"/>
    <w:rsid w:val="00810274"/>
    <w:rsid w:val="0081102C"/>
    <w:rsid w:val="00812163"/>
    <w:rsid w:val="00816E75"/>
    <w:rsid w:val="00820A2D"/>
    <w:rsid w:val="00821235"/>
    <w:rsid w:val="00821C48"/>
    <w:rsid w:val="00831BFC"/>
    <w:rsid w:val="008331DB"/>
    <w:rsid w:val="008466C5"/>
    <w:rsid w:val="00847047"/>
    <w:rsid w:val="00850469"/>
    <w:rsid w:val="00852E85"/>
    <w:rsid w:val="0085753B"/>
    <w:rsid w:val="00864457"/>
    <w:rsid w:val="00867B24"/>
    <w:rsid w:val="00871BB4"/>
    <w:rsid w:val="00877AEC"/>
    <w:rsid w:val="0088128A"/>
    <w:rsid w:val="00883BCE"/>
    <w:rsid w:val="00885BC0"/>
    <w:rsid w:val="00892EA2"/>
    <w:rsid w:val="008A746A"/>
    <w:rsid w:val="008C2408"/>
    <w:rsid w:val="008C2F6F"/>
    <w:rsid w:val="008C529B"/>
    <w:rsid w:val="008C7FFE"/>
    <w:rsid w:val="008D1F3E"/>
    <w:rsid w:val="008E4C79"/>
    <w:rsid w:val="008E5703"/>
    <w:rsid w:val="008F4ED4"/>
    <w:rsid w:val="008F6AC8"/>
    <w:rsid w:val="0090130F"/>
    <w:rsid w:val="0090462D"/>
    <w:rsid w:val="0090557F"/>
    <w:rsid w:val="0092032C"/>
    <w:rsid w:val="009238E0"/>
    <w:rsid w:val="00927BAC"/>
    <w:rsid w:val="009414AF"/>
    <w:rsid w:val="00942419"/>
    <w:rsid w:val="00942564"/>
    <w:rsid w:val="00943523"/>
    <w:rsid w:val="0094677B"/>
    <w:rsid w:val="0095102B"/>
    <w:rsid w:val="009521B0"/>
    <w:rsid w:val="00956471"/>
    <w:rsid w:val="0095785B"/>
    <w:rsid w:val="0096180F"/>
    <w:rsid w:val="00963319"/>
    <w:rsid w:val="009649D5"/>
    <w:rsid w:val="00965BB4"/>
    <w:rsid w:val="00966BD0"/>
    <w:rsid w:val="00967B2F"/>
    <w:rsid w:val="00971AAA"/>
    <w:rsid w:val="00974177"/>
    <w:rsid w:val="00975A8C"/>
    <w:rsid w:val="009871D4"/>
    <w:rsid w:val="0099110F"/>
    <w:rsid w:val="0099459A"/>
    <w:rsid w:val="00996384"/>
    <w:rsid w:val="009A05ED"/>
    <w:rsid w:val="009A061A"/>
    <w:rsid w:val="009A1914"/>
    <w:rsid w:val="009C0C0B"/>
    <w:rsid w:val="009C0E14"/>
    <w:rsid w:val="009C0F4E"/>
    <w:rsid w:val="009C1A3A"/>
    <w:rsid w:val="009C2A41"/>
    <w:rsid w:val="009C7398"/>
    <w:rsid w:val="009D1932"/>
    <w:rsid w:val="009D4042"/>
    <w:rsid w:val="009D750E"/>
    <w:rsid w:val="009D7D14"/>
    <w:rsid w:val="009F1FFF"/>
    <w:rsid w:val="009F493A"/>
    <w:rsid w:val="00A0578E"/>
    <w:rsid w:val="00A2467F"/>
    <w:rsid w:val="00A25739"/>
    <w:rsid w:val="00A26E5E"/>
    <w:rsid w:val="00A322C5"/>
    <w:rsid w:val="00A374D3"/>
    <w:rsid w:val="00A403D8"/>
    <w:rsid w:val="00A47063"/>
    <w:rsid w:val="00A51A4A"/>
    <w:rsid w:val="00A520B3"/>
    <w:rsid w:val="00A5666D"/>
    <w:rsid w:val="00A618FF"/>
    <w:rsid w:val="00A621E5"/>
    <w:rsid w:val="00A64C2B"/>
    <w:rsid w:val="00A742E0"/>
    <w:rsid w:val="00A7436A"/>
    <w:rsid w:val="00A77312"/>
    <w:rsid w:val="00A77F1A"/>
    <w:rsid w:val="00A84798"/>
    <w:rsid w:val="00A85CCD"/>
    <w:rsid w:val="00A95AD0"/>
    <w:rsid w:val="00AA1CEE"/>
    <w:rsid w:val="00AA2DAC"/>
    <w:rsid w:val="00AA2F9E"/>
    <w:rsid w:val="00AB467C"/>
    <w:rsid w:val="00AB59BA"/>
    <w:rsid w:val="00AC48DA"/>
    <w:rsid w:val="00AC52AA"/>
    <w:rsid w:val="00AC5B5E"/>
    <w:rsid w:val="00AD1A5F"/>
    <w:rsid w:val="00AD2AD6"/>
    <w:rsid w:val="00AD3A4F"/>
    <w:rsid w:val="00AD648A"/>
    <w:rsid w:val="00AE02A3"/>
    <w:rsid w:val="00AE0FC6"/>
    <w:rsid w:val="00AE191E"/>
    <w:rsid w:val="00AE2263"/>
    <w:rsid w:val="00AE2DC4"/>
    <w:rsid w:val="00AE3DAB"/>
    <w:rsid w:val="00AE4E71"/>
    <w:rsid w:val="00AE5262"/>
    <w:rsid w:val="00AE7F48"/>
    <w:rsid w:val="00AF10A2"/>
    <w:rsid w:val="00AF18BD"/>
    <w:rsid w:val="00AF381F"/>
    <w:rsid w:val="00AF3DE0"/>
    <w:rsid w:val="00AF4C85"/>
    <w:rsid w:val="00AF698D"/>
    <w:rsid w:val="00B014FC"/>
    <w:rsid w:val="00B0458E"/>
    <w:rsid w:val="00B05FB8"/>
    <w:rsid w:val="00B077A1"/>
    <w:rsid w:val="00B10718"/>
    <w:rsid w:val="00B13D1F"/>
    <w:rsid w:val="00B16D90"/>
    <w:rsid w:val="00B20D54"/>
    <w:rsid w:val="00B215C7"/>
    <w:rsid w:val="00B30716"/>
    <w:rsid w:val="00B309C9"/>
    <w:rsid w:val="00B3701D"/>
    <w:rsid w:val="00B4044E"/>
    <w:rsid w:val="00B435B4"/>
    <w:rsid w:val="00B473F5"/>
    <w:rsid w:val="00B47707"/>
    <w:rsid w:val="00B5019A"/>
    <w:rsid w:val="00B57A6E"/>
    <w:rsid w:val="00B61C35"/>
    <w:rsid w:val="00B658BB"/>
    <w:rsid w:val="00B70584"/>
    <w:rsid w:val="00B723D4"/>
    <w:rsid w:val="00B763B5"/>
    <w:rsid w:val="00B81977"/>
    <w:rsid w:val="00B83B3A"/>
    <w:rsid w:val="00B843FF"/>
    <w:rsid w:val="00B850A8"/>
    <w:rsid w:val="00B91455"/>
    <w:rsid w:val="00B94E5F"/>
    <w:rsid w:val="00BB17BC"/>
    <w:rsid w:val="00BB1BB0"/>
    <w:rsid w:val="00BB33ED"/>
    <w:rsid w:val="00BB6785"/>
    <w:rsid w:val="00BB78DF"/>
    <w:rsid w:val="00BC41B4"/>
    <w:rsid w:val="00BC57A5"/>
    <w:rsid w:val="00BD0FC9"/>
    <w:rsid w:val="00BD2795"/>
    <w:rsid w:val="00BD41B0"/>
    <w:rsid w:val="00BE4C0C"/>
    <w:rsid w:val="00BE51AB"/>
    <w:rsid w:val="00BF2EBC"/>
    <w:rsid w:val="00BF4AD6"/>
    <w:rsid w:val="00BF5617"/>
    <w:rsid w:val="00BF689F"/>
    <w:rsid w:val="00C11E11"/>
    <w:rsid w:val="00C12522"/>
    <w:rsid w:val="00C169BD"/>
    <w:rsid w:val="00C17568"/>
    <w:rsid w:val="00C24369"/>
    <w:rsid w:val="00C27BC8"/>
    <w:rsid w:val="00C3042B"/>
    <w:rsid w:val="00C33B9D"/>
    <w:rsid w:val="00C42662"/>
    <w:rsid w:val="00C44373"/>
    <w:rsid w:val="00C46508"/>
    <w:rsid w:val="00C478FB"/>
    <w:rsid w:val="00C47E88"/>
    <w:rsid w:val="00C52CF1"/>
    <w:rsid w:val="00C61A49"/>
    <w:rsid w:val="00C6526D"/>
    <w:rsid w:val="00C67D32"/>
    <w:rsid w:val="00C7013C"/>
    <w:rsid w:val="00C706A2"/>
    <w:rsid w:val="00C72226"/>
    <w:rsid w:val="00C75B80"/>
    <w:rsid w:val="00C76042"/>
    <w:rsid w:val="00C77117"/>
    <w:rsid w:val="00C771F3"/>
    <w:rsid w:val="00C81DBC"/>
    <w:rsid w:val="00C854DA"/>
    <w:rsid w:val="00C85A33"/>
    <w:rsid w:val="00C86950"/>
    <w:rsid w:val="00C9089F"/>
    <w:rsid w:val="00C91630"/>
    <w:rsid w:val="00C9427F"/>
    <w:rsid w:val="00CA01E6"/>
    <w:rsid w:val="00CA3307"/>
    <w:rsid w:val="00CA6423"/>
    <w:rsid w:val="00CA7F6E"/>
    <w:rsid w:val="00CB1D9C"/>
    <w:rsid w:val="00CB4AF8"/>
    <w:rsid w:val="00CB7C6A"/>
    <w:rsid w:val="00CC0194"/>
    <w:rsid w:val="00CC1290"/>
    <w:rsid w:val="00CC6F4F"/>
    <w:rsid w:val="00CC75FC"/>
    <w:rsid w:val="00CD0852"/>
    <w:rsid w:val="00CD2AB5"/>
    <w:rsid w:val="00CD55A5"/>
    <w:rsid w:val="00CD5E6E"/>
    <w:rsid w:val="00CD6699"/>
    <w:rsid w:val="00CD793E"/>
    <w:rsid w:val="00CE230D"/>
    <w:rsid w:val="00CE3D2A"/>
    <w:rsid w:val="00CE5E21"/>
    <w:rsid w:val="00CE730C"/>
    <w:rsid w:val="00CF01B0"/>
    <w:rsid w:val="00CF34F1"/>
    <w:rsid w:val="00CF4AF0"/>
    <w:rsid w:val="00CF5ED2"/>
    <w:rsid w:val="00CF71A8"/>
    <w:rsid w:val="00D010BE"/>
    <w:rsid w:val="00D02CFE"/>
    <w:rsid w:val="00D058E7"/>
    <w:rsid w:val="00D05DD5"/>
    <w:rsid w:val="00D11883"/>
    <w:rsid w:val="00D151BC"/>
    <w:rsid w:val="00D158C5"/>
    <w:rsid w:val="00D20409"/>
    <w:rsid w:val="00D20DCE"/>
    <w:rsid w:val="00D27313"/>
    <w:rsid w:val="00D41357"/>
    <w:rsid w:val="00D42743"/>
    <w:rsid w:val="00D43C18"/>
    <w:rsid w:val="00D5413D"/>
    <w:rsid w:val="00D545F6"/>
    <w:rsid w:val="00D54D49"/>
    <w:rsid w:val="00D6713B"/>
    <w:rsid w:val="00D671F1"/>
    <w:rsid w:val="00D73243"/>
    <w:rsid w:val="00D81093"/>
    <w:rsid w:val="00D85BA0"/>
    <w:rsid w:val="00D9069A"/>
    <w:rsid w:val="00D92432"/>
    <w:rsid w:val="00D93140"/>
    <w:rsid w:val="00D93BE7"/>
    <w:rsid w:val="00D94630"/>
    <w:rsid w:val="00D97DE2"/>
    <w:rsid w:val="00DA203B"/>
    <w:rsid w:val="00DA46EE"/>
    <w:rsid w:val="00DA6501"/>
    <w:rsid w:val="00DA74D7"/>
    <w:rsid w:val="00DA7770"/>
    <w:rsid w:val="00DA7B2B"/>
    <w:rsid w:val="00DB08D2"/>
    <w:rsid w:val="00DB63A0"/>
    <w:rsid w:val="00DC01C7"/>
    <w:rsid w:val="00DC356F"/>
    <w:rsid w:val="00DC489D"/>
    <w:rsid w:val="00DC4A8A"/>
    <w:rsid w:val="00DC4F4F"/>
    <w:rsid w:val="00DC7FD9"/>
    <w:rsid w:val="00DD682E"/>
    <w:rsid w:val="00DF0A67"/>
    <w:rsid w:val="00DF282C"/>
    <w:rsid w:val="00DF2F5E"/>
    <w:rsid w:val="00DF4E0F"/>
    <w:rsid w:val="00DF54D6"/>
    <w:rsid w:val="00E0090E"/>
    <w:rsid w:val="00E11389"/>
    <w:rsid w:val="00E215D9"/>
    <w:rsid w:val="00E24079"/>
    <w:rsid w:val="00E32C25"/>
    <w:rsid w:val="00E3399A"/>
    <w:rsid w:val="00E4271D"/>
    <w:rsid w:val="00E44D1D"/>
    <w:rsid w:val="00E50263"/>
    <w:rsid w:val="00E57617"/>
    <w:rsid w:val="00E61B1C"/>
    <w:rsid w:val="00E62CF6"/>
    <w:rsid w:val="00E6556D"/>
    <w:rsid w:val="00E66A06"/>
    <w:rsid w:val="00E72551"/>
    <w:rsid w:val="00E72C1C"/>
    <w:rsid w:val="00E74976"/>
    <w:rsid w:val="00E77235"/>
    <w:rsid w:val="00E83D3D"/>
    <w:rsid w:val="00E83F89"/>
    <w:rsid w:val="00E9672F"/>
    <w:rsid w:val="00EA003E"/>
    <w:rsid w:val="00EA0497"/>
    <w:rsid w:val="00EA05C7"/>
    <w:rsid w:val="00EA5F4B"/>
    <w:rsid w:val="00EB01A8"/>
    <w:rsid w:val="00EB331E"/>
    <w:rsid w:val="00EC0BEC"/>
    <w:rsid w:val="00EC13F1"/>
    <w:rsid w:val="00EC7035"/>
    <w:rsid w:val="00ED6A27"/>
    <w:rsid w:val="00EE13FF"/>
    <w:rsid w:val="00EE27F8"/>
    <w:rsid w:val="00EF30ED"/>
    <w:rsid w:val="00EF63E4"/>
    <w:rsid w:val="00EF6AE0"/>
    <w:rsid w:val="00EF7E1E"/>
    <w:rsid w:val="00F0149A"/>
    <w:rsid w:val="00F04E4A"/>
    <w:rsid w:val="00F05639"/>
    <w:rsid w:val="00F059D4"/>
    <w:rsid w:val="00F11289"/>
    <w:rsid w:val="00F2077D"/>
    <w:rsid w:val="00F2374B"/>
    <w:rsid w:val="00F27BBE"/>
    <w:rsid w:val="00F32514"/>
    <w:rsid w:val="00F32B5C"/>
    <w:rsid w:val="00F370BE"/>
    <w:rsid w:val="00F454EA"/>
    <w:rsid w:val="00F461D2"/>
    <w:rsid w:val="00F47D3C"/>
    <w:rsid w:val="00F543CE"/>
    <w:rsid w:val="00F61011"/>
    <w:rsid w:val="00F626CB"/>
    <w:rsid w:val="00F64121"/>
    <w:rsid w:val="00F758BD"/>
    <w:rsid w:val="00F8608F"/>
    <w:rsid w:val="00F87834"/>
    <w:rsid w:val="00F919E1"/>
    <w:rsid w:val="00F91A22"/>
    <w:rsid w:val="00FA18A5"/>
    <w:rsid w:val="00FA3E70"/>
    <w:rsid w:val="00FA4485"/>
    <w:rsid w:val="00FB228F"/>
    <w:rsid w:val="00FC286E"/>
    <w:rsid w:val="00FC38A6"/>
    <w:rsid w:val="00FC73D3"/>
    <w:rsid w:val="00FD0360"/>
    <w:rsid w:val="00FD2E95"/>
    <w:rsid w:val="00FD38E5"/>
    <w:rsid w:val="00FD7E8A"/>
    <w:rsid w:val="00FE2B34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0D9C8"/>
  <w15:chartTrackingRefBased/>
  <w15:docId w15:val="{0998C898-E7C4-0642-B656-24548F3D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link w:val="Zkladntextodsazen2Char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1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1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1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8331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ln10">
    <w:name w:val="normln1"/>
    <w:basedOn w:val="Normln"/>
    <w:rsid w:val="005746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27BC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Zkladntextodsazen2Char">
    <w:name w:val="Základní text odsazený 2 Char"/>
    <w:link w:val="Zkladntextodsazen2"/>
    <w:rsid w:val="00494A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SMOUVA</vt:lpstr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SMOUVA</dc:title>
  <dc:subject/>
  <dc:creator/>
  <cp:keywords/>
  <cp:lastModifiedBy>Rudá Oxana (143120)</cp:lastModifiedBy>
  <cp:revision>4</cp:revision>
  <cp:lastPrinted>2010-08-13T06:49:00Z</cp:lastPrinted>
  <dcterms:created xsi:type="dcterms:W3CDTF">2022-02-15T17:49:00Z</dcterms:created>
  <dcterms:modified xsi:type="dcterms:W3CDTF">2022-02-15T17:50:00Z</dcterms:modified>
</cp:coreProperties>
</file>