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63E2" w14:textId="32BDD869" w:rsidR="00726B26" w:rsidRPr="006B14CF" w:rsidRDefault="007E09AF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FD5C55">
        <w:rPr>
          <w:b/>
          <w:sz w:val="36"/>
          <w:szCs w:val="36"/>
        </w:rPr>
        <w:t xml:space="preserve">1 </w:t>
      </w:r>
      <w:r>
        <w:rPr>
          <w:b/>
          <w:sz w:val="36"/>
          <w:szCs w:val="36"/>
        </w:rPr>
        <w:t>k</w:t>
      </w:r>
      <w:r w:rsidR="00F770AC">
        <w:rPr>
          <w:b/>
          <w:sz w:val="36"/>
          <w:szCs w:val="36"/>
        </w:rPr>
        <w:t xml:space="preserve"> prováděcí</w:t>
      </w:r>
      <w:r w:rsidR="001979F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smlouvě</w:t>
      </w:r>
    </w:p>
    <w:p w14:paraId="0806B3E4" w14:textId="77777777"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14:paraId="042FDCB1" w14:textId="06A55583" w:rsidR="00726B26" w:rsidRPr="002B77A6" w:rsidRDefault="007E09AF" w:rsidP="00726B26">
      <w:pPr>
        <w:jc w:val="center"/>
      </w:pPr>
      <w:r>
        <w:t>č.</w:t>
      </w:r>
      <w:r w:rsidR="009025E2">
        <w:t xml:space="preserve"> </w:t>
      </w:r>
      <w:r w:rsidR="006166AE">
        <w:t xml:space="preserve">2022-002, č. </w:t>
      </w:r>
      <w:r w:rsidR="009025E2">
        <w:t>Objednatele</w:t>
      </w:r>
      <w:r>
        <w:t xml:space="preserve"> </w:t>
      </w:r>
      <w:r w:rsidR="00BA6972">
        <w:t>O</w:t>
      </w:r>
      <w:r w:rsidR="002921CA">
        <w:t>/</w:t>
      </w:r>
      <w:r w:rsidR="00F770AC">
        <w:t>1886</w:t>
      </w:r>
      <w:r w:rsidR="002921CA">
        <w:t>/</w:t>
      </w:r>
      <w:r w:rsidR="00FD5C55">
        <w:t>202</w:t>
      </w:r>
      <w:r w:rsidR="00F770AC">
        <w:t>1</w:t>
      </w:r>
      <w:r w:rsidR="002921CA">
        <w:t>/</w:t>
      </w:r>
      <w:proofErr w:type="spellStart"/>
      <w:r w:rsidR="002921CA">
        <w:t>Ko</w:t>
      </w:r>
      <w:proofErr w:type="spellEnd"/>
      <w:r w:rsidR="006166AE">
        <w:t>,</w:t>
      </w:r>
      <w:r w:rsidR="009025E2">
        <w:t xml:space="preserve"> </w:t>
      </w:r>
      <w:r w:rsidR="002921CA">
        <w:t>uzavřené</w:t>
      </w:r>
      <w:r w:rsidR="00A2087D" w:rsidRPr="00A2087D">
        <w:t xml:space="preserve"> </w:t>
      </w:r>
      <w:r w:rsidR="002921CA">
        <w:t xml:space="preserve">dne </w:t>
      </w:r>
      <w:r w:rsidR="00F770AC">
        <w:t>20</w:t>
      </w:r>
      <w:r w:rsidR="00E50C2E">
        <w:t xml:space="preserve">. </w:t>
      </w:r>
      <w:r w:rsidR="00F770AC">
        <w:t>1</w:t>
      </w:r>
      <w:r w:rsidR="002921CA">
        <w:t>. 20</w:t>
      </w:r>
      <w:r w:rsidR="00FD5C55">
        <w:t>2</w:t>
      </w:r>
      <w:r w:rsidR="00F770AC">
        <w:t>2</w:t>
      </w:r>
      <w:r w:rsidR="00A2087D">
        <w:t xml:space="preserve"> </w:t>
      </w:r>
      <w:r w:rsidR="006166AE">
        <w:t>na základě Rámcové dohody</w:t>
      </w:r>
      <w:r w:rsidR="006166AE" w:rsidRPr="006166AE">
        <w:t xml:space="preserve"> na pořizování licencí produktů VMware</w:t>
      </w:r>
      <w:r w:rsidR="006166AE">
        <w:t xml:space="preserve">, </w:t>
      </w:r>
      <w:r w:rsidR="00A2087D">
        <w:t>mezi těmito smluvními stranami</w:t>
      </w:r>
      <w:r w:rsidR="00726B26" w:rsidRPr="00A2087D">
        <w:t>:</w:t>
      </w:r>
    </w:p>
    <w:p w14:paraId="3B3221E2" w14:textId="77777777" w:rsidR="00726B26" w:rsidRDefault="00726B26" w:rsidP="00726B26"/>
    <w:p w14:paraId="0D4A9BB1" w14:textId="77777777" w:rsidR="00F770AC" w:rsidRPr="00F770AC" w:rsidRDefault="00F770AC" w:rsidP="00F770AC">
      <w:pPr>
        <w:rPr>
          <w:b/>
        </w:rPr>
      </w:pPr>
      <w:r w:rsidRPr="00F770AC">
        <w:rPr>
          <w:b/>
        </w:rPr>
        <w:t>Název: Fakultní nemocnice Brno</w:t>
      </w:r>
    </w:p>
    <w:p w14:paraId="02439ECF" w14:textId="77777777" w:rsidR="00F770AC" w:rsidRPr="00F770AC" w:rsidRDefault="00F770AC" w:rsidP="00F770AC">
      <w:r w:rsidRPr="00F770AC">
        <w:t>se sídlem: Jihlavská 20, 625 00 Brno</w:t>
      </w:r>
    </w:p>
    <w:p w14:paraId="773025F1" w14:textId="2794015A" w:rsidR="00F770AC" w:rsidRPr="00F770AC" w:rsidRDefault="00F770AC" w:rsidP="00F770AC">
      <w:r w:rsidRPr="00F770AC">
        <w:t xml:space="preserve">zastoupený: </w:t>
      </w:r>
      <w:r w:rsidR="007732F2">
        <w:t>XXXXX</w:t>
      </w:r>
      <w:r w:rsidRPr="00F770AC">
        <w:t>, ředitel</w:t>
      </w:r>
    </w:p>
    <w:p w14:paraId="0D2C77FB" w14:textId="77777777" w:rsidR="00F770AC" w:rsidRPr="00F770AC" w:rsidRDefault="00F770AC" w:rsidP="00F770AC">
      <w:r w:rsidRPr="00F770AC">
        <w:t>IČO: 65269705</w:t>
      </w:r>
    </w:p>
    <w:p w14:paraId="7E03921A" w14:textId="77777777" w:rsidR="00F770AC" w:rsidRPr="00F770AC" w:rsidRDefault="00F770AC" w:rsidP="00F770AC">
      <w:r w:rsidRPr="00F770AC">
        <w:t>DIČ: CZ65269705</w:t>
      </w:r>
    </w:p>
    <w:p w14:paraId="6A08D8F1" w14:textId="77777777" w:rsidR="00F770AC" w:rsidRPr="00F770AC" w:rsidRDefault="00F770AC" w:rsidP="00F770AC">
      <w:r w:rsidRPr="00F770AC">
        <w:t>bankovní spojení: Česká národní banka, a.s.</w:t>
      </w:r>
    </w:p>
    <w:p w14:paraId="70778C29" w14:textId="77777777" w:rsidR="00F770AC" w:rsidRPr="00F770AC" w:rsidRDefault="00F770AC" w:rsidP="00F770AC">
      <w:r w:rsidRPr="00F770AC">
        <w:t>číslo účtu: 30007-71234621/0710</w:t>
      </w:r>
    </w:p>
    <w:p w14:paraId="3548EF57" w14:textId="19B1C961" w:rsidR="00F770AC" w:rsidRPr="00F770AC" w:rsidRDefault="00F770AC" w:rsidP="00F770AC">
      <w:r w:rsidRPr="00F770AC">
        <w:t xml:space="preserve">kontaktní osoba: </w:t>
      </w:r>
      <w:r w:rsidR="007732F2">
        <w:t>XXXXX</w:t>
      </w:r>
    </w:p>
    <w:p w14:paraId="4A12AC8E" w14:textId="2E5C42AB" w:rsidR="00F770AC" w:rsidRPr="00F770AC" w:rsidRDefault="00F770AC" w:rsidP="00F770AC">
      <w:r w:rsidRPr="00F770AC">
        <w:t xml:space="preserve">e-mail: </w:t>
      </w:r>
      <w:r w:rsidR="007732F2" w:rsidRPr="007732F2">
        <w:t>XXXXX</w:t>
      </w:r>
      <w:r w:rsidRPr="007732F2">
        <w:t>@fnbrno.cz</w:t>
      </w:r>
    </w:p>
    <w:p w14:paraId="49729628" w14:textId="77777777" w:rsidR="00F770AC" w:rsidRDefault="00F770AC" w:rsidP="00F770AC"/>
    <w:p w14:paraId="4BF75CD0" w14:textId="77777777" w:rsidR="00F770AC" w:rsidRPr="002B77A6" w:rsidRDefault="00F770AC" w:rsidP="00F770AC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BB0810F" w14:textId="77777777" w:rsidR="00F770AC" w:rsidRDefault="00F770AC" w:rsidP="00F770AC">
      <w:pPr>
        <w:rPr>
          <w:rStyle w:val="platne1"/>
        </w:rPr>
      </w:pPr>
    </w:p>
    <w:p w14:paraId="6D54130F" w14:textId="77777777" w:rsidR="00F770AC" w:rsidRPr="00BE50CA" w:rsidRDefault="00F770AC" w:rsidP="00F770AC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„</w:t>
      </w:r>
      <w:r>
        <w:rPr>
          <w:rStyle w:val="platne1"/>
          <w:b/>
        </w:rPr>
        <w:t>Objednatel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4D6C14F8" w14:textId="77777777" w:rsidR="00F770AC" w:rsidRPr="00F770AC" w:rsidRDefault="00F770AC" w:rsidP="006972A2"/>
    <w:p w14:paraId="466D44F0" w14:textId="77777777" w:rsidR="00F770AC" w:rsidRDefault="00F770AC" w:rsidP="006972A2">
      <w:r>
        <w:t>a</w:t>
      </w:r>
    </w:p>
    <w:p w14:paraId="68FA72AB" w14:textId="77777777" w:rsidR="00F770AC" w:rsidRPr="00F770AC" w:rsidRDefault="00F770AC" w:rsidP="006972A2"/>
    <w:p w14:paraId="6B0DEEE6" w14:textId="77777777" w:rsidR="00F770AC" w:rsidRPr="00F770AC" w:rsidRDefault="00F770AC" w:rsidP="00F770AC">
      <w:pPr>
        <w:rPr>
          <w:b/>
        </w:rPr>
      </w:pPr>
      <w:r w:rsidRPr="00F770AC">
        <w:rPr>
          <w:b/>
        </w:rPr>
        <w:t>Název: AUTOCONT a.s.</w:t>
      </w:r>
    </w:p>
    <w:p w14:paraId="1092D329" w14:textId="77777777" w:rsidR="00F770AC" w:rsidRPr="00F770AC" w:rsidRDefault="00F770AC" w:rsidP="00F770AC">
      <w:r w:rsidRPr="00F770AC">
        <w:t>se sídlem: Hornopolní 3322/34, 702 00 Ostrava</w:t>
      </w:r>
    </w:p>
    <w:p w14:paraId="12A061C0" w14:textId="696836DA" w:rsidR="00ED1528" w:rsidRDefault="00ED1528" w:rsidP="00ED1528">
      <w:r>
        <w:t>zastoupena</w:t>
      </w:r>
      <w:r w:rsidRPr="00512AB9">
        <w:t>:</w:t>
      </w:r>
      <w:r>
        <w:tab/>
      </w:r>
      <w:r w:rsidR="007732F2">
        <w:t>XXXXX</w:t>
      </w:r>
      <w:r>
        <w:t>, člen představenstva</w:t>
      </w:r>
    </w:p>
    <w:p w14:paraId="2DD2D014" w14:textId="080AC96E" w:rsidR="00ED1528" w:rsidRPr="00512AB9" w:rsidRDefault="00ED1528" w:rsidP="00ED1528">
      <w:r>
        <w:tab/>
      </w:r>
      <w:r>
        <w:tab/>
      </w:r>
      <w:r w:rsidR="007732F2">
        <w:t>XXXXX</w:t>
      </w:r>
      <w:r>
        <w:t>, člen představenstva</w:t>
      </w:r>
    </w:p>
    <w:p w14:paraId="14D29D03" w14:textId="77777777" w:rsidR="00F770AC" w:rsidRPr="00F770AC" w:rsidRDefault="00F770AC" w:rsidP="00F770AC">
      <w:r w:rsidRPr="00F770AC">
        <w:t>IČO: 04308697</w:t>
      </w:r>
    </w:p>
    <w:p w14:paraId="6EDE388E" w14:textId="77777777" w:rsidR="00F770AC" w:rsidRPr="00F770AC" w:rsidRDefault="00F770AC" w:rsidP="00F770AC">
      <w:r w:rsidRPr="00F770AC">
        <w:t>DIČ: CZ04308697</w:t>
      </w:r>
    </w:p>
    <w:p w14:paraId="5E2C8FD4" w14:textId="77777777" w:rsidR="00F770AC" w:rsidRPr="00F770AC" w:rsidRDefault="00F770AC" w:rsidP="00F770AC">
      <w:r w:rsidRPr="00F770AC">
        <w:t>zapsaná v obchodním rejstříku vedeném u rejstříkového soudu v Ostravě oddíl B, vložka 11012</w:t>
      </w:r>
    </w:p>
    <w:p w14:paraId="6E9695C0" w14:textId="77777777" w:rsidR="00F770AC" w:rsidRPr="00F770AC" w:rsidRDefault="00F770AC" w:rsidP="00F770AC">
      <w:r w:rsidRPr="00F770AC">
        <w:t>bankovní spojení: Česká spořitelna a.s.</w:t>
      </w:r>
    </w:p>
    <w:p w14:paraId="21FBC982" w14:textId="77777777" w:rsidR="00F770AC" w:rsidRPr="00F770AC" w:rsidRDefault="00F770AC" w:rsidP="00F770AC">
      <w:r w:rsidRPr="00F770AC">
        <w:t>č. účtu: 6563752/0800</w:t>
      </w:r>
    </w:p>
    <w:p w14:paraId="536E4349" w14:textId="380135FA" w:rsidR="00F770AC" w:rsidRPr="00F770AC" w:rsidRDefault="00F770AC" w:rsidP="00F770AC">
      <w:r w:rsidRPr="00F770AC">
        <w:t xml:space="preserve">kontaktní osoba: </w:t>
      </w:r>
      <w:r w:rsidR="007732F2">
        <w:t>XXXXX</w:t>
      </w:r>
      <w:r w:rsidRPr="00F770AC">
        <w:t xml:space="preserve">, </w:t>
      </w:r>
      <w:proofErr w:type="spellStart"/>
      <w:r w:rsidR="00ED1528">
        <w:t>Account</w:t>
      </w:r>
      <w:proofErr w:type="spellEnd"/>
      <w:r w:rsidR="00ED1528">
        <w:t xml:space="preserve"> </w:t>
      </w:r>
      <w:proofErr w:type="spellStart"/>
      <w:r w:rsidR="00ED1528">
        <w:t>Manager</w:t>
      </w:r>
      <w:proofErr w:type="spellEnd"/>
    </w:p>
    <w:p w14:paraId="4818372A" w14:textId="48FF1A16" w:rsidR="00F770AC" w:rsidRPr="00F770AC" w:rsidRDefault="00F770AC" w:rsidP="00F770AC">
      <w:r w:rsidRPr="00F770AC">
        <w:t xml:space="preserve">e-mail: </w:t>
      </w:r>
      <w:r w:rsidR="007732F2" w:rsidRPr="007732F2">
        <w:t>XXXXX@autocont.cz</w:t>
      </w:r>
    </w:p>
    <w:p w14:paraId="64091275" w14:textId="56A73200" w:rsidR="006972A2" w:rsidRPr="002B77A6" w:rsidRDefault="006972A2" w:rsidP="00F770AC">
      <w:pPr>
        <w:rPr>
          <w:rStyle w:val="platne1"/>
        </w:rPr>
      </w:pPr>
    </w:p>
    <w:p w14:paraId="4B16084A" w14:textId="77777777" w:rsidR="006972A2" w:rsidRPr="00726B26" w:rsidRDefault="006972A2" w:rsidP="006972A2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F770AC">
        <w:rPr>
          <w:rStyle w:val="platne1"/>
        </w:rPr>
        <w:t>dodavatelem</w:t>
      </w:r>
      <w:r w:rsidRPr="00726B26">
        <w:rPr>
          <w:rStyle w:val="platne1"/>
        </w:rPr>
        <w:t xml:space="preserve"> (dále jen „</w:t>
      </w:r>
      <w:r w:rsidR="00F770AC">
        <w:rPr>
          <w:rStyle w:val="platne1"/>
          <w:b/>
        </w:rPr>
        <w:t>Dodavatel</w:t>
      </w:r>
      <w:r w:rsidRPr="00726B26">
        <w:rPr>
          <w:rStyle w:val="platne1"/>
        </w:rPr>
        <w:t>“) na straně jedné</w:t>
      </w:r>
    </w:p>
    <w:p w14:paraId="2748ED67" w14:textId="77777777" w:rsidR="006972A2" w:rsidRPr="002B77A6" w:rsidRDefault="006972A2" w:rsidP="006972A2">
      <w:pPr>
        <w:rPr>
          <w:rStyle w:val="platne1"/>
        </w:rPr>
      </w:pPr>
    </w:p>
    <w:p w14:paraId="33C85F30" w14:textId="77777777" w:rsidR="002921CA" w:rsidRDefault="002921CA" w:rsidP="00726B26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28F874F4" w14:textId="77777777" w:rsidR="002921CA" w:rsidRPr="002B77A6" w:rsidRDefault="002921CA" w:rsidP="00726B26">
      <w:pPr>
        <w:rPr>
          <w:rStyle w:val="platne1"/>
        </w:rPr>
      </w:pPr>
    </w:p>
    <w:p w14:paraId="5EAB772D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7307DE93" w14:textId="77777777" w:rsidR="00726B26" w:rsidRPr="002B77A6" w:rsidRDefault="00726B26" w:rsidP="00726B26">
      <w:pPr>
        <w:spacing w:after="60"/>
        <w:rPr>
          <w:rStyle w:val="platne1"/>
        </w:rPr>
      </w:pPr>
    </w:p>
    <w:p w14:paraId="0FF29675" w14:textId="77777777" w:rsidR="00AC4202" w:rsidRDefault="00AC4202" w:rsidP="00CF0C56">
      <w:pPr>
        <w:pStyle w:val="Nadpis1"/>
        <w:sectPr w:rsidR="00AC4202" w:rsidSect="00582D2E">
          <w:footerReference w:type="default" r:id="rId13"/>
          <w:footerReference w:type="first" r:id="rId14"/>
          <w:pgSz w:w="11906" w:h="16838"/>
          <w:pgMar w:top="1134" w:right="851" w:bottom="1134" w:left="851" w:header="709" w:footer="708" w:gutter="0"/>
          <w:cols w:space="708"/>
          <w:titlePg/>
          <w:docGrid w:linePitch="360"/>
        </w:sectPr>
      </w:pPr>
    </w:p>
    <w:p w14:paraId="6882AD17" w14:textId="77777777" w:rsidR="006972A2" w:rsidRDefault="006972A2" w:rsidP="00FD5C55">
      <w:pPr>
        <w:pStyle w:val="Nadpis3"/>
      </w:pPr>
      <w:r>
        <w:lastRenderedPageBreak/>
        <w:t>Účel dodatku</w:t>
      </w:r>
    </w:p>
    <w:p w14:paraId="78373A19" w14:textId="77777777" w:rsidR="006972A2" w:rsidRDefault="006972A2" w:rsidP="006972A2"/>
    <w:p w14:paraId="79BCBCC0" w14:textId="4FE479BC" w:rsidR="006972A2" w:rsidRDefault="006972A2" w:rsidP="006972A2">
      <w:pPr>
        <w:pStyle w:val="Odstavecsmlouvy"/>
      </w:pPr>
      <w:r>
        <w:t xml:space="preserve">Účelem tohoto dodatku je </w:t>
      </w:r>
      <w:r w:rsidR="00B446D0">
        <w:t>úprava platební podmínek</w:t>
      </w:r>
      <w:r>
        <w:t>.</w:t>
      </w:r>
    </w:p>
    <w:p w14:paraId="58A212B3" w14:textId="77777777" w:rsidR="006972A2" w:rsidRPr="006972A2" w:rsidRDefault="006972A2" w:rsidP="006972A2"/>
    <w:p w14:paraId="5CB44E18" w14:textId="77777777" w:rsidR="00FD5C55" w:rsidRDefault="00FD5C55" w:rsidP="00FD5C55">
      <w:pPr>
        <w:pStyle w:val="Nadpis3"/>
      </w:pPr>
      <w:r>
        <w:t>Předmět dodatku</w:t>
      </w:r>
    </w:p>
    <w:p w14:paraId="0C24CC3C" w14:textId="77777777" w:rsidR="00FD5C55" w:rsidRDefault="00FD5C55" w:rsidP="00A862F3">
      <w:pPr>
        <w:pStyle w:val="Odstavecsmlouvy"/>
        <w:numPr>
          <w:ilvl w:val="0"/>
          <w:numId w:val="0"/>
        </w:numPr>
        <w:ind w:left="567" w:hanging="567"/>
      </w:pPr>
    </w:p>
    <w:p w14:paraId="7ABBC148" w14:textId="77777777" w:rsidR="00EE2784" w:rsidRDefault="00EE2784" w:rsidP="00D46D7C">
      <w:pPr>
        <w:pStyle w:val="Odstavecsmlouvy"/>
      </w:pPr>
      <w:r>
        <w:t>Platební podmínky uvedené v příloze č. 1 Smlouvy se nahrazují platebními podmínkami, jejichž znění je přílohou č. 1 tohoto dodatku.</w:t>
      </w:r>
    </w:p>
    <w:p w14:paraId="0FF2DCCC" w14:textId="77777777" w:rsidR="00EE2784" w:rsidRDefault="00EE2784" w:rsidP="00EE2784">
      <w:pPr>
        <w:pStyle w:val="Odstavecsmlouvy"/>
        <w:numPr>
          <w:ilvl w:val="0"/>
          <w:numId w:val="0"/>
        </w:numPr>
        <w:ind w:left="567"/>
      </w:pPr>
    </w:p>
    <w:p w14:paraId="730D387A" w14:textId="77777777" w:rsidR="00EE2784" w:rsidRDefault="00EE2784" w:rsidP="00D46D7C">
      <w:pPr>
        <w:pStyle w:val="Odstavecsmlouvy"/>
      </w:pPr>
      <w:r>
        <w:t>Ke Smlouvě se připojuje příloha č. 2, jejíž znění je přílohou č. 2 tohoto dodatku.</w:t>
      </w:r>
    </w:p>
    <w:p w14:paraId="5D3C8D44" w14:textId="77777777" w:rsidR="00EE2784" w:rsidRDefault="00EE2784" w:rsidP="00EE2784">
      <w:pPr>
        <w:pStyle w:val="Odstavecsmlouvy"/>
        <w:numPr>
          <w:ilvl w:val="0"/>
          <w:numId w:val="0"/>
        </w:numPr>
        <w:ind w:left="567"/>
      </w:pPr>
    </w:p>
    <w:p w14:paraId="770447BC" w14:textId="77777777" w:rsidR="00BA6972" w:rsidRDefault="00F770AC" w:rsidP="00D46D7C">
      <w:pPr>
        <w:pStyle w:val="Odstavecsmlouvy"/>
      </w:pPr>
      <w:r>
        <w:t>Čl</w:t>
      </w:r>
      <w:r w:rsidR="00BA6972">
        <w:t xml:space="preserve">. </w:t>
      </w:r>
      <w:r>
        <w:t>I</w:t>
      </w:r>
      <w:r w:rsidR="00934E1B">
        <w:t>I</w:t>
      </w:r>
      <w:r w:rsidR="00BA6972">
        <w:t xml:space="preserve"> Smlouvy </w:t>
      </w:r>
      <w:r>
        <w:t>se doplňuje o nov</w:t>
      </w:r>
      <w:r w:rsidR="000D5BE0">
        <w:t>é odstavce</w:t>
      </w:r>
      <w:r>
        <w:t xml:space="preserve"> ve znění</w:t>
      </w:r>
      <w:r w:rsidR="00BA6972">
        <w:t>:</w:t>
      </w:r>
    </w:p>
    <w:p w14:paraId="7A40F5EC" w14:textId="77777777" w:rsidR="00BA6972" w:rsidRDefault="00BA6972" w:rsidP="00BA6972">
      <w:pPr>
        <w:pStyle w:val="Odstavecsmlouvy"/>
        <w:numPr>
          <w:ilvl w:val="0"/>
          <w:numId w:val="0"/>
        </w:numPr>
        <w:ind w:left="567"/>
      </w:pPr>
    </w:p>
    <w:p w14:paraId="29275E0A" w14:textId="77777777" w:rsidR="00EE2784" w:rsidRDefault="00BA6972" w:rsidP="00BA6972">
      <w:pPr>
        <w:pStyle w:val="Odstavecsmlouvy"/>
        <w:numPr>
          <w:ilvl w:val="0"/>
          <w:numId w:val="0"/>
        </w:numPr>
        <w:ind w:left="567"/>
        <w:rPr>
          <w:i/>
        </w:rPr>
      </w:pPr>
      <w:r w:rsidRPr="00BA6972">
        <w:rPr>
          <w:i/>
        </w:rPr>
        <w:t>„</w:t>
      </w:r>
      <w:r w:rsidR="00F770AC">
        <w:rPr>
          <w:i/>
        </w:rPr>
        <w:t xml:space="preserve">Cena plnění sjednaná výše se pro účely fakturace rozděluje na </w:t>
      </w:r>
      <w:r w:rsidR="00EE2784">
        <w:rPr>
          <w:i/>
        </w:rPr>
        <w:t xml:space="preserve">části </w:t>
      </w:r>
      <w:r w:rsidR="000D5BE0">
        <w:rPr>
          <w:i/>
        </w:rPr>
        <w:t xml:space="preserve">A </w:t>
      </w:r>
      <w:proofErr w:type="spellStart"/>
      <w:r w:rsidR="000D5BE0">
        <w:rPr>
          <w:i/>
        </w:rPr>
        <w:t>a</w:t>
      </w:r>
      <w:proofErr w:type="spellEnd"/>
      <w:r w:rsidR="000D5BE0">
        <w:rPr>
          <w:i/>
        </w:rPr>
        <w:t xml:space="preserve"> B </w:t>
      </w:r>
      <w:r w:rsidR="00EE2784">
        <w:rPr>
          <w:i/>
        </w:rPr>
        <w:t>takto:</w:t>
      </w:r>
    </w:p>
    <w:p w14:paraId="664F707C" w14:textId="2A5C7432" w:rsidR="00EE2784" w:rsidRPr="00EE2784" w:rsidRDefault="00EE2784" w:rsidP="00EE2784">
      <w:pPr>
        <w:pStyle w:val="Psmenoodstavce"/>
        <w:rPr>
          <w:i/>
        </w:rPr>
      </w:pPr>
      <w:r w:rsidRPr="00EE2784">
        <w:rPr>
          <w:i/>
        </w:rPr>
        <w:t xml:space="preserve">Část </w:t>
      </w:r>
      <w:r>
        <w:rPr>
          <w:i/>
        </w:rPr>
        <w:t>A</w:t>
      </w:r>
      <w:r w:rsidRPr="00EE2784">
        <w:rPr>
          <w:i/>
        </w:rPr>
        <w:t xml:space="preserve"> – cena za plnění specifikované v tabulce </w:t>
      </w:r>
      <w:r>
        <w:rPr>
          <w:i/>
        </w:rPr>
        <w:t>A</w:t>
      </w:r>
      <w:r w:rsidRPr="00EE2784">
        <w:rPr>
          <w:i/>
        </w:rPr>
        <w:t xml:space="preserve"> uvedené v příloze č. 2 této smlouvy, která činí </w:t>
      </w:r>
      <w:r w:rsidR="00AC2B09" w:rsidRPr="00AC2B09">
        <w:rPr>
          <w:i/>
        </w:rPr>
        <w:t>54</w:t>
      </w:r>
      <w:r w:rsidR="00007D42">
        <w:rPr>
          <w:i/>
        </w:rPr>
        <w:t>.</w:t>
      </w:r>
      <w:r w:rsidR="00AC2B09" w:rsidRPr="00AC2B09">
        <w:rPr>
          <w:i/>
        </w:rPr>
        <w:t>445</w:t>
      </w:r>
      <w:r w:rsidR="00007D42">
        <w:rPr>
          <w:i/>
        </w:rPr>
        <w:t>.</w:t>
      </w:r>
      <w:r w:rsidR="00AC2B09" w:rsidRPr="00AC2B09">
        <w:rPr>
          <w:i/>
        </w:rPr>
        <w:t>279,91</w:t>
      </w:r>
      <w:r w:rsidR="00AC2B09">
        <w:rPr>
          <w:i/>
        </w:rPr>
        <w:t xml:space="preserve"> </w:t>
      </w:r>
      <w:r w:rsidR="00ED1528">
        <w:rPr>
          <w:i/>
        </w:rPr>
        <w:t>Kč</w:t>
      </w:r>
      <w:r w:rsidRPr="00EE2784">
        <w:rPr>
          <w:i/>
        </w:rPr>
        <w:t xml:space="preserve"> </w:t>
      </w:r>
      <w:r w:rsidR="00ED1528">
        <w:rPr>
          <w:i/>
        </w:rPr>
        <w:t>bez</w:t>
      </w:r>
      <w:r w:rsidRPr="00EE2784">
        <w:rPr>
          <w:i/>
        </w:rPr>
        <w:t xml:space="preserve"> DPH a </w:t>
      </w:r>
      <w:r w:rsidR="00AC2B09" w:rsidRPr="00AC2B09">
        <w:rPr>
          <w:i/>
        </w:rPr>
        <w:t>65</w:t>
      </w:r>
      <w:r w:rsidR="00007D42">
        <w:rPr>
          <w:i/>
        </w:rPr>
        <w:t>.</w:t>
      </w:r>
      <w:r w:rsidR="00AC2B09" w:rsidRPr="00AC2B09">
        <w:rPr>
          <w:i/>
        </w:rPr>
        <w:t>878</w:t>
      </w:r>
      <w:r w:rsidR="00007D42">
        <w:rPr>
          <w:i/>
        </w:rPr>
        <w:t>.</w:t>
      </w:r>
      <w:r w:rsidR="00AC2B09" w:rsidRPr="00AC2B09">
        <w:rPr>
          <w:i/>
        </w:rPr>
        <w:t xml:space="preserve">788,69 </w:t>
      </w:r>
      <w:r w:rsidR="00081BAA">
        <w:rPr>
          <w:i/>
        </w:rPr>
        <w:t>Kč</w:t>
      </w:r>
      <w:r w:rsidRPr="00EE2784">
        <w:rPr>
          <w:i/>
        </w:rPr>
        <w:t xml:space="preserve"> včetně DPH</w:t>
      </w:r>
      <w:r>
        <w:rPr>
          <w:i/>
        </w:rPr>
        <w:t xml:space="preserve"> (dále jen „</w:t>
      </w:r>
      <w:r w:rsidRPr="00EE2784">
        <w:rPr>
          <w:b/>
          <w:i/>
        </w:rPr>
        <w:t xml:space="preserve">Cena za část </w:t>
      </w:r>
      <w:r>
        <w:rPr>
          <w:b/>
          <w:i/>
        </w:rPr>
        <w:t>A</w:t>
      </w:r>
      <w:r>
        <w:rPr>
          <w:i/>
        </w:rPr>
        <w:t>“)</w:t>
      </w:r>
      <w:r w:rsidRPr="00EE2784">
        <w:rPr>
          <w:i/>
        </w:rPr>
        <w:t>;</w:t>
      </w:r>
    </w:p>
    <w:p w14:paraId="109B307F" w14:textId="76B3AF8D" w:rsidR="00BA6972" w:rsidRPr="00EE2784" w:rsidRDefault="00EE2784" w:rsidP="00EE2784">
      <w:pPr>
        <w:pStyle w:val="Psmenoodstavce"/>
        <w:rPr>
          <w:i/>
        </w:rPr>
      </w:pPr>
      <w:r w:rsidRPr="00EE2784">
        <w:rPr>
          <w:i/>
        </w:rPr>
        <w:t xml:space="preserve">Část </w:t>
      </w:r>
      <w:r>
        <w:rPr>
          <w:i/>
        </w:rPr>
        <w:t>B</w:t>
      </w:r>
      <w:r w:rsidRPr="00EE2784">
        <w:rPr>
          <w:i/>
        </w:rPr>
        <w:t xml:space="preserve"> – cena za plnění specifikované v tabulce </w:t>
      </w:r>
      <w:r>
        <w:rPr>
          <w:i/>
        </w:rPr>
        <w:t xml:space="preserve">B </w:t>
      </w:r>
      <w:r w:rsidRPr="00EE2784">
        <w:rPr>
          <w:i/>
        </w:rPr>
        <w:t xml:space="preserve">uvedené v příloze č. 2 této smlouvy, která činí </w:t>
      </w:r>
      <w:r w:rsidR="00AC2B09" w:rsidRPr="00AC2B09">
        <w:rPr>
          <w:i/>
        </w:rPr>
        <w:t>8</w:t>
      </w:r>
      <w:r w:rsidR="00007D42">
        <w:rPr>
          <w:i/>
        </w:rPr>
        <w:t>.</w:t>
      </w:r>
      <w:r w:rsidR="00AC2B09" w:rsidRPr="00AC2B09">
        <w:rPr>
          <w:i/>
        </w:rPr>
        <w:t>891</w:t>
      </w:r>
      <w:r w:rsidR="00007D42">
        <w:rPr>
          <w:i/>
        </w:rPr>
        <w:t>.</w:t>
      </w:r>
      <w:r w:rsidR="00AC2B09" w:rsidRPr="00AC2B09">
        <w:rPr>
          <w:i/>
        </w:rPr>
        <w:t xml:space="preserve">253,62 </w:t>
      </w:r>
      <w:r w:rsidR="00081BAA">
        <w:rPr>
          <w:i/>
        </w:rPr>
        <w:t>Kč</w:t>
      </w:r>
      <w:r w:rsidRPr="00EE2784">
        <w:rPr>
          <w:i/>
        </w:rPr>
        <w:t xml:space="preserve"> </w:t>
      </w:r>
      <w:r w:rsidR="001A4646">
        <w:rPr>
          <w:i/>
        </w:rPr>
        <w:t>bez</w:t>
      </w:r>
      <w:r w:rsidRPr="00EE2784">
        <w:rPr>
          <w:i/>
        </w:rPr>
        <w:t xml:space="preserve"> DPH a </w:t>
      </w:r>
      <w:r w:rsidR="00AC2B09" w:rsidRPr="00AC2B09">
        <w:rPr>
          <w:i/>
        </w:rPr>
        <w:t>10</w:t>
      </w:r>
      <w:r w:rsidR="00007D42">
        <w:rPr>
          <w:i/>
        </w:rPr>
        <w:t>.</w:t>
      </w:r>
      <w:r w:rsidR="00AC2B09" w:rsidRPr="00AC2B09">
        <w:rPr>
          <w:i/>
        </w:rPr>
        <w:t>758</w:t>
      </w:r>
      <w:r w:rsidR="00007D42">
        <w:rPr>
          <w:i/>
        </w:rPr>
        <w:t>.</w:t>
      </w:r>
      <w:r w:rsidR="00AC2B09" w:rsidRPr="00AC2B09">
        <w:rPr>
          <w:i/>
        </w:rPr>
        <w:t xml:space="preserve">416,88 </w:t>
      </w:r>
      <w:r w:rsidR="00081BAA">
        <w:rPr>
          <w:i/>
        </w:rPr>
        <w:t xml:space="preserve">Kč </w:t>
      </w:r>
      <w:r w:rsidRPr="00EE2784">
        <w:rPr>
          <w:i/>
        </w:rPr>
        <w:t>včetně DPH</w:t>
      </w:r>
      <w:r>
        <w:rPr>
          <w:i/>
        </w:rPr>
        <w:t xml:space="preserve"> (dále jen „</w:t>
      </w:r>
      <w:r w:rsidRPr="00EE2784">
        <w:rPr>
          <w:b/>
          <w:i/>
        </w:rPr>
        <w:t xml:space="preserve">Cena za část </w:t>
      </w:r>
      <w:r>
        <w:rPr>
          <w:b/>
          <w:i/>
        </w:rPr>
        <w:t>B</w:t>
      </w:r>
      <w:r>
        <w:rPr>
          <w:i/>
        </w:rPr>
        <w:t>“)</w:t>
      </w:r>
      <w:r w:rsidRPr="00EE2784">
        <w:rPr>
          <w:i/>
        </w:rPr>
        <w:t>.</w:t>
      </w:r>
      <w:r w:rsidR="00BA6972" w:rsidRPr="00EE2784">
        <w:rPr>
          <w:i/>
        </w:rPr>
        <w:t>“</w:t>
      </w:r>
    </w:p>
    <w:p w14:paraId="2CA03DBF" w14:textId="77777777" w:rsidR="00BA6972" w:rsidRDefault="00BA6972" w:rsidP="006972A2">
      <w:pPr>
        <w:pStyle w:val="Odstavecsmlouvy"/>
        <w:numPr>
          <w:ilvl w:val="0"/>
          <w:numId w:val="0"/>
        </w:numPr>
        <w:ind w:left="567" w:hanging="567"/>
      </w:pPr>
    </w:p>
    <w:p w14:paraId="1A6D986A" w14:textId="77777777" w:rsidR="00EE2784" w:rsidRPr="00192B52" w:rsidRDefault="006972A2" w:rsidP="006972A2">
      <w:pPr>
        <w:ind w:left="567"/>
        <w:rPr>
          <w:i/>
        </w:rPr>
      </w:pPr>
      <w:r w:rsidRPr="006972A2">
        <w:rPr>
          <w:i/>
        </w:rPr>
        <w:t>„</w:t>
      </w:r>
      <w:r w:rsidR="00EE2784">
        <w:rPr>
          <w:i/>
        </w:rPr>
        <w:t>Cena za část A se pro účely fakturace dále rozděluje na části</w:t>
      </w:r>
      <w:r w:rsidR="000D5BE0">
        <w:rPr>
          <w:i/>
        </w:rPr>
        <w:t xml:space="preserve"> A1 a A2</w:t>
      </w:r>
      <w:r w:rsidR="00EE2784" w:rsidRPr="00192B52">
        <w:rPr>
          <w:i/>
        </w:rPr>
        <w:t>:</w:t>
      </w:r>
    </w:p>
    <w:p w14:paraId="797CCDAE" w14:textId="29E483A3" w:rsidR="00192B52" w:rsidRPr="00192B52" w:rsidRDefault="00EE2784" w:rsidP="00EE2784">
      <w:pPr>
        <w:pStyle w:val="Psmenoodstavce"/>
        <w:rPr>
          <w:i/>
        </w:rPr>
      </w:pPr>
      <w:r w:rsidRPr="00192B52">
        <w:rPr>
          <w:i/>
        </w:rPr>
        <w:t xml:space="preserve">Část A1 – cena za licence spadající do části A </w:t>
      </w:r>
      <w:proofErr w:type="spellStart"/>
      <w:r w:rsidRPr="00192B52">
        <w:rPr>
          <w:i/>
        </w:rPr>
        <w:t>a</w:t>
      </w:r>
      <w:proofErr w:type="spellEnd"/>
      <w:r w:rsidRPr="00192B52">
        <w:rPr>
          <w:i/>
        </w:rPr>
        <w:t xml:space="preserve"> za služby spadající do části A po dobu prvních </w:t>
      </w:r>
      <w:r w:rsidR="00192B52" w:rsidRPr="00192B52">
        <w:rPr>
          <w:i/>
        </w:rPr>
        <w:t>24</w:t>
      </w:r>
      <w:r w:rsidRPr="00192B52">
        <w:rPr>
          <w:i/>
        </w:rPr>
        <w:t xml:space="preserve"> měsíců</w:t>
      </w:r>
      <w:r w:rsidR="00192B52" w:rsidRPr="00192B52">
        <w:rPr>
          <w:i/>
        </w:rPr>
        <w:t xml:space="preserve">, která činí </w:t>
      </w:r>
      <w:r w:rsidR="00935C14" w:rsidRPr="00935C14">
        <w:rPr>
          <w:i/>
        </w:rPr>
        <w:t>26</w:t>
      </w:r>
      <w:r w:rsidR="00007D42">
        <w:rPr>
          <w:i/>
        </w:rPr>
        <w:t>.</w:t>
      </w:r>
      <w:r w:rsidR="00935C14" w:rsidRPr="00935C14">
        <w:rPr>
          <w:i/>
        </w:rPr>
        <w:t>437</w:t>
      </w:r>
      <w:r w:rsidR="00007D42">
        <w:rPr>
          <w:i/>
        </w:rPr>
        <w:t>.</w:t>
      </w:r>
      <w:r w:rsidR="00935C14" w:rsidRPr="00935C14">
        <w:rPr>
          <w:i/>
        </w:rPr>
        <w:t>131,67</w:t>
      </w:r>
      <w:r w:rsidR="00ED1528">
        <w:rPr>
          <w:i/>
        </w:rPr>
        <w:t xml:space="preserve"> Kč</w:t>
      </w:r>
      <w:r w:rsidR="00192B52" w:rsidRPr="00192B52">
        <w:rPr>
          <w:i/>
        </w:rPr>
        <w:t xml:space="preserve"> </w:t>
      </w:r>
      <w:r w:rsidR="00ED1528">
        <w:rPr>
          <w:i/>
        </w:rPr>
        <w:t>bez</w:t>
      </w:r>
      <w:r w:rsidR="00192B52" w:rsidRPr="00192B52">
        <w:rPr>
          <w:i/>
        </w:rPr>
        <w:t xml:space="preserve"> DPH a </w:t>
      </w:r>
      <w:r w:rsidR="00AC2B09" w:rsidRPr="00AC2B09">
        <w:rPr>
          <w:i/>
        </w:rPr>
        <w:t>31</w:t>
      </w:r>
      <w:r w:rsidR="00007D42">
        <w:rPr>
          <w:i/>
        </w:rPr>
        <w:t>.</w:t>
      </w:r>
      <w:r w:rsidR="00AC2B09" w:rsidRPr="00AC2B09">
        <w:rPr>
          <w:i/>
        </w:rPr>
        <w:t>988</w:t>
      </w:r>
      <w:r w:rsidR="00007D42">
        <w:rPr>
          <w:i/>
        </w:rPr>
        <w:t>.</w:t>
      </w:r>
      <w:r w:rsidR="00AC2B09" w:rsidRPr="00AC2B09">
        <w:rPr>
          <w:i/>
        </w:rPr>
        <w:t>929,33</w:t>
      </w:r>
      <w:r w:rsidR="00192B52" w:rsidRPr="00192B52">
        <w:rPr>
          <w:i/>
        </w:rPr>
        <w:t xml:space="preserve"> včetně DPH (dále jen „</w:t>
      </w:r>
      <w:r w:rsidR="00192B52" w:rsidRPr="00192B52">
        <w:rPr>
          <w:b/>
          <w:i/>
        </w:rPr>
        <w:t>Cena za část A1</w:t>
      </w:r>
      <w:r w:rsidR="00192B52" w:rsidRPr="00192B52">
        <w:rPr>
          <w:i/>
        </w:rPr>
        <w:t>“);</w:t>
      </w:r>
    </w:p>
    <w:p w14:paraId="43EB8EBC" w14:textId="2FDBCA7B" w:rsidR="006972A2" w:rsidRPr="006972A2" w:rsidRDefault="00192B52" w:rsidP="00EE2784">
      <w:pPr>
        <w:pStyle w:val="Psmenoodstavce"/>
      </w:pPr>
      <w:r w:rsidRPr="00192B52">
        <w:rPr>
          <w:i/>
        </w:rPr>
        <w:t xml:space="preserve">Část A2 – cena za služby spadající do části A po dobu posledních 36 měsíců, která činí </w:t>
      </w:r>
      <w:r w:rsidR="00AC2B09" w:rsidRPr="00AC2B09">
        <w:rPr>
          <w:i/>
        </w:rPr>
        <w:t>28</w:t>
      </w:r>
      <w:r w:rsidR="00007D42">
        <w:rPr>
          <w:i/>
        </w:rPr>
        <w:t>.</w:t>
      </w:r>
      <w:r w:rsidR="00AC2B09" w:rsidRPr="00AC2B09">
        <w:rPr>
          <w:i/>
        </w:rPr>
        <w:t>008</w:t>
      </w:r>
      <w:r w:rsidR="00007D42">
        <w:rPr>
          <w:i/>
        </w:rPr>
        <w:t>.</w:t>
      </w:r>
      <w:r w:rsidR="00AC2B09" w:rsidRPr="00AC2B09">
        <w:rPr>
          <w:i/>
        </w:rPr>
        <w:t>148,24</w:t>
      </w:r>
      <w:r w:rsidR="00ED1528">
        <w:rPr>
          <w:i/>
        </w:rPr>
        <w:t xml:space="preserve"> Kč</w:t>
      </w:r>
      <w:r w:rsidRPr="00192B52">
        <w:rPr>
          <w:i/>
        </w:rPr>
        <w:t xml:space="preserve"> </w:t>
      </w:r>
      <w:r w:rsidR="00ED1528">
        <w:rPr>
          <w:i/>
        </w:rPr>
        <w:t>bez</w:t>
      </w:r>
      <w:r w:rsidRPr="00192B52">
        <w:rPr>
          <w:i/>
        </w:rPr>
        <w:t xml:space="preserve"> DPH a </w:t>
      </w:r>
      <w:r w:rsidR="00AC2B09" w:rsidRPr="00AC2B09">
        <w:rPr>
          <w:i/>
        </w:rPr>
        <w:t>33</w:t>
      </w:r>
      <w:r w:rsidR="00007D42">
        <w:rPr>
          <w:i/>
        </w:rPr>
        <w:t>.</w:t>
      </w:r>
      <w:r w:rsidR="00AC2B09" w:rsidRPr="00AC2B09">
        <w:rPr>
          <w:i/>
        </w:rPr>
        <w:t>889</w:t>
      </w:r>
      <w:r w:rsidR="00007D42">
        <w:rPr>
          <w:i/>
        </w:rPr>
        <w:t>.</w:t>
      </w:r>
      <w:r w:rsidR="00AC2B09" w:rsidRPr="00AC2B09">
        <w:rPr>
          <w:i/>
        </w:rPr>
        <w:t xml:space="preserve">859,37 </w:t>
      </w:r>
      <w:r w:rsidR="00081BAA">
        <w:rPr>
          <w:i/>
        </w:rPr>
        <w:t>Kč</w:t>
      </w:r>
      <w:r w:rsidRPr="00192B52">
        <w:rPr>
          <w:i/>
        </w:rPr>
        <w:t xml:space="preserve"> včetně DPH (dále jen „</w:t>
      </w:r>
      <w:r w:rsidRPr="00192B52">
        <w:rPr>
          <w:b/>
          <w:i/>
        </w:rPr>
        <w:t>Cena za část A2</w:t>
      </w:r>
      <w:r w:rsidRPr="00192B52">
        <w:rPr>
          <w:i/>
        </w:rPr>
        <w:t>“).</w:t>
      </w:r>
      <w:r w:rsidR="006972A2" w:rsidRPr="006972A2">
        <w:t>“</w:t>
      </w:r>
    </w:p>
    <w:p w14:paraId="3ECFAC52" w14:textId="77777777" w:rsidR="00934E1B" w:rsidRPr="006972A2" w:rsidRDefault="00934E1B" w:rsidP="00934E1B">
      <w:pPr>
        <w:pStyle w:val="Odstavecsmlouvy"/>
        <w:numPr>
          <w:ilvl w:val="0"/>
          <w:numId w:val="0"/>
        </w:numPr>
      </w:pPr>
    </w:p>
    <w:p w14:paraId="4012A074" w14:textId="77777777" w:rsidR="00726B26" w:rsidRDefault="00726B26" w:rsidP="001E7614">
      <w:pPr>
        <w:pStyle w:val="Nadpis3"/>
      </w:pPr>
      <w:r w:rsidRPr="002B77A6">
        <w:t>Závěrečná ujednání</w:t>
      </w:r>
    </w:p>
    <w:p w14:paraId="25A253BD" w14:textId="77777777" w:rsidR="00726B26" w:rsidRPr="00A862F3" w:rsidRDefault="00726B26" w:rsidP="00A862F3">
      <w:pPr>
        <w:rPr>
          <w:bCs/>
        </w:rPr>
      </w:pPr>
    </w:p>
    <w:p w14:paraId="5F734C14" w14:textId="77777777" w:rsidR="00C468BC" w:rsidRDefault="00C468BC" w:rsidP="00C92C8B">
      <w:pPr>
        <w:pStyle w:val="Odstavecsmlouvy"/>
      </w:pPr>
      <w:r>
        <w:t>T</w:t>
      </w:r>
      <w:r w:rsidR="002921CA">
        <w:t xml:space="preserve">ento dodatek </w:t>
      </w:r>
      <w:r>
        <w:t xml:space="preserve">nabývá účinnosti </w:t>
      </w:r>
      <w:r w:rsidR="002C14B6">
        <w:t>dnem uveřejnění v registru smluv</w:t>
      </w:r>
      <w:r>
        <w:t>.</w:t>
      </w:r>
    </w:p>
    <w:p w14:paraId="653A93F9" w14:textId="77777777"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14:paraId="134BA934" w14:textId="77777777" w:rsidR="00621D0C" w:rsidRPr="00EE3689" w:rsidRDefault="002C14B6" w:rsidP="00621D0C">
      <w:pPr>
        <w:pStyle w:val="Odstavecsmlouvy"/>
      </w:pPr>
      <w:r>
        <w:rPr>
          <w:snapToGrid w:val="0"/>
        </w:rPr>
        <w:t xml:space="preserve">Není-li tento dodatek podepsán elektronicky, </w:t>
      </w:r>
      <w:r w:rsidR="002921CA">
        <w:rPr>
          <w:snapToGrid w:val="0"/>
        </w:rPr>
        <w:t>je sepsán</w:t>
      </w:r>
      <w:r w:rsidR="00BA6972">
        <w:rPr>
          <w:snapToGrid w:val="0"/>
        </w:rPr>
        <w:t xml:space="preserve"> v dvou </w:t>
      </w:r>
      <w:r w:rsidR="001979F2" w:rsidRPr="00C40302">
        <w:t xml:space="preserve">vyhotoveních stejné platnosti a závaznosti, přičemž </w:t>
      </w:r>
      <w:r w:rsidR="00BA6972">
        <w:t xml:space="preserve">každá smluvní strana </w:t>
      </w:r>
      <w:r>
        <w:t xml:space="preserve">obdrží </w:t>
      </w:r>
      <w:r w:rsidR="00BA6972">
        <w:t>jedno vyhotovení</w:t>
      </w:r>
      <w:r w:rsidR="00023008">
        <w:rPr>
          <w:snapToGrid w:val="0"/>
        </w:rPr>
        <w:t>.</w:t>
      </w:r>
    </w:p>
    <w:p w14:paraId="58A6D906" w14:textId="77777777" w:rsidR="00EE3689" w:rsidRDefault="00EE3689" w:rsidP="00EE3689">
      <w:pPr>
        <w:pStyle w:val="Odstavecsmlouvy"/>
        <w:numPr>
          <w:ilvl w:val="0"/>
          <w:numId w:val="0"/>
        </w:numPr>
        <w:ind w:left="567"/>
      </w:pPr>
    </w:p>
    <w:p w14:paraId="13E0B0AC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2921CA">
        <w:t>tohoto dodatku</w:t>
      </w:r>
      <w:r w:rsidRPr="001D71E3">
        <w:t>, kterému zcela rozumí a plně vyjadřuje jejich svobodnou a vážnou vůli.</w:t>
      </w:r>
    </w:p>
    <w:p w14:paraId="2DE662C5" w14:textId="77777777" w:rsidR="004A45B0" w:rsidRPr="00A862F3" w:rsidRDefault="004A45B0" w:rsidP="00A862F3">
      <w:pPr>
        <w:pStyle w:val="Nadpis1"/>
        <w:numPr>
          <w:ilvl w:val="0"/>
          <w:numId w:val="0"/>
        </w:numPr>
        <w:jc w:val="both"/>
        <w:rPr>
          <w:b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15"/>
        <w:gridCol w:w="1095"/>
        <w:gridCol w:w="4203"/>
      </w:tblGrid>
      <w:tr w:rsidR="00ED1528" w:rsidRPr="00D722DC" w14:paraId="319CD437" w14:textId="77777777" w:rsidTr="00ED1528">
        <w:tc>
          <w:tcPr>
            <w:tcW w:w="4215" w:type="dxa"/>
            <w:shd w:val="clear" w:color="auto" w:fill="auto"/>
          </w:tcPr>
          <w:p w14:paraId="36C8116E" w14:textId="77777777" w:rsidR="00ED1528" w:rsidRPr="00D722DC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>
              <w:rPr>
                <w:sz w:val="24"/>
                <w:szCs w:val="22"/>
              </w:rPr>
              <w:t> </w:t>
            </w:r>
            <w:r>
              <w:rPr>
                <w:sz w:val="22"/>
              </w:rPr>
              <w:t xml:space="preserve">Brně </w:t>
            </w:r>
            <w:r w:rsidRPr="00D722DC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14:paraId="345176E3" w14:textId="77777777" w:rsidR="00ED1528" w:rsidRPr="00D722DC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14:paraId="344AB8B5" w14:textId="77777777" w:rsidR="00ED1528" w:rsidRPr="00D722DC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ED1528" w:rsidRPr="00D722DC" w14:paraId="7951D336" w14:textId="77777777" w:rsidTr="00ED1528">
        <w:tc>
          <w:tcPr>
            <w:tcW w:w="4215" w:type="dxa"/>
            <w:shd w:val="clear" w:color="auto" w:fill="auto"/>
          </w:tcPr>
          <w:p w14:paraId="7CBACF63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5B30AAB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AD05C8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8C3A451" w14:textId="77777777" w:rsidR="00ED1528" w:rsidRPr="00D722DC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483AF63" w14:textId="77777777" w:rsidR="00ED1528" w:rsidRPr="004524AE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</w:tc>
        <w:tc>
          <w:tcPr>
            <w:tcW w:w="1095" w:type="dxa"/>
            <w:shd w:val="clear" w:color="auto" w:fill="auto"/>
          </w:tcPr>
          <w:p w14:paraId="3AEC3B63" w14:textId="77777777" w:rsidR="00ED1528" w:rsidRPr="00D722DC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14:paraId="3F1E2371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242758E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AA47159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19D35FC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2CB614" w14:textId="77777777" w:rsidR="00ED1528" w:rsidRPr="004524AE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</w:t>
            </w:r>
          </w:p>
        </w:tc>
      </w:tr>
      <w:tr w:rsidR="00ED1528" w:rsidRPr="00D722DC" w14:paraId="60489842" w14:textId="77777777" w:rsidTr="00ED1528">
        <w:tc>
          <w:tcPr>
            <w:tcW w:w="4215" w:type="dxa"/>
            <w:shd w:val="clear" w:color="auto" w:fill="auto"/>
          </w:tcPr>
          <w:p w14:paraId="5320B66D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AUTOCONT a.s.</w:t>
            </w:r>
          </w:p>
          <w:p w14:paraId="29035E86" w14:textId="1EED6F6E" w:rsidR="00ED1528" w:rsidRPr="009D652D" w:rsidRDefault="007732F2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XXXXX</w:t>
            </w:r>
          </w:p>
          <w:p w14:paraId="014DF5E1" w14:textId="77777777" w:rsidR="00ED1528" w:rsidRPr="004524AE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 w:rsidRPr="009D652D">
              <w:rPr>
                <w:sz w:val="22"/>
              </w:rPr>
              <w:t>člen představenstva</w:t>
            </w:r>
          </w:p>
          <w:p w14:paraId="3B04AD05" w14:textId="77777777" w:rsidR="00ED1528" w:rsidRPr="004524AE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rPr>
                <w:sz w:val="22"/>
              </w:rPr>
            </w:pPr>
          </w:p>
          <w:p w14:paraId="3D6E72C5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rPr>
                <w:sz w:val="22"/>
              </w:rPr>
            </w:pPr>
          </w:p>
          <w:p w14:paraId="5135B88C" w14:textId="77777777" w:rsidR="00ED1528" w:rsidRPr="004524AE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rPr>
                <w:sz w:val="22"/>
              </w:rPr>
            </w:pPr>
          </w:p>
          <w:p w14:paraId="14F5A98E" w14:textId="77777777" w:rsidR="00ED1528" w:rsidRPr="004524AE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rPr>
                <w:sz w:val="22"/>
              </w:rPr>
            </w:pPr>
          </w:p>
          <w:p w14:paraId="2F766622" w14:textId="77777777" w:rsidR="00ED1528" w:rsidRPr="009D652D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</w:t>
            </w:r>
          </w:p>
          <w:p w14:paraId="6C38ED02" w14:textId="77777777" w:rsidR="00ED1528" w:rsidRDefault="00ED1528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AUTOCONT a.s.</w:t>
            </w:r>
          </w:p>
          <w:p w14:paraId="5EE94A94" w14:textId="7F2D52E2" w:rsidR="00ED1528" w:rsidRPr="009D652D" w:rsidRDefault="007732F2" w:rsidP="00C63D9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XXXXX</w:t>
            </w:r>
            <w:bookmarkStart w:id="0" w:name="_GoBack"/>
            <w:bookmarkEnd w:id="0"/>
          </w:p>
          <w:p w14:paraId="0D7ABAD2" w14:textId="75B9B4FA" w:rsidR="00ED1528" w:rsidRPr="00ED1528" w:rsidRDefault="00ED1528" w:rsidP="00ED1528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</w:rPr>
            </w:pPr>
            <w:r w:rsidRPr="009D652D">
              <w:rPr>
                <w:sz w:val="22"/>
              </w:rPr>
              <w:t>člen představenstva</w:t>
            </w:r>
          </w:p>
        </w:tc>
        <w:tc>
          <w:tcPr>
            <w:tcW w:w="1095" w:type="dxa"/>
            <w:shd w:val="clear" w:color="auto" w:fill="auto"/>
          </w:tcPr>
          <w:p w14:paraId="385DC51C" w14:textId="77777777" w:rsidR="00ED1528" w:rsidRPr="00D722DC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14:paraId="005F8D35" w14:textId="77777777" w:rsidR="00ED1528" w:rsidRPr="00D722DC" w:rsidRDefault="00ED1528" w:rsidP="00C63D9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DEFE822" w14:textId="77777777" w:rsidR="007732F2" w:rsidRDefault="007732F2" w:rsidP="007732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  <w:p w14:paraId="0805C44E" w14:textId="271AE5D5" w:rsidR="00ED1528" w:rsidRPr="00D722DC" w:rsidRDefault="00ED1528" w:rsidP="007732F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ředitel</w:t>
            </w:r>
          </w:p>
        </w:tc>
      </w:tr>
    </w:tbl>
    <w:p w14:paraId="55652A56" w14:textId="77777777" w:rsidR="003F152A" w:rsidRDefault="003F152A">
      <w:pPr>
        <w:spacing w:line="240" w:lineRule="auto"/>
        <w:jc w:val="left"/>
      </w:pPr>
      <w:r>
        <w:br w:type="page"/>
      </w:r>
    </w:p>
    <w:p w14:paraId="251614BD" w14:textId="77777777" w:rsidR="007A1999" w:rsidRPr="003F152A" w:rsidRDefault="003F152A" w:rsidP="003F152A">
      <w:pPr>
        <w:jc w:val="center"/>
        <w:rPr>
          <w:b/>
        </w:rPr>
      </w:pPr>
      <w:r w:rsidRPr="003F152A">
        <w:rPr>
          <w:b/>
        </w:rPr>
        <w:lastRenderedPageBreak/>
        <w:t>Příloha č. 1</w:t>
      </w:r>
    </w:p>
    <w:p w14:paraId="5B2654ED" w14:textId="77777777" w:rsidR="003F152A" w:rsidRPr="003F152A" w:rsidRDefault="003F152A" w:rsidP="003F152A">
      <w:pPr>
        <w:jc w:val="center"/>
        <w:rPr>
          <w:b/>
        </w:rPr>
      </w:pPr>
      <w:r w:rsidRPr="003F152A">
        <w:rPr>
          <w:b/>
        </w:rPr>
        <w:t>Platební podmínky</w:t>
      </w:r>
    </w:p>
    <w:p w14:paraId="6894DFC3" w14:textId="77777777" w:rsidR="003F152A" w:rsidRDefault="003F152A" w:rsidP="00BA6972"/>
    <w:p w14:paraId="3259299C" w14:textId="77777777" w:rsidR="003F152A" w:rsidRPr="003F152A" w:rsidRDefault="003F152A" w:rsidP="00BA6972">
      <w:r>
        <w:t>Závaznou s</w:t>
      </w:r>
      <w:r w:rsidRPr="003F152A">
        <w:t>oučástí platebních podmínek na úhradu všech sjednaných cen jsou dále uvedená společná ujednání.</w:t>
      </w:r>
    </w:p>
    <w:p w14:paraId="219E237C" w14:textId="77777777" w:rsidR="003F152A" w:rsidRPr="003F152A" w:rsidRDefault="003F152A" w:rsidP="00BA6972"/>
    <w:p w14:paraId="4AC40F68" w14:textId="77777777" w:rsidR="003F152A" w:rsidRPr="003F152A" w:rsidRDefault="003F152A" w:rsidP="00BA6972">
      <w:pPr>
        <w:rPr>
          <w:b/>
          <w:u w:val="single"/>
        </w:rPr>
      </w:pPr>
      <w:r w:rsidRPr="003F152A">
        <w:rPr>
          <w:b/>
          <w:u w:val="single"/>
        </w:rPr>
        <w:t>Úhrada Ceny za část A1</w:t>
      </w:r>
      <w:r>
        <w:rPr>
          <w:b/>
          <w:u w:val="single"/>
        </w:rPr>
        <w:t>:</w:t>
      </w:r>
    </w:p>
    <w:p w14:paraId="5E8FEDEF" w14:textId="77777777" w:rsid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52A7CBE8" w14:textId="61B57E23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Objednatel se zavazuje uhradit C</w:t>
      </w:r>
      <w:r w:rsidRPr="003F152A">
        <w:rPr>
          <w:rFonts w:ascii="Arial" w:eastAsia="Calibri" w:hAnsi="Arial" w:cs="Arial"/>
          <w:sz w:val="22"/>
        </w:rPr>
        <w:t xml:space="preserve">enu za </w:t>
      </w:r>
      <w:r>
        <w:rPr>
          <w:rFonts w:ascii="Arial" w:eastAsia="Calibri" w:hAnsi="Arial" w:cs="Arial"/>
          <w:sz w:val="22"/>
        </w:rPr>
        <w:t xml:space="preserve">část A1 </w:t>
      </w:r>
      <w:r w:rsidRPr="003F152A">
        <w:rPr>
          <w:rFonts w:ascii="Arial" w:eastAsia="Calibri" w:hAnsi="Arial" w:cs="Arial"/>
          <w:sz w:val="22"/>
        </w:rPr>
        <w:t>na základě faktury – daňového dokladu vystaveného Dodavatelem do 30 dnů od nabytí účinnosti této Prováděcí smlouvy, nejdříve však v den dodání licencí, které jsou předmětem této Prováděcí smlouvy. Splatnost faktury se sjednává na 30 dnů od data vystavení.</w:t>
      </w:r>
    </w:p>
    <w:p w14:paraId="0A465435" w14:textId="77777777" w:rsid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47192F53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b/>
          <w:sz w:val="22"/>
          <w:u w:val="single"/>
        </w:rPr>
      </w:pPr>
      <w:r w:rsidRPr="003F152A">
        <w:rPr>
          <w:rFonts w:ascii="Arial" w:eastAsia="Calibri" w:hAnsi="Arial" w:cs="Arial"/>
          <w:b/>
          <w:sz w:val="22"/>
          <w:u w:val="single"/>
        </w:rPr>
        <w:t>Úhrada Ceny za část A2</w:t>
      </w:r>
      <w:r>
        <w:rPr>
          <w:rFonts w:ascii="Arial" w:eastAsia="Calibri" w:hAnsi="Arial" w:cs="Arial"/>
          <w:b/>
          <w:sz w:val="22"/>
          <w:u w:val="single"/>
        </w:rPr>
        <w:t>:</w:t>
      </w:r>
    </w:p>
    <w:p w14:paraId="2C39543A" w14:textId="77777777" w:rsid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2E60FD14" w14:textId="16EE4AF8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Objednatel </w:t>
      </w:r>
      <w:r w:rsidRPr="003F152A">
        <w:rPr>
          <w:rFonts w:ascii="Arial" w:eastAsia="Calibri" w:hAnsi="Arial" w:cs="Arial"/>
          <w:sz w:val="22"/>
        </w:rPr>
        <w:t xml:space="preserve">se zavazuje uhradit </w:t>
      </w:r>
      <w:r>
        <w:rPr>
          <w:rFonts w:ascii="Arial" w:eastAsia="Calibri" w:hAnsi="Arial" w:cs="Arial"/>
          <w:sz w:val="22"/>
        </w:rPr>
        <w:t>C</w:t>
      </w:r>
      <w:r w:rsidRPr="003F152A">
        <w:rPr>
          <w:rFonts w:ascii="Arial" w:eastAsia="Calibri" w:hAnsi="Arial" w:cs="Arial"/>
          <w:sz w:val="22"/>
        </w:rPr>
        <w:t xml:space="preserve">enu za </w:t>
      </w:r>
      <w:r>
        <w:rPr>
          <w:rFonts w:ascii="Arial" w:eastAsia="Calibri" w:hAnsi="Arial" w:cs="Arial"/>
          <w:sz w:val="22"/>
        </w:rPr>
        <w:t xml:space="preserve">část A2 </w:t>
      </w:r>
      <w:r w:rsidRPr="003F152A">
        <w:rPr>
          <w:rFonts w:ascii="Arial" w:eastAsia="Calibri" w:hAnsi="Arial" w:cs="Arial"/>
          <w:sz w:val="22"/>
        </w:rPr>
        <w:t xml:space="preserve">na základě faktury – daňového dokladu vystaveného Dodavatelem do 30 dnů od nabytí účinnosti této Prováděcí smlouvy, nejdříve však v den dodání licencí, které jsou předmětem této Prováděcí smlouvy. Úhrada </w:t>
      </w:r>
      <w:r>
        <w:rPr>
          <w:rFonts w:ascii="Arial" w:eastAsia="Calibri" w:hAnsi="Arial" w:cs="Arial"/>
          <w:sz w:val="22"/>
        </w:rPr>
        <w:t>C</w:t>
      </w:r>
      <w:r w:rsidRPr="003F152A">
        <w:rPr>
          <w:rFonts w:ascii="Arial" w:eastAsia="Calibri" w:hAnsi="Arial" w:cs="Arial"/>
          <w:sz w:val="22"/>
        </w:rPr>
        <w:t xml:space="preserve">eny </w:t>
      </w:r>
      <w:r>
        <w:rPr>
          <w:rFonts w:ascii="Arial" w:eastAsia="Calibri" w:hAnsi="Arial" w:cs="Arial"/>
          <w:sz w:val="22"/>
        </w:rPr>
        <w:t xml:space="preserve">za část A2 </w:t>
      </w:r>
      <w:r w:rsidRPr="003F152A">
        <w:rPr>
          <w:rFonts w:ascii="Arial" w:eastAsia="Calibri" w:hAnsi="Arial" w:cs="Arial"/>
          <w:sz w:val="22"/>
        </w:rPr>
        <w:t xml:space="preserve">bude rozdělena do rovnoměrných splátek </w:t>
      </w:r>
      <w:r>
        <w:rPr>
          <w:rFonts w:ascii="Arial" w:eastAsia="Calibri" w:hAnsi="Arial" w:cs="Arial"/>
          <w:sz w:val="22"/>
        </w:rPr>
        <w:t xml:space="preserve">á </w:t>
      </w:r>
      <w:r w:rsidR="00EF0979" w:rsidRPr="00EF0979">
        <w:rPr>
          <w:rFonts w:ascii="Arial" w:eastAsia="Calibri" w:hAnsi="Arial" w:cs="Arial"/>
          <w:sz w:val="22"/>
        </w:rPr>
        <w:t>6</w:t>
      </w:r>
      <w:r w:rsidR="001006B5">
        <w:rPr>
          <w:rFonts w:ascii="Arial" w:eastAsia="Calibri" w:hAnsi="Arial" w:cs="Arial"/>
          <w:sz w:val="22"/>
        </w:rPr>
        <w:t>.</w:t>
      </w:r>
      <w:r w:rsidR="00EF0979" w:rsidRPr="00EF0979">
        <w:rPr>
          <w:rFonts w:ascii="Arial" w:eastAsia="Calibri" w:hAnsi="Arial" w:cs="Arial"/>
          <w:sz w:val="22"/>
        </w:rPr>
        <w:t>777</w:t>
      </w:r>
      <w:r w:rsidR="001006B5">
        <w:rPr>
          <w:rFonts w:ascii="Arial" w:eastAsia="Calibri" w:hAnsi="Arial" w:cs="Arial"/>
          <w:sz w:val="22"/>
        </w:rPr>
        <w:t>.</w:t>
      </w:r>
      <w:r w:rsidR="00EF0979" w:rsidRPr="00EF0979">
        <w:rPr>
          <w:rFonts w:ascii="Arial" w:eastAsia="Calibri" w:hAnsi="Arial" w:cs="Arial"/>
          <w:sz w:val="22"/>
        </w:rPr>
        <w:t>971,87</w:t>
      </w:r>
      <w:r w:rsidRPr="003F152A">
        <w:rPr>
          <w:rFonts w:ascii="Arial" w:eastAsia="Calibri" w:hAnsi="Arial" w:cs="Arial"/>
          <w:sz w:val="22"/>
        </w:rPr>
        <w:t xml:space="preserve"> Kč se splatností první splátky 60 dnů od vystavení faktury. Každá další splátka bude hrazena 30 dní od data splátky předchozí. Splátkový kalendář bude nedílnou součástí faktury. Datum splatnosti faktury bude shodné s datem poslední splátky. Dnem uskutečnění zdanitelného plnění bude den </w:t>
      </w:r>
      <w:r>
        <w:rPr>
          <w:rFonts w:ascii="Arial" w:eastAsia="Calibri" w:hAnsi="Arial" w:cs="Arial"/>
          <w:sz w:val="22"/>
        </w:rPr>
        <w:t>nabytí účinnosti této smlouvy</w:t>
      </w:r>
      <w:r w:rsidRPr="003F152A">
        <w:rPr>
          <w:rFonts w:ascii="Arial" w:eastAsia="Calibri" w:hAnsi="Arial" w:cs="Arial"/>
          <w:sz w:val="22"/>
        </w:rPr>
        <w:t>.</w:t>
      </w:r>
    </w:p>
    <w:p w14:paraId="59D9B118" w14:textId="77777777" w:rsid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0F6BD4D7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b/>
          <w:sz w:val="22"/>
          <w:u w:val="single"/>
        </w:rPr>
      </w:pPr>
      <w:r w:rsidRPr="003F152A">
        <w:rPr>
          <w:rFonts w:ascii="Arial" w:eastAsia="Calibri" w:hAnsi="Arial" w:cs="Arial"/>
          <w:b/>
          <w:sz w:val="22"/>
          <w:u w:val="single"/>
        </w:rPr>
        <w:t xml:space="preserve">Úhrada Ceny za část </w:t>
      </w:r>
      <w:r>
        <w:rPr>
          <w:rFonts w:ascii="Arial" w:eastAsia="Calibri" w:hAnsi="Arial" w:cs="Arial"/>
          <w:b/>
          <w:sz w:val="22"/>
          <w:u w:val="single"/>
        </w:rPr>
        <w:t>B:</w:t>
      </w:r>
    </w:p>
    <w:p w14:paraId="36D0FDE5" w14:textId="77777777" w:rsid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0AA9001A" w14:textId="19E0D76F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Objednatel </w:t>
      </w:r>
      <w:r w:rsidRPr="003F152A">
        <w:rPr>
          <w:rFonts w:ascii="Arial" w:eastAsia="Calibri" w:hAnsi="Arial" w:cs="Arial"/>
          <w:sz w:val="22"/>
        </w:rPr>
        <w:t xml:space="preserve">se zavazuje uhradit </w:t>
      </w:r>
      <w:r>
        <w:rPr>
          <w:rFonts w:ascii="Arial" w:eastAsia="Calibri" w:hAnsi="Arial" w:cs="Arial"/>
          <w:sz w:val="22"/>
        </w:rPr>
        <w:t>C</w:t>
      </w:r>
      <w:r w:rsidRPr="003F152A">
        <w:rPr>
          <w:rFonts w:ascii="Arial" w:eastAsia="Calibri" w:hAnsi="Arial" w:cs="Arial"/>
          <w:sz w:val="22"/>
        </w:rPr>
        <w:t xml:space="preserve">enu za </w:t>
      </w:r>
      <w:r>
        <w:rPr>
          <w:rFonts w:ascii="Arial" w:eastAsia="Calibri" w:hAnsi="Arial" w:cs="Arial"/>
          <w:sz w:val="22"/>
        </w:rPr>
        <w:t xml:space="preserve">část B </w:t>
      </w:r>
      <w:r w:rsidRPr="003F152A">
        <w:rPr>
          <w:rFonts w:ascii="Arial" w:eastAsia="Calibri" w:hAnsi="Arial" w:cs="Arial"/>
          <w:sz w:val="22"/>
        </w:rPr>
        <w:t xml:space="preserve">na základě faktury – daňového dokladu vystaveného Dodavatelem do 30 dnů od nabytí účinnosti této Prováděcí smlouvy, nejdříve však v den dodání licencí, které jsou předmětem této Prováděcí smlouvy. Úhrada </w:t>
      </w:r>
      <w:r>
        <w:rPr>
          <w:rFonts w:ascii="Arial" w:eastAsia="Calibri" w:hAnsi="Arial" w:cs="Arial"/>
          <w:sz w:val="22"/>
        </w:rPr>
        <w:t>C</w:t>
      </w:r>
      <w:r w:rsidRPr="003F152A">
        <w:rPr>
          <w:rFonts w:ascii="Arial" w:eastAsia="Calibri" w:hAnsi="Arial" w:cs="Arial"/>
          <w:sz w:val="22"/>
        </w:rPr>
        <w:t xml:space="preserve">eny </w:t>
      </w:r>
      <w:r>
        <w:rPr>
          <w:rFonts w:ascii="Arial" w:eastAsia="Calibri" w:hAnsi="Arial" w:cs="Arial"/>
          <w:sz w:val="22"/>
        </w:rPr>
        <w:t xml:space="preserve">za část B </w:t>
      </w:r>
      <w:r w:rsidRPr="003F152A">
        <w:rPr>
          <w:rFonts w:ascii="Arial" w:eastAsia="Calibri" w:hAnsi="Arial" w:cs="Arial"/>
          <w:sz w:val="22"/>
        </w:rPr>
        <w:t xml:space="preserve">bude rozdělena do rovnoměrných splátek </w:t>
      </w:r>
      <w:r>
        <w:rPr>
          <w:rFonts w:ascii="Arial" w:eastAsia="Calibri" w:hAnsi="Arial" w:cs="Arial"/>
          <w:sz w:val="22"/>
        </w:rPr>
        <w:t xml:space="preserve">á </w:t>
      </w:r>
      <w:r w:rsidR="001006B5" w:rsidRPr="001006B5">
        <w:rPr>
          <w:rFonts w:ascii="Arial" w:eastAsia="Calibri" w:hAnsi="Arial" w:cs="Arial"/>
          <w:sz w:val="22"/>
        </w:rPr>
        <w:t>2</w:t>
      </w:r>
      <w:r w:rsidR="001006B5">
        <w:rPr>
          <w:rFonts w:ascii="Arial" w:eastAsia="Calibri" w:hAnsi="Arial" w:cs="Arial"/>
          <w:sz w:val="22"/>
        </w:rPr>
        <w:t>.</w:t>
      </w:r>
      <w:r w:rsidR="001006B5" w:rsidRPr="001006B5">
        <w:rPr>
          <w:rFonts w:ascii="Arial" w:eastAsia="Calibri" w:hAnsi="Arial" w:cs="Arial"/>
          <w:sz w:val="22"/>
        </w:rPr>
        <w:t>151</w:t>
      </w:r>
      <w:r w:rsidR="001006B5">
        <w:rPr>
          <w:rFonts w:ascii="Arial" w:eastAsia="Calibri" w:hAnsi="Arial" w:cs="Arial"/>
          <w:sz w:val="22"/>
        </w:rPr>
        <w:t>.</w:t>
      </w:r>
      <w:r w:rsidR="001006B5" w:rsidRPr="001006B5">
        <w:rPr>
          <w:rFonts w:ascii="Arial" w:eastAsia="Calibri" w:hAnsi="Arial" w:cs="Arial"/>
          <w:sz w:val="22"/>
        </w:rPr>
        <w:t>683,38</w:t>
      </w:r>
      <w:r w:rsidRPr="003F152A">
        <w:rPr>
          <w:rFonts w:ascii="Arial" w:eastAsia="Calibri" w:hAnsi="Arial" w:cs="Arial"/>
          <w:sz w:val="22"/>
        </w:rPr>
        <w:t xml:space="preserve"> Kč se splatností první splátky 60 dnů od vystavení faktury. Každá další splátka bude hrazena 30 dní od data splátky předchozí. Splátkový kalendář bude nedílnou součástí faktury. Datum splatnosti faktury bude shodné s datem poslední splátky. Dnem uskutečnění zdanitelného plnění bude den </w:t>
      </w:r>
      <w:r>
        <w:rPr>
          <w:rFonts w:ascii="Arial" w:eastAsia="Calibri" w:hAnsi="Arial" w:cs="Arial"/>
          <w:sz w:val="22"/>
        </w:rPr>
        <w:t>nabytí účinnosti této smlouvy</w:t>
      </w:r>
      <w:r w:rsidRPr="003F152A">
        <w:rPr>
          <w:rFonts w:ascii="Arial" w:eastAsia="Calibri" w:hAnsi="Arial" w:cs="Arial"/>
          <w:sz w:val="22"/>
        </w:rPr>
        <w:t>.</w:t>
      </w:r>
    </w:p>
    <w:p w14:paraId="1075AAFB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0D2D283E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b/>
          <w:sz w:val="22"/>
          <w:u w:val="single"/>
        </w:rPr>
      </w:pPr>
      <w:r w:rsidRPr="003F152A">
        <w:rPr>
          <w:rFonts w:ascii="Arial" w:eastAsia="Calibri" w:hAnsi="Arial" w:cs="Arial"/>
          <w:b/>
          <w:sz w:val="22"/>
          <w:u w:val="single"/>
        </w:rPr>
        <w:t>Společná ujednání</w:t>
      </w:r>
      <w:r>
        <w:rPr>
          <w:rFonts w:ascii="Arial" w:eastAsia="Calibri" w:hAnsi="Arial" w:cs="Arial"/>
          <w:b/>
          <w:sz w:val="22"/>
          <w:u w:val="single"/>
        </w:rPr>
        <w:t>:</w:t>
      </w:r>
    </w:p>
    <w:p w14:paraId="186D89D3" w14:textId="77777777" w:rsid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3D4D1914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  <w:r w:rsidRPr="003F152A">
        <w:rPr>
          <w:rFonts w:ascii="Arial" w:eastAsia="Calibri" w:hAnsi="Arial" w:cs="Arial"/>
          <w:sz w:val="22"/>
        </w:rPr>
        <w:t>Faktura musí splňovat veškeré náležitosti daňového a účetního dokladu stanovené právními předpisy, zejména musí splňovat ustanovení zákona č. 235/2004 Sb., o dani z přidané hodnoty, ve znění pozdějších předpisů (dále jen „</w:t>
      </w:r>
      <w:r w:rsidRPr="003F152A">
        <w:rPr>
          <w:rFonts w:ascii="Arial" w:eastAsia="Calibri" w:hAnsi="Arial" w:cs="Arial"/>
          <w:b/>
          <w:sz w:val="22"/>
        </w:rPr>
        <w:t>ZDPH</w:t>
      </w:r>
      <w:r w:rsidRPr="003F152A">
        <w:rPr>
          <w:rFonts w:ascii="Arial" w:eastAsia="Calibri" w:hAnsi="Arial" w:cs="Arial"/>
          <w:sz w:val="22"/>
        </w:rPr>
        <w:t>“), a musí obsahovat název projektu „Zvýšení kybernetické bezpečnosti ve FN Brno“, registrační číslo projektu IROP „CZ.06.3.05/0.0/0.0/15_011/0006912“, sjednanou cenu a datum splatnosti v souladu s touto Prováděcí smlouvou, jinak je Objednatel oprávněn vrátit fakturu Dodavateli k přepracování či doplnění. V takovém případě běží nová lhůta splatnosti první splátky ode dne doručení opravené faktury Objednateli.</w:t>
      </w:r>
    </w:p>
    <w:p w14:paraId="51C7DB4C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7B34D3F0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  <w:r w:rsidRPr="003F152A">
        <w:rPr>
          <w:rFonts w:ascii="Arial" w:eastAsia="Calibri" w:hAnsi="Arial" w:cs="Arial"/>
          <w:sz w:val="22"/>
        </w:rPr>
        <w:t>Úhrady budou prováděny bezhotovostními převody z bankovních účtů Objednatele na bankovní účet Dodavatele. Dnem úhrady se rozumí den odepsání příslušné částky z účtu Objednatele.</w:t>
      </w:r>
    </w:p>
    <w:p w14:paraId="34B39C85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69885761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  <w:r w:rsidRPr="003F152A">
        <w:rPr>
          <w:rFonts w:ascii="Arial" w:eastAsia="Calibri" w:hAnsi="Arial" w:cs="Arial"/>
          <w:sz w:val="22"/>
        </w:rPr>
        <w:t>V případě, že v okamžiku uskutečnění zdanitelného plnění bude Dodavatel zapsán v registru plátců daně z přidané hodnoty jako nespolehlivý plátce, má Objednatel právo uhradit za Dodavatele DPH z tohoto zdanitelného plnění, aniž by byl vyzván jako ručitel správcem daně Dodavatele, postupem v souladu s § 109a ZDPH.</w:t>
      </w:r>
    </w:p>
    <w:p w14:paraId="2E8D25DE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77F27243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  <w:r w:rsidRPr="003F152A">
        <w:rPr>
          <w:rFonts w:ascii="Arial" w:eastAsia="Calibri" w:hAnsi="Arial" w:cs="Arial"/>
          <w:sz w:val="22"/>
        </w:rPr>
        <w:t>Pokud Objednatel uhradí částku ve výši DPH na účet správce daně Dodavatele a zbývající částku sjednané ceny (relevantní část bez DPH) Dodavateli, považuje se jeho závazek uhradit sjednanou cenu za splněný. Dnem úhrady se rozumí den odepsání poslední příslušné částky z účtu Objednatele.</w:t>
      </w:r>
    </w:p>
    <w:p w14:paraId="2B167285" w14:textId="77777777" w:rsidR="003F152A" w:rsidRP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</w:pPr>
    </w:p>
    <w:p w14:paraId="17342DAA" w14:textId="77777777" w:rsidR="003F152A" w:rsidRDefault="003F152A" w:rsidP="003F152A">
      <w:pPr>
        <w:pStyle w:val="xmsonormal"/>
        <w:jc w:val="both"/>
        <w:rPr>
          <w:rFonts w:ascii="Arial" w:eastAsia="Calibri" w:hAnsi="Arial" w:cs="Arial"/>
          <w:sz w:val="22"/>
        </w:rPr>
        <w:sectPr w:rsidR="003F152A" w:rsidSect="00582D2E">
          <w:pgSz w:w="11906" w:h="16838"/>
          <w:pgMar w:top="1134" w:right="851" w:bottom="1134" w:left="851" w:header="709" w:footer="708" w:gutter="0"/>
          <w:cols w:space="708"/>
          <w:titlePg/>
          <w:docGrid w:linePitch="360"/>
        </w:sectPr>
      </w:pPr>
      <w:r w:rsidRPr="003F152A">
        <w:rPr>
          <w:rFonts w:ascii="Arial" w:eastAsia="Calibri" w:hAnsi="Arial" w:cs="Arial"/>
          <w:sz w:val="22"/>
        </w:rPr>
        <w:t xml:space="preserve">Dodavatel je oprávněn postoupit své peněžité pohledávky za Objednatelem výhradně po předchozím písemném souhlasu Objednatele, jinak je postoupení vůči Objednateli neúčinné. Dodavatel je oprávněn </w:t>
      </w:r>
      <w:r w:rsidRPr="003F152A">
        <w:rPr>
          <w:rFonts w:ascii="Arial" w:eastAsia="Calibri" w:hAnsi="Arial" w:cs="Arial"/>
          <w:sz w:val="22"/>
        </w:rPr>
        <w:lastRenderedPageBreak/>
        <w:t>započítat své peněžité pohledávky za Objednatelem výhradně na základě písemné dohody obou smluvních stran, jinak je započtení pohledávek neplatné.</w:t>
      </w:r>
    </w:p>
    <w:p w14:paraId="47C881F6" w14:textId="77777777" w:rsidR="003F152A" w:rsidRPr="000D5BE0" w:rsidRDefault="003F152A" w:rsidP="000D5BE0">
      <w:pPr>
        <w:pStyle w:val="xmsonormal"/>
        <w:jc w:val="center"/>
        <w:rPr>
          <w:rFonts w:ascii="Arial" w:eastAsia="Calibri" w:hAnsi="Arial" w:cs="Arial"/>
          <w:b/>
        </w:rPr>
      </w:pPr>
      <w:r w:rsidRPr="000D5BE0">
        <w:rPr>
          <w:rFonts w:ascii="Arial" w:eastAsia="Calibri" w:hAnsi="Arial" w:cs="Arial"/>
          <w:b/>
        </w:rPr>
        <w:lastRenderedPageBreak/>
        <w:t>Příloha č. 2</w:t>
      </w:r>
    </w:p>
    <w:p w14:paraId="722EA4D6" w14:textId="77777777" w:rsidR="003F152A" w:rsidRPr="000D5BE0" w:rsidRDefault="003F152A" w:rsidP="000D5BE0">
      <w:pPr>
        <w:pStyle w:val="xmsonormal"/>
        <w:jc w:val="center"/>
        <w:rPr>
          <w:rFonts w:ascii="Arial" w:eastAsia="Calibri" w:hAnsi="Arial" w:cs="Arial"/>
          <w:b/>
        </w:rPr>
      </w:pPr>
    </w:p>
    <w:p w14:paraId="0276AA38" w14:textId="77777777" w:rsidR="000D5BE0" w:rsidRPr="000D5BE0" w:rsidRDefault="000D5BE0" w:rsidP="000D5BE0">
      <w:pPr>
        <w:pStyle w:val="xmsonormal"/>
        <w:jc w:val="center"/>
        <w:rPr>
          <w:rFonts w:ascii="Arial" w:eastAsia="Calibri" w:hAnsi="Arial" w:cs="Arial"/>
          <w:b/>
        </w:rPr>
      </w:pPr>
      <w:r w:rsidRPr="000D5BE0">
        <w:rPr>
          <w:rFonts w:ascii="Arial" w:eastAsia="Calibri" w:hAnsi="Arial" w:cs="Arial"/>
          <w:b/>
        </w:rPr>
        <w:t>Tabulka A</w:t>
      </w:r>
      <w:r>
        <w:rPr>
          <w:rFonts w:ascii="Arial" w:eastAsia="Calibri" w:hAnsi="Arial" w:cs="Arial"/>
          <w:b/>
        </w:rPr>
        <w:t>:</w:t>
      </w:r>
    </w:p>
    <w:p w14:paraId="1D6CDF37" w14:textId="77777777" w:rsidR="000D5BE0" w:rsidRDefault="000D5BE0" w:rsidP="003F152A">
      <w:pPr>
        <w:pStyle w:val="xmsonormal"/>
        <w:jc w:val="both"/>
        <w:rPr>
          <w:rFonts w:ascii="Arial" w:eastAsia="Calibri" w:hAnsi="Arial" w:cs="Aria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6237"/>
        <w:gridCol w:w="718"/>
      </w:tblGrid>
      <w:tr w:rsidR="000D5BE0" w:rsidRPr="000D5BE0" w14:paraId="60C33038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C15A6" w14:textId="77777777" w:rsidR="000D5BE0" w:rsidRPr="000D5BE0" w:rsidRDefault="000D5BE0" w:rsidP="000D5BE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5BE0">
              <w:rPr>
                <w:b/>
                <w:bCs/>
                <w:sz w:val="20"/>
                <w:szCs w:val="20"/>
              </w:rPr>
              <w:t>P/N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77BE3" w14:textId="77777777" w:rsidR="000D5BE0" w:rsidRPr="000D5BE0" w:rsidRDefault="000D5BE0" w:rsidP="000D5BE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5BE0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789399" w14:textId="77777777" w:rsidR="000D5BE0" w:rsidRPr="000D5BE0" w:rsidRDefault="000D5BE0" w:rsidP="000D5BE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5BE0">
              <w:rPr>
                <w:b/>
                <w:bCs/>
                <w:sz w:val="20"/>
                <w:szCs w:val="20"/>
              </w:rPr>
              <w:t>QTY</w:t>
            </w:r>
          </w:p>
        </w:tc>
      </w:tr>
      <w:tr w:rsidR="000D5BE0" w:rsidRPr="000D5BE0" w14:paraId="7837A17E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2384BF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VR8-OSTC-A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A8547F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Operations</w:t>
            </w:r>
            <w:proofErr w:type="spellEnd"/>
            <w:r w:rsidRPr="000D5BE0">
              <w:rPr>
                <w:sz w:val="20"/>
                <w:szCs w:val="20"/>
              </w:rPr>
              <w:t xml:space="preserve"> 8 Standard (Per CPU)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BE866C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48</w:t>
            </w:r>
          </w:p>
        </w:tc>
      </w:tr>
      <w:tr w:rsidR="000D5BE0" w:rsidRPr="000D5BE0" w14:paraId="4BF3F3B8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3B4AD3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VR8-OSTC-P-SSS-A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B2316E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Operations</w:t>
            </w:r>
            <w:proofErr w:type="spellEnd"/>
            <w:r w:rsidRPr="000D5BE0">
              <w:rPr>
                <w:sz w:val="20"/>
                <w:szCs w:val="20"/>
              </w:rPr>
              <w:t xml:space="preserve"> 8 Standard (Per CPU)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1F2C51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192</w:t>
            </w:r>
          </w:p>
        </w:tc>
      </w:tr>
      <w:tr w:rsidR="000D5BE0" w:rsidRPr="000D5BE0" w14:paraId="0BCEE9E9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D9C0F1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VR8-OSTC-P-SSS-A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CBDB5C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Operations</w:t>
            </w:r>
            <w:proofErr w:type="spellEnd"/>
            <w:r w:rsidRPr="000D5BE0">
              <w:rPr>
                <w:sz w:val="20"/>
                <w:szCs w:val="20"/>
              </w:rPr>
              <w:t xml:space="preserve"> 8 Standard (Per CPU)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AB0AED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48</w:t>
            </w:r>
          </w:p>
        </w:tc>
      </w:tr>
      <w:tr w:rsidR="000D5BE0" w:rsidRPr="000D5BE0" w14:paraId="66957B4C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51E2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VCS7-STD-A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474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vCenter</w:t>
            </w:r>
            <w:proofErr w:type="spellEnd"/>
            <w:r w:rsidRPr="000D5BE0">
              <w:rPr>
                <w:sz w:val="20"/>
                <w:szCs w:val="20"/>
              </w:rPr>
              <w:t xml:space="preserve"> Server 7 Standard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(Per Instance)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FAD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</w:t>
            </w:r>
          </w:p>
        </w:tc>
      </w:tr>
      <w:tr w:rsidR="000D5BE0" w:rsidRPr="000D5BE0" w14:paraId="202E008A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F71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VCS7-STD-P-SSS-A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D0E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vCenter</w:t>
            </w:r>
            <w:proofErr w:type="spellEnd"/>
            <w:r w:rsidRPr="000D5BE0">
              <w:rPr>
                <w:sz w:val="20"/>
                <w:szCs w:val="20"/>
              </w:rPr>
              <w:t xml:space="preserve"> Server 7 Standard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(Per Instance)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51B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</w:t>
            </w:r>
          </w:p>
        </w:tc>
      </w:tr>
      <w:tr w:rsidR="000D5BE0" w:rsidRPr="000D5BE0" w14:paraId="0A12D323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EFC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VCS7-STD-P-SSS-A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CA6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vCenter</w:t>
            </w:r>
            <w:proofErr w:type="spellEnd"/>
            <w:r w:rsidRPr="000D5BE0">
              <w:rPr>
                <w:sz w:val="20"/>
                <w:szCs w:val="20"/>
              </w:rPr>
              <w:t xml:space="preserve"> Server 7 Standard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(Per Instance)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180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</w:t>
            </w:r>
          </w:p>
        </w:tc>
      </w:tr>
      <w:tr w:rsidR="000D5BE0" w:rsidRPr="000D5BE0" w14:paraId="27BB1D10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3A8BB5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VS7-EPL-A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0E55C0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FC8D07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20</w:t>
            </w:r>
          </w:p>
        </w:tc>
      </w:tr>
      <w:tr w:rsidR="000D5BE0" w:rsidRPr="000D5BE0" w14:paraId="597F4744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56A848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VS7-EPL-P-SSS-A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82B836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E1B23A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80</w:t>
            </w:r>
          </w:p>
        </w:tc>
      </w:tr>
      <w:tr w:rsidR="000D5BE0" w:rsidRPr="000D5BE0" w14:paraId="21067454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DDE0A3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VS7-EPL-P-SSS-A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FF7408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130DD5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20</w:t>
            </w:r>
          </w:p>
        </w:tc>
      </w:tr>
      <w:tr w:rsidR="000D5BE0" w:rsidRPr="000D5BE0" w14:paraId="6B7AD5B5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D17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HZ8-ENC-10-1Y-TLSS-A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546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Horizon</w:t>
            </w:r>
            <w:proofErr w:type="spellEnd"/>
            <w:r w:rsidRPr="000D5BE0">
              <w:rPr>
                <w:sz w:val="20"/>
                <w:szCs w:val="20"/>
              </w:rPr>
              <w:t xml:space="preserve"> 8 Enterprise Term </w:t>
            </w:r>
            <w:proofErr w:type="spellStart"/>
            <w:r w:rsidRPr="000D5BE0">
              <w:rPr>
                <w:sz w:val="20"/>
                <w:szCs w:val="20"/>
              </w:rPr>
              <w:t>Edition</w:t>
            </w:r>
            <w:proofErr w:type="spellEnd"/>
            <w:r w:rsidRPr="000D5BE0">
              <w:rPr>
                <w:sz w:val="20"/>
                <w:szCs w:val="20"/>
              </w:rPr>
              <w:t xml:space="preserve">: 10 </w:t>
            </w:r>
            <w:proofErr w:type="spellStart"/>
            <w:r w:rsidRPr="000D5BE0">
              <w:rPr>
                <w:sz w:val="20"/>
                <w:szCs w:val="20"/>
              </w:rPr>
              <w:t>Concurrent</w:t>
            </w:r>
            <w:proofErr w:type="spellEnd"/>
            <w:r w:rsidRPr="000D5BE0">
              <w:rPr>
                <w:sz w:val="20"/>
                <w:szCs w:val="20"/>
              </w:rPr>
              <w:t xml:space="preserve"> User </w:t>
            </w:r>
            <w:proofErr w:type="spellStart"/>
            <w:r w:rsidRPr="000D5BE0">
              <w:rPr>
                <w:sz w:val="20"/>
                <w:szCs w:val="20"/>
              </w:rPr>
              <w:t>Pack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  <w:r w:rsidRPr="000D5BE0">
              <w:rPr>
                <w:sz w:val="20"/>
                <w:szCs w:val="20"/>
              </w:rPr>
              <w:t xml:space="preserve"> term </w:t>
            </w:r>
            <w:proofErr w:type="spellStart"/>
            <w:r w:rsidRPr="000D5BE0">
              <w:rPr>
                <w:sz w:val="20"/>
                <w:szCs w:val="20"/>
              </w:rPr>
              <w:t>license</w:t>
            </w:r>
            <w:proofErr w:type="spellEnd"/>
            <w:r w:rsidRPr="000D5BE0">
              <w:rPr>
                <w:sz w:val="20"/>
                <w:szCs w:val="20"/>
              </w:rPr>
              <w:t xml:space="preserve">; </w:t>
            </w:r>
            <w:proofErr w:type="spellStart"/>
            <w:r w:rsidRPr="000D5BE0">
              <w:rPr>
                <w:sz w:val="20"/>
                <w:szCs w:val="20"/>
              </w:rPr>
              <w:t>includes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7EF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600</w:t>
            </w:r>
          </w:p>
        </w:tc>
      </w:tr>
      <w:tr w:rsidR="000D5BE0" w:rsidRPr="000D5BE0" w14:paraId="73E84EA7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2656F33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VRNI6-ENTAD-NXEPLP-A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67DE67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Network </w:t>
            </w:r>
            <w:proofErr w:type="spellStart"/>
            <w:r w:rsidRPr="000D5BE0">
              <w:rPr>
                <w:sz w:val="20"/>
                <w:szCs w:val="20"/>
              </w:rPr>
              <w:t>Insight</w:t>
            </w:r>
            <w:proofErr w:type="spellEnd"/>
            <w:r w:rsidRPr="000D5BE0">
              <w:rPr>
                <w:sz w:val="20"/>
                <w:szCs w:val="20"/>
              </w:rPr>
              <w:t xml:space="preserve"> 6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Add</w:t>
            </w:r>
            <w:proofErr w:type="spellEnd"/>
            <w:r w:rsidRPr="000D5BE0">
              <w:rPr>
                <w:sz w:val="20"/>
                <w:szCs w:val="20"/>
              </w:rPr>
              <w:t xml:space="preserve">-on to VMware NSX DC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or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(Per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CBFE51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48</w:t>
            </w:r>
          </w:p>
        </w:tc>
      </w:tr>
      <w:tr w:rsidR="000D5BE0" w:rsidRPr="000D5BE0" w14:paraId="7F962F64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21E45CB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VRNI6-ENTAD-NXEPLP-P-SSS-A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685097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Network </w:t>
            </w:r>
            <w:proofErr w:type="spellStart"/>
            <w:r w:rsidRPr="000D5BE0">
              <w:rPr>
                <w:sz w:val="20"/>
                <w:szCs w:val="20"/>
              </w:rPr>
              <w:t>Insight</w:t>
            </w:r>
            <w:proofErr w:type="spellEnd"/>
            <w:r w:rsidRPr="000D5BE0">
              <w:rPr>
                <w:sz w:val="20"/>
                <w:szCs w:val="20"/>
              </w:rPr>
              <w:t xml:space="preserve"> 6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Add</w:t>
            </w:r>
            <w:proofErr w:type="spellEnd"/>
            <w:r w:rsidRPr="000D5BE0">
              <w:rPr>
                <w:sz w:val="20"/>
                <w:szCs w:val="20"/>
              </w:rPr>
              <w:t xml:space="preserve">-on to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NSX DC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or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(Per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E89483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192</w:t>
            </w:r>
          </w:p>
        </w:tc>
      </w:tr>
      <w:tr w:rsidR="000D5BE0" w:rsidRPr="000D5BE0" w14:paraId="27CF508A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A50C4F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VRNI6-ENTAD-NXEPLP-P-SSS-A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D60BA4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Network </w:t>
            </w:r>
            <w:proofErr w:type="spellStart"/>
            <w:r w:rsidRPr="000D5BE0">
              <w:rPr>
                <w:sz w:val="20"/>
                <w:szCs w:val="20"/>
              </w:rPr>
              <w:t>Insight</w:t>
            </w:r>
            <w:proofErr w:type="spellEnd"/>
            <w:r w:rsidRPr="000D5BE0">
              <w:rPr>
                <w:sz w:val="20"/>
                <w:szCs w:val="20"/>
              </w:rPr>
              <w:t xml:space="preserve"> 6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Add</w:t>
            </w:r>
            <w:proofErr w:type="spellEnd"/>
            <w:r w:rsidRPr="000D5BE0">
              <w:rPr>
                <w:sz w:val="20"/>
                <w:szCs w:val="20"/>
              </w:rPr>
              <w:t xml:space="preserve">-on to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NSX DC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or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(Per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895D5B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48</w:t>
            </w:r>
          </w:p>
        </w:tc>
      </w:tr>
      <w:tr w:rsidR="000D5BE0" w:rsidRPr="000D5BE0" w14:paraId="72A36004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87DC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NSX-T-EPL-A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F8EE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5E3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48</w:t>
            </w:r>
          </w:p>
        </w:tc>
      </w:tr>
      <w:tr w:rsidR="000D5BE0" w:rsidRPr="000D5BE0" w14:paraId="6EABCF62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F65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NSX-T-EPL-P-SSS-A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592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VMware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E81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192</w:t>
            </w:r>
          </w:p>
        </w:tc>
      </w:tr>
      <w:tr w:rsidR="000D5BE0" w:rsidRPr="000D5BE0" w14:paraId="4D924E1E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3DB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NSX-T-EPL-P-SSS-A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5459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VMware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15D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48</w:t>
            </w:r>
          </w:p>
        </w:tc>
      </w:tr>
      <w:tr w:rsidR="000D5BE0" w:rsidRPr="000D5BE0" w14:paraId="09FE83BA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CBACDE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VCS7-STD-P-SSS-A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B37D91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vCenter</w:t>
            </w:r>
            <w:proofErr w:type="spellEnd"/>
            <w:r w:rsidRPr="000D5BE0">
              <w:rPr>
                <w:sz w:val="20"/>
                <w:szCs w:val="20"/>
              </w:rPr>
              <w:t xml:space="preserve"> Server 7 Standard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(Per Instance)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E4F101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5</w:t>
            </w:r>
          </w:p>
        </w:tc>
      </w:tr>
      <w:tr w:rsidR="000D5BE0" w:rsidRPr="000D5BE0" w14:paraId="0DFB1604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1035ED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VS7-EPL-P-SSS-A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F17B88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1CFBF7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140</w:t>
            </w:r>
          </w:p>
        </w:tc>
      </w:tr>
    </w:tbl>
    <w:p w14:paraId="74883E6A" w14:textId="77777777" w:rsidR="000D5BE0" w:rsidRPr="003F152A" w:rsidRDefault="000D5BE0" w:rsidP="003F152A">
      <w:pPr>
        <w:pStyle w:val="xmsonormal"/>
        <w:jc w:val="both"/>
        <w:rPr>
          <w:rFonts w:ascii="Arial" w:eastAsia="Calibri" w:hAnsi="Arial" w:cs="Arial"/>
        </w:rPr>
      </w:pPr>
    </w:p>
    <w:p w14:paraId="29CF53BB" w14:textId="77777777" w:rsidR="003F152A" w:rsidRPr="000D5BE0" w:rsidRDefault="000D5BE0" w:rsidP="000D5BE0">
      <w:pPr>
        <w:jc w:val="center"/>
        <w:rPr>
          <w:b/>
        </w:rPr>
      </w:pPr>
      <w:r w:rsidRPr="000D5BE0">
        <w:rPr>
          <w:b/>
        </w:rPr>
        <w:lastRenderedPageBreak/>
        <w:t>Tabulka B:</w:t>
      </w:r>
    </w:p>
    <w:p w14:paraId="11CC0414" w14:textId="77777777" w:rsidR="000D5BE0" w:rsidRDefault="000D5BE0" w:rsidP="00BA6972"/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6237"/>
        <w:gridCol w:w="718"/>
      </w:tblGrid>
      <w:tr w:rsidR="000D5BE0" w:rsidRPr="000D5BE0" w14:paraId="1BC13711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53042" w14:textId="77777777" w:rsidR="000D5BE0" w:rsidRPr="000D5BE0" w:rsidRDefault="000D5BE0" w:rsidP="000D5BE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5BE0">
              <w:rPr>
                <w:b/>
                <w:bCs/>
                <w:sz w:val="20"/>
                <w:szCs w:val="20"/>
              </w:rPr>
              <w:t>P/N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92845" w14:textId="77777777" w:rsidR="000D5BE0" w:rsidRPr="000D5BE0" w:rsidRDefault="000D5BE0" w:rsidP="000D5BE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5BE0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EAC62A" w14:textId="77777777" w:rsidR="000D5BE0" w:rsidRPr="000D5BE0" w:rsidRDefault="000D5BE0" w:rsidP="000D5BE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D5BE0">
              <w:rPr>
                <w:b/>
                <w:bCs/>
                <w:sz w:val="20"/>
                <w:szCs w:val="20"/>
              </w:rPr>
              <w:t>QTY</w:t>
            </w:r>
          </w:p>
        </w:tc>
      </w:tr>
      <w:tr w:rsidR="000D5BE0" w:rsidRPr="000D5BE0" w14:paraId="6E8A2AC4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7D499B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VR8-OSTC-A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7DC2BC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Operations</w:t>
            </w:r>
            <w:proofErr w:type="spellEnd"/>
            <w:r w:rsidRPr="000D5BE0">
              <w:rPr>
                <w:sz w:val="20"/>
                <w:szCs w:val="20"/>
              </w:rPr>
              <w:t xml:space="preserve"> 8 Standard (Per CPU)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A470D9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  <w:tr w:rsidR="000D5BE0" w:rsidRPr="000D5BE0" w14:paraId="60EC02CA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979DCF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VR8-OSTC-P-SSS-A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8DEABC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Operations</w:t>
            </w:r>
            <w:proofErr w:type="spellEnd"/>
            <w:r w:rsidRPr="000D5BE0">
              <w:rPr>
                <w:sz w:val="20"/>
                <w:szCs w:val="20"/>
              </w:rPr>
              <w:t xml:space="preserve"> 8 Standard (Per CPU)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7314A6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64</w:t>
            </w:r>
          </w:p>
        </w:tc>
      </w:tr>
      <w:tr w:rsidR="000D5BE0" w:rsidRPr="000D5BE0" w14:paraId="1E53D6C9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33DB18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VR8-OSTC-P-SSS-A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5690E26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Operations</w:t>
            </w:r>
            <w:proofErr w:type="spellEnd"/>
            <w:r w:rsidRPr="000D5BE0">
              <w:rPr>
                <w:sz w:val="20"/>
                <w:szCs w:val="20"/>
              </w:rPr>
              <w:t xml:space="preserve"> 8 Standard (Per CPU)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5086E6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  <w:tr w:rsidR="000D5BE0" w:rsidRPr="000D5BE0" w14:paraId="3D417929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9D76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VCS7-STD-A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370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vCenter</w:t>
            </w:r>
            <w:proofErr w:type="spellEnd"/>
            <w:r w:rsidRPr="000D5BE0">
              <w:rPr>
                <w:sz w:val="20"/>
                <w:szCs w:val="20"/>
              </w:rPr>
              <w:t xml:space="preserve"> Server 7 Standard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(Per Instance)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2AC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</w:t>
            </w:r>
          </w:p>
        </w:tc>
      </w:tr>
      <w:tr w:rsidR="000D5BE0" w:rsidRPr="000D5BE0" w14:paraId="50CA14AB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EA38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VCS7-STD-P-SSS-A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564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vCenter</w:t>
            </w:r>
            <w:proofErr w:type="spellEnd"/>
            <w:r w:rsidRPr="000D5BE0">
              <w:rPr>
                <w:sz w:val="20"/>
                <w:szCs w:val="20"/>
              </w:rPr>
              <w:t xml:space="preserve"> Server 7 Standard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(Per Instance)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F5F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4</w:t>
            </w:r>
          </w:p>
        </w:tc>
      </w:tr>
      <w:tr w:rsidR="000D5BE0" w:rsidRPr="000D5BE0" w14:paraId="0EDDF535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70F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VCS7-STD-P-SSS-A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CB7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vCenter</w:t>
            </w:r>
            <w:proofErr w:type="spellEnd"/>
            <w:r w:rsidRPr="000D5BE0">
              <w:rPr>
                <w:sz w:val="20"/>
                <w:szCs w:val="20"/>
              </w:rPr>
              <w:t xml:space="preserve"> Server 7 Standard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(Per Instance)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279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</w:t>
            </w:r>
          </w:p>
        </w:tc>
      </w:tr>
      <w:tr w:rsidR="000D5BE0" w:rsidRPr="000D5BE0" w14:paraId="1AA0F87A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149D09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VS7-EPL-A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D9579B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02C089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  <w:tr w:rsidR="000D5BE0" w:rsidRPr="000D5BE0" w14:paraId="1CF8A57B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691658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VS7-EPL-P-SSS-A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68B0662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80C454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64</w:t>
            </w:r>
          </w:p>
        </w:tc>
      </w:tr>
      <w:tr w:rsidR="000D5BE0" w:rsidRPr="000D5BE0" w14:paraId="75BFB886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F126CB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VS7-EPL-P-SSS-A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69FBB0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vSphere</w:t>
            </w:r>
            <w:proofErr w:type="spellEnd"/>
            <w:r w:rsidRPr="000D5BE0">
              <w:rPr>
                <w:sz w:val="20"/>
                <w:szCs w:val="20"/>
              </w:rPr>
              <w:t xml:space="preserve"> 7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E93C6C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  <w:tr w:rsidR="000D5BE0" w:rsidRPr="000D5BE0" w14:paraId="7571CA83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16DCD9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VRNI6-ENTAD-NXEPLP-A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234787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Network </w:t>
            </w:r>
            <w:proofErr w:type="spellStart"/>
            <w:r w:rsidRPr="000D5BE0">
              <w:rPr>
                <w:sz w:val="20"/>
                <w:szCs w:val="20"/>
              </w:rPr>
              <w:t>Insight</w:t>
            </w:r>
            <w:proofErr w:type="spellEnd"/>
            <w:r w:rsidRPr="000D5BE0">
              <w:rPr>
                <w:sz w:val="20"/>
                <w:szCs w:val="20"/>
              </w:rPr>
              <w:t xml:space="preserve"> 6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Add</w:t>
            </w:r>
            <w:proofErr w:type="spellEnd"/>
            <w:r w:rsidRPr="000D5BE0">
              <w:rPr>
                <w:sz w:val="20"/>
                <w:szCs w:val="20"/>
              </w:rPr>
              <w:t xml:space="preserve">-on to VMware NSX DC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or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(Per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7BBF97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  <w:tr w:rsidR="000D5BE0" w:rsidRPr="000D5BE0" w14:paraId="4D726056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72E872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VRNI6-ENTAD-NXEPLP-P-SSS-A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4C23C6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Network </w:t>
            </w:r>
            <w:proofErr w:type="spellStart"/>
            <w:r w:rsidRPr="000D5BE0">
              <w:rPr>
                <w:sz w:val="20"/>
                <w:szCs w:val="20"/>
              </w:rPr>
              <w:t>Insight</w:t>
            </w:r>
            <w:proofErr w:type="spellEnd"/>
            <w:r w:rsidRPr="000D5BE0">
              <w:rPr>
                <w:sz w:val="20"/>
                <w:szCs w:val="20"/>
              </w:rPr>
              <w:t xml:space="preserve"> 6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Add</w:t>
            </w:r>
            <w:proofErr w:type="spellEnd"/>
            <w:r w:rsidRPr="000D5BE0">
              <w:rPr>
                <w:sz w:val="20"/>
                <w:szCs w:val="20"/>
              </w:rPr>
              <w:t xml:space="preserve">-on to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NSX DC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or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(Per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052BE9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64</w:t>
            </w:r>
          </w:p>
        </w:tc>
      </w:tr>
      <w:tr w:rsidR="000D5BE0" w:rsidRPr="000D5BE0" w14:paraId="17DB1570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E6A327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VRNI6-ENTAD-NXEPLP-P-SSS-A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0DD5D4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vRealize</w:t>
            </w:r>
            <w:proofErr w:type="spellEnd"/>
            <w:r w:rsidRPr="000D5BE0">
              <w:rPr>
                <w:sz w:val="20"/>
                <w:szCs w:val="20"/>
              </w:rPr>
              <w:t xml:space="preserve"> Network </w:t>
            </w:r>
            <w:proofErr w:type="spellStart"/>
            <w:r w:rsidRPr="000D5BE0">
              <w:rPr>
                <w:sz w:val="20"/>
                <w:szCs w:val="20"/>
              </w:rPr>
              <w:t>Insight</w:t>
            </w:r>
            <w:proofErr w:type="spellEnd"/>
            <w:r w:rsidRPr="000D5BE0">
              <w:rPr>
                <w:sz w:val="20"/>
                <w:szCs w:val="20"/>
              </w:rPr>
              <w:t xml:space="preserve"> 6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Add</w:t>
            </w:r>
            <w:proofErr w:type="spellEnd"/>
            <w:r w:rsidRPr="000D5BE0">
              <w:rPr>
                <w:sz w:val="20"/>
                <w:szCs w:val="20"/>
              </w:rPr>
              <w:t xml:space="preserve">-on to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NSX DC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</w:t>
            </w:r>
            <w:proofErr w:type="spellStart"/>
            <w:r w:rsidRPr="000D5BE0">
              <w:rPr>
                <w:sz w:val="20"/>
                <w:szCs w:val="20"/>
              </w:rPr>
              <w:t>or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(Per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)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D0E481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  <w:tr w:rsidR="000D5BE0" w:rsidRPr="000D5BE0" w14:paraId="4516922D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24CE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NSX-T-EPL-A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D8BC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VMware</w:t>
            </w:r>
            <w:proofErr w:type="spellEnd"/>
            <w:r w:rsidRPr="000D5BE0">
              <w:rPr>
                <w:sz w:val="20"/>
                <w:szCs w:val="20"/>
              </w:rPr>
              <w:t xml:space="preserve">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5B3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  <w:tr w:rsidR="000D5BE0" w:rsidRPr="000D5BE0" w14:paraId="120C4561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B380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NSX-T-EPL-P-SSS-A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F3C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VMware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14E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64</w:t>
            </w:r>
          </w:p>
        </w:tc>
      </w:tr>
      <w:tr w:rsidR="000D5BE0" w:rsidRPr="000D5BE0" w14:paraId="620C3473" w14:textId="77777777" w:rsidTr="008C74EC">
        <w:trPr>
          <w:trHeight w:val="68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E1F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NSX-T-EPL-P-SSS-A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BAD5" w14:textId="77777777" w:rsidR="000D5BE0" w:rsidRPr="000D5BE0" w:rsidRDefault="000D5BE0" w:rsidP="008C74EC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D5BE0">
              <w:rPr>
                <w:sz w:val="20"/>
                <w:szCs w:val="20"/>
              </w:rPr>
              <w:t>Academic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Production</w:t>
            </w:r>
            <w:proofErr w:type="spellEnd"/>
            <w:r w:rsidRPr="000D5BE0">
              <w:rPr>
                <w:sz w:val="20"/>
                <w:szCs w:val="20"/>
              </w:rPr>
              <w:t xml:space="preserve"> Support/</w:t>
            </w:r>
            <w:proofErr w:type="spellStart"/>
            <w:r w:rsidRPr="000D5BE0">
              <w:rPr>
                <w:sz w:val="20"/>
                <w:szCs w:val="20"/>
              </w:rPr>
              <w:t>Subscription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VMware NSX-T </w:t>
            </w:r>
            <w:proofErr w:type="spellStart"/>
            <w:r w:rsidRPr="000D5BE0">
              <w:rPr>
                <w:sz w:val="20"/>
                <w:szCs w:val="20"/>
              </w:rPr>
              <w:t>Enterprise</w:t>
            </w:r>
            <w:proofErr w:type="spellEnd"/>
            <w:r w:rsidRPr="000D5BE0">
              <w:rPr>
                <w:sz w:val="20"/>
                <w:szCs w:val="20"/>
              </w:rPr>
              <w:t xml:space="preserve"> Plus per </w:t>
            </w:r>
            <w:proofErr w:type="spellStart"/>
            <w:r w:rsidRPr="000D5BE0">
              <w:rPr>
                <w:sz w:val="20"/>
                <w:szCs w:val="20"/>
              </w:rPr>
              <w:t>Processor</w:t>
            </w:r>
            <w:proofErr w:type="spellEnd"/>
            <w:r w:rsidRPr="000D5BE0">
              <w:rPr>
                <w:sz w:val="20"/>
                <w:szCs w:val="20"/>
              </w:rPr>
              <w:t xml:space="preserve"> </w:t>
            </w:r>
            <w:proofErr w:type="spellStart"/>
            <w:r w:rsidRPr="000D5BE0">
              <w:rPr>
                <w:sz w:val="20"/>
                <w:szCs w:val="20"/>
              </w:rPr>
              <w:t>for</w:t>
            </w:r>
            <w:proofErr w:type="spellEnd"/>
            <w:r w:rsidRPr="000D5BE0">
              <w:rPr>
                <w:sz w:val="20"/>
                <w:szCs w:val="20"/>
              </w:rPr>
              <w:t xml:space="preserve"> 1 </w:t>
            </w:r>
            <w:proofErr w:type="spellStart"/>
            <w:r w:rsidRPr="000D5BE0"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2B0" w14:textId="77777777" w:rsidR="000D5BE0" w:rsidRPr="000D5BE0" w:rsidRDefault="000D5BE0" w:rsidP="000D5B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5BE0">
              <w:rPr>
                <w:sz w:val="20"/>
                <w:szCs w:val="20"/>
              </w:rPr>
              <w:t>16</w:t>
            </w:r>
          </w:p>
        </w:tc>
      </w:tr>
    </w:tbl>
    <w:p w14:paraId="094509CE" w14:textId="77777777" w:rsidR="000D5BE0" w:rsidRPr="007A1999" w:rsidRDefault="000D5BE0" w:rsidP="00BA6972"/>
    <w:sectPr w:rsidR="000D5BE0" w:rsidRPr="007A1999" w:rsidSect="00582D2E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F9273" w14:textId="77777777" w:rsidR="009C2D1F" w:rsidRDefault="009C2D1F" w:rsidP="006337DC">
      <w:r>
        <w:separator/>
      </w:r>
    </w:p>
  </w:endnote>
  <w:endnote w:type="continuationSeparator" w:id="0">
    <w:p w14:paraId="415F7BCB" w14:textId="77777777" w:rsidR="009C2D1F" w:rsidRDefault="009C2D1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0BDA" w14:textId="62034761" w:rsidR="002A66A7" w:rsidRPr="00DE4193" w:rsidRDefault="002A66A7" w:rsidP="00DE4193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7732F2">
      <w:rPr>
        <w:noProof/>
        <w:sz w:val="20"/>
        <w:szCs w:val="20"/>
      </w:rPr>
      <w:t>4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5DFE" w14:textId="6D3F44B7" w:rsidR="002A66A7" w:rsidRDefault="002A66A7" w:rsidP="00DE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32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7ED89" w14:textId="77777777" w:rsidR="009C2D1F" w:rsidRDefault="009C2D1F" w:rsidP="006337DC">
      <w:r>
        <w:separator/>
      </w:r>
    </w:p>
  </w:footnote>
  <w:footnote w:type="continuationSeparator" w:id="0">
    <w:p w14:paraId="25134D66" w14:textId="77777777" w:rsidR="009C2D1F" w:rsidRDefault="009C2D1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B5586"/>
    <w:multiLevelType w:val="hybridMultilevel"/>
    <w:tmpl w:val="5942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706E8"/>
    <w:multiLevelType w:val="hybridMultilevel"/>
    <w:tmpl w:val="D9726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3D45"/>
    <w:multiLevelType w:val="multilevel"/>
    <w:tmpl w:val="27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16B60C8"/>
    <w:multiLevelType w:val="hybridMultilevel"/>
    <w:tmpl w:val="322C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6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B6629F1"/>
    <w:multiLevelType w:val="multilevel"/>
    <w:tmpl w:val="48846912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F4149"/>
    <w:multiLevelType w:val="hybridMultilevel"/>
    <w:tmpl w:val="BCD03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4707E"/>
    <w:multiLevelType w:val="hybridMultilevel"/>
    <w:tmpl w:val="C3041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2664E4"/>
    <w:multiLevelType w:val="hybridMultilevel"/>
    <w:tmpl w:val="9ED2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B54F8"/>
    <w:multiLevelType w:val="hybridMultilevel"/>
    <w:tmpl w:val="CD56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1"/>
  </w:num>
  <w:num w:numId="13">
    <w:abstractNumId w:val="18"/>
  </w:num>
  <w:num w:numId="14">
    <w:abstractNumId w:val="9"/>
  </w:num>
  <w:num w:numId="15">
    <w:abstractNumId w:val="11"/>
  </w:num>
  <w:num w:numId="16">
    <w:abstractNumId w:val="9"/>
  </w:num>
  <w:num w:numId="17">
    <w:abstractNumId w:val="9"/>
  </w:num>
  <w:num w:numId="18">
    <w:abstractNumId w:val="7"/>
  </w:num>
  <w:num w:numId="19">
    <w:abstractNumId w:val="6"/>
  </w:num>
  <w:num w:numId="20">
    <w:abstractNumId w:val="2"/>
  </w:num>
  <w:num w:numId="21">
    <w:abstractNumId w:val="17"/>
  </w:num>
  <w:num w:numId="22">
    <w:abstractNumId w:val="16"/>
  </w:num>
  <w:num w:numId="23">
    <w:abstractNumId w:val="10"/>
  </w:num>
  <w:num w:numId="24">
    <w:abstractNumId w:val="1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</w:num>
  <w:num w:numId="30">
    <w:abstractNumId w:val="4"/>
  </w:num>
  <w:num w:numId="3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07D42"/>
    <w:rsid w:val="00012084"/>
    <w:rsid w:val="00012814"/>
    <w:rsid w:val="00020A2F"/>
    <w:rsid w:val="00023008"/>
    <w:rsid w:val="00023AFC"/>
    <w:rsid w:val="00024928"/>
    <w:rsid w:val="00027592"/>
    <w:rsid w:val="0003021E"/>
    <w:rsid w:val="00030B09"/>
    <w:rsid w:val="0003714D"/>
    <w:rsid w:val="00050E6F"/>
    <w:rsid w:val="00055588"/>
    <w:rsid w:val="00061455"/>
    <w:rsid w:val="000640C0"/>
    <w:rsid w:val="00064A2C"/>
    <w:rsid w:val="000679BD"/>
    <w:rsid w:val="00067A5B"/>
    <w:rsid w:val="000729CF"/>
    <w:rsid w:val="00075387"/>
    <w:rsid w:val="00081BAA"/>
    <w:rsid w:val="00081D58"/>
    <w:rsid w:val="00085C8C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1B7"/>
    <w:rsid w:val="000B61C6"/>
    <w:rsid w:val="000C0B21"/>
    <w:rsid w:val="000C1507"/>
    <w:rsid w:val="000C26CE"/>
    <w:rsid w:val="000C5285"/>
    <w:rsid w:val="000D5BE0"/>
    <w:rsid w:val="000D6CC1"/>
    <w:rsid w:val="000F0CFA"/>
    <w:rsid w:val="000F3AC1"/>
    <w:rsid w:val="000F5076"/>
    <w:rsid w:val="000F5D02"/>
    <w:rsid w:val="000F6286"/>
    <w:rsid w:val="001006B5"/>
    <w:rsid w:val="00105748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57800"/>
    <w:rsid w:val="001604EA"/>
    <w:rsid w:val="001673D6"/>
    <w:rsid w:val="00183B7C"/>
    <w:rsid w:val="00191E54"/>
    <w:rsid w:val="00192B52"/>
    <w:rsid w:val="00195882"/>
    <w:rsid w:val="001976E5"/>
    <w:rsid w:val="001979F2"/>
    <w:rsid w:val="001A2FBC"/>
    <w:rsid w:val="001A3AA2"/>
    <w:rsid w:val="001A4646"/>
    <w:rsid w:val="001B5F9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7614"/>
    <w:rsid w:val="001E7C33"/>
    <w:rsid w:val="001E7C77"/>
    <w:rsid w:val="001F02C5"/>
    <w:rsid w:val="001F2EAE"/>
    <w:rsid w:val="001F4AA6"/>
    <w:rsid w:val="001F5BEB"/>
    <w:rsid w:val="00200073"/>
    <w:rsid w:val="00201DB5"/>
    <w:rsid w:val="00207F94"/>
    <w:rsid w:val="00217B9D"/>
    <w:rsid w:val="00221180"/>
    <w:rsid w:val="0023008B"/>
    <w:rsid w:val="00232668"/>
    <w:rsid w:val="0023578D"/>
    <w:rsid w:val="00236D62"/>
    <w:rsid w:val="00237B38"/>
    <w:rsid w:val="00245011"/>
    <w:rsid w:val="002531BE"/>
    <w:rsid w:val="00255E2E"/>
    <w:rsid w:val="00257643"/>
    <w:rsid w:val="002652D8"/>
    <w:rsid w:val="002804F4"/>
    <w:rsid w:val="00286F30"/>
    <w:rsid w:val="002921CA"/>
    <w:rsid w:val="0029236A"/>
    <w:rsid w:val="002959B0"/>
    <w:rsid w:val="00297F3A"/>
    <w:rsid w:val="002A1063"/>
    <w:rsid w:val="002A2DB8"/>
    <w:rsid w:val="002A51C4"/>
    <w:rsid w:val="002A5831"/>
    <w:rsid w:val="002A66A7"/>
    <w:rsid w:val="002B5184"/>
    <w:rsid w:val="002B68E8"/>
    <w:rsid w:val="002C0743"/>
    <w:rsid w:val="002C14B6"/>
    <w:rsid w:val="002C243A"/>
    <w:rsid w:val="002D5641"/>
    <w:rsid w:val="002D7B98"/>
    <w:rsid w:val="002E1C03"/>
    <w:rsid w:val="002E1CD6"/>
    <w:rsid w:val="002E1D0C"/>
    <w:rsid w:val="002E33E1"/>
    <w:rsid w:val="002E3B6D"/>
    <w:rsid w:val="002E4D60"/>
    <w:rsid w:val="002E515C"/>
    <w:rsid w:val="002E5DF3"/>
    <w:rsid w:val="002E5DFE"/>
    <w:rsid w:val="002F4107"/>
    <w:rsid w:val="002F4739"/>
    <w:rsid w:val="0030119B"/>
    <w:rsid w:val="0030437C"/>
    <w:rsid w:val="003127FA"/>
    <w:rsid w:val="00322554"/>
    <w:rsid w:val="00325D99"/>
    <w:rsid w:val="0033048B"/>
    <w:rsid w:val="003371CD"/>
    <w:rsid w:val="003376AD"/>
    <w:rsid w:val="003419F4"/>
    <w:rsid w:val="00343B9B"/>
    <w:rsid w:val="0034523E"/>
    <w:rsid w:val="00346450"/>
    <w:rsid w:val="003503FC"/>
    <w:rsid w:val="00352CD1"/>
    <w:rsid w:val="003571AB"/>
    <w:rsid w:val="003603C6"/>
    <w:rsid w:val="00367D36"/>
    <w:rsid w:val="00371230"/>
    <w:rsid w:val="00372B4E"/>
    <w:rsid w:val="0037595E"/>
    <w:rsid w:val="00381055"/>
    <w:rsid w:val="00381987"/>
    <w:rsid w:val="00383349"/>
    <w:rsid w:val="00384256"/>
    <w:rsid w:val="003874CE"/>
    <w:rsid w:val="00393C4D"/>
    <w:rsid w:val="003A4E43"/>
    <w:rsid w:val="003B1919"/>
    <w:rsid w:val="003B7B17"/>
    <w:rsid w:val="003C1848"/>
    <w:rsid w:val="003D7E2C"/>
    <w:rsid w:val="003E1703"/>
    <w:rsid w:val="003E1D0A"/>
    <w:rsid w:val="003E3071"/>
    <w:rsid w:val="003E311E"/>
    <w:rsid w:val="003E5664"/>
    <w:rsid w:val="003E570D"/>
    <w:rsid w:val="003E5B53"/>
    <w:rsid w:val="003F152A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41B"/>
    <w:rsid w:val="00422172"/>
    <w:rsid w:val="00430BDA"/>
    <w:rsid w:val="00437306"/>
    <w:rsid w:val="00447B05"/>
    <w:rsid w:val="00454338"/>
    <w:rsid w:val="004601D0"/>
    <w:rsid w:val="00465985"/>
    <w:rsid w:val="004672FC"/>
    <w:rsid w:val="004756DA"/>
    <w:rsid w:val="004924D3"/>
    <w:rsid w:val="00492818"/>
    <w:rsid w:val="00494744"/>
    <w:rsid w:val="004953EF"/>
    <w:rsid w:val="004A45B0"/>
    <w:rsid w:val="004B1019"/>
    <w:rsid w:val="004C2C98"/>
    <w:rsid w:val="004E171A"/>
    <w:rsid w:val="004E7425"/>
    <w:rsid w:val="004F1661"/>
    <w:rsid w:val="004F3432"/>
    <w:rsid w:val="004F6C95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59B6"/>
    <w:rsid w:val="0055025A"/>
    <w:rsid w:val="005561BA"/>
    <w:rsid w:val="00557002"/>
    <w:rsid w:val="0056169A"/>
    <w:rsid w:val="005634E3"/>
    <w:rsid w:val="0057112F"/>
    <w:rsid w:val="005776B2"/>
    <w:rsid w:val="00577B44"/>
    <w:rsid w:val="00580B53"/>
    <w:rsid w:val="00580CAE"/>
    <w:rsid w:val="00582D2E"/>
    <w:rsid w:val="00586A23"/>
    <w:rsid w:val="005879FE"/>
    <w:rsid w:val="005907C3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630E"/>
    <w:rsid w:val="005E224A"/>
    <w:rsid w:val="005E41BA"/>
    <w:rsid w:val="005F47C4"/>
    <w:rsid w:val="005F606A"/>
    <w:rsid w:val="0060020F"/>
    <w:rsid w:val="0060495E"/>
    <w:rsid w:val="00606CEE"/>
    <w:rsid w:val="006130D0"/>
    <w:rsid w:val="006166AE"/>
    <w:rsid w:val="00621D0C"/>
    <w:rsid w:val="00624835"/>
    <w:rsid w:val="0062677D"/>
    <w:rsid w:val="0062741D"/>
    <w:rsid w:val="006337DC"/>
    <w:rsid w:val="006401C9"/>
    <w:rsid w:val="00646E8E"/>
    <w:rsid w:val="00661C03"/>
    <w:rsid w:val="006714E5"/>
    <w:rsid w:val="00674566"/>
    <w:rsid w:val="006778A2"/>
    <w:rsid w:val="006807B1"/>
    <w:rsid w:val="00682B01"/>
    <w:rsid w:val="00684BFA"/>
    <w:rsid w:val="006913C4"/>
    <w:rsid w:val="006925A2"/>
    <w:rsid w:val="00692870"/>
    <w:rsid w:val="006972A2"/>
    <w:rsid w:val="0069784C"/>
    <w:rsid w:val="006A0496"/>
    <w:rsid w:val="006A764E"/>
    <w:rsid w:val="006B14CF"/>
    <w:rsid w:val="006B56E5"/>
    <w:rsid w:val="006B5C04"/>
    <w:rsid w:val="006C087F"/>
    <w:rsid w:val="006C44FA"/>
    <w:rsid w:val="006D0000"/>
    <w:rsid w:val="006D074E"/>
    <w:rsid w:val="006D3968"/>
    <w:rsid w:val="006D7214"/>
    <w:rsid w:val="006D7971"/>
    <w:rsid w:val="006E4E2A"/>
    <w:rsid w:val="006E6018"/>
    <w:rsid w:val="006F1C23"/>
    <w:rsid w:val="006F2083"/>
    <w:rsid w:val="006F5E44"/>
    <w:rsid w:val="006F6220"/>
    <w:rsid w:val="00706E7C"/>
    <w:rsid w:val="00707C08"/>
    <w:rsid w:val="0071208E"/>
    <w:rsid w:val="007139E6"/>
    <w:rsid w:val="00720BB5"/>
    <w:rsid w:val="00722BA7"/>
    <w:rsid w:val="007242EE"/>
    <w:rsid w:val="00726B26"/>
    <w:rsid w:val="00727439"/>
    <w:rsid w:val="00727F82"/>
    <w:rsid w:val="0073369C"/>
    <w:rsid w:val="00733A4C"/>
    <w:rsid w:val="007408D2"/>
    <w:rsid w:val="00744F95"/>
    <w:rsid w:val="007536F8"/>
    <w:rsid w:val="0075495D"/>
    <w:rsid w:val="00760797"/>
    <w:rsid w:val="00763381"/>
    <w:rsid w:val="0076415C"/>
    <w:rsid w:val="00765CC7"/>
    <w:rsid w:val="0077079F"/>
    <w:rsid w:val="007732F2"/>
    <w:rsid w:val="00774539"/>
    <w:rsid w:val="00776CB0"/>
    <w:rsid w:val="00776DBD"/>
    <w:rsid w:val="00780477"/>
    <w:rsid w:val="00786DD8"/>
    <w:rsid w:val="007930D9"/>
    <w:rsid w:val="007A1999"/>
    <w:rsid w:val="007A32F9"/>
    <w:rsid w:val="007A7A0F"/>
    <w:rsid w:val="007B298D"/>
    <w:rsid w:val="007B4D90"/>
    <w:rsid w:val="007B4F60"/>
    <w:rsid w:val="007B4F96"/>
    <w:rsid w:val="007B5200"/>
    <w:rsid w:val="007B5FDD"/>
    <w:rsid w:val="007C19F2"/>
    <w:rsid w:val="007D0D56"/>
    <w:rsid w:val="007D10AF"/>
    <w:rsid w:val="007D13B2"/>
    <w:rsid w:val="007D3523"/>
    <w:rsid w:val="007D60E3"/>
    <w:rsid w:val="007E09AF"/>
    <w:rsid w:val="007E1B81"/>
    <w:rsid w:val="007E3A84"/>
    <w:rsid w:val="007F0866"/>
    <w:rsid w:val="007F216E"/>
    <w:rsid w:val="00801C57"/>
    <w:rsid w:val="00803984"/>
    <w:rsid w:val="0080564D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62350"/>
    <w:rsid w:val="00862EBA"/>
    <w:rsid w:val="00863E04"/>
    <w:rsid w:val="00867F73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A31F3"/>
    <w:rsid w:val="008A57E9"/>
    <w:rsid w:val="008B2B91"/>
    <w:rsid w:val="008B36AE"/>
    <w:rsid w:val="008B5825"/>
    <w:rsid w:val="008B732B"/>
    <w:rsid w:val="008C06CE"/>
    <w:rsid w:val="008C3784"/>
    <w:rsid w:val="008C743B"/>
    <w:rsid w:val="008C74EC"/>
    <w:rsid w:val="008E627E"/>
    <w:rsid w:val="008F5E25"/>
    <w:rsid w:val="008F658D"/>
    <w:rsid w:val="009025E2"/>
    <w:rsid w:val="00926B15"/>
    <w:rsid w:val="009349D0"/>
    <w:rsid w:val="00934E1B"/>
    <w:rsid w:val="00935C14"/>
    <w:rsid w:val="009364A6"/>
    <w:rsid w:val="009404F7"/>
    <w:rsid w:val="009436C7"/>
    <w:rsid w:val="00945D74"/>
    <w:rsid w:val="00946849"/>
    <w:rsid w:val="00950039"/>
    <w:rsid w:val="00960B1F"/>
    <w:rsid w:val="00971AB6"/>
    <w:rsid w:val="0097477E"/>
    <w:rsid w:val="009811BA"/>
    <w:rsid w:val="00982C4A"/>
    <w:rsid w:val="00985F35"/>
    <w:rsid w:val="0098764F"/>
    <w:rsid w:val="00995771"/>
    <w:rsid w:val="00997664"/>
    <w:rsid w:val="009A11D8"/>
    <w:rsid w:val="009A4267"/>
    <w:rsid w:val="009B0178"/>
    <w:rsid w:val="009B5A6C"/>
    <w:rsid w:val="009C01A4"/>
    <w:rsid w:val="009C2D1F"/>
    <w:rsid w:val="009C3B3B"/>
    <w:rsid w:val="009C75CE"/>
    <w:rsid w:val="009C7B44"/>
    <w:rsid w:val="009D6F7A"/>
    <w:rsid w:val="009E6D0D"/>
    <w:rsid w:val="009F59BB"/>
    <w:rsid w:val="00A00107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C60"/>
    <w:rsid w:val="00A50BC9"/>
    <w:rsid w:val="00A5141C"/>
    <w:rsid w:val="00A514A8"/>
    <w:rsid w:val="00A54E2B"/>
    <w:rsid w:val="00A6010B"/>
    <w:rsid w:val="00A71E64"/>
    <w:rsid w:val="00A72619"/>
    <w:rsid w:val="00A74065"/>
    <w:rsid w:val="00A823C9"/>
    <w:rsid w:val="00A83813"/>
    <w:rsid w:val="00A862F3"/>
    <w:rsid w:val="00A87E8F"/>
    <w:rsid w:val="00A907EE"/>
    <w:rsid w:val="00A93C3D"/>
    <w:rsid w:val="00A966E9"/>
    <w:rsid w:val="00AA34DF"/>
    <w:rsid w:val="00AA752D"/>
    <w:rsid w:val="00AC2B09"/>
    <w:rsid w:val="00AC4202"/>
    <w:rsid w:val="00AC7710"/>
    <w:rsid w:val="00AD1C7D"/>
    <w:rsid w:val="00AD5974"/>
    <w:rsid w:val="00AD7170"/>
    <w:rsid w:val="00AD7F67"/>
    <w:rsid w:val="00AE1423"/>
    <w:rsid w:val="00AE1821"/>
    <w:rsid w:val="00AE2234"/>
    <w:rsid w:val="00AF347D"/>
    <w:rsid w:val="00AF6AA4"/>
    <w:rsid w:val="00B00244"/>
    <w:rsid w:val="00B04FA5"/>
    <w:rsid w:val="00B0770E"/>
    <w:rsid w:val="00B12570"/>
    <w:rsid w:val="00B1398B"/>
    <w:rsid w:val="00B1548D"/>
    <w:rsid w:val="00B21290"/>
    <w:rsid w:val="00B23E3B"/>
    <w:rsid w:val="00B26041"/>
    <w:rsid w:val="00B27847"/>
    <w:rsid w:val="00B3345F"/>
    <w:rsid w:val="00B35B93"/>
    <w:rsid w:val="00B36186"/>
    <w:rsid w:val="00B377B9"/>
    <w:rsid w:val="00B41178"/>
    <w:rsid w:val="00B4195B"/>
    <w:rsid w:val="00B42045"/>
    <w:rsid w:val="00B446D0"/>
    <w:rsid w:val="00B44933"/>
    <w:rsid w:val="00B47EF1"/>
    <w:rsid w:val="00B52979"/>
    <w:rsid w:val="00B62BE7"/>
    <w:rsid w:val="00B652EC"/>
    <w:rsid w:val="00B67019"/>
    <w:rsid w:val="00B673DC"/>
    <w:rsid w:val="00B72644"/>
    <w:rsid w:val="00B77B55"/>
    <w:rsid w:val="00B8081A"/>
    <w:rsid w:val="00B86A07"/>
    <w:rsid w:val="00B92D38"/>
    <w:rsid w:val="00B945BB"/>
    <w:rsid w:val="00B9584D"/>
    <w:rsid w:val="00BA6972"/>
    <w:rsid w:val="00BA7DC7"/>
    <w:rsid w:val="00BB5167"/>
    <w:rsid w:val="00BB6959"/>
    <w:rsid w:val="00BC0763"/>
    <w:rsid w:val="00BC1018"/>
    <w:rsid w:val="00BC38C5"/>
    <w:rsid w:val="00BD0B6F"/>
    <w:rsid w:val="00BD3BCD"/>
    <w:rsid w:val="00BE02E4"/>
    <w:rsid w:val="00BE1529"/>
    <w:rsid w:val="00BE50CA"/>
    <w:rsid w:val="00BE6F07"/>
    <w:rsid w:val="00BF0811"/>
    <w:rsid w:val="00BF2F20"/>
    <w:rsid w:val="00BF5954"/>
    <w:rsid w:val="00C0348B"/>
    <w:rsid w:val="00C07977"/>
    <w:rsid w:val="00C141A7"/>
    <w:rsid w:val="00C143C2"/>
    <w:rsid w:val="00C20145"/>
    <w:rsid w:val="00C27EF4"/>
    <w:rsid w:val="00C3213D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45B3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50D3"/>
    <w:rsid w:val="00CB072B"/>
    <w:rsid w:val="00CB102B"/>
    <w:rsid w:val="00CB5898"/>
    <w:rsid w:val="00CB7EDF"/>
    <w:rsid w:val="00CC7849"/>
    <w:rsid w:val="00CD338B"/>
    <w:rsid w:val="00CD3977"/>
    <w:rsid w:val="00CD7A9E"/>
    <w:rsid w:val="00CE13E1"/>
    <w:rsid w:val="00CF0C56"/>
    <w:rsid w:val="00CF4BE0"/>
    <w:rsid w:val="00CF6796"/>
    <w:rsid w:val="00D0184D"/>
    <w:rsid w:val="00D04AD5"/>
    <w:rsid w:val="00D050E6"/>
    <w:rsid w:val="00D0617B"/>
    <w:rsid w:val="00D13E95"/>
    <w:rsid w:val="00D14C81"/>
    <w:rsid w:val="00D15E7A"/>
    <w:rsid w:val="00D20310"/>
    <w:rsid w:val="00D21553"/>
    <w:rsid w:val="00D221A4"/>
    <w:rsid w:val="00D33510"/>
    <w:rsid w:val="00D3417E"/>
    <w:rsid w:val="00D35D83"/>
    <w:rsid w:val="00D4239D"/>
    <w:rsid w:val="00D441FB"/>
    <w:rsid w:val="00D46D7C"/>
    <w:rsid w:val="00D50C1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6435"/>
    <w:rsid w:val="00DB6E4C"/>
    <w:rsid w:val="00DC4260"/>
    <w:rsid w:val="00DC647E"/>
    <w:rsid w:val="00DD12BB"/>
    <w:rsid w:val="00DD18A5"/>
    <w:rsid w:val="00DD456C"/>
    <w:rsid w:val="00DE4193"/>
    <w:rsid w:val="00DF0B22"/>
    <w:rsid w:val="00E02379"/>
    <w:rsid w:val="00E034D5"/>
    <w:rsid w:val="00E052D0"/>
    <w:rsid w:val="00E25574"/>
    <w:rsid w:val="00E31722"/>
    <w:rsid w:val="00E318C7"/>
    <w:rsid w:val="00E321FB"/>
    <w:rsid w:val="00E367C0"/>
    <w:rsid w:val="00E4123D"/>
    <w:rsid w:val="00E50C2E"/>
    <w:rsid w:val="00E51072"/>
    <w:rsid w:val="00E51AA5"/>
    <w:rsid w:val="00E52163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738BA"/>
    <w:rsid w:val="00E81865"/>
    <w:rsid w:val="00E8416E"/>
    <w:rsid w:val="00E96AAC"/>
    <w:rsid w:val="00EA0296"/>
    <w:rsid w:val="00EA1A12"/>
    <w:rsid w:val="00EA2854"/>
    <w:rsid w:val="00EB2D15"/>
    <w:rsid w:val="00EB3860"/>
    <w:rsid w:val="00EB4FF0"/>
    <w:rsid w:val="00EC60A4"/>
    <w:rsid w:val="00EC6A23"/>
    <w:rsid w:val="00ED0547"/>
    <w:rsid w:val="00ED1528"/>
    <w:rsid w:val="00ED4756"/>
    <w:rsid w:val="00ED744A"/>
    <w:rsid w:val="00EE03AD"/>
    <w:rsid w:val="00EE2784"/>
    <w:rsid w:val="00EE3689"/>
    <w:rsid w:val="00EF0979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5871"/>
    <w:rsid w:val="00F45BDE"/>
    <w:rsid w:val="00F47A25"/>
    <w:rsid w:val="00F5367A"/>
    <w:rsid w:val="00F55E3B"/>
    <w:rsid w:val="00F57222"/>
    <w:rsid w:val="00F6327E"/>
    <w:rsid w:val="00F7071B"/>
    <w:rsid w:val="00F70BA0"/>
    <w:rsid w:val="00F72C37"/>
    <w:rsid w:val="00F770AC"/>
    <w:rsid w:val="00F7778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0A6D"/>
    <w:rsid w:val="00FC5565"/>
    <w:rsid w:val="00FC798F"/>
    <w:rsid w:val="00FD5C55"/>
    <w:rsid w:val="00FD7577"/>
    <w:rsid w:val="00FE08E1"/>
    <w:rsid w:val="00FE2069"/>
    <w:rsid w:val="00FE5557"/>
    <w:rsid w:val="00FF15A0"/>
    <w:rsid w:val="00FF41F7"/>
    <w:rsid w:val="00FF4CC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B79342"/>
  <w15:chartTrackingRefBased/>
  <w15:docId w15:val="{C8DA88F0-630B-4AB3-90EC-B1FBF6D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uiPriority w:val="99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link w:val="slovnChar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paragraph" w:customStyle="1" w:styleId="Nabdka">
    <w:name w:val="Nabídka"/>
    <w:basedOn w:val="Normln"/>
    <w:rsid w:val="00454338"/>
    <w:pPr>
      <w:spacing w:before="240" w:line="240" w:lineRule="auto"/>
      <w:jc w:val="left"/>
    </w:pPr>
    <w:rPr>
      <w:rFonts w:cs="Times New Roman"/>
      <w:szCs w:val="20"/>
    </w:r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1979F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79F2"/>
    <w:rPr>
      <w:rFonts w:ascii="Arial" w:hAnsi="Arial" w:cs="Arial"/>
      <w:sz w:val="22"/>
      <w:szCs w:val="22"/>
    </w:rPr>
  </w:style>
  <w:style w:type="character" w:customStyle="1" w:styleId="slovnChar">
    <w:name w:val="číslování Char"/>
    <w:link w:val="slovn"/>
    <w:rsid w:val="004F3432"/>
    <w:rPr>
      <w:rFonts w:ascii="Arial" w:hAnsi="Arial" w:cs="Arial"/>
    </w:rPr>
  </w:style>
  <w:style w:type="paragraph" w:customStyle="1" w:styleId="ACpTabulkazklavcentr">
    <w:name w:val="ACp Tabulka záklaví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caps/>
      <w:color w:val="FFFFFF"/>
      <w:sz w:val="20"/>
      <w:szCs w:val="24"/>
    </w:rPr>
  </w:style>
  <w:style w:type="paragraph" w:customStyle="1" w:styleId="ACpTabulkatextcentr">
    <w:name w:val="ACp Tabulka text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sz w:val="20"/>
      <w:szCs w:val="24"/>
    </w:rPr>
  </w:style>
  <w:style w:type="paragraph" w:customStyle="1" w:styleId="ACpTabulkatextvlevo">
    <w:name w:val="ACp Tabulka text vlevo"/>
    <w:basedOn w:val="ACpTabulkatextcentr"/>
    <w:qFormat/>
    <w:rsid w:val="002C14B6"/>
    <w:pPr>
      <w:jc w:val="left"/>
    </w:pPr>
  </w:style>
  <w:style w:type="table" w:customStyle="1" w:styleId="Protokol">
    <w:name w:val="Protokol"/>
    <w:basedOn w:val="Normlntabulka"/>
    <w:uiPriority w:val="99"/>
    <w:rsid w:val="002C14B6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FFFFFF"/>
      <w:vAlign w:val="center"/>
    </w:tcPr>
    <w:tblStylePr w:type="firstRow"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nil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tblPr/>
      <w:tcPr>
        <w:tcBorders>
          <w:top w:val="nil"/>
          <w:left w:val="nil"/>
          <w:bottom w:val="single" w:sz="12" w:space="0" w:color="BFBFBF"/>
          <w:right w:val="single" w:sz="12" w:space="0" w:color="BFBFBF"/>
          <w:insideH w:val="nil"/>
          <w:insideV w:val="nil"/>
          <w:tl2br w:val="nil"/>
          <w:tr2bl w:val="nil"/>
        </w:tcBorders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6972"/>
    <w:rPr>
      <w:rFonts w:ascii="Calibri" w:eastAsia="Calibri" w:hAnsi="Calibri" w:cs="Arial"/>
      <w:sz w:val="22"/>
      <w:szCs w:val="22"/>
      <w:lang w:eastAsia="en-US"/>
    </w:rPr>
  </w:style>
  <w:style w:type="paragraph" w:customStyle="1" w:styleId="xmsonormal">
    <w:name w:val="x_msonormal"/>
    <w:basedOn w:val="Normln"/>
    <w:rsid w:val="003F152A"/>
    <w:pPr>
      <w:spacing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C09111-D2BD-4A57-BD59-FD1D9E1D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DE1A130-3DEE-415B-82F0-5DC6908E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1563</Words>
  <Characters>9436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sV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Kotzian Robert</dc:creator>
  <cp:keywords/>
  <cp:lastModifiedBy>Kotzian Robert</cp:lastModifiedBy>
  <cp:revision>27</cp:revision>
  <cp:lastPrinted>2017-10-23T10:46:00Z</cp:lastPrinted>
  <dcterms:created xsi:type="dcterms:W3CDTF">2021-08-02T14:03:00Z</dcterms:created>
  <dcterms:modified xsi:type="dcterms:W3CDTF">2022-02-14T14:43:00Z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