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E380" w14:textId="647A7088" w:rsidR="00604B95" w:rsidRPr="00604B95" w:rsidRDefault="5305CAFE" w:rsidP="5CF07543">
      <w:pPr>
        <w:ind w:left="6372"/>
        <w:rPr>
          <w:rFonts w:ascii="Calibri" w:eastAsia="Calibri" w:hAnsi="Calibri" w:cs="Calibri"/>
          <w:sz w:val="28"/>
          <w:szCs w:val="28"/>
        </w:rPr>
      </w:pPr>
      <w:r w:rsidRPr="5CF07543">
        <w:rPr>
          <w:rFonts w:ascii="Calibri" w:eastAsia="Calibri" w:hAnsi="Calibri" w:cs="Calibri"/>
          <w:b/>
          <w:bCs/>
          <w:sz w:val="28"/>
          <w:szCs w:val="28"/>
        </w:rPr>
        <w:t xml:space="preserve">Příloha č. 2 ZL </w:t>
      </w:r>
      <w:proofErr w:type="gramStart"/>
      <w:r w:rsidRPr="5CF07543">
        <w:rPr>
          <w:rFonts w:ascii="Calibri" w:eastAsia="Calibri" w:hAnsi="Calibri" w:cs="Calibri"/>
          <w:b/>
          <w:bCs/>
          <w:sz w:val="28"/>
          <w:szCs w:val="28"/>
        </w:rPr>
        <w:t>1b</w:t>
      </w:r>
      <w:proofErr w:type="gramEnd"/>
    </w:p>
    <w:p w14:paraId="6D75DBBF" w14:textId="39DD2F67" w:rsidR="00604B95" w:rsidRPr="00604B95" w:rsidRDefault="00604B95" w:rsidP="5CF07543">
      <w:pPr>
        <w:rPr>
          <w:b/>
          <w:bCs/>
          <w:sz w:val="28"/>
          <w:szCs w:val="28"/>
        </w:rPr>
      </w:pPr>
    </w:p>
    <w:p w14:paraId="2113B0D6" w14:textId="3828E2E7" w:rsidR="00604B95" w:rsidRPr="00604B95" w:rsidRDefault="00604B95" w:rsidP="5CF07543">
      <w:pPr>
        <w:rPr>
          <w:b/>
          <w:bCs/>
          <w:sz w:val="28"/>
          <w:szCs w:val="28"/>
        </w:rPr>
      </w:pPr>
      <w:r w:rsidRPr="5CF07543">
        <w:rPr>
          <w:b/>
          <w:bCs/>
          <w:sz w:val="28"/>
          <w:szCs w:val="28"/>
        </w:rPr>
        <w:t xml:space="preserve">Akce: Expozice DĚTSKÉ MUZEUM, stavební úpravy </w:t>
      </w:r>
      <w:r w:rsidR="005F2542" w:rsidRPr="5CF07543">
        <w:rPr>
          <w:b/>
          <w:bCs/>
          <w:sz w:val="28"/>
          <w:szCs w:val="28"/>
        </w:rPr>
        <w:t>Nové budovy Národního muzea</w:t>
      </w:r>
    </w:p>
    <w:p w14:paraId="748E0DE3" w14:textId="77777777" w:rsidR="00604B95" w:rsidRDefault="00604B95" w:rsidP="00604B95">
      <w:pPr>
        <w:rPr>
          <w:rFonts w:cstheme="minorHAnsi"/>
          <w:b/>
          <w:bCs/>
          <w:sz w:val="32"/>
          <w:szCs w:val="32"/>
        </w:rPr>
      </w:pPr>
    </w:p>
    <w:p w14:paraId="2816F4AE" w14:textId="468330A1" w:rsidR="002365CA" w:rsidRPr="00604B95" w:rsidRDefault="00604B95" w:rsidP="00604B95">
      <w:pPr>
        <w:rPr>
          <w:rFonts w:cstheme="minorHAnsi"/>
          <w:b/>
          <w:bCs/>
          <w:sz w:val="28"/>
          <w:szCs w:val="28"/>
        </w:rPr>
      </w:pPr>
      <w:r w:rsidRPr="00604B95">
        <w:rPr>
          <w:rFonts w:cstheme="minorHAnsi"/>
          <w:b/>
          <w:bCs/>
          <w:sz w:val="28"/>
          <w:szCs w:val="28"/>
        </w:rPr>
        <w:t>Z</w:t>
      </w:r>
      <w:r w:rsidR="006D29DB" w:rsidRPr="00604B95">
        <w:rPr>
          <w:rFonts w:cstheme="minorHAnsi"/>
          <w:b/>
          <w:bCs/>
          <w:sz w:val="28"/>
          <w:szCs w:val="28"/>
        </w:rPr>
        <w:t xml:space="preserve">důvodnění </w:t>
      </w:r>
      <w:proofErr w:type="spellStart"/>
      <w:r w:rsidRPr="00604B95">
        <w:rPr>
          <w:rFonts w:cstheme="minorHAnsi"/>
          <w:b/>
          <w:bCs/>
          <w:sz w:val="28"/>
          <w:szCs w:val="28"/>
        </w:rPr>
        <w:t>méněnákladů</w:t>
      </w:r>
      <w:proofErr w:type="spellEnd"/>
      <w:r w:rsidRPr="00604B95">
        <w:rPr>
          <w:rFonts w:cstheme="minorHAnsi"/>
          <w:b/>
          <w:bCs/>
          <w:sz w:val="28"/>
          <w:szCs w:val="28"/>
        </w:rPr>
        <w:t>:</w:t>
      </w:r>
    </w:p>
    <w:p w14:paraId="56464799" w14:textId="77777777" w:rsidR="00C04E65" w:rsidRDefault="006D29DB" w:rsidP="0000234E">
      <w:pPr>
        <w:spacing w:line="240" w:lineRule="auto"/>
        <w:rPr>
          <w:rFonts w:cstheme="minorHAnsi"/>
          <w:sz w:val="24"/>
          <w:szCs w:val="24"/>
        </w:rPr>
      </w:pPr>
      <w:r w:rsidRPr="00604B95">
        <w:rPr>
          <w:rFonts w:cstheme="minorHAnsi"/>
          <w:sz w:val="24"/>
          <w:szCs w:val="24"/>
        </w:rPr>
        <w:t xml:space="preserve">Pol.  1 – </w:t>
      </w:r>
      <w:r w:rsidR="00604B95" w:rsidRPr="00604B95">
        <w:rPr>
          <w:rFonts w:cstheme="minorHAnsi"/>
          <w:sz w:val="24"/>
          <w:szCs w:val="24"/>
        </w:rPr>
        <w:t xml:space="preserve">Voskování a leštění </w:t>
      </w:r>
      <w:r w:rsidR="00604B95">
        <w:rPr>
          <w:rFonts w:cstheme="minorHAnsi"/>
          <w:sz w:val="24"/>
          <w:szCs w:val="24"/>
        </w:rPr>
        <w:t>kamenných obkladů ručně</w:t>
      </w:r>
    </w:p>
    <w:p w14:paraId="789FCABE" w14:textId="08419037" w:rsidR="006D29DB" w:rsidRPr="00604B95" w:rsidRDefault="00604B95" w:rsidP="00C04E65">
      <w:pPr>
        <w:spacing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D29DB" w:rsidRPr="00604B95">
        <w:rPr>
          <w:rFonts w:cstheme="minorHAnsi"/>
          <w:sz w:val="24"/>
          <w:szCs w:val="24"/>
        </w:rPr>
        <w:t xml:space="preserve">ráce byly již provedeny jiným zhotovitelem před zahájením </w:t>
      </w:r>
      <w:r w:rsidR="00096CD9">
        <w:rPr>
          <w:rFonts w:cstheme="minorHAnsi"/>
          <w:sz w:val="24"/>
          <w:szCs w:val="24"/>
        </w:rPr>
        <w:t>činnosti zhotovitelem</w:t>
      </w:r>
      <w:r w:rsidR="006D29DB" w:rsidRPr="00604B95">
        <w:rPr>
          <w:rFonts w:cstheme="minorHAnsi"/>
          <w:sz w:val="24"/>
          <w:szCs w:val="24"/>
        </w:rPr>
        <w:t xml:space="preserve"> NEO </w:t>
      </w:r>
      <w:proofErr w:type="spellStart"/>
      <w:r w:rsidR="006D29DB" w:rsidRPr="00604B95">
        <w:rPr>
          <w:rFonts w:cstheme="minorHAnsi"/>
          <w:sz w:val="24"/>
          <w:szCs w:val="24"/>
        </w:rPr>
        <w:t>BUILDRem</w:t>
      </w:r>
      <w:proofErr w:type="spellEnd"/>
    </w:p>
    <w:p w14:paraId="0942853E" w14:textId="197FD21C" w:rsidR="005F2542" w:rsidRDefault="006D29DB" w:rsidP="00604B95">
      <w:pPr>
        <w:spacing w:line="240" w:lineRule="auto"/>
        <w:ind w:left="993" w:hanging="993"/>
        <w:rPr>
          <w:rFonts w:cstheme="minorHAnsi"/>
          <w:sz w:val="24"/>
          <w:szCs w:val="24"/>
        </w:rPr>
      </w:pPr>
      <w:r w:rsidRPr="00604B95">
        <w:rPr>
          <w:rFonts w:cstheme="minorHAnsi"/>
          <w:sz w:val="24"/>
          <w:szCs w:val="24"/>
        </w:rPr>
        <w:t>Pol. 2 –</w:t>
      </w:r>
      <w:r w:rsidR="005F2542">
        <w:rPr>
          <w:rFonts w:cstheme="minorHAnsi"/>
          <w:sz w:val="24"/>
          <w:szCs w:val="24"/>
        </w:rPr>
        <w:t>Příčka z cihel děrovaných do P10</w:t>
      </w:r>
      <w:r w:rsidR="00C04E65">
        <w:rPr>
          <w:rFonts w:cstheme="minorHAnsi"/>
          <w:sz w:val="24"/>
          <w:szCs w:val="24"/>
        </w:rPr>
        <w:t xml:space="preserve"> </w:t>
      </w:r>
      <w:r w:rsidR="005F2542">
        <w:rPr>
          <w:rFonts w:cstheme="minorHAnsi"/>
          <w:sz w:val="24"/>
          <w:szCs w:val="24"/>
        </w:rPr>
        <w:t>na maltu M5 tloušťky 140 mm</w:t>
      </w:r>
    </w:p>
    <w:p w14:paraId="583B3E34" w14:textId="5EEB6732" w:rsidR="0092754F" w:rsidRPr="00604B95" w:rsidRDefault="00096CD9" w:rsidP="00096CD9">
      <w:pPr>
        <w:spacing w:line="240" w:lineRule="auto"/>
        <w:ind w:left="709" w:hang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Dle DVZ měla být na úrovni protipožárního podhledu mezi m.</w:t>
      </w:r>
      <w:r w:rsidR="00C04E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č. 274 a m.</w:t>
      </w:r>
      <w:r w:rsidR="00C04E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č. 36</w:t>
      </w:r>
      <w:r w:rsidR="00C04E6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,36</w:t>
      </w:r>
      <w:r w:rsidR="00C04E65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a 369 </w:t>
      </w:r>
      <w:r w:rsidR="00C04E65">
        <w:rPr>
          <w:rFonts w:cstheme="minorHAnsi"/>
          <w:sz w:val="24"/>
          <w:szCs w:val="24"/>
        </w:rPr>
        <w:t xml:space="preserve">provedena cihelná </w:t>
      </w:r>
      <w:r>
        <w:rPr>
          <w:rFonts w:cstheme="minorHAnsi"/>
          <w:sz w:val="24"/>
          <w:szCs w:val="24"/>
        </w:rPr>
        <w:t>dozdívka.  Vzhledem k tomu, že uvedené místnosti jsou součástí jednoho požárního úseku, není potřeba tuto dozdívku realizovat</w:t>
      </w:r>
      <w:r w:rsidR="00C04E65">
        <w:rPr>
          <w:rFonts w:cstheme="minorHAnsi"/>
          <w:sz w:val="24"/>
          <w:szCs w:val="24"/>
        </w:rPr>
        <w:t xml:space="preserve">. Projednáno a odsouhlaseno na KD </w:t>
      </w:r>
      <w:r w:rsidR="00B94C0E" w:rsidRPr="00604B95">
        <w:rPr>
          <w:rFonts w:cstheme="minorHAnsi"/>
          <w:sz w:val="24"/>
          <w:szCs w:val="24"/>
        </w:rPr>
        <w:t>11</w:t>
      </w:r>
      <w:r w:rsidR="00604B95" w:rsidRPr="00604B95">
        <w:rPr>
          <w:rFonts w:cstheme="minorHAnsi"/>
          <w:sz w:val="24"/>
          <w:szCs w:val="24"/>
        </w:rPr>
        <w:t>/</w:t>
      </w:r>
      <w:r w:rsidR="00B94C0E" w:rsidRPr="00604B95">
        <w:rPr>
          <w:rFonts w:cstheme="minorHAnsi"/>
          <w:sz w:val="24"/>
          <w:szCs w:val="24"/>
        </w:rPr>
        <w:t>2.35</w:t>
      </w:r>
    </w:p>
    <w:p w14:paraId="5E09939F" w14:textId="77777777" w:rsidR="00C04E65" w:rsidRDefault="0092754F" w:rsidP="00604B95">
      <w:pPr>
        <w:spacing w:line="240" w:lineRule="auto"/>
        <w:ind w:left="993" w:hanging="993"/>
        <w:rPr>
          <w:rFonts w:cstheme="minorHAnsi"/>
          <w:sz w:val="24"/>
          <w:szCs w:val="24"/>
        </w:rPr>
      </w:pPr>
      <w:r w:rsidRPr="00604B95">
        <w:rPr>
          <w:rFonts w:cstheme="minorHAnsi"/>
          <w:sz w:val="24"/>
          <w:szCs w:val="24"/>
        </w:rPr>
        <w:t xml:space="preserve">Pol.  3, 7, 9, 11 – </w:t>
      </w:r>
      <w:r w:rsidR="00C04E65">
        <w:rPr>
          <w:rFonts w:cstheme="minorHAnsi"/>
          <w:sz w:val="24"/>
          <w:szCs w:val="24"/>
        </w:rPr>
        <w:t>Lepení čtverců z PVC standartním lepidlem</w:t>
      </w:r>
    </w:p>
    <w:p w14:paraId="0BDFD8C4" w14:textId="1438BACC" w:rsidR="006D29DB" w:rsidRPr="00604B95" w:rsidRDefault="00C04E65" w:rsidP="6BD8EACB">
      <w:pPr>
        <w:spacing w:line="240" w:lineRule="auto"/>
        <w:ind w:left="993" w:hanging="285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6C73D7F8" w:rsidRPr="6BD8EACB">
        <w:rPr>
          <w:sz w:val="24"/>
          <w:szCs w:val="24"/>
        </w:rPr>
        <w:t xml:space="preserve">   </w:t>
      </w:r>
      <w:r w:rsidR="0074593C" w:rsidRPr="6BD8EACB">
        <w:rPr>
          <w:sz w:val="24"/>
          <w:szCs w:val="24"/>
        </w:rPr>
        <w:t xml:space="preserve">Na základě konzultací a jednání byl na </w:t>
      </w:r>
      <w:r w:rsidRPr="6BD8EACB">
        <w:rPr>
          <w:sz w:val="24"/>
          <w:szCs w:val="24"/>
        </w:rPr>
        <w:t>KD 12/2.29 navržen a odsouhlasen jiný</w:t>
      </w:r>
      <w:r w:rsidR="47FF2EBF" w:rsidRPr="6BD8EACB">
        <w:rPr>
          <w:sz w:val="24"/>
          <w:szCs w:val="24"/>
        </w:rPr>
        <w:t xml:space="preserve"> </w:t>
      </w:r>
      <w:r w:rsidRPr="6BD8EACB">
        <w:rPr>
          <w:sz w:val="24"/>
          <w:szCs w:val="24"/>
        </w:rPr>
        <w:t xml:space="preserve">způsob lepení </w:t>
      </w:r>
      <w:proofErr w:type="gramStart"/>
      <w:r w:rsidR="0074593C" w:rsidRPr="6BD8EACB">
        <w:rPr>
          <w:sz w:val="24"/>
          <w:szCs w:val="24"/>
        </w:rPr>
        <w:t>PVC</w:t>
      </w:r>
      <w:proofErr w:type="gramEnd"/>
      <w:r w:rsidR="0074593C" w:rsidRPr="6BD8EACB">
        <w:rPr>
          <w:sz w:val="24"/>
          <w:szCs w:val="24"/>
        </w:rPr>
        <w:t xml:space="preserve"> než jak je uvedeno a oceněno v DVZ. Místo lepení čtverců bude provedeno lepení pásů PVC. </w:t>
      </w:r>
      <w:r w:rsidR="00F15A3A" w:rsidRPr="6BD8EACB">
        <w:rPr>
          <w:sz w:val="24"/>
          <w:szCs w:val="24"/>
        </w:rPr>
        <w:t xml:space="preserve">Tato položka bude z původní specifikace </w:t>
      </w:r>
      <w:proofErr w:type="gramStart"/>
      <w:r w:rsidR="00F15A3A" w:rsidRPr="6BD8EACB">
        <w:rPr>
          <w:sz w:val="24"/>
          <w:szCs w:val="24"/>
        </w:rPr>
        <w:t>odečtena  a</w:t>
      </w:r>
      <w:proofErr w:type="gramEnd"/>
      <w:r w:rsidR="00F15A3A" w:rsidRPr="6BD8EACB">
        <w:rPr>
          <w:sz w:val="24"/>
          <w:szCs w:val="24"/>
        </w:rPr>
        <w:t xml:space="preserve"> zároveň bude </w:t>
      </w:r>
      <w:r w:rsidR="36949BB8" w:rsidRPr="6BD8EACB">
        <w:rPr>
          <w:sz w:val="24"/>
          <w:szCs w:val="24"/>
        </w:rPr>
        <w:t xml:space="preserve">proveden </w:t>
      </w:r>
      <w:r w:rsidR="00F15A3A" w:rsidRPr="6BD8EACB">
        <w:rPr>
          <w:sz w:val="24"/>
          <w:szCs w:val="24"/>
        </w:rPr>
        <w:t>přípočet „Lepení pásů standartním lepidlem“</w:t>
      </w:r>
      <w:r w:rsidR="0074593C" w:rsidRPr="6BD8EACB">
        <w:rPr>
          <w:sz w:val="24"/>
          <w:szCs w:val="24"/>
        </w:rPr>
        <w:t xml:space="preserve">  </w:t>
      </w:r>
    </w:p>
    <w:p w14:paraId="4F8A0828" w14:textId="1206D004" w:rsidR="00F15A3A" w:rsidRDefault="002E7D08" w:rsidP="00604B95">
      <w:pPr>
        <w:spacing w:line="240" w:lineRule="auto"/>
        <w:ind w:left="993" w:hanging="993"/>
        <w:rPr>
          <w:rFonts w:cstheme="minorHAnsi"/>
          <w:sz w:val="24"/>
          <w:szCs w:val="24"/>
        </w:rPr>
      </w:pPr>
      <w:r w:rsidRPr="00604B95">
        <w:rPr>
          <w:rFonts w:cstheme="minorHAnsi"/>
          <w:sz w:val="24"/>
          <w:szCs w:val="24"/>
        </w:rPr>
        <w:t xml:space="preserve">Pol. 4, 5, 6 – </w:t>
      </w:r>
      <w:r w:rsidR="00F15A3A">
        <w:rPr>
          <w:rFonts w:cstheme="minorHAnsi"/>
          <w:sz w:val="24"/>
          <w:szCs w:val="24"/>
        </w:rPr>
        <w:t>V</w:t>
      </w:r>
      <w:r w:rsidRPr="00604B95">
        <w:rPr>
          <w:rFonts w:cstheme="minorHAnsi"/>
          <w:sz w:val="24"/>
          <w:szCs w:val="24"/>
        </w:rPr>
        <w:t xml:space="preserve">ýměna okenního </w:t>
      </w:r>
      <w:r w:rsidR="00F15A3A">
        <w:rPr>
          <w:rFonts w:cstheme="minorHAnsi"/>
          <w:sz w:val="24"/>
          <w:szCs w:val="24"/>
        </w:rPr>
        <w:t>zasklení (</w:t>
      </w:r>
      <w:proofErr w:type="spellStart"/>
      <w:r w:rsidR="00F15A3A">
        <w:rPr>
          <w:rFonts w:cstheme="minorHAnsi"/>
          <w:sz w:val="24"/>
          <w:szCs w:val="24"/>
        </w:rPr>
        <w:t>Conex</w:t>
      </w:r>
      <w:proofErr w:type="spellEnd"/>
      <w:r w:rsidR="00F15A3A">
        <w:rPr>
          <w:rFonts w:cstheme="minorHAnsi"/>
          <w:sz w:val="24"/>
          <w:szCs w:val="24"/>
        </w:rPr>
        <w:t xml:space="preserve"> 66,1mm+mezivrstvaAR 16 mm</w:t>
      </w:r>
      <w:r w:rsidR="007F3B4E">
        <w:rPr>
          <w:rFonts w:cstheme="minorHAnsi"/>
          <w:sz w:val="24"/>
          <w:szCs w:val="24"/>
        </w:rPr>
        <w:t xml:space="preserve"> </w:t>
      </w:r>
      <w:r w:rsidR="00F15A3A">
        <w:rPr>
          <w:rFonts w:cstheme="minorHAnsi"/>
          <w:sz w:val="24"/>
          <w:szCs w:val="24"/>
        </w:rPr>
        <w:t xml:space="preserve">s kaleným </w:t>
      </w:r>
      <w:proofErr w:type="spellStart"/>
      <w:r w:rsidR="00F15A3A">
        <w:rPr>
          <w:rFonts w:cstheme="minorHAnsi"/>
          <w:sz w:val="24"/>
          <w:szCs w:val="24"/>
        </w:rPr>
        <w:t>Floatem</w:t>
      </w:r>
      <w:proofErr w:type="spellEnd"/>
      <w:r w:rsidR="00F15A3A">
        <w:rPr>
          <w:rFonts w:cstheme="minorHAnsi"/>
          <w:sz w:val="24"/>
          <w:szCs w:val="24"/>
        </w:rPr>
        <w:t>) 3x3 m</w:t>
      </w:r>
    </w:p>
    <w:p w14:paraId="25F0568A" w14:textId="657FC656" w:rsidR="002E7D08" w:rsidRPr="00604B95" w:rsidRDefault="00F15A3A" w:rsidP="6BD8EACB">
      <w:pPr>
        <w:spacing w:line="240" w:lineRule="auto"/>
        <w:ind w:left="993"/>
        <w:rPr>
          <w:sz w:val="24"/>
          <w:szCs w:val="24"/>
        </w:rPr>
      </w:pPr>
      <w:r w:rsidRPr="6BD8EACB">
        <w:rPr>
          <w:sz w:val="24"/>
          <w:szCs w:val="24"/>
        </w:rPr>
        <w:t>Na základě stanoviska a doporučení GP ze dne 23.11.2021</w:t>
      </w:r>
      <w:r w:rsidRPr="6BD8EACB">
        <w:rPr>
          <w:color w:val="FF0000"/>
          <w:sz w:val="24"/>
          <w:szCs w:val="24"/>
        </w:rPr>
        <w:t xml:space="preserve"> </w:t>
      </w:r>
      <w:r w:rsidRPr="6BD8EACB">
        <w:rPr>
          <w:sz w:val="24"/>
          <w:szCs w:val="24"/>
        </w:rPr>
        <w:t>nebude výměna fasádního skla realizována. Součástí této změny bude přípočet dodávk</w:t>
      </w:r>
      <w:r w:rsidR="00165880" w:rsidRPr="6BD8EACB">
        <w:rPr>
          <w:sz w:val="24"/>
          <w:szCs w:val="24"/>
        </w:rPr>
        <w:t>y</w:t>
      </w:r>
      <w:r w:rsidRPr="6BD8EACB">
        <w:rPr>
          <w:sz w:val="24"/>
          <w:szCs w:val="24"/>
        </w:rPr>
        <w:t xml:space="preserve"> a montáž</w:t>
      </w:r>
      <w:r w:rsidR="00165880" w:rsidRPr="6BD8EACB">
        <w:rPr>
          <w:sz w:val="24"/>
          <w:szCs w:val="24"/>
        </w:rPr>
        <w:t>e</w:t>
      </w:r>
      <w:r w:rsidRPr="6BD8EACB">
        <w:rPr>
          <w:sz w:val="24"/>
          <w:szCs w:val="24"/>
        </w:rPr>
        <w:t xml:space="preserve"> </w:t>
      </w:r>
      <w:r w:rsidR="007F3B4E" w:rsidRPr="6BD8EACB">
        <w:rPr>
          <w:sz w:val="24"/>
          <w:szCs w:val="24"/>
        </w:rPr>
        <w:t xml:space="preserve">čiré </w:t>
      </w:r>
      <w:r w:rsidRPr="6BD8EACB">
        <w:rPr>
          <w:sz w:val="24"/>
          <w:szCs w:val="24"/>
        </w:rPr>
        <w:t>bezpečnostní fólie</w:t>
      </w:r>
    </w:p>
    <w:p w14:paraId="3570F782" w14:textId="77777777" w:rsidR="00165880" w:rsidRDefault="00CF1D79" w:rsidP="00604B95">
      <w:pPr>
        <w:spacing w:line="240" w:lineRule="auto"/>
        <w:ind w:left="993" w:hanging="993"/>
        <w:rPr>
          <w:rFonts w:cstheme="minorHAnsi"/>
          <w:sz w:val="24"/>
          <w:szCs w:val="24"/>
        </w:rPr>
      </w:pPr>
      <w:r w:rsidRPr="00604B95">
        <w:rPr>
          <w:rFonts w:cstheme="minorHAnsi"/>
          <w:sz w:val="24"/>
          <w:szCs w:val="24"/>
        </w:rPr>
        <w:t xml:space="preserve">Pol. č. 8 – SDK příčka </w:t>
      </w:r>
      <w:proofErr w:type="spellStart"/>
      <w:r w:rsidR="00165880">
        <w:rPr>
          <w:rFonts w:cstheme="minorHAnsi"/>
          <w:sz w:val="24"/>
          <w:szCs w:val="24"/>
        </w:rPr>
        <w:t>tl</w:t>
      </w:r>
      <w:proofErr w:type="spellEnd"/>
      <w:r w:rsidR="00165880">
        <w:rPr>
          <w:rFonts w:cstheme="minorHAnsi"/>
          <w:sz w:val="24"/>
          <w:szCs w:val="24"/>
        </w:rPr>
        <w:t xml:space="preserve">. 125 mm profil CW+UW 100 desky </w:t>
      </w:r>
    </w:p>
    <w:p w14:paraId="59D170B0" w14:textId="4A29848A" w:rsidR="00CF1D79" w:rsidRPr="00604B95" w:rsidRDefault="00165880" w:rsidP="4A866FA1">
      <w:pPr>
        <w:spacing w:line="240" w:lineRule="auto"/>
        <w:ind w:left="993"/>
        <w:rPr>
          <w:sz w:val="24"/>
          <w:szCs w:val="24"/>
        </w:rPr>
      </w:pPr>
      <w:r w:rsidRPr="4A866FA1">
        <w:rPr>
          <w:sz w:val="24"/>
          <w:szCs w:val="24"/>
        </w:rPr>
        <w:t xml:space="preserve">SDK dělící příčka </w:t>
      </w:r>
      <w:r w:rsidR="00CF1D79" w:rsidRPr="4A866FA1">
        <w:rPr>
          <w:sz w:val="24"/>
          <w:szCs w:val="24"/>
        </w:rPr>
        <w:t xml:space="preserve">nebude provedena na základě </w:t>
      </w:r>
      <w:r w:rsidRPr="4A866FA1">
        <w:rPr>
          <w:sz w:val="24"/>
          <w:szCs w:val="24"/>
        </w:rPr>
        <w:t xml:space="preserve">požadavku objednatele (SVN). Toto projednáno a </w:t>
      </w:r>
      <w:r w:rsidR="00CF1D79" w:rsidRPr="4A866FA1">
        <w:rPr>
          <w:sz w:val="24"/>
          <w:szCs w:val="24"/>
        </w:rPr>
        <w:t>rozhodnut</w:t>
      </w:r>
      <w:r w:rsidRPr="4A866FA1">
        <w:rPr>
          <w:sz w:val="24"/>
          <w:szCs w:val="24"/>
        </w:rPr>
        <w:t>o</w:t>
      </w:r>
      <w:r w:rsidR="00CF1D79" w:rsidRPr="4A866FA1">
        <w:rPr>
          <w:sz w:val="24"/>
          <w:szCs w:val="24"/>
        </w:rPr>
        <w:t xml:space="preserve"> </w:t>
      </w:r>
      <w:r w:rsidRPr="4A866FA1">
        <w:rPr>
          <w:sz w:val="24"/>
          <w:szCs w:val="24"/>
        </w:rPr>
        <w:t>na </w:t>
      </w:r>
      <w:r w:rsidR="00CF1D79" w:rsidRPr="4A866FA1">
        <w:rPr>
          <w:sz w:val="24"/>
          <w:szCs w:val="24"/>
        </w:rPr>
        <w:t>KD</w:t>
      </w:r>
      <w:r w:rsidRPr="4A866FA1">
        <w:rPr>
          <w:sz w:val="24"/>
          <w:szCs w:val="24"/>
        </w:rPr>
        <w:t>/</w:t>
      </w:r>
      <w:r w:rsidR="00CF1D79" w:rsidRPr="4A866FA1">
        <w:rPr>
          <w:sz w:val="24"/>
          <w:szCs w:val="24"/>
        </w:rPr>
        <w:t>2.52</w:t>
      </w:r>
      <w:r w:rsidRPr="4A866FA1">
        <w:rPr>
          <w:sz w:val="24"/>
          <w:szCs w:val="24"/>
        </w:rPr>
        <w:t xml:space="preserve"> </w:t>
      </w:r>
    </w:p>
    <w:p w14:paraId="6263AC28" w14:textId="206022D0" w:rsidR="4A866FA1" w:rsidRDefault="4A866FA1" w:rsidP="4A866FA1">
      <w:pPr>
        <w:spacing w:line="240" w:lineRule="auto"/>
        <w:ind w:left="993"/>
        <w:rPr>
          <w:sz w:val="24"/>
          <w:szCs w:val="24"/>
        </w:rPr>
      </w:pPr>
    </w:p>
    <w:p w14:paraId="3495BB43" w14:textId="502AAB67" w:rsidR="4A866FA1" w:rsidRDefault="4A866FA1" w:rsidP="4A866FA1">
      <w:pPr>
        <w:spacing w:line="240" w:lineRule="auto"/>
        <w:rPr>
          <w:sz w:val="24"/>
          <w:szCs w:val="24"/>
        </w:rPr>
      </w:pPr>
    </w:p>
    <w:p w14:paraId="58293023" w14:textId="33FDB11D" w:rsidR="71759B10" w:rsidRDefault="71759B10" w:rsidP="4A866FA1">
      <w:pPr>
        <w:spacing w:line="240" w:lineRule="auto"/>
        <w:rPr>
          <w:sz w:val="24"/>
          <w:szCs w:val="24"/>
        </w:rPr>
      </w:pPr>
      <w:r w:rsidRPr="4A866FA1">
        <w:rPr>
          <w:sz w:val="24"/>
          <w:szCs w:val="24"/>
        </w:rPr>
        <w:t>V Praze 4.2.2022</w:t>
      </w:r>
    </w:p>
    <w:p w14:paraId="1F2D2A80" w14:textId="77777777" w:rsidR="006D29DB" w:rsidRPr="00604B95" w:rsidRDefault="006D29DB" w:rsidP="00604B95">
      <w:pPr>
        <w:spacing w:line="240" w:lineRule="auto"/>
        <w:rPr>
          <w:rFonts w:cstheme="minorHAnsi"/>
          <w:b/>
          <w:bCs/>
          <w:sz w:val="32"/>
          <w:szCs w:val="32"/>
        </w:rPr>
      </w:pPr>
    </w:p>
    <w:sectPr w:rsidR="006D29DB" w:rsidRPr="00604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41D9" w14:textId="77777777" w:rsidR="0000717B" w:rsidRDefault="0000717B" w:rsidP="003B42E7">
      <w:pPr>
        <w:spacing w:after="0" w:line="240" w:lineRule="auto"/>
      </w:pPr>
      <w:r>
        <w:separator/>
      </w:r>
    </w:p>
  </w:endnote>
  <w:endnote w:type="continuationSeparator" w:id="0">
    <w:p w14:paraId="11E12040" w14:textId="77777777" w:rsidR="0000717B" w:rsidRDefault="0000717B" w:rsidP="003B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27438"/>
      <w:docPartObj>
        <w:docPartGallery w:val="Page Numbers (Bottom of Page)"/>
        <w:docPartUnique/>
      </w:docPartObj>
    </w:sdtPr>
    <w:sdtEndPr/>
    <w:sdtContent>
      <w:p w14:paraId="39C1EF67" w14:textId="7B9807ED" w:rsidR="003B42E7" w:rsidRDefault="003B42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181E6" w14:textId="77777777" w:rsidR="003B42E7" w:rsidRDefault="003B42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0159" w14:textId="77777777" w:rsidR="0000717B" w:rsidRDefault="0000717B" w:rsidP="003B42E7">
      <w:pPr>
        <w:spacing w:after="0" w:line="240" w:lineRule="auto"/>
      </w:pPr>
      <w:r>
        <w:separator/>
      </w:r>
    </w:p>
  </w:footnote>
  <w:footnote w:type="continuationSeparator" w:id="0">
    <w:p w14:paraId="679688AD" w14:textId="77777777" w:rsidR="0000717B" w:rsidRDefault="0000717B" w:rsidP="003B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DB"/>
    <w:rsid w:val="0000234E"/>
    <w:rsid w:val="0000717B"/>
    <w:rsid w:val="00096CD9"/>
    <w:rsid w:val="00165880"/>
    <w:rsid w:val="00175DBF"/>
    <w:rsid w:val="002365CA"/>
    <w:rsid w:val="002E7D08"/>
    <w:rsid w:val="003B42E7"/>
    <w:rsid w:val="00404944"/>
    <w:rsid w:val="005F2542"/>
    <w:rsid w:val="00604B95"/>
    <w:rsid w:val="00657C3A"/>
    <w:rsid w:val="006D29DB"/>
    <w:rsid w:val="0074593C"/>
    <w:rsid w:val="007F3B4E"/>
    <w:rsid w:val="0092754F"/>
    <w:rsid w:val="00A3316E"/>
    <w:rsid w:val="00AC2E29"/>
    <w:rsid w:val="00B2197D"/>
    <w:rsid w:val="00B94C0E"/>
    <w:rsid w:val="00C04E65"/>
    <w:rsid w:val="00CF1D79"/>
    <w:rsid w:val="00D46236"/>
    <w:rsid w:val="00F15A3A"/>
    <w:rsid w:val="00FB7620"/>
    <w:rsid w:val="1A7C42B5"/>
    <w:rsid w:val="29F9E9A1"/>
    <w:rsid w:val="34868EA2"/>
    <w:rsid w:val="34F8CB57"/>
    <w:rsid w:val="36949BB8"/>
    <w:rsid w:val="47FF2EBF"/>
    <w:rsid w:val="4A866FA1"/>
    <w:rsid w:val="5305CAFE"/>
    <w:rsid w:val="57DE7AB4"/>
    <w:rsid w:val="5CF07543"/>
    <w:rsid w:val="6BD8EACB"/>
    <w:rsid w:val="6C73D7F8"/>
    <w:rsid w:val="71759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CF9A"/>
  <w15:chartTrackingRefBased/>
  <w15:docId w15:val="{9A8E4C44-F7E8-4BC1-A1E3-C6C607BD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2E7"/>
  </w:style>
  <w:style w:type="paragraph" w:styleId="Zpat">
    <w:name w:val="footer"/>
    <w:basedOn w:val="Normln"/>
    <w:link w:val="ZpatChar"/>
    <w:uiPriority w:val="99"/>
    <w:unhideWhenUsed/>
    <w:rsid w:val="003B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Angela</dc:creator>
  <cp:keywords/>
  <dc:description/>
  <cp:lastModifiedBy>Horová Angela</cp:lastModifiedBy>
  <cp:revision>2</cp:revision>
  <dcterms:created xsi:type="dcterms:W3CDTF">2022-02-11T11:56:00Z</dcterms:created>
  <dcterms:modified xsi:type="dcterms:W3CDTF">2022-02-11T11:56:00Z</dcterms:modified>
</cp:coreProperties>
</file>