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218DE1F8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154BA">
        <w:rPr>
          <w:rFonts w:ascii="Times New Roman" w:hAnsi="Times New Roman" w:cs="Times New Roman"/>
          <w:b/>
          <w:sz w:val="28"/>
          <w:szCs w:val="28"/>
        </w:rPr>
        <w:t>3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1435B1AF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0154BA" w:rsidRPr="000154BA">
        <w:rPr>
          <w:i/>
          <w:sz w:val="28"/>
          <w:szCs w:val="28"/>
        </w:rPr>
        <w:t xml:space="preserve">GLOBAL INDUSTRIE 2020/048N, LYON, FRANCIE, </w:t>
      </w:r>
      <w:bookmarkStart w:id="0" w:name="_Hlk93570967"/>
      <w:r w:rsidR="000154BA" w:rsidRPr="000154BA">
        <w:rPr>
          <w:i/>
          <w:sz w:val="28"/>
          <w:szCs w:val="28"/>
        </w:rPr>
        <w:t>6. – 9. 9. 2021</w:t>
      </w:r>
      <w:bookmarkEnd w:id="0"/>
      <w:r w:rsidR="000154BA" w:rsidRPr="000154BA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798F58" w14:textId="1380C6FF" w:rsidR="006F2541" w:rsidRDefault="00DE082C" w:rsidP="006F254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E5EDD22" w14:textId="77777777" w:rsidR="006F2541" w:rsidRDefault="006F2541" w:rsidP="006F2541">
      <w:pPr>
        <w:ind w:firstLine="708"/>
        <w:rPr>
          <w:rFonts w:ascii="Times New Roman" w:hAnsi="Times New Roman" w:cs="Times New Roman"/>
          <w:sz w:val="22"/>
        </w:rPr>
      </w:pPr>
    </w:p>
    <w:p w14:paraId="6FE464DE" w14:textId="77777777" w:rsidR="00B316C4" w:rsidRDefault="00B316C4" w:rsidP="00B316C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8277F1">
        <w:rPr>
          <w:rFonts w:ascii="Times New Roman" w:hAnsi="Times New Roman" w:cs="Times New Roman"/>
          <w:b/>
          <w:sz w:val="22"/>
        </w:rPr>
        <w:t>Ciminga zámečnictví s.r.o.</w:t>
      </w:r>
    </w:p>
    <w:p w14:paraId="27FE9D6C" w14:textId="77777777" w:rsidR="00B316C4" w:rsidRPr="008277F1" w:rsidRDefault="00B316C4" w:rsidP="00B316C4">
      <w:pPr>
        <w:pStyle w:val="Odstavecseseznamem"/>
        <w:rPr>
          <w:rFonts w:ascii="Times New Roman" w:hAnsi="Times New Roman" w:cs="Times New Roman"/>
          <w:b/>
          <w:sz w:val="22"/>
        </w:rPr>
      </w:pPr>
    </w:p>
    <w:p w14:paraId="6DEA0CFA" w14:textId="77777777" w:rsidR="00B316C4" w:rsidRPr="00B316C4" w:rsidRDefault="00B316C4" w:rsidP="00B316C4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B316C4">
        <w:rPr>
          <w:rFonts w:ascii="Times New Roman" w:hAnsi="Times New Roman" w:cs="Times New Roman"/>
          <w:sz w:val="22"/>
        </w:rPr>
        <w:t>Registrační číslo účastníka: 06/2020/048N</w:t>
      </w:r>
    </w:p>
    <w:p w14:paraId="4700BD5E" w14:textId="77777777" w:rsidR="00B316C4" w:rsidRPr="00B316C4" w:rsidRDefault="00B316C4" w:rsidP="00B316C4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B316C4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4799F870" w14:textId="77777777" w:rsidR="00B316C4" w:rsidRDefault="00B316C4" w:rsidP="00B316C4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B316C4">
        <w:rPr>
          <w:rFonts w:ascii="Times New Roman" w:hAnsi="Times New Roman" w:cs="Times New Roman"/>
          <w:sz w:val="22"/>
        </w:rPr>
        <w:t xml:space="preserve">se sídlem Hlavnice 167, 747 52 Hlavnice, IČO: 27844561, DIČ: CZ27844561 vedená </w:t>
      </w:r>
    </w:p>
    <w:p w14:paraId="026DA461" w14:textId="0ABB1ED1" w:rsidR="00B316C4" w:rsidRPr="00B316C4" w:rsidRDefault="00B316C4" w:rsidP="00B316C4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B316C4">
        <w:rPr>
          <w:rFonts w:ascii="Times New Roman" w:hAnsi="Times New Roman" w:cs="Times New Roman"/>
          <w:sz w:val="22"/>
        </w:rPr>
        <w:t xml:space="preserve">u Krajského soudu v Ostravě, oddíl C, vložka 31349 </w:t>
      </w:r>
    </w:p>
    <w:p w14:paraId="5F596A12" w14:textId="4347DFED" w:rsidR="00DE082C" w:rsidRPr="00A12BB4" w:rsidRDefault="00B316C4" w:rsidP="00B316C4">
      <w:pPr>
        <w:pStyle w:val="Text11"/>
        <w:keepNext w:val="0"/>
        <w:ind w:firstLine="147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C242D47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B316C4">
        <w:rPr>
          <w:rFonts w:ascii="Times New Roman" w:hAnsi="Times New Roman" w:cs="Times New Roman"/>
          <w:sz w:val="22"/>
        </w:rPr>
        <w:t>16. 1</w:t>
      </w:r>
      <w:r w:rsidR="00B316C4" w:rsidRPr="00F62692">
        <w:rPr>
          <w:rFonts w:ascii="Times New Roman" w:hAnsi="Times New Roman" w:cs="Times New Roman"/>
          <w:sz w:val="22"/>
        </w:rPr>
        <w:t xml:space="preserve">. 2020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B316C4">
        <w:rPr>
          <w:rFonts w:ascii="Times New Roman" w:hAnsi="Times New Roman" w:cs="Times New Roman"/>
          <w:sz w:val="22"/>
        </w:rPr>
        <w:t>10592144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6F2541" w:rsidRPr="006F2541">
        <w:rPr>
          <w:rFonts w:ascii="Times New Roman" w:hAnsi="Times New Roman" w:cs="Times New Roman"/>
          <w:sz w:val="22"/>
        </w:rPr>
        <w:t>6. – 9. 9. 2021</w:t>
      </w:r>
      <w:r w:rsidR="006F2541">
        <w:rPr>
          <w:rFonts w:ascii="Times New Roman" w:hAnsi="Times New Roman" w:cs="Times New Roman"/>
          <w:sz w:val="22"/>
        </w:rPr>
        <w:t xml:space="preserve"> </w:t>
      </w:r>
      <w:r w:rsidR="00137491">
        <w:rPr>
          <w:rFonts w:ascii="Times New Roman" w:hAnsi="Times New Roman" w:cs="Times New Roman"/>
          <w:sz w:val="22"/>
        </w:rPr>
        <w:t>v</w:t>
      </w:r>
      <w:r w:rsidR="005C336C">
        <w:rPr>
          <w:rFonts w:ascii="Times New Roman" w:hAnsi="Times New Roman" w:cs="Times New Roman"/>
          <w:sz w:val="22"/>
        </w:rPr>
        <w:t> </w:t>
      </w:r>
      <w:r w:rsidR="006F2541">
        <w:rPr>
          <w:rFonts w:ascii="Times New Roman" w:hAnsi="Times New Roman" w:cs="Times New Roman"/>
          <w:sz w:val="22"/>
        </w:rPr>
        <w:t>Lyonu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292819">
        <w:rPr>
          <w:rFonts w:ascii="Times New Roman" w:hAnsi="Times New Roman" w:cs="Times New Roman"/>
          <w:sz w:val="22"/>
        </w:rPr>
        <w:t>Francie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4A5CAEC0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0A8DB95" w14:textId="77777777" w:rsidR="00137491" w:rsidRPr="00152985" w:rsidRDefault="00137491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3E79C81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D33CE8" w:rsidRPr="00D33CE8">
        <w:rPr>
          <w:rFonts w:ascii="Times New Roman" w:hAnsi="Times New Roman" w:cs="Times New Roman"/>
          <w:sz w:val="22"/>
        </w:rPr>
        <w:t>63</w:t>
      </w:r>
      <w:r w:rsidR="00D33CE8">
        <w:rPr>
          <w:rFonts w:ascii="Times New Roman" w:hAnsi="Times New Roman" w:cs="Times New Roman"/>
          <w:sz w:val="22"/>
        </w:rPr>
        <w:t xml:space="preserve"> </w:t>
      </w:r>
      <w:r w:rsidR="00D33CE8" w:rsidRPr="00D33CE8">
        <w:rPr>
          <w:rFonts w:ascii="Times New Roman" w:hAnsi="Times New Roman" w:cs="Times New Roman"/>
          <w:sz w:val="22"/>
        </w:rPr>
        <w:t>170,93</w:t>
      </w:r>
      <w:r w:rsidR="00D33CE8">
        <w:rPr>
          <w:rFonts w:ascii="Times New Roman" w:hAnsi="Times New Roman" w:cs="Times New Roman"/>
          <w:sz w:val="22"/>
        </w:rPr>
        <w:t xml:space="preserve"> </w:t>
      </w:r>
      <w:r w:rsidRPr="00A5291E">
        <w:rPr>
          <w:rFonts w:ascii="Times New Roman" w:hAnsi="Times New Roman" w:cs="Times New Roman"/>
          <w:sz w:val="22"/>
        </w:rPr>
        <w:t>Kč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D33CE8">
        <w:rPr>
          <w:rFonts w:ascii="Times New Roman" w:hAnsi="Times New Roman" w:cs="Times New Roman"/>
          <w:sz w:val="22"/>
        </w:rPr>
        <w:t>šedesát tři tisíc sto sedmdesát a devadesát tři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dne </w:t>
      </w:r>
      <w:r w:rsidR="004E37F1" w:rsidRPr="004E37F1">
        <w:rPr>
          <w:rFonts w:ascii="Times New Roman" w:hAnsi="Times New Roman" w:cs="Times New Roman"/>
          <w:sz w:val="22"/>
        </w:rPr>
        <w:t>24.1.2022</w:t>
      </w:r>
      <w:r w:rsidR="000E3C96" w:rsidRPr="0009785E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4644"/>
        <w:gridCol w:w="4644"/>
      </w:tblGrid>
      <w:tr w:rsidR="00B316C4" w:rsidRPr="00CF112A" w14:paraId="0D0C1E0B" w14:textId="2ADDE729" w:rsidTr="00B316C4">
        <w:tc>
          <w:tcPr>
            <w:tcW w:w="4644" w:type="dxa"/>
          </w:tcPr>
          <w:p w14:paraId="7669048F" w14:textId="77777777" w:rsidR="00B316C4" w:rsidRPr="00CF112A" w:rsidRDefault="00B316C4" w:rsidP="00B316C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44" w:type="dxa"/>
          </w:tcPr>
          <w:p w14:paraId="1DF9E8C3" w14:textId="6DFACE93" w:rsidR="00B316C4" w:rsidRPr="00CF112A" w:rsidRDefault="00B316C4" w:rsidP="00B316C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277F1">
              <w:rPr>
                <w:rFonts w:ascii="Times New Roman" w:eastAsia="Times New Roman" w:hAnsi="Times New Roman" w:cs="Times New Roman"/>
                <w:b/>
                <w:sz w:val="22"/>
              </w:rPr>
              <w:t>Ciminga zámečnictví s.r.o.</w:t>
            </w:r>
          </w:p>
        </w:tc>
      </w:tr>
      <w:tr w:rsidR="00B316C4" w:rsidRPr="00CF112A" w14:paraId="62D271C2" w14:textId="176344A7" w:rsidTr="00B316C4">
        <w:tc>
          <w:tcPr>
            <w:tcW w:w="4644" w:type="dxa"/>
          </w:tcPr>
          <w:p w14:paraId="24E93A74" w14:textId="77777777" w:rsidR="00B316C4" w:rsidRPr="00CF112A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B316C4" w:rsidRPr="00CF112A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44" w:type="dxa"/>
          </w:tcPr>
          <w:p w14:paraId="49D3D8F5" w14:textId="77CAEDCE" w:rsidR="00B316C4" w:rsidRDefault="00B316C4" w:rsidP="00B316C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404CA6">
              <w:rPr>
                <w:rFonts w:ascii="Times New Roman" w:eastAsia="Times New Roman" w:hAnsi="Times New Roman" w:cs="Times New Roman"/>
                <w:sz w:val="22"/>
                <w:szCs w:val="24"/>
              </w:rPr>
              <w:t>Hlavnice</w:t>
            </w:r>
          </w:p>
          <w:p w14:paraId="564D7CE7" w14:textId="20659A53" w:rsidR="00B316C4" w:rsidRPr="00CF112A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04CA6">
              <w:rPr>
                <w:rFonts w:ascii="Times New Roman" w:eastAsia="Times New Roman" w:hAnsi="Times New Roman" w:cs="Times New Roman"/>
                <w:sz w:val="22"/>
                <w:szCs w:val="24"/>
              </w:rPr>
              <w:t>2.2.2022</w:t>
            </w:r>
            <w:bookmarkStart w:id="1" w:name="_GoBack"/>
            <w:bookmarkEnd w:id="1"/>
          </w:p>
        </w:tc>
      </w:tr>
      <w:tr w:rsidR="00B316C4" w:rsidRPr="00CF112A" w14:paraId="152186C7" w14:textId="75BD99A2" w:rsidTr="00B316C4">
        <w:tc>
          <w:tcPr>
            <w:tcW w:w="4644" w:type="dxa"/>
          </w:tcPr>
          <w:p w14:paraId="3E63114B" w14:textId="77777777" w:rsidR="00B316C4" w:rsidRPr="00CF112A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B316C4" w:rsidRPr="00CF112A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44" w:type="dxa"/>
          </w:tcPr>
          <w:p w14:paraId="60633539" w14:textId="77777777" w:rsidR="00B316C4" w:rsidRPr="008277F1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05BBD564" w14:textId="58FDA4F2" w:rsidR="00B316C4" w:rsidRPr="00CF112A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277F1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B316C4" w:rsidRPr="00CF112A" w14:paraId="72898182" w14:textId="11F6026C" w:rsidTr="00B316C4">
        <w:tc>
          <w:tcPr>
            <w:tcW w:w="4644" w:type="dxa"/>
          </w:tcPr>
          <w:p w14:paraId="423C4CF2" w14:textId="12734A54" w:rsidR="00B316C4" w:rsidRPr="00CF112A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B316C4" w:rsidRPr="00CF112A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44" w:type="dxa"/>
          </w:tcPr>
          <w:p w14:paraId="15ADBE92" w14:textId="77777777" w:rsidR="00B316C4" w:rsidRPr="008277F1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277F1">
              <w:rPr>
                <w:rFonts w:ascii="Times New Roman" w:eastAsia="Times New Roman" w:hAnsi="Times New Roman" w:cs="Times New Roman"/>
                <w:sz w:val="22"/>
                <w:szCs w:val="24"/>
              </w:rPr>
              <w:t>Jméno: Václav Ciminga</w:t>
            </w:r>
          </w:p>
          <w:p w14:paraId="457494AC" w14:textId="77777777" w:rsidR="00B316C4" w:rsidRPr="008277F1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277F1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14:paraId="247855B7" w14:textId="77777777" w:rsidR="00B316C4" w:rsidRPr="008277F1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377D0F0B" w14:textId="77777777" w:rsidR="00B316C4" w:rsidRPr="008277F1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25C79957" w14:textId="77777777" w:rsidR="00B316C4" w:rsidRPr="00CF112A" w:rsidRDefault="00B316C4" w:rsidP="00B316C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ACAF8F0" w14:textId="77777777" w:rsidR="00A75F85" w:rsidRDefault="00A75F85" w:rsidP="00EC74B0">
      <w:pPr>
        <w:rPr>
          <w:rFonts w:ascii="Times New Roman" w:hAnsi="Times New Roman" w:cs="Times New Roman"/>
          <w:sz w:val="22"/>
        </w:rPr>
      </w:pPr>
    </w:p>
    <w:p w14:paraId="2B73F2CF" w14:textId="32539C0D" w:rsidR="005F7098" w:rsidRPr="00152985" w:rsidRDefault="00B316C4" w:rsidP="00EC74B0">
      <w:pPr>
        <w:rPr>
          <w:rFonts w:ascii="Times New Roman" w:hAnsi="Times New Roman" w:cs="Times New Roman"/>
          <w:sz w:val="22"/>
        </w:rPr>
      </w:pPr>
      <w:r w:rsidRPr="00B316C4">
        <w:rPr>
          <w:noProof/>
        </w:rPr>
        <w:drawing>
          <wp:inline distT="0" distB="0" distL="0" distR="0" wp14:anchorId="2B51437A" wp14:editId="3301CA36">
            <wp:extent cx="8892540" cy="4376887"/>
            <wp:effectExtent l="0" t="0" r="381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37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54BA"/>
    <w:rsid w:val="00032A30"/>
    <w:rsid w:val="000821B3"/>
    <w:rsid w:val="0008253A"/>
    <w:rsid w:val="0009785E"/>
    <w:rsid w:val="000B4249"/>
    <w:rsid w:val="000E07BD"/>
    <w:rsid w:val="000E3114"/>
    <w:rsid w:val="000E325D"/>
    <w:rsid w:val="000E3C96"/>
    <w:rsid w:val="000F0C2C"/>
    <w:rsid w:val="00110D2C"/>
    <w:rsid w:val="001177AD"/>
    <w:rsid w:val="00127AF7"/>
    <w:rsid w:val="00137491"/>
    <w:rsid w:val="00144EA3"/>
    <w:rsid w:val="00152985"/>
    <w:rsid w:val="001A225A"/>
    <w:rsid w:val="001A6F5C"/>
    <w:rsid w:val="001D1D72"/>
    <w:rsid w:val="00224B9C"/>
    <w:rsid w:val="00254B6B"/>
    <w:rsid w:val="00255181"/>
    <w:rsid w:val="00280B18"/>
    <w:rsid w:val="00284E57"/>
    <w:rsid w:val="00292819"/>
    <w:rsid w:val="002B3556"/>
    <w:rsid w:val="002C6995"/>
    <w:rsid w:val="0032227F"/>
    <w:rsid w:val="0033544C"/>
    <w:rsid w:val="0036353B"/>
    <w:rsid w:val="003A1906"/>
    <w:rsid w:val="003E2738"/>
    <w:rsid w:val="003F6686"/>
    <w:rsid w:val="00401AD4"/>
    <w:rsid w:val="00404CA6"/>
    <w:rsid w:val="00447C11"/>
    <w:rsid w:val="00461C2A"/>
    <w:rsid w:val="00473166"/>
    <w:rsid w:val="004B669E"/>
    <w:rsid w:val="004E1360"/>
    <w:rsid w:val="004E37F1"/>
    <w:rsid w:val="004E7D32"/>
    <w:rsid w:val="004F0C90"/>
    <w:rsid w:val="00517192"/>
    <w:rsid w:val="00520810"/>
    <w:rsid w:val="005224E9"/>
    <w:rsid w:val="0058689F"/>
    <w:rsid w:val="005950B2"/>
    <w:rsid w:val="005A1709"/>
    <w:rsid w:val="005B60E3"/>
    <w:rsid w:val="005C336C"/>
    <w:rsid w:val="005F7098"/>
    <w:rsid w:val="00632EE3"/>
    <w:rsid w:val="0064387E"/>
    <w:rsid w:val="006577B4"/>
    <w:rsid w:val="00675146"/>
    <w:rsid w:val="00687C44"/>
    <w:rsid w:val="00697B69"/>
    <w:rsid w:val="006A4628"/>
    <w:rsid w:val="006C5CC9"/>
    <w:rsid w:val="006C5FB0"/>
    <w:rsid w:val="006F2541"/>
    <w:rsid w:val="006F377F"/>
    <w:rsid w:val="007142AD"/>
    <w:rsid w:val="00723334"/>
    <w:rsid w:val="00757E3B"/>
    <w:rsid w:val="007B0CE5"/>
    <w:rsid w:val="007B1935"/>
    <w:rsid w:val="007B4FB9"/>
    <w:rsid w:val="007C19A5"/>
    <w:rsid w:val="007C21C8"/>
    <w:rsid w:val="007E461B"/>
    <w:rsid w:val="007F18FC"/>
    <w:rsid w:val="007F6BE0"/>
    <w:rsid w:val="00803CDD"/>
    <w:rsid w:val="00811820"/>
    <w:rsid w:val="0082279F"/>
    <w:rsid w:val="0085409B"/>
    <w:rsid w:val="00887673"/>
    <w:rsid w:val="0089196B"/>
    <w:rsid w:val="008A0252"/>
    <w:rsid w:val="008A0FE5"/>
    <w:rsid w:val="008A5C87"/>
    <w:rsid w:val="008B21FB"/>
    <w:rsid w:val="008D1369"/>
    <w:rsid w:val="00917724"/>
    <w:rsid w:val="00921A31"/>
    <w:rsid w:val="0096542F"/>
    <w:rsid w:val="00965681"/>
    <w:rsid w:val="009751CA"/>
    <w:rsid w:val="009C0070"/>
    <w:rsid w:val="009D3119"/>
    <w:rsid w:val="00A044B8"/>
    <w:rsid w:val="00A12BB4"/>
    <w:rsid w:val="00A132F3"/>
    <w:rsid w:val="00A24C69"/>
    <w:rsid w:val="00A31B7F"/>
    <w:rsid w:val="00A33CAF"/>
    <w:rsid w:val="00A353EB"/>
    <w:rsid w:val="00A5291E"/>
    <w:rsid w:val="00A530D8"/>
    <w:rsid w:val="00A73C5F"/>
    <w:rsid w:val="00A75F85"/>
    <w:rsid w:val="00AA4ED0"/>
    <w:rsid w:val="00B00057"/>
    <w:rsid w:val="00B15D78"/>
    <w:rsid w:val="00B316C4"/>
    <w:rsid w:val="00BD6EBB"/>
    <w:rsid w:val="00BF134E"/>
    <w:rsid w:val="00BF4A85"/>
    <w:rsid w:val="00C05437"/>
    <w:rsid w:val="00C12E26"/>
    <w:rsid w:val="00C4506C"/>
    <w:rsid w:val="00C508F7"/>
    <w:rsid w:val="00C5628B"/>
    <w:rsid w:val="00C63A3C"/>
    <w:rsid w:val="00C77E6F"/>
    <w:rsid w:val="00CA7D90"/>
    <w:rsid w:val="00CC4A8B"/>
    <w:rsid w:val="00CD5790"/>
    <w:rsid w:val="00CD5B43"/>
    <w:rsid w:val="00CE098D"/>
    <w:rsid w:val="00CF112A"/>
    <w:rsid w:val="00D0541F"/>
    <w:rsid w:val="00D33CE8"/>
    <w:rsid w:val="00D353D5"/>
    <w:rsid w:val="00D412EB"/>
    <w:rsid w:val="00DB15D5"/>
    <w:rsid w:val="00DC5B23"/>
    <w:rsid w:val="00DD18C8"/>
    <w:rsid w:val="00DE082C"/>
    <w:rsid w:val="00DE08DF"/>
    <w:rsid w:val="00E338A9"/>
    <w:rsid w:val="00E65A8F"/>
    <w:rsid w:val="00EA25B6"/>
    <w:rsid w:val="00EA325F"/>
    <w:rsid w:val="00EC74B0"/>
    <w:rsid w:val="00ED2E9C"/>
    <w:rsid w:val="00F02C4A"/>
    <w:rsid w:val="00F117D0"/>
    <w:rsid w:val="00F235C7"/>
    <w:rsid w:val="00F40C3D"/>
    <w:rsid w:val="00F85D46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f1514c7a-c955-4641-91c2-9c212789a068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Dvořáková Michaela, Ing.</cp:lastModifiedBy>
  <cp:revision>5</cp:revision>
  <dcterms:created xsi:type="dcterms:W3CDTF">2022-01-20T10:54:00Z</dcterms:created>
  <dcterms:modified xsi:type="dcterms:W3CDTF">2022-02-10T15:10:00Z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