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Nadpis1"/>
        <w:numPr>
          <w:ilvl w:val="0"/>
          <w:numId w:val="0"/>
        </w:numPr>
        <w:jc w:val="center"/>
        <w:rPr>
          <w:rFonts w:asciiTheme="minorHAnsi" w:hAnsiTheme="minorHAnsi"/>
          <w:sz w:val="48"/>
        </w:rPr>
      </w:pPr>
      <w:r>
        <w:rPr>
          <w:rFonts w:asciiTheme="minorHAnsi" w:hAnsiTheme="minorHAnsi"/>
          <w:sz w:val="48"/>
        </w:rPr>
        <w:t>Dodatek č. 3</w:t>
      </w:r>
      <w:r>
        <w:rPr>
          <w:rFonts w:asciiTheme="minorHAnsi" w:hAnsiTheme="minorHAnsi"/>
          <w:sz w:val="48"/>
        </w:rPr>
        <w:br/>
        <w:t xml:space="preserve">ke SMLOUVĚ O DÍLO A LICENČNÍ </w:t>
      </w:r>
    </w:p>
    <w:p>
      <w:pPr>
        <w:jc w:val="center"/>
      </w:pPr>
      <w:r>
        <w:t>dále jen Smlouvy, uzavřené dne 4.4.2011.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>
      <w:r>
        <w:t>Smluvní strany</w:t>
      </w:r>
    </w:p>
    <w:p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850"/>
        <w:gridCol w:w="567"/>
        <w:gridCol w:w="1276"/>
        <w:gridCol w:w="1134"/>
        <w:gridCol w:w="1843"/>
        <w:gridCol w:w="882"/>
      </w:tblGrid>
      <w:tr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>
            <w:pPr>
              <w:jc w:val="left"/>
            </w:pPr>
            <w:r>
              <w:rPr>
                <w:b/>
              </w:rPr>
              <w:t>Dodavatel:</w:t>
            </w:r>
          </w:p>
        </w:tc>
        <w:tc>
          <w:tcPr>
            <w:tcW w:w="7686" w:type="dxa"/>
            <w:gridSpan w:val="8"/>
            <w:shd w:val="clear" w:color="auto" w:fill="D9D9D9"/>
            <w:vAlign w:val="center"/>
          </w:tcPr>
          <w:p>
            <w:pPr>
              <w:jc w:val="left"/>
            </w:pPr>
            <w:r>
              <w:rPr>
                <w:b/>
              </w:rPr>
              <w:t>KS - program, spol. s r.o.</w:t>
            </w:r>
          </w:p>
        </w:tc>
      </w:tr>
      <w:tr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>
            <w:pPr>
              <w:jc w:val="left"/>
            </w:pPr>
            <w:r>
              <w:t>se sídlem:</w:t>
            </w:r>
          </w:p>
        </w:tc>
        <w:tc>
          <w:tcPr>
            <w:tcW w:w="6552" w:type="dxa"/>
            <w:gridSpan w:val="6"/>
            <w:shd w:val="clear" w:color="auto" w:fill="D9D9D9"/>
            <w:vAlign w:val="center"/>
          </w:tcPr>
          <w:p>
            <w:pPr>
              <w:jc w:val="left"/>
            </w:pPr>
            <w:r>
              <w:t>Rokytnice 153, Vsetín, PSČ: 755 01</w:t>
            </w:r>
          </w:p>
        </w:tc>
      </w:tr>
      <w:tr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>
            <w:pPr>
              <w:jc w:val="left"/>
            </w:pPr>
            <w:r>
              <w:t>IČ: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>
            <w:pPr>
              <w:jc w:val="left"/>
            </w:pPr>
            <w:r>
              <w:t>43963617</w:t>
            </w:r>
          </w:p>
        </w:tc>
        <w:tc>
          <w:tcPr>
            <w:tcW w:w="567" w:type="dxa"/>
            <w:shd w:val="clear" w:color="auto" w:fill="D9D9D9"/>
            <w:vAlign w:val="center"/>
          </w:tcPr>
          <w:p>
            <w:pPr>
              <w:jc w:val="left"/>
            </w:pPr>
            <w:r>
              <w:t>DIČ:</w:t>
            </w:r>
          </w:p>
        </w:tc>
        <w:tc>
          <w:tcPr>
            <w:tcW w:w="1276" w:type="dxa"/>
            <w:shd w:val="clear" w:color="auto" w:fill="D9D9D9"/>
            <w:vAlign w:val="center"/>
          </w:tcPr>
          <w:p>
            <w:pPr>
              <w:jc w:val="left"/>
            </w:pPr>
            <w:r>
              <w:t>CZ 43963617</w:t>
            </w:r>
          </w:p>
        </w:tc>
        <w:tc>
          <w:tcPr>
            <w:tcW w:w="3859" w:type="dxa"/>
            <w:gridSpan w:val="3"/>
            <w:shd w:val="clear" w:color="auto" w:fill="D9D9D9"/>
            <w:vAlign w:val="center"/>
          </w:tcPr>
          <w:p>
            <w:pPr>
              <w:jc w:val="left"/>
            </w:pPr>
          </w:p>
        </w:tc>
      </w:tr>
      <w:tr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7686" w:type="dxa"/>
            <w:gridSpan w:val="8"/>
            <w:shd w:val="clear" w:color="auto" w:fill="D9D9D9"/>
            <w:vAlign w:val="center"/>
          </w:tcPr>
          <w:p>
            <w:pPr>
              <w:jc w:val="left"/>
            </w:pPr>
            <w:r>
              <w:t>Zapsána v Obchodním rejstříku u Krajského soudu v Ostravě, oddíl C vložka 2189</w:t>
            </w:r>
          </w:p>
        </w:tc>
      </w:tr>
      <w:tr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  <w:r>
              <w:t>Banka:</w:t>
            </w:r>
          </w:p>
        </w:tc>
        <w:tc>
          <w:tcPr>
            <w:tcW w:w="2693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  <w:r>
              <w:t>KB Vsetín</w:t>
            </w:r>
          </w:p>
        </w:tc>
        <w:tc>
          <w:tcPr>
            <w:tcW w:w="1134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  <w:r>
              <w:t>Číslo účtu: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  <w:r>
              <w:t>453647-851/0100</w:t>
            </w:r>
          </w:p>
        </w:tc>
        <w:tc>
          <w:tcPr>
            <w:tcW w:w="882" w:type="dxa"/>
            <w:shd w:val="clear" w:color="auto" w:fill="D9D9D9"/>
            <w:vAlign w:val="center"/>
          </w:tcPr>
          <w:p>
            <w:pPr>
              <w:jc w:val="left"/>
            </w:pPr>
          </w:p>
        </w:tc>
      </w:tr>
      <w:tr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  <w:r>
              <w:t>IBAN:</w:t>
            </w:r>
          </w:p>
        </w:tc>
        <w:tc>
          <w:tcPr>
            <w:tcW w:w="2693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  <w:r>
              <w:t>CZ8501000000000453647851</w:t>
            </w:r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  <w:r>
              <w:t>BIC: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  <w:r>
              <w:t>KOMBCZPPXXX</w:t>
            </w:r>
          </w:p>
        </w:tc>
        <w:tc>
          <w:tcPr>
            <w:tcW w:w="882" w:type="dxa"/>
            <w:shd w:val="clear" w:color="auto" w:fill="D9D9D9"/>
            <w:vAlign w:val="center"/>
          </w:tcPr>
          <w:p>
            <w:pPr>
              <w:jc w:val="left"/>
            </w:pPr>
          </w:p>
        </w:tc>
      </w:tr>
      <w:tr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>
            <w:pPr>
              <w:jc w:val="left"/>
            </w:pPr>
            <w:r>
              <w:t>Jednající:</w:t>
            </w:r>
          </w:p>
        </w:tc>
        <w:tc>
          <w:tcPr>
            <w:tcW w:w="6552" w:type="dxa"/>
            <w:gridSpan w:val="6"/>
            <w:shd w:val="clear" w:color="auto" w:fill="D9D9D9"/>
            <w:vAlign w:val="center"/>
          </w:tcPr>
          <w:p>
            <w:pPr>
              <w:jc w:val="left"/>
            </w:pPr>
            <w:r>
              <w:t>Ing. Jiří Baroš, jednatel společnosti</w:t>
            </w:r>
          </w:p>
        </w:tc>
      </w:tr>
      <w:tr>
        <w:trPr>
          <w:trHeight w:val="255"/>
        </w:trPr>
        <w:tc>
          <w:tcPr>
            <w:tcW w:w="9104" w:type="dxa"/>
            <w:gridSpan w:val="9"/>
            <w:shd w:val="clear" w:color="auto" w:fill="D9D9D9"/>
            <w:vAlign w:val="center"/>
          </w:tcPr>
          <w:p>
            <w:pPr>
              <w:jc w:val="left"/>
            </w:pPr>
            <w:r>
              <w:t>jako „Dodavatel „ na straně jedné</w:t>
            </w:r>
          </w:p>
        </w:tc>
      </w:tr>
    </w:tbl>
    <w:p/>
    <w:tbl>
      <w:tblPr>
        <w:tblW w:w="0" w:type="auto"/>
        <w:tblInd w:w="108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850"/>
        <w:gridCol w:w="567"/>
        <w:gridCol w:w="1276"/>
        <w:gridCol w:w="142"/>
        <w:gridCol w:w="992"/>
        <w:gridCol w:w="1843"/>
        <w:gridCol w:w="882"/>
      </w:tblGrid>
      <w:tr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>
            <w:pPr>
              <w:jc w:val="left"/>
            </w:pPr>
            <w:r>
              <w:rPr>
                <w:b/>
              </w:rPr>
              <w:t>Objednatel:</w:t>
            </w:r>
          </w:p>
        </w:tc>
        <w:tc>
          <w:tcPr>
            <w:tcW w:w="7686" w:type="dxa"/>
            <w:gridSpan w:val="9"/>
            <w:shd w:val="clear" w:color="auto" w:fill="D9D9D9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>Město Bruntál</w:t>
            </w:r>
          </w:p>
        </w:tc>
      </w:tr>
      <w:tr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>
            <w:pPr>
              <w:jc w:val="left"/>
            </w:pPr>
            <w:r>
              <w:t>se sídlem: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>
            <w:pPr>
              <w:jc w:val="left"/>
            </w:pPr>
            <w:r>
              <w:t>Nádražní 994/20, Bruntál, PSČ: 792 01</w:t>
            </w:r>
          </w:p>
        </w:tc>
      </w:tr>
      <w:tr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>
            <w:pPr>
              <w:jc w:val="left"/>
            </w:pPr>
            <w:r>
              <w:t>IČ: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>
            <w:pPr>
              <w:rPr>
                <w:szCs w:val="16"/>
              </w:rPr>
            </w:pPr>
            <w:r>
              <w:t>00295892</w:t>
            </w:r>
          </w:p>
        </w:tc>
        <w:tc>
          <w:tcPr>
            <w:tcW w:w="567" w:type="dxa"/>
            <w:shd w:val="clear" w:color="auto" w:fill="D9D9D9"/>
            <w:vAlign w:val="center"/>
          </w:tcPr>
          <w:p>
            <w:pPr>
              <w:jc w:val="left"/>
            </w:pPr>
            <w:r>
              <w:t>DIČ: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>
            <w:pPr>
              <w:jc w:val="left"/>
            </w:pPr>
            <w:r>
              <w:t>CZ00295892</w:t>
            </w:r>
          </w:p>
        </w:tc>
        <w:tc>
          <w:tcPr>
            <w:tcW w:w="3717" w:type="dxa"/>
            <w:gridSpan w:val="3"/>
            <w:shd w:val="clear" w:color="auto" w:fill="D9D9D9"/>
            <w:vAlign w:val="center"/>
          </w:tcPr>
          <w:p>
            <w:pPr>
              <w:jc w:val="left"/>
            </w:pPr>
          </w:p>
        </w:tc>
      </w:tr>
      <w:tr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7686" w:type="dxa"/>
            <w:gridSpan w:val="9"/>
            <w:shd w:val="clear" w:color="auto" w:fill="D9D9D9"/>
            <w:vAlign w:val="center"/>
          </w:tcPr>
          <w:p>
            <w:pPr>
              <w:jc w:val="left"/>
            </w:pPr>
          </w:p>
        </w:tc>
      </w:tr>
      <w:tr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  <w:r>
              <w:t>Banka:</w:t>
            </w:r>
          </w:p>
        </w:tc>
        <w:tc>
          <w:tcPr>
            <w:tcW w:w="2693" w:type="dxa"/>
            <w:gridSpan w:val="3"/>
            <w:tcBorders>
              <w:top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  <w:rPr>
                <w:color w:val="404040"/>
              </w:rPr>
            </w:pPr>
            <w:r>
              <w:rPr>
                <w:color w:val="404040"/>
              </w:rPr>
              <w:t>Komerční banka a.s.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  <w:r>
              <w:t xml:space="preserve">Číslo účtu:  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  <w:rPr>
                <w:color w:val="404040"/>
              </w:rPr>
            </w:pPr>
            <w:r>
              <w:rPr>
                <w:color w:val="404040"/>
              </w:rPr>
              <w:t>525771/0100</w:t>
            </w:r>
          </w:p>
        </w:tc>
        <w:tc>
          <w:tcPr>
            <w:tcW w:w="882" w:type="dxa"/>
            <w:shd w:val="clear" w:color="auto" w:fill="D9D9D9"/>
            <w:vAlign w:val="center"/>
          </w:tcPr>
          <w:p>
            <w:pPr>
              <w:jc w:val="left"/>
            </w:pPr>
          </w:p>
        </w:tc>
      </w:tr>
      <w:tr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2693" w:type="dxa"/>
            <w:gridSpan w:val="3"/>
            <w:tcBorders>
              <w:bottom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  <w:rPr>
                <w:color w:val="40404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1843" w:type="dxa"/>
            <w:tcBorders>
              <w:bottom w:val="single" w:sz="4" w:space="0" w:color="FFFFFF"/>
            </w:tcBorders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882" w:type="dxa"/>
            <w:shd w:val="clear" w:color="auto" w:fill="D9D9D9"/>
            <w:vAlign w:val="center"/>
          </w:tcPr>
          <w:p>
            <w:pPr>
              <w:jc w:val="left"/>
            </w:pPr>
          </w:p>
        </w:tc>
      </w:tr>
      <w:tr>
        <w:trPr>
          <w:trHeight w:val="255"/>
        </w:trPr>
        <w:tc>
          <w:tcPr>
            <w:tcW w:w="1418" w:type="dxa"/>
            <w:shd w:val="clear" w:color="auto" w:fill="D9D9D9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>
            <w:pPr>
              <w:jc w:val="left"/>
            </w:pPr>
            <w:r>
              <w:t>Jednající:</w:t>
            </w:r>
          </w:p>
        </w:tc>
        <w:tc>
          <w:tcPr>
            <w:tcW w:w="6552" w:type="dxa"/>
            <w:gridSpan w:val="7"/>
            <w:shd w:val="clear" w:color="auto" w:fill="D9D9D9"/>
            <w:vAlign w:val="center"/>
          </w:tcPr>
          <w:p>
            <w:r>
              <w:t>Bc. Martin Henč, 2. místostarosta města</w:t>
            </w:r>
          </w:p>
        </w:tc>
      </w:tr>
      <w:tr>
        <w:trPr>
          <w:trHeight w:val="255"/>
        </w:trPr>
        <w:tc>
          <w:tcPr>
            <w:tcW w:w="9104" w:type="dxa"/>
            <w:gridSpan w:val="10"/>
            <w:shd w:val="clear" w:color="auto" w:fill="D9D9D9"/>
            <w:vAlign w:val="center"/>
          </w:tcPr>
          <w:p>
            <w:pPr>
              <w:jc w:val="left"/>
            </w:pPr>
            <w:r>
              <w:t>jako „Objednatel „ na straně druhé</w:t>
            </w:r>
          </w:p>
        </w:tc>
      </w:tr>
    </w:tbl>
    <w:p/>
    <w:p/>
    <w:p>
      <w:bookmarkStart w:id="0" w:name="_GoBack"/>
      <w:bookmarkEnd w:id="0"/>
    </w:p>
    <w:p>
      <w:pPr>
        <w:rPr>
          <w:b/>
        </w:rPr>
      </w:pPr>
      <w:r>
        <w:rPr>
          <w:b/>
        </w:rPr>
        <w:t>spolu uzavřeli tento Dodatek č.3 ke Smlouvě</w:t>
      </w:r>
    </w:p>
    <w:p>
      <w:pPr>
        <w:pStyle w:val="Nadpis2"/>
      </w:pPr>
      <w:r>
        <w:lastRenderedPageBreak/>
        <w:t>Předmět dodatku</w:t>
      </w:r>
    </w:p>
    <w:p>
      <w:pPr>
        <w:pStyle w:val="Odstavecseseznamem"/>
        <w:numPr>
          <w:ilvl w:val="0"/>
          <w:numId w:val="7"/>
        </w:numPr>
        <w:rPr>
          <w:b/>
        </w:rPr>
      </w:pPr>
      <w:r>
        <w:t>Smluvní strany se dohodly na rozšíření funkcionality aplikačního programového vybavení dodanému Objednateli Dodavatelem. S ohledem na toto rozšíření se čl. I. odst. 2., Smlouvy, mění na ustanovení v následujícím znění:</w:t>
      </w:r>
    </w:p>
    <w:p>
      <w:pPr>
        <w:pStyle w:val="Odstavecseseznamem"/>
        <w:rPr>
          <w:b/>
        </w:rPr>
      </w:pPr>
      <w:r>
        <w:rPr>
          <w:b/>
        </w:rPr>
        <w:t>Dodavatel poskytuje touto Smlouvou Objednateli časově neomezená nevýhradní práva k užívání software</w:t>
      </w:r>
    </w:p>
    <w:p>
      <w:pPr>
        <w:jc w:val="center"/>
      </w:pPr>
      <w:r>
        <w:rPr>
          <w:b/>
          <w:sz w:val="22"/>
        </w:rPr>
        <w:t xml:space="preserve">KS mzdy </w:t>
      </w:r>
      <w:proofErr w:type="spellStart"/>
      <w:r>
        <w:rPr>
          <w:b/>
          <w:sz w:val="22"/>
        </w:rPr>
        <w:t>PROFi</w:t>
      </w:r>
      <w:proofErr w:type="spellEnd"/>
      <w:r>
        <w:rPr>
          <w:b/>
          <w:sz w:val="22"/>
        </w:rPr>
        <w:t xml:space="preserve"> a KS portál a modul Služební cesty a modul </w:t>
      </w:r>
      <w:proofErr w:type="spellStart"/>
      <w:r>
        <w:rPr>
          <w:b/>
          <w:sz w:val="22"/>
        </w:rPr>
        <w:t>Daňovka</w:t>
      </w:r>
      <w:proofErr w:type="spellEnd"/>
    </w:p>
    <w:p>
      <w:pPr>
        <w:pStyle w:val="Odstavecseseznamem"/>
        <w:rPr>
          <w:b/>
        </w:rPr>
      </w:pPr>
    </w:p>
    <w:p>
      <w:pPr>
        <w:pStyle w:val="Odstavecseseznamem"/>
        <w:numPr>
          <w:ilvl w:val="0"/>
          <w:numId w:val="7"/>
        </w:numPr>
      </w:pPr>
      <w:r>
        <w:t xml:space="preserve">Úhrada za rozšíření činí </w:t>
      </w:r>
      <w:r>
        <w:rPr>
          <w:b/>
        </w:rPr>
        <w:t>30.000,- Kč bez DPH</w:t>
      </w:r>
      <w:r>
        <w:t>.</w:t>
      </w:r>
    </w:p>
    <w:p>
      <w:pPr>
        <w:pStyle w:val="Odstavecseseznamem"/>
      </w:pPr>
    </w:p>
    <w:p>
      <w:pPr>
        <w:pStyle w:val="Odstavecseseznamem"/>
      </w:pPr>
    </w:p>
    <w:p>
      <w:pPr>
        <w:pStyle w:val="Odstavecseseznamem"/>
      </w:pPr>
    </w:p>
    <w:p>
      <w:pPr>
        <w:pStyle w:val="Nadpis2"/>
      </w:pPr>
      <w:r>
        <w:t>Závěrečná ustanovení</w:t>
      </w:r>
    </w:p>
    <w:p/>
    <w:p>
      <w:pPr>
        <w:pStyle w:val="Odstavecseseznamem"/>
        <w:numPr>
          <w:ilvl w:val="0"/>
          <w:numId w:val="6"/>
        </w:numPr>
      </w:pPr>
      <w:r>
        <w:t>Tímto dodatkem pozbývá platnost původní ustanovení čl. I odst. 2., Smlouvy.</w:t>
      </w:r>
    </w:p>
    <w:p/>
    <w:p>
      <w:pPr>
        <w:pStyle w:val="Odstavecseseznamem"/>
        <w:numPr>
          <w:ilvl w:val="0"/>
          <w:numId w:val="6"/>
        </w:numPr>
      </w:pPr>
      <w:r>
        <w:t>Tento dodatek nabývá platnosti dnem podpisu obou smluvních stran a účinností dnem zveřejnění v registru smluv.</w:t>
      </w:r>
    </w:p>
    <w:p>
      <w:pPr>
        <w:pStyle w:val="Odstavecseseznamem"/>
      </w:pPr>
    </w:p>
    <w:p>
      <w:pPr>
        <w:pStyle w:val="Odstavecseseznamem"/>
        <w:numPr>
          <w:ilvl w:val="0"/>
          <w:numId w:val="6"/>
        </w:numPr>
      </w:pPr>
      <w:r>
        <w:t>Ostatní ustanovení smlouvy zůstávají beze změny v platnosti.</w:t>
      </w:r>
    </w:p>
    <w:p>
      <w:pPr>
        <w:pStyle w:val="Odstavecseseznamem"/>
      </w:pPr>
    </w:p>
    <w:p>
      <w:pPr>
        <w:pStyle w:val="Odstavecseseznamem"/>
        <w:numPr>
          <w:ilvl w:val="0"/>
          <w:numId w:val="6"/>
        </w:numPr>
      </w:pPr>
      <w:r>
        <w:t>Dodatek schválila Rada města Bruntál dne 2.2.2022 svým usnesením č. 3051/69R/2022.</w:t>
      </w:r>
    </w:p>
    <w:p>
      <w:pPr>
        <w:pStyle w:val="Odstavecseseznamem"/>
      </w:pPr>
    </w:p>
    <w:p/>
    <w:p/>
    <w:p/>
    <w:p/>
    <w:p/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81"/>
        <w:gridCol w:w="2645"/>
        <w:gridCol w:w="1113"/>
        <w:gridCol w:w="2127"/>
        <w:gridCol w:w="1812"/>
      </w:tblGrid>
      <w:tr>
        <w:tc>
          <w:tcPr>
            <w:tcW w:w="3685" w:type="dxa"/>
            <w:gridSpan w:val="2"/>
          </w:tcPr>
          <w:p>
            <w:r>
              <w:t xml:space="preserve">Ve Vsetíně, dne </w:t>
            </w:r>
          </w:p>
        </w:tc>
        <w:tc>
          <w:tcPr>
            <w:tcW w:w="1134" w:type="dxa"/>
          </w:tcPr>
          <w:p/>
        </w:tc>
        <w:tc>
          <w:tcPr>
            <w:tcW w:w="4001" w:type="dxa"/>
            <w:gridSpan w:val="2"/>
          </w:tcPr>
          <w:p>
            <w:r>
              <w:t xml:space="preserve">V Bruntále, dne </w:t>
            </w:r>
          </w:p>
        </w:tc>
      </w:tr>
      <w:tr>
        <w:tc>
          <w:tcPr>
            <w:tcW w:w="992" w:type="dxa"/>
          </w:tcPr>
          <w:p/>
        </w:tc>
        <w:tc>
          <w:tcPr>
            <w:tcW w:w="2693" w:type="dxa"/>
          </w:tcPr>
          <w:p/>
        </w:tc>
        <w:tc>
          <w:tcPr>
            <w:tcW w:w="1134" w:type="dxa"/>
          </w:tcPr>
          <w:p/>
        </w:tc>
        <w:tc>
          <w:tcPr>
            <w:tcW w:w="2158" w:type="dxa"/>
          </w:tcPr>
          <w:p/>
        </w:tc>
        <w:tc>
          <w:tcPr>
            <w:tcW w:w="1843" w:type="dxa"/>
          </w:tcPr>
          <w:p/>
        </w:tc>
      </w:tr>
      <w:tr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Ing. Jiří Baroš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00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Bc. Martin Henč</w:t>
            </w:r>
          </w:p>
        </w:tc>
      </w:tr>
      <w:tr>
        <w:tc>
          <w:tcPr>
            <w:tcW w:w="3685" w:type="dxa"/>
            <w:gridSpan w:val="2"/>
            <w:vAlign w:val="center"/>
          </w:tcPr>
          <w:p>
            <w:pPr>
              <w:jc w:val="center"/>
            </w:pPr>
            <w:r>
              <w:t>Jednatel společnosti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4001" w:type="dxa"/>
            <w:gridSpan w:val="2"/>
            <w:vAlign w:val="center"/>
          </w:tcPr>
          <w:p>
            <w:pPr>
              <w:jc w:val="center"/>
            </w:pPr>
            <w:r>
              <w:t>2. místostarosta města</w:t>
            </w:r>
          </w:p>
        </w:tc>
      </w:tr>
      <w:tr>
        <w:tc>
          <w:tcPr>
            <w:tcW w:w="368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4001" w:type="dxa"/>
            <w:gridSpan w:val="2"/>
            <w:vAlign w:val="center"/>
          </w:tcPr>
          <w:p>
            <w:pPr>
              <w:jc w:val="center"/>
            </w:pPr>
          </w:p>
        </w:tc>
      </w:tr>
      <w:tr>
        <w:trPr>
          <w:trHeight w:val="227"/>
        </w:trPr>
        <w:tc>
          <w:tcPr>
            <w:tcW w:w="992" w:type="dxa"/>
            <w:tcBorders>
              <w:bottom w:val="dotted" w:sz="4" w:space="0" w:color="7F7F7F"/>
            </w:tcBorders>
          </w:tcPr>
          <w:p/>
        </w:tc>
        <w:tc>
          <w:tcPr>
            <w:tcW w:w="2693" w:type="dxa"/>
            <w:tcBorders>
              <w:bottom w:val="dotted" w:sz="4" w:space="0" w:color="7F7F7F"/>
            </w:tcBorders>
          </w:tcPr>
          <w:p/>
        </w:tc>
        <w:tc>
          <w:tcPr>
            <w:tcW w:w="1134" w:type="dxa"/>
          </w:tcPr>
          <w:p/>
        </w:tc>
        <w:tc>
          <w:tcPr>
            <w:tcW w:w="2158" w:type="dxa"/>
            <w:tcBorders>
              <w:bottom w:val="dotted" w:sz="4" w:space="0" w:color="7F7F7F"/>
            </w:tcBorders>
          </w:tcPr>
          <w:p/>
        </w:tc>
        <w:tc>
          <w:tcPr>
            <w:tcW w:w="1843" w:type="dxa"/>
            <w:tcBorders>
              <w:bottom w:val="dotted" w:sz="4" w:space="0" w:color="7F7F7F"/>
            </w:tcBorders>
          </w:tcPr>
          <w:p/>
        </w:tc>
      </w:tr>
      <w:tr>
        <w:trPr>
          <w:trHeight w:val="227"/>
        </w:trPr>
        <w:tc>
          <w:tcPr>
            <w:tcW w:w="3685" w:type="dxa"/>
            <w:gridSpan w:val="2"/>
            <w:tcBorders>
              <w:top w:val="dotted" w:sz="4" w:space="0" w:color="7F7F7F"/>
            </w:tcBorders>
            <w:vAlign w:val="center"/>
          </w:tcPr>
          <w:p>
            <w:pPr>
              <w:jc w:val="center"/>
            </w:pPr>
            <w:r>
              <w:t>podpis Dodavatele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4001" w:type="dxa"/>
            <w:gridSpan w:val="2"/>
            <w:tcBorders>
              <w:top w:val="dotted" w:sz="4" w:space="0" w:color="7F7F7F"/>
            </w:tcBorders>
            <w:vAlign w:val="center"/>
          </w:tcPr>
          <w:p>
            <w:pPr>
              <w:jc w:val="center"/>
            </w:pPr>
            <w:r>
              <w:t>podpis Objednatele</w:t>
            </w:r>
          </w:p>
        </w:tc>
      </w:tr>
    </w:tbl>
    <w:p/>
    <w:p>
      <w:pPr>
        <w:rPr>
          <w:sz w:val="2"/>
          <w:szCs w:val="2"/>
        </w:rPr>
      </w:pPr>
    </w:p>
    <w:sectPr>
      <w:headerReference w:type="even" r:id="rId8"/>
      <w:headerReference w:type="default" r:id="rId9"/>
      <w:footerReference w:type="default" r:id="rId10"/>
      <w:pgSz w:w="11906" w:h="16838" w:code="9"/>
      <w:pgMar w:top="1814" w:right="1418" w:bottom="1134" w:left="1418" w:header="135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pa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-615315</wp:posOffset>
          </wp:positionV>
          <wp:extent cx="7560000" cy="1098000"/>
          <wp:effectExtent l="0" t="0" r="3175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left:0;text-align:left;margin-left:0;margin-top:0;width:594.7pt;height:841.65pt;z-index:-251657728;mso-position-horizontal:center;mso-position-horizontal-relative:margin;mso-position-vertical:center;mso-position-vertical-relative:margin" o:allowincell="f">
          <v:imagedata r:id="rId1" o:title="Podklad - nabídka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odtitul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-909056</wp:posOffset>
          </wp:positionH>
          <wp:positionV relativeFrom="paragraph">
            <wp:posOffset>-94351</wp:posOffset>
          </wp:positionV>
          <wp:extent cx="7578173" cy="1190445"/>
          <wp:effectExtent l="0" t="0" r="444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RGB_DOPIS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18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80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32"/>
        <w:szCs w:val="3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32"/>
        <w:szCs w:val="3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32"/>
        <w:szCs w:val="3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Microsoft Sans Serif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Microsoft Sans Serif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Microsoft Sans Serif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04816727"/>
    <w:multiLevelType w:val="hybridMultilevel"/>
    <w:tmpl w:val="06A2BBB8"/>
    <w:lvl w:ilvl="0" w:tplc="E012BBDA">
      <w:start w:val="1"/>
      <w:numFmt w:val="upperRoman"/>
      <w:pStyle w:val="Nadpis2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BF3898"/>
    <w:multiLevelType w:val="hybridMultilevel"/>
    <w:tmpl w:val="561A7D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8A4717"/>
    <w:multiLevelType w:val="hybridMultilevel"/>
    <w:tmpl w:val="C58AC6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52E56"/>
    <w:multiLevelType w:val="hybridMultilevel"/>
    <w:tmpl w:val="087E2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F442E"/>
    <w:multiLevelType w:val="hybridMultilevel"/>
    <w:tmpl w:val="971EEDCC"/>
    <w:lvl w:ilvl="0" w:tplc="163085AC">
      <w:numFmt w:val="bullet"/>
      <w:lvlText w:val=""/>
      <w:lvlJc w:val="left"/>
      <w:pPr>
        <w:tabs>
          <w:tab w:val="num" w:pos="567"/>
        </w:tabs>
        <w:ind w:left="567" w:hanging="227"/>
      </w:pPr>
      <w:rPr>
        <w:rFonts w:ascii="Wingdings" w:hAnsi="Wingdings" w:cs="Times New Roman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810AA"/>
    <w:multiLevelType w:val="multilevel"/>
    <w:tmpl w:val="4E8E0C3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1660289"/>
    <w:multiLevelType w:val="hybridMultilevel"/>
    <w:tmpl w:val="E206C3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94EA7"/>
    <w:multiLevelType w:val="hybridMultilevel"/>
    <w:tmpl w:val="A284408C"/>
    <w:lvl w:ilvl="0" w:tplc="C1A43B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04FF3"/>
    <w:multiLevelType w:val="hybridMultilevel"/>
    <w:tmpl w:val="EB3E62BC"/>
    <w:lvl w:ilvl="0" w:tplc="4A4CB6BC">
      <w:start w:val="1"/>
      <w:numFmt w:val="upperRoman"/>
      <w:pStyle w:val="Nadpis3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F2BC6"/>
    <w:multiLevelType w:val="hybridMultilevel"/>
    <w:tmpl w:val="3244ADE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0"/>
  </w:num>
  <w:num w:numId="4">
    <w:abstractNumId w:val="17"/>
  </w:num>
  <w:num w:numId="5">
    <w:abstractNumId w:val="25"/>
  </w:num>
  <w:num w:numId="6">
    <w:abstractNumId w:val="19"/>
  </w:num>
  <w:num w:numId="7">
    <w:abstractNumId w:val="24"/>
  </w:num>
  <w:num w:numId="8">
    <w:abstractNumId w:val="18"/>
  </w:num>
  <w:num w:numId="9">
    <w:abstractNumId w:val="23"/>
  </w:num>
  <w:num w:numId="10">
    <w:abstractNumId w:val="26"/>
  </w:num>
  <w:num w:numId="11">
    <w:abstractNumId w:val="1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ACE2EFC8-2AE4-4139-BA90-B71C4ED0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Calibri" w:hAnsi="Calibri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2"/>
      </w:numPr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numId w:val="4"/>
      </w:numPr>
      <w:spacing w:before="360" w:after="120"/>
      <w:ind w:left="357" w:hanging="357"/>
      <w:outlineLvl w:val="1"/>
    </w:pPr>
    <w:rPr>
      <w:rFonts w:cs="Arial"/>
      <w:b/>
      <w:bCs/>
      <w:iCs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numId w:val="5"/>
      </w:numPr>
      <w:spacing w:before="360" w:after="120"/>
      <w:ind w:left="357" w:hanging="357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jc w:val="left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paragraph" w:customStyle="1" w:styleId="Odstavec1">
    <w:name w:val="Odstavec 1"/>
    <w:basedOn w:val="Normln"/>
    <w:qFormat/>
    <w:pPr>
      <w:suppressAutoHyphens/>
    </w:pPr>
    <w:rPr>
      <w:rFonts w:ascii="Microsoft Sans Serif" w:hAnsi="Microsoft Sans Serif"/>
      <w:sz w:val="16"/>
      <w:lang w:eastAsia="ar-SA"/>
    </w:rPr>
  </w:style>
  <w:style w:type="paragraph" w:customStyle="1" w:styleId="Odrka1">
    <w:name w:val="Odrážka 1"/>
    <w:basedOn w:val="Normln"/>
    <w:qFormat/>
    <w:pPr>
      <w:suppressAutoHyphens/>
    </w:pPr>
    <w:rPr>
      <w:rFonts w:ascii="Microsoft Sans Serif" w:hAnsi="Microsoft Sans Serif"/>
      <w:sz w:val="16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left" w:pos="400"/>
        <w:tab w:val="right" w:leader="dot" w:pos="9060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pPr>
      <w:tabs>
        <w:tab w:val="left" w:pos="880"/>
        <w:tab w:val="right" w:leader="dot" w:pos="9060"/>
      </w:tabs>
      <w:ind w:left="200"/>
    </w:pPr>
    <w:rPr>
      <w:noProof/>
    </w:rPr>
  </w:style>
  <w:style w:type="character" w:customStyle="1" w:styleId="Nadpis1Char">
    <w:name w:val="Nadpis 1 Char"/>
    <w:basedOn w:val="Standardnpsmoodstavce"/>
    <w:link w:val="Nadpis1"/>
    <w:rPr>
      <w:rFonts w:ascii="Arial Black" w:hAnsi="Arial Black" w:cs="Arial"/>
      <w:b/>
      <w:bCs/>
      <w:kern w:val="32"/>
      <w:sz w:val="28"/>
      <w:szCs w:val="32"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  <w:spacing w:before="60"/>
      <w:jc w:val="center"/>
    </w:pPr>
    <w:rPr>
      <w:rFonts w:eastAsiaTheme="majorEastAsia" w:cstheme="majorBidi"/>
      <w:i/>
      <w:iCs/>
      <w:color w:val="D9D9D9" w:themeColor="background1" w:themeShade="D9"/>
    </w:rPr>
  </w:style>
  <w:style w:type="character" w:customStyle="1" w:styleId="PodtitulChar">
    <w:name w:val="Podtitul Char"/>
    <w:basedOn w:val="Standardnpsmoodstavce"/>
    <w:link w:val="Podtitul"/>
    <w:uiPriority w:val="11"/>
    <w:rPr>
      <w:rFonts w:ascii="Calibri" w:eastAsiaTheme="majorEastAsia" w:hAnsi="Calibri" w:cstheme="majorBidi"/>
      <w:i/>
      <w:iCs/>
      <w:color w:val="D9D9D9" w:themeColor="background1" w:themeShade="D9"/>
      <w:szCs w:val="24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pPr>
      <w:jc w:val="center"/>
    </w:pPr>
    <w:rPr>
      <w:b/>
      <w:bCs/>
      <w:color w:val="000080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Calibri" w:hAnsi="Calibri"/>
      <w:b/>
      <w:bCs/>
      <w:color w:val="000080"/>
      <w:sz w:val="36"/>
      <w:szCs w:val="24"/>
    </w:rPr>
  </w:style>
  <w:style w:type="character" w:customStyle="1" w:styleId="platne">
    <w:name w:val="platne"/>
    <w:basedOn w:val="Standardnpsmoodstavce"/>
  </w:style>
  <w:style w:type="paragraph" w:customStyle="1" w:styleId="Zkladntextodsazen31">
    <w:name w:val="Základní text odsazený 31"/>
    <w:basedOn w:val="Normln"/>
    <w:pPr>
      <w:suppressAutoHyphens/>
      <w:ind w:left="360" w:firstLine="348"/>
    </w:pPr>
    <w:rPr>
      <w:rFonts w:ascii="Times New Roman" w:hAnsi="Times New Roman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semiHidden/>
    <w:pPr>
      <w:suppressAutoHyphens/>
      <w:ind w:firstLine="567"/>
    </w:pPr>
    <w:rPr>
      <w:rFonts w:ascii="Times New Roman" w:hAnsi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Pr>
      <w:sz w:val="24"/>
      <w:lang w:eastAsia="ar-SA"/>
    </w:rPr>
  </w:style>
  <w:style w:type="paragraph" w:customStyle="1" w:styleId="Zkladntext21">
    <w:name w:val="Základní text 21"/>
    <w:basedOn w:val="Normln"/>
    <w:pPr>
      <w:suppressAutoHyphens/>
      <w:jc w:val="left"/>
    </w:pPr>
    <w:rPr>
      <w:rFonts w:ascii="Times New Roman" w:hAnsi="Times New Roman"/>
      <w:i/>
      <w:sz w:val="24"/>
      <w:szCs w:val="20"/>
      <w:lang w:eastAsia="ar-SA"/>
    </w:rPr>
  </w:style>
  <w:style w:type="paragraph" w:customStyle="1" w:styleId="Zkladntextodsazen21">
    <w:name w:val="Základní text odsazený 21"/>
    <w:basedOn w:val="Normln"/>
    <w:pPr>
      <w:suppressAutoHyphens/>
      <w:ind w:firstLine="432"/>
    </w:pPr>
    <w:rPr>
      <w:rFonts w:ascii="Times New Roman" w:hAnsi="Times New Roman"/>
      <w:sz w:val="24"/>
      <w:szCs w:val="20"/>
      <w:lang w:eastAsia="ar-SA"/>
    </w:rPr>
  </w:style>
  <w:style w:type="paragraph" w:customStyle="1" w:styleId="Zkladntext31">
    <w:name w:val="Základní text 31"/>
    <w:basedOn w:val="Normln"/>
    <w:pPr>
      <w:suppressAutoHyphens/>
      <w:overflowPunct w:val="0"/>
      <w:autoSpaceDE w:val="0"/>
      <w:textAlignment w:val="baseline"/>
    </w:pPr>
    <w:rPr>
      <w:rFonts w:ascii="Times New Roman" w:hAnsi="Times New Roman"/>
      <w:szCs w:val="20"/>
      <w:lang w:eastAsia="ar-SA"/>
    </w:rPr>
  </w:style>
  <w:style w:type="paragraph" w:styleId="Textpoznpodarou">
    <w:name w:val="footnote text"/>
    <w:basedOn w:val="Normln"/>
    <w:link w:val="TextpoznpodarouChar"/>
    <w:semiHidden/>
    <w:pPr>
      <w:suppressAutoHyphens/>
      <w:overflowPunct w:val="0"/>
      <w:autoSpaceDE w:val="0"/>
      <w:jc w:val="left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lang w:eastAsia="ar-SA"/>
    </w:rPr>
  </w:style>
  <w:style w:type="paragraph" w:customStyle="1" w:styleId="aKapitola3">
    <w:name w:val="aKapitola3"/>
    <w:pPr>
      <w:suppressAutoHyphens/>
      <w:overflowPunct w:val="0"/>
      <w:autoSpaceDE w:val="0"/>
      <w:spacing w:before="120"/>
      <w:textAlignment w:val="baseline"/>
    </w:pPr>
    <w:rPr>
      <w:rFonts w:ascii="Arial" w:hAnsi="Arial"/>
      <w:b/>
      <w:sz w:val="24"/>
      <w:lang w:eastAsia="ar-SA"/>
    </w:rPr>
  </w:style>
  <w:style w:type="paragraph" w:customStyle="1" w:styleId="Nadpisodstavce">
    <w:name w:val="Nadpis odstavce"/>
    <w:basedOn w:val="Normln"/>
    <w:pPr>
      <w:jc w:val="left"/>
    </w:pPr>
    <w:rPr>
      <w:rFonts w:ascii="Microsoft Sans Serif" w:hAnsi="Microsoft Sans Serif"/>
      <w:b/>
      <w:sz w:val="24"/>
      <w:lang w:eastAsia="ar-SA"/>
    </w:rPr>
  </w:style>
  <w:style w:type="paragraph" w:styleId="Obsah3">
    <w:name w:val="toc 3"/>
    <w:basedOn w:val="Normln"/>
    <w:next w:val="Normln"/>
    <w:autoRedefine/>
    <w:uiPriority w:val="39"/>
    <w:pPr>
      <w:ind w:left="400"/>
    </w:pPr>
  </w:style>
  <w:style w:type="character" w:customStyle="1" w:styleId="Nadpis2Char">
    <w:name w:val="Nadpis 2 Char"/>
    <w:basedOn w:val="Standardnpsmoodstavce"/>
    <w:link w:val="Nadpis2"/>
    <w:rPr>
      <w:rFonts w:ascii="Calibri" w:hAnsi="Calibri" w:cs="Arial"/>
      <w:b/>
      <w:bCs/>
      <w:iCs/>
      <w:color w:val="262626" w:themeColor="text1" w:themeTint="D9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latne1">
    <w:name w:val="platne1"/>
    <w:rPr>
      <w:w w:val="120"/>
    </w:rPr>
  </w:style>
  <w:style w:type="character" w:customStyle="1" w:styleId="nowrap">
    <w:name w:val="nowrap"/>
    <w:basedOn w:val="Standardnpsmoodstavce"/>
  </w:style>
  <w:style w:type="paragraph" w:styleId="Bezmezer">
    <w:name w:val="No Spacing"/>
    <w:uiPriority w:val="1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1Char">
    <w:name w:val="Odstavec 1 Char"/>
    <w:rPr>
      <w:rFonts w:ascii="Microsoft Sans Serif" w:hAnsi="Microsoft Sans Serif"/>
      <w:sz w:val="1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\Data%20aplikac&#237;\Microsoft\&#352;ablony\Hlavi&#269;kov&#253;%20pap&#237;r%202008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6A040-6829-4404-8962-F42EDAB1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2008.dot</Template>
  <TotalTime>8</TotalTime>
  <Pages>2</Pages>
  <Words>256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David Řezníček</dc:creator>
  <cp:lastModifiedBy>Salzmann Radim</cp:lastModifiedBy>
  <cp:revision>4</cp:revision>
  <cp:lastPrinted>2022-02-04T08:49:00Z</cp:lastPrinted>
  <dcterms:created xsi:type="dcterms:W3CDTF">2022-02-04T08:47:00Z</dcterms:created>
  <dcterms:modified xsi:type="dcterms:W3CDTF">2022-02-04T08:56:00Z</dcterms:modified>
</cp:coreProperties>
</file>