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4B00" w14:textId="77777777" w:rsidR="003D7FC5" w:rsidRDefault="003D7FC5" w:rsidP="003D7FC5">
      <w:pPr>
        <w:spacing w:after="0" w:line="259" w:lineRule="auto"/>
        <w:ind w:left="0" w:right="0" w:firstLine="0"/>
        <w:jc w:val="center"/>
      </w:pPr>
    </w:p>
    <w:p w14:paraId="331AB9A0" w14:textId="77777777" w:rsidR="003D7FC5" w:rsidRPr="003D7FC5" w:rsidRDefault="00C55134">
      <w:pPr>
        <w:spacing w:after="0" w:line="254" w:lineRule="auto"/>
        <w:ind w:left="2131" w:right="4147" w:firstLine="1771"/>
        <w:jc w:val="left"/>
        <w:rPr>
          <w:sz w:val="30"/>
        </w:rPr>
      </w:pPr>
      <w:r w:rsidRPr="003D7FC5">
        <w:rPr>
          <w:sz w:val="30"/>
        </w:rPr>
        <w:t xml:space="preserve">Smlouva </w:t>
      </w:r>
      <w:r w:rsidRPr="003D7FC5">
        <w:rPr>
          <w:noProof/>
        </w:rPr>
        <w:drawing>
          <wp:inline distT="0" distB="0" distL="0" distR="0" wp14:anchorId="69B7002D" wp14:editId="2C8EB5DC">
            <wp:extent cx="3048" cy="3049"/>
            <wp:effectExtent l="0" t="0" r="0" b="0"/>
            <wp:docPr id="824" name="Picture 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8380" w14:textId="769D41F4" w:rsidR="00800EA4" w:rsidRPr="003D7FC5" w:rsidRDefault="003D7FC5" w:rsidP="003D7FC5">
      <w:pPr>
        <w:spacing w:after="0" w:line="254" w:lineRule="auto"/>
        <w:ind w:right="4147"/>
        <w:jc w:val="left"/>
      </w:pPr>
      <w:r w:rsidRPr="003D7FC5">
        <w:rPr>
          <w:sz w:val="30"/>
        </w:rPr>
        <w:t xml:space="preserve">                       </w:t>
      </w:r>
      <w:r w:rsidR="00C55134" w:rsidRPr="003D7FC5">
        <w:rPr>
          <w:sz w:val="30"/>
        </w:rPr>
        <w:t>o poskytování daňového poradenství</w:t>
      </w:r>
      <w:r w:rsidR="00C55134" w:rsidRPr="003D7FC5">
        <w:rPr>
          <w:noProof/>
        </w:rPr>
        <w:drawing>
          <wp:inline distT="0" distB="0" distL="0" distR="0" wp14:anchorId="79E387E5" wp14:editId="28E14744">
            <wp:extent cx="3048" cy="3049"/>
            <wp:effectExtent l="0" t="0" r="0" b="0"/>
            <wp:docPr id="823" name="Picture 8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" name="Picture 8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59931" w14:textId="77777777" w:rsidR="00800EA4" w:rsidRPr="003D7FC5" w:rsidRDefault="00C55134">
      <w:pPr>
        <w:spacing w:after="396" w:line="259" w:lineRule="auto"/>
        <w:ind w:left="2386" w:right="0" w:firstLine="0"/>
        <w:jc w:val="left"/>
      </w:pPr>
      <w:r w:rsidRPr="003D7FC5">
        <w:rPr>
          <w:noProof/>
          <w:sz w:val="22"/>
        </w:rPr>
        <mc:AlternateContent>
          <mc:Choice Requires="wpg">
            <w:drawing>
              <wp:inline distT="0" distB="0" distL="0" distR="0" wp14:anchorId="6577C4E8" wp14:editId="3EC9E3E1">
                <wp:extent cx="2980944" cy="12195"/>
                <wp:effectExtent l="0" t="0" r="0" b="0"/>
                <wp:docPr id="20166" name="Group 20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944" cy="12195"/>
                          <a:chOff x="0" y="0"/>
                          <a:chExt cx="2980944" cy="12195"/>
                        </a:xfrm>
                      </wpg:grpSpPr>
                      <wps:wsp>
                        <wps:cNvPr id="20165" name="Shape 20165"/>
                        <wps:cNvSpPr/>
                        <wps:spPr>
                          <a:xfrm>
                            <a:off x="0" y="0"/>
                            <a:ext cx="298094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944" h="12195">
                                <a:moveTo>
                                  <a:pt x="0" y="6098"/>
                                </a:moveTo>
                                <a:lnTo>
                                  <a:pt x="298094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166" style="width:234.72pt;height:0.960274pt;mso-position-horizontal-relative:char;mso-position-vertical-relative:line" coordsize="29809,121">
                <v:shape id="Shape 20165" style="position:absolute;width:29809;height:121;left:0;top:0;" coordsize="2980944,12195" path="m0,6098l2980944,6098">
                  <v:stroke weight="0.9602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62E8E2" w14:textId="77777777" w:rsidR="00800EA4" w:rsidRPr="003D7FC5" w:rsidRDefault="00C55134">
      <w:pPr>
        <w:spacing w:after="804"/>
        <w:ind w:left="244" w:right="1291" w:firstLine="139"/>
        <w:rPr>
          <w:szCs w:val="24"/>
        </w:rPr>
      </w:pPr>
      <w:r w:rsidRPr="003D7FC5">
        <w:rPr>
          <w:szCs w:val="24"/>
        </w:rPr>
        <w:t xml:space="preserve">v souladu s ustanovením 1746 odst. 2 zákona č. 89/2012 Sb., občanského zákoníku a </w:t>
      </w:r>
      <w:r w:rsidRPr="003D7FC5">
        <w:rPr>
          <w:noProof/>
          <w:szCs w:val="24"/>
        </w:rPr>
        <w:drawing>
          <wp:inline distT="0" distB="0" distL="0" distR="0" wp14:anchorId="62380248" wp14:editId="19BC724E">
            <wp:extent cx="3048" cy="3049"/>
            <wp:effectExtent l="0" t="0" r="0" b="0"/>
            <wp:docPr id="825" name="Picture 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" name="Picture 82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FC5">
        <w:rPr>
          <w:szCs w:val="24"/>
        </w:rPr>
        <w:t>zákonem č.523/92 Sb. o daňovém poradenství a Komoře daňových poradců České republiky</w:t>
      </w:r>
    </w:p>
    <w:p w14:paraId="0B8CF827" w14:textId="0318DEB7" w:rsidR="00800EA4" w:rsidRPr="003D7FC5" w:rsidRDefault="003D7FC5">
      <w:pPr>
        <w:spacing w:after="3" w:line="259" w:lineRule="auto"/>
        <w:ind w:left="3883" w:right="0" w:firstLine="0"/>
        <w:jc w:val="left"/>
        <w:rPr>
          <w:szCs w:val="24"/>
        </w:rPr>
      </w:pPr>
      <w:r w:rsidRPr="003D7FC5">
        <w:rPr>
          <w:szCs w:val="24"/>
        </w:rPr>
        <w:t>I.</w:t>
      </w:r>
    </w:p>
    <w:p w14:paraId="3A189FAC" w14:textId="362004CA" w:rsidR="00800EA4" w:rsidRPr="003D7FC5" w:rsidRDefault="003D7FC5">
      <w:pPr>
        <w:spacing w:after="4"/>
        <w:ind w:left="3471" w:right="1291"/>
        <w:rPr>
          <w:szCs w:val="24"/>
        </w:rPr>
      </w:pPr>
      <w:r w:rsidRPr="003D7FC5">
        <w:rPr>
          <w:szCs w:val="24"/>
        </w:rPr>
        <w:t>Ú</w:t>
      </w:r>
      <w:r w:rsidR="00C55134" w:rsidRPr="003D7FC5">
        <w:rPr>
          <w:szCs w:val="24"/>
        </w:rPr>
        <w:t>častníci</w:t>
      </w:r>
    </w:p>
    <w:tbl>
      <w:tblPr>
        <w:tblStyle w:val="TableGrid"/>
        <w:tblW w:w="7934" w:type="dxa"/>
        <w:tblInd w:w="226" w:type="dxa"/>
        <w:tblCellMar>
          <w:top w:w="0" w:type="dxa"/>
          <w:left w:w="0" w:type="dxa"/>
          <w:bottom w:w="3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5608"/>
      </w:tblGrid>
      <w:tr w:rsidR="00800EA4" w:rsidRPr="003D7FC5" w14:paraId="6052C6B7" w14:textId="77777777" w:rsidTr="003D7FC5">
        <w:trPr>
          <w:trHeight w:val="1098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5DB26977" w14:textId="5AC2B172" w:rsidR="00800EA4" w:rsidRPr="003D7FC5" w:rsidRDefault="00C55134">
            <w:pPr>
              <w:spacing w:after="0" w:line="259" w:lineRule="auto"/>
              <w:ind w:left="53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Firma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14:paraId="2084EE39" w14:textId="77777777" w:rsidR="00800EA4" w:rsidRPr="003D7FC5" w:rsidRDefault="00C55134">
            <w:pPr>
              <w:spacing w:after="0" w:line="259" w:lineRule="auto"/>
              <w:ind w:left="216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Národní muzeum</w:t>
            </w:r>
          </w:p>
          <w:p w14:paraId="575875DF" w14:textId="06F48D5B" w:rsidR="003D7FC5" w:rsidRPr="003D7FC5" w:rsidRDefault="00C55134" w:rsidP="003D7FC5">
            <w:pPr>
              <w:spacing w:after="242" w:line="259" w:lineRule="auto"/>
              <w:ind w:left="235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Václavské náměstí 68, 115 79 Praha 1</w:t>
            </w:r>
          </w:p>
          <w:p w14:paraId="1E019A56" w14:textId="77777777" w:rsidR="003D7FC5" w:rsidRPr="003D7FC5" w:rsidRDefault="003D7FC5" w:rsidP="003D7FC5">
            <w:pPr>
              <w:spacing w:after="14" w:line="259" w:lineRule="auto"/>
              <w:ind w:left="197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 xml:space="preserve">IČ: </w:t>
            </w:r>
            <w:r w:rsidRPr="003D7FC5">
              <w:rPr>
                <w:szCs w:val="24"/>
              </w:rPr>
              <w:t>00023272</w:t>
            </w:r>
            <w:r w:rsidRPr="003D7FC5">
              <w:rPr>
                <w:noProof/>
                <w:szCs w:val="24"/>
              </w:rPr>
              <w:drawing>
                <wp:inline distT="0" distB="0" distL="0" distR="0" wp14:anchorId="3337A397" wp14:editId="788B9764">
                  <wp:extent cx="3048" cy="3049"/>
                  <wp:effectExtent l="0" t="0" r="0" b="0"/>
                  <wp:docPr id="826" name="Picture 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 8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7FC5">
              <w:rPr>
                <w:szCs w:val="24"/>
              </w:rPr>
              <w:br/>
            </w:r>
            <w:r w:rsidRPr="003D7FC5">
              <w:rPr>
                <w:szCs w:val="24"/>
              </w:rPr>
              <w:t>DIČ:</w:t>
            </w:r>
            <w:r w:rsidRPr="003D7FC5">
              <w:rPr>
                <w:szCs w:val="24"/>
              </w:rPr>
              <w:t xml:space="preserve"> </w:t>
            </w:r>
            <w:r w:rsidRPr="003D7FC5">
              <w:rPr>
                <w:szCs w:val="24"/>
              </w:rPr>
              <w:t>CZ00023272</w:t>
            </w:r>
          </w:p>
          <w:p w14:paraId="581CB4D9" w14:textId="602421F8" w:rsidR="00800EA4" w:rsidRPr="003D7FC5" w:rsidRDefault="00800EA4">
            <w:pPr>
              <w:spacing w:after="0" w:line="259" w:lineRule="auto"/>
              <w:ind w:left="245" w:right="0" w:firstLine="0"/>
              <w:jc w:val="left"/>
              <w:rPr>
                <w:szCs w:val="24"/>
              </w:rPr>
            </w:pPr>
          </w:p>
        </w:tc>
      </w:tr>
      <w:tr w:rsidR="00800EA4" w:rsidRPr="003D7FC5" w14:paraId="41A5DF32" w14:textId="77777777" w:rsidTr="003D7FC5">
        <w:trPr>
          <w:trHeight w:val="579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629E4B2C" w14:textId="1BD1ACC7" w:rsidR="00800EA4" w:rsidRPr="003D7FC5" w:rsidRDefault="00800EA4">
            <w:pPr>
              <w:spacing w:after="0" w:line="259" w:lineRule="auto"/>
              <w:ind w:left="38" w:right="0" w:firstLine="0"/>
              <w:jc w:val="left"/>
              <w:rPr>
                <w:szCs w:val="24"/>
              </w:rPr>
            </w:pP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14:paraId="15BE53E9" w14:textId="77777777" w:rsidR="00800EA4" w:rsidRPr="003D7FC5" w:rsidRDefault="00C55134">
            <w:pPr>
              <w:spacing w:after="0" w:line="259" w:lineRule="auto"/>
              <w:ind w:left="0" w:right="0" w:firstLine="0"/>
              <w:jc w:val="right"/>
              <w:rPr>
                <w:szCs w:val="24"/>
              </w:rPr>
            </w:pPr>
            <w:r w:rsidRPr="003D7FC5">
              <w:rPr>
                <w:szCs w:val="24"/>
              </w:rPr>
              <w:t>M</w:t>
            </w:r>
            <w:r w:rsidRPr="003D7FC5">
              <w:rPr>
                <w:szCs w:val="24"/>
              </w:rPr>
              <w:t>inisterstvo kultury České republiky Č.j.: 17.461/200</w:t>
            </w:r>
          </w:p>
        </w:tc>
      </w:tr>
      <w:tr w:rsidR="00800EA4" w:rsidRPr="003D7FC5" w14:paraId="25AB2A26" w14:textId="77777777" w:rsidTr="003D7FC5">
        <w:trPr>
          <w:trHeight w:val="2188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13705AEE" w14:textId="05648690" w:rsidR="00800EA4" w:rsidRPr="003D7FC5" w:rsidRDefault="00C55134">
            <w:pPr>
              <w:spacing w:after="551" w:line="259" w:lineRule="auto"/>
              <w:ind w:left="34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Zastupovaný</w:t>
            </w:r>
            <w:r w:rsidRPr="003D7FC5">
              <w:rPr>
                <w:szCs w:val="24"/>
              </w:rPr>
              <w:t>:</w:t>
            </w:r>
          </w:p>
          <w:p w14:paraId="585D272A" w14:textId="77777777" w:rsidR="00800EA4" w:rsidRPr="003D7FC5" w:rsidRDefault="00C55134">
            <w:pPr>
              <w:spacing w:after="541" w:line="259" w:lineRule="auto"/>
              <w:ind w:left="29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dále jen klient</w:t>
            </w:r>
          </w:p>
          <w:p w14:paraId="08B453C6" w14:textId="77777777" w:rsidR="00800EA4" w:rsidRPr="003D7FC5" w:rsidRDefault="00C55134">
            <w:pPr>
              <w:spacing w:after="0" w:line="259" w:lineRule="auto"/>
              <w:ind w:left="24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a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14:paraId="08FE7A6C" w14:textId="77777777" w:rsidR="00800EA4" w:rsidRPr="003D7FC5" w:rsidRDefault="00C55134">
            <w:pPr>
              <w:spacing w:after="0" w:line="259" w:lineRule="auto"/>
              <w:ind w:left="187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Ing. Marikou Bártovou</w:t>
            </w:r>
          </w:p>
        </w:tc>
      </w:tr>
      <w:tr w:rsidR="00800EA4" w:rsidRPr="003D7FC5" w14:paraId="1E78F255" w14:textId="77777777" w:rsidTr="003D7FC5">
        <w:trPr>
          <w:trHeight w:val="991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327CAE06" w14:textId="75D4D174" w:rsidR="00800EA4" w:rsidRPr="003D7FC5" w:rsidRDefault="00C55134">
            <w:pPr>
              <w:spacing w:after="0" w:line="259" w:lineRule="auto"/>
              <w:ind w:left="10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Daňový poradce</w:t>
            </w:r>
            <w:r w:rsidRPr="003D7FC5">
              <w:rPr>
                <w:szCs w:val="24"/>
              </w:rPr>
              <w:t>: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CFB30" w14:textId="77777777" w:rsidR="00800EA4" w:rsidRPr="003D7FC5" w:rsidRDefault="00C55134">
            <w:pPr>
              <w:spacing w:after="0" w:line="259" w:lineRule="auto"/>
              <w:ind w:left="226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Mgr. Bc. Hana GREGOROVÁ</w:t>
            </w:r>
          </w:p>
          <w:p w14:paraId="7CAD4690" w14:textId="77777777" w:rsidR="00800EA4" w:rsidRPr="003D7FC5" w:rsidRDefault="00C55134">
            <w:pPr>
              <w:spacing w:after="0" w:line="259" w:lineRule="auto"/>
              <w:ind w:left="254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Daňový poradce s dekretem KDP ČR č. 1864</w:t>
            </w:r>
          </w:p>
        </w:tc>
      </w:tr>
      <w:tr w:rsidR="00800EA4" w:rsidRPr="003D7FC5" w14:paraId="1B4CB3CB" w14:textId="77777777" w:rsidTr="003D7FC5">
        <w:trPr>
          <w:trHeight w:val="928"/>
        </w:trPr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14:paraId="20F56FA3" w14:textId="007448C1" w:rsidR="00800EA4" w:rsidRPr="003D7FC5" w:rsidRDefault="00C55134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Bydliště</w:t>
            </w:r>
            <w:r w:rsidRPr="003D7FC5">
              <w:rPr>
                <w:szCs w:val="24"/>
              </w:rPr>
              <w:t>: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88202" w14:textId="77777777" w:rsidR="00800EA4" w:rsidRPr="003D7FC5" w:rsidRDefault="00C55134">
            <w:pPr>
              <w:spacing w:after="12" w:line="259" w:lineRule="auto"/>
              <w:ind w:left="216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 xml:space="preserve">Pod </w:t>
            </w:r>
            <w:proofErr w:type="spellStart"/>
            <w:r w:rsidRPr="003D7FC5">
              <w:rPr>
                <w:szCs w:val="24"/>
              </w:rPr>
              <w:t>Terebkou</w:t>
            </w:r>
            <w:proofErr w:type="spellEnd"/>
            <w:r w:rsidRPr="003D7FC5">
              <w:rPr>
                <w:szCs w:val="24"/>
              </w:rPr>
              <w:t xml:space="preserve"> 1221/7, 140 OO Praha 4</w:t>
            </w:r>
          </w:p>
          <w:p w14:paraId="61302645" w14:textId="7A1E41F2" w:rsidR="00800EA4" w:rsidRPr="003D7FC5" w:rsidRDefault="00C55134">
            <w:pPr>
              <w:spacing w:after="0" w:line="259" w:lineRule="auto"/>
              <w:ind w:left="250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IČ</w:t>
            </w:r>
            <w:r w:rsidRPr="003D7FC5">
              <w:rPr>
                <w:szCs w:val="24"/>
              </w:rPr>
              <w:t>: 16919009</w:t>
            </w:r>
          </w:p>
          <w:p w14:paraId="0F3910F8" w14:textId="77777777" w:rsidR="00800EA4" w:rsidRPr="003D7FC5" w:rsidRDefault="00C55134">
            <w:pPr>
              <w:spacing w:after="0" w:line="259" w:lineRule="auto"/>
              <w:ind w:left="245" w:right="0" w:firstLine="0"/>
              <w:jc w:val="left"/>
              <w:rPr>
                <w:szCs w:val="24"/>
              </w:rPr>
            </w:pPr>
            <w:r w:rsidRPr="003D7FC5">
              <w:rPr>
                <w:szCs w:val="24"/>
              </w:rPr>
              <w:t>DIČ: CZ5856301792</w:t>
            </w:r>
          </w:p>
        </w:tc>
      </w:tr>
    </w:tbl>
    <w:p w14:paraId="689A20FA" w14:textId="77777777" w:rsidR="00800EA4" w:rsidRPr="003D7FC5" w:rsidRDefault="00C55134">
      <w:pPr>
        <w:spacing w:after="868"/>
        <w:ind w:left="249" w:right="1291"/>
        <w:rPr>
          <w:szCs w:val="24"/>
        </w:rPr>
      </w:pPr>
      <w:r w:rsidRPr="003D7FC5">
        <w:rPr>
          <w:szCs w:val="24"/>
        </w:rPr>
        <w:t>dále jen poradce</w:t>
      </w:r>
    </w:p>
    <w:p w14:paraId="7BEFF36E" w14:textId="77777777" w:rsidR="00800EA4" w:rsidRDefault="00C55134">
      <w:pPr>
        <w:spacing w:after="563"/>
        <w:ind w:left="249" w:right="1291"/>
      </w:pPr>
      <w:r>
        <w:t>uzavírají níže psaného dne, měsíce a roku tuto smlouvu o poskytování daňového poradenství, dále jen smlouva, ve které se dále praví:</w:t>
      </w:r>
    </w:p>
    <w:p w14:paraId="3F5AB048" w14:textId="741A9F99" w:rsidR="00800EA4" w:rsidRDefault="003D7FC5">
      <w:pPr>
        <w:spacing w:after="28" w:line="259" w:lineRule="auto"/>
        <w:ind w:left="3974" w:right="0" w:firstLine="0"/>
        <w:jc w:val="left"/>
      </w:pPr>
      <w:r>
        <w:rPr>
          <w:sz w:val="20"/>
        </w:rPr>
        <w:t>II</w:t>
      </w:r>
      <w:r w:rsidR="00C55134">
        <w:rPr>
          <w:sz w:val="20"/>
        </w:rPr>
        <w:t>.</w:t>
      </w:r>
    </w:p>
    <w:p w14:paraId="15299499" w14:textId="77777777" w:rsidR="00800EA4" w:rsidRDefault="00C55134">
      <w:pPr>
        <w:ind w:left="3327" w:right="1291"/>
      </w:pPr>
      <w:r>
        <w:t>Předmět smlouvy</w:t>
      </w:r>
    </w:p>
    <w:p w14:paraId="77366E45" w14:textId="101E7282" w:rsidR="00800EA4" w:rsidRDefault="00C55134">
      <w:pPr>
        <w:ind w:left="365" w:right="1291" w:firstLine="302"/>
      </w:pPr>
      <w:r>
        <w:t>Poradce se touto smlouvou zavazuje poskytovat daňové poradenství dle specifikace a) (dále jen daňové p</w:t>
      </w:r>
      <w:r>
        <w:t>oradenství).</w:t>
      </w:r>
    </w:p>
    <w:p w14:paraId="7E315236" w14:textId="77777777" w:rsidR="00800EA4" w:rsidRDefault="00C55134">
      <w:pPr>
        <w:ind w:left="360" w:right="1291"/>
      </w:pPr>
      <w:r>
        <w:t>Poskytování daňového poradenství dle této smlouvy znamená:</w:t>
      </w:r>
    </w:p>
    <w:p w14:paraId="452BD947" w14:textId="77777777" w:rsidR="00800EA4" w:rsidRPr="003D7FC5" w:rsidRDefault="00C55134">
      <w:pPr>
        <w:spacing w:after="236"/>
        <w:ind w:left="244" w:right="1291" w:firstLine="355"/>
        <w:rPr>
          <w:szCs w:val="24"/>
        </w:rPr>
      </w:pPr>
      <w:r w:rsidRPr="003D7FC5">
        <w:rPr>
          <w:szCs w:val="24"/>
        </w:rPr>
        <w:lastRenderedPageBreak/>
        <w:t xml:space="preserve">a) Poskytování odborné daňové, finančně ekonomické a účetní pomoci ve věcech daní, </w:t>
      </w:r>
      <w:r w:rsidRPr="003D7FC5">
        <w:rPr>
          <w:noProof/>
          <w:szCs w:val="24"/>
        </w:rPr>
        <w:drawing>
          <wp:inline distT="0" distB="0" distL="0" distR="0" wp14:anchorId="4C5BF1AB" wp14:editId="7E5319C3">
            <wp:extent cx="3048" cy="3049"/>
            <wp:effectExtent l="0" t="0" r="0" b="0"/>
            <wp:docPr id="2983" name="Picture 2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" name="Picture 298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7FC5">
        <w:rPr>
          <w:szCs w:val="24"/>
        </w:rPr>
        <w:t>odvodů daní, poplatků a jiných podobných plateb</w:t>
      </w:r>
    </w:p>
    <w:p w14:paraId="3E3B55C8" w14:textId="77777777" w:rsidR="00800EA4" w:rsidRPr="003D7FC5" w:rsidRDefault="00C55134">
      <w:pPr>
        <w:spacing w:after="286" w:line="250" w:lineRule="auto"/>
        <w:ind w:left="269" w:right="1181" w:firstLine="244"/>
        <w:jc w:val="left"/>
        <w:rPr>
          <w:szCs w:val="24"/>
        </w:rPr>
      </w:pPr>
      <w:r w:rsidRPr="003D7FC5">
        <w:rPr>
          <w:szCs w:val="24"/>
        </w:rPr>
        <w:t>Nedílnou součástí smlouvy jsou Obecné podmínky pro poskytování daňového poradenství (dále jen „OPDP"); dále uvedená smluvní ujednání mají přednost před OPDP. Klient bere na vědomí, že díky této doložce je vázán nejen smlouvou, ale i všemi povinnostmi, kter</w:t>
      </w:r>
      <w:r w:rsidRPr="003D7FC5">
        <w:rPr>
          <w:szCs w:val="24"/>
        </w:rPr>
        <w:t>é jsou obsaženy v OPDP, že nesplnění povinnosti vyplývající z OPDP má stejné důsledky jako nesplnění povinnosti vyplývající ze Smlouvy.</w:t>
      </w:r>
    </w:p>
    <w:p w14:paraId="05569D18" w14:textId="2AC44FA5" w:rsidR="00800EA4" w:rsidRPr="003D7FC5" w:rsidRDefault="00C55134">
      <w:pPr>
        <w:spacing w:after="494"/>
        <w:ind w:left="249" w:right="1291"/>
        <w:rPr>
          <w:szCs w:val="24"/>
        </w:rPr>
      </w:pPr>
      <w:r w:rsidRPr="003D7FC5">
        <w:rPr>
          <w:szCs w:val="24"/>
        </w:rPr>
        <w:t>Daňového poradenství, blíže specifikované ve čl</w:t>
      </w:r>
      <w:r w:rsidR="008874E6">
        <w:rPr>
          <w:szCs w:val="24"/>
        </w:rPr>
        <w:t xml:space="preserve">. </w:t>
      </w:r>
      <w:r w:rsidR="003D7FC5" w:rsidRPr="003D7FC5">
        <w:rPr>
          <w:szCs w:val="24"/>
        </w:rPr>
        <w:t>II</w:t>
      </w:r>
      <w:r w:rsidRPr="003D7FC5">
        <w:rPr>
          <w:szCs w:val="24"/>
        </w:rPr>
        <w:t xml:space="preserve"> této smlouvy bude poskytované výhradně v souvislosti s podnikatelskou</w:t>
      </w:r>
      <w:r w:rsidRPr="003D7FC5">
        <w:rPr>
          <w:szCs w:val="24"/>
        </w:rPr>
        <w:t xml:space="preserve"> činností klienta.</w:t>
      </w:r>
    </w:p>
    <w:p w14:paraId="66D5677A" w14:textId="7FD8D046" w:rsidR="00800EA4" w:rsidRPr="008874E6" w:rsidRDefault="003D7FC5">
      <w:pPr>
        <w:spacing w:after="58" w:line="259" w:lineRule="auto"/>
        <w:ind w:left="0" w:right="1402" w:firstLine="0"/>
        <w:jc w:val="center"/>
        <w:rPr>
          <w:szCs w:val="24"/>
        </w:rPr>
      </w:pPr>
      <w:r w:rsidRPr="008874E6">
        <w:rPr>
          <w:szCs w:val="24"/>
        </w:rPr>
        <w:t>III</w:t>
      </w:r>
      <w:r w:rsidR="00C55134" w:rsidRPr="008874E6">
        <w:rPr>
          <w:szCs w:val="24"/>
        </w:rPr>
        <w:t>.</w:t>
      </w:r>
      <w:r w:rsidR="00C55134" w:rsidRPr="008874E6">
        <w:rPr>
          <w:noProof/>
          <w:szCs w:val="24"/>
        </w:rPr>
        <w:drawing>
          <wp:inline distT="0" distB="0" distL="0" distR="0" wp14:anchorId="55105C94" wp14:editId="6FBC74A7">
            <wp:extent cx="3048" cy="3049"/>
            <wp:effectExtent l="0" t="0" r="0" b="0"/>
            <wp:docPr id="2984" name="Picture 29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4" name="Picture 298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F9148" w14:textId="77777777" w:rsidR="00800EA4" w:rsidRPr="008874E6" w:rsidRDefault="00C55134">
      <w:pPr>
        <w:spacing w:after="283" w:line="259" w:lineRule="auto"/>
        <w:ind w:left="10" w:right="1253" w:hanging="10"/>
        <w:jc w:val="center"/>
        <w:rPr>
          <w:szCs w:val="24"/>
        </w:rPr>
      </w:pPr>
      <w:r w:rsidRPr="008874E6">
        <w:rPr>
          <w:szCs w:val="24"/>
        </w:rPr>
        <w:t>Forma, místo plnění smlouvy</w:t>
      </w:r>
    </w:p>
    <w:p w14:paraId="38A54874" w14:textId="2050BE90" w:rsidR="00800EA4" w:rsidRPr="008874E6" w:rsidRDefault="00C55134">
      <w:pPr>
        <w:ind w:left="244" w:right="1142" w:firstLine="312"/>
        <w:rPr>
          <w:szCs w:val="24"/>
        </w:rPr>
      </w:pPr>
      <w:r w:rsidRPr="008874E6">
        <w:rPr>
          <w:szCs w:val="24"/>
        </w:rPr>
        <w:t>Daňové poradenství bude probíhat formou konzultací, písemných stanovisek, porad a jednání poradce, jeho pověřených zástupců či odborný pracovníků, dále jen poradce, s klientem, pověřenými zástupci klienta či jeho příslušnými pracovníky, dále jen klient. Po</w:t>
      </w:r>
      <w:r w:rsidRPr="008874E6">
        <w:rPr>
          <w:szCs w:val="24"/>
        </w:rPr>
        <w:t>věřený pracovník bude postupovat v souvislosti s plněním této smlouvy v čl.</w:t>
      </w:r>
      <w:r w:rsidR="003D7FC5" w:rsidRPr="008874E6">
        <w:rPr>
          <w:szCs w:val="24"/>
        </w:rPr>
        <w:t xml:space="preserve"> II</w:t>
      </w:r>
      <w:r w:rsidRPr="008874E6">
        <w:rPr>
          <w:szCs w:val="24"/>
        </w:rPr>
        <w:t>. takovým způsobem, aby bylo poradci umožněno včas ukončit práci.</w:t>
      </w:r>
      <w:r w:rsidRPr="008874E6">
        <w:rPr>
          <w:noProof/>
          <w:szCs w:val="24"/>
        </w:rPr>
        <w:drawing>
          <wp:inline distT="0" distB="0" distL="0" distR="0" wp14:anchorId="2BD4112C" wp14:editId="01A38B0C">
            <wp:extent cx="3048" cy="3049"/>
            <wp:effectExtent l="0" t="0" r="0" b="0"/>
            <wp:docPr id="2985" name="Picture 2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" name="Picture 2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9670D" w14:textId="77777777" w:rsidR="00800EA4" w:rsidRPr="008874E6" w:rsidRDefault="00C55134">
      <w:pPr>
        <w:ind w:left="326" w:right="1291" w:firstLine="288"/>
        <w:rPr>
          <w:szCs w:val="24"/>
        </w:rPr>
      </w:pPr>
      <w:r w:rsidRPr="008874E6">
        <w:rPr>
          <w:szCs w:val="24"/>
        </w:rPr>
        <w:t xml:space="preserve">Klient umožní poradci přístup k veškerým dokladům, které se váží k jeho podnikatelské činnosti a mají, nebo dle </w:t>
      </w:r>
      <w:r w:rsidRPr="008874E6">
        <w:rPr>
          <w:szCs w:val="24"/>
        </w:rPr>
        <w:t>názoru poradce mohou mí vliv na plnění předmětu této smlouvy.</w:t>
      </w:r>
    </w:p>
    <w:p w14:paraId="4D008C2F" w14:textId="77777777" w:rsidR="008874E6" w:rsidRPr="008874E6" w:rsidRDefault="00C55134" w:rsidP="008874E6">
      <w:pPr>
        <w:spacing w:after="812"/>
        <w:ind w:left="331" w:right="1291" w:firstLine="298"/>
        <w:rPr>
          <w:szCs w:val="24"/>
        </w:rPr>
      </w:pPr>
      <w:r w:rsidRPr="008874E6">
        <w:rPr>
          <w:szCs w:val="24"/>
        </w:rPr>
        <w:t>Daňové poradenství bude probíhat převážně v prostorách poradce. V případě potřeby proběhne v sídle či budovách klienta.</w:t>
      </w:r>
      <w:r w:rsidR="008874E6" w:rsidRPr="008874E6">
        <w:rPr>
          <w:szCs w:val="24"/>
        </w:rPr>
        <w:t xml:space="preserve"> </w:t>
      </w:r>
    </w:p>
    <w:p w14:paraId="56E05177" w14:textId="256163D3" w:rsidR="00800EA4" w:rsidRPr="008874E6" w:rsidRDefault="008874E6" w:rsidP="008874E6">
      <w:pPr>
        <w:spacing w:after="812"/>
        <w:ind w:left="331" w:right="1291" w:firstLine="298"/>
        <w:jc w:val="center"/>
        <w:rPr>
          <w:szCs w:val="24"/>
        </w:rPr>
      </w:pPr>
      <w:r w:rsidRPr="008874E6">
        <w:rPr>
          <w:szCs w:val="24"/>
        </w:rPr>
        <w:t>IV.</w:t>
      </w:r>
      <w:r w:rsidRPr="008874E6">
        <w:rPr>
          <w:szCs w:val="24"/>
        </w:rPr>
        <w:br/>
      </w:r>
      <w:r w:rsidR="00C55134" w:rsidRPr="008874E6">
        <w:rPr>
          <w:szCs w:val="24"/>
        </w:rPr>
        <w:t>Práva a povinnosti poradce</w:t>
      </w:r>
    </w:p>
    <w:p w14:paraId="76A21FD0" w14:textId="77777777" w:rsidR="00800EA4" w:rsidRPr="008874E6" w:rsidRDefault="00C55134" w:rsidP="008874E6">
      <w:pPr>
        <w:spacing w:after="239"/>
        <w:ind w:right="1099"/>
        <w:rPr>
          <w:szCs w:val="24"/>
        </w:rPr>
      </w:pPr>
      <w:r w:rsidRPr="008874E6">
        <w:rPr>
          <w:szCs w:val="24"/>
        </w:rPr>
        <w:t>Poradce je povinen chránit práva a zájmy klienta. Je povinen jednat čestně a svědomitě, důsledně využívat všechny zákonné prostředky a uplatňovat vše, co dle svého přesvědčení pokynů a zájmů klienta pokládá pro klienta za prospěšné a nejvýhodnější. Je přit</w:t>
      </w:r>
      <w:r w:rsidRPr="008874E6">
        <w:rPr>
          <w:szCs w:val="24"/>
        </w:rPr>
        <w:t>om vázán pouze zákony a ostatními obecně závaznými právními předpisy a v jejich rámci pokyny a zájmy klienta.</w:t>
      </w:r>
    </w:p>
    <w:p w14:paraId="44AB69BF" w14:textId="77777777" w:rsidR="00800EA4" w:rsidRPr="008874E6" w:rsidRDefault="00C55134">
      <w:pPr>
        <w:ind w:left="365" w:right="1675" w:firstLine="298"/>
        <w:rPr>
          <w:szCs w:val="24"/>
        </w:rPr>
      </w:pPr>
      <w:r w:rsidRPr="008874E6">
        <w:rPr>
          <w:szCs w:val="24"/>
        </w:rPr>
        <w:t>Poradce je povinen zachovávat mlčenlivost o všech skutečnostech, o nichž se dozvěděl v souvislosti s výkonem daňového poradenství. Povinnost mlčen</w:t>
      </w:r>
      <w:r w:rsidRPr="008874E6">
        <w:rPr>
          <w:szCs w:val="24"/>
        </w:rPr>
        <w:t>livosti se nevztahuje na případy zákonem uložené povinnosti překazit a oznámit spáchání trestného činu.</w:t>
      </w:r>
    </w:p>
    <w:p w14:paraId="7F048F89" w14:textId="77777777" w:rsidR="00800EA4" w:rsidRPr="008874E6" w:rsidRDefault="00C55134">
      <w:pPr>
        <w:spacing w:after="247"/>
        <w:ind w:left="379" w:right="1291"/>
        <w:rPr>
          <w:szCs w:val="24"/>
        </w:rPr>
      </w:pPr>
      <w:r w:rsidRPr="008874E6">
        <w:rPr>
          <w:szCs w:val="24"/>
        </w:rPr>
        <w:t>Povinnost mlčenlivosti poradce se vztahuje nejen na dobu platnosti této smlouvy, ale též na dobu tří let po skončení této smlouvy</w:t>
      </w:r>
    </w:p>
    <w:p w14:paraId="6D038216" w14:textId="77777777" w:rsidR="00800EA4" w:rsidRPr="008874E6" w:rsidRDefault="00C55134">
      <w:pPr>
        <w:ind w:left="379" w:right="1291" w:firstLine="240"/>
        <w:rPr>
          <w:szCs w:val="24"/>
        </w:rPr>
      </w:pPr>
      <w:r w:rsidRPr="008874E6">
        <w:rPr>
          <w:szCs w:val="24"/>
        </w:rPr>
        <w:t>Poradce je povinen být</w:t>
      </w:r>
      <w:r w:rsidRPr="008874E6">
        <w:rPr>
          <w:szCs w:val="24"/>
        </w:rPr>
        <w:t xml:space="preserve"> pojištěn z odpovědnosti za škodu po celou dobu výkonu daňového poradenství dle této smlouvy.</w:t>
      </w:r>
    </w:p>
    <w:p w14:paraId="3AA287FE" w14:textId="736731C4" w:rsidR="00800EA4" w:rsidRPr="008874E6" w:rsidRDefault="00C55134">
      <w:pPr>
        <w:ind w:left="244" w:right="1291" w:firstLine="264"/>
        <w:rPr>
          <w:szCs w:val="24"/>
        </w:rPr>
      </w:pPr>
      <w:r w:rsidRPr="008874E6">
        <w:rPr>
          <w:szCs w:val="24"/>
        </w:rPr>
        <w:t xml:space="preserve">Poradce je oprávněn, a to i bez předchozího souhlasu klienta, se dát zastoupit v souvislosti s </w:t>
      </w:r>
      <w:r w:rsidRPr="008874E6">
        <w:rPr>
          <w:noProof/>
          <w:szCs w:val="24"/>
        </w:rPr>
        <w:drawing>
          <wp:inline distT="0" distB="0" distL="0" distR="0" wp14:anchorId="7A19F877" wp14:editId="515DD468">
            <wp:extent cx="3048" cy="3049"/>
            <wp:effectExtent l="0" t="0" r="0" b="0"/>
            <wp:docPr id="5222" name="Picture 5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" name="Picture 522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74E6">
        <w:rPr>
          <w:szCs w:val="24"/>
        </w:rPr>
        <w:t>výkonem poradenství dle této smlouvy jiným daňovým poradcem. Je té</w:t>
      </w:r>
      <w:r w:rsidRPr="008874E6">
        <w:rPr>
          <w:szCs w:val="24"/>
        </w:rPr>
        <w:t xml:space="preserve">ž oprávněn se, v době </w:t>
      </w:r>
      <w:r w:rsidRPr="008874E6">
        <w:rPr>
          <w:szCs w:val="24"/>
        </w:rPr>
        <w:lastRenderedPageBreak/>
        <w:t>své nepřítomnosti či zaneprázdněnosti, při jednotlivých úkonech daňového poradenství dát zastoupit zástupcem či pracovníkem, které urč</w:t>
      </w:r>
      <w:r w:rsidR="008874E6" w:rsidRPr="008874E6">
        <w:rPr>
          <w:szCs w:val="24"/>
        </w:rPr>
        <w:t>í.</w:t>
      </w:r>
      <w:r w:rsidRPr="008874E6">
        <w:rPr>
          <w:szCs w:val="24"/>
        </w:rPr>
        <w:t xml:space="preserve"> Sám však za úkony těchto zástupců či pověřených osob odpovídá.</w:t>
      </w:r>
    </w:p>
    <w:p w14:paraId="0847FAD0" w14:textId="77777777" w:rsidR="00800EA4" w:rsidRPr="008874E6" w:rsidRDefault="00C55134">
      <w:pPr>
        <w:spacing w:after="814"/>
        <w:ind w:left="244" w:right="1003" w:firstLine="240"/>
        <w:rPr>
          <w:szCs w:val="24"/>
        </w:rPr>
      </w:pPr>
      <w:r w:rsidRPr="008874E6">
        <w:rPr>
          <w:szCs w:val="24"/>
        </w:rPr>
        <w:t>Poradce je oprávněn požadovat dle s</w:t>
      </w:r>
      <w:r w:rsidRPr="008874E6">
        <w:rPr>
          <w:szCs w:val="24"/>
        </w:rPr>
        <w:t xml:space="preserve">mlouvy sjednanou odměnu, případně další plnění, pokud </w:t>
      </w:r>
      <w:r w:rsidRPr="008874E6">
        <w:rPr>
          <w:noProof/>
          <w:szCs w:val="24"/>
        </w:rPr>
        <w:drawing>
          <wp:inline distT="0" distB="0" distL="0" distR="0" wp14:anchorId="17AA83CF" wp14:editId="038F5081">
            <wp:extent cx="3049" cy="3049"/>
            <wp:effectExtent l="0" t="0" r="0" b="0"/>
            <wp:docPr id="5223" name="Picture 5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" name="Picture 522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74E6">
        <w:rPr>
          <w:szCs w:val="24"/>
        </w:rPr>
        <w:t>se k němu klient zavázal.</w:t>
      </w:r>
    </w:p>
    <w:p w14:paraId="4C6DA161" w14:textId="061F1295" w:rsidR="00800EA4" w:rsidRPr="008874E6" w:rsidRDefault="008874E6" w:rsidP="008874E6">
      <w:pPr>
        <w:spacing w:after="249" w:line="259" w:lineRule="auto"/>
        <w:ind w:left="10" w:right="1598" w:hanging="10"/>
        <w:jc w:val="center"/>
        <w:rPr>
          <w:szCs w:val="24"/>
        </w:rPr>
      </w:pPr>
      <w:r w:rsidRPr="008874E6">
        <w:rPr>
          <w:szCs w:val="24"/>
        </w:rPr>
        <w:t>V.</w:t>
      </w:r>
      <w:r w:rsidRPr="008874E6">
        <w:rPr>
          <w:szCs w:val="24"/>
        </w:rPr>
        <w:br/>
      </w:r>
      <w:r w:rsidR="00C55134" w:rsidRPr="008874E6">
        <w:rPr>
          <w:szCs w:val="24"/>
        </w:rPr>
        <w:t>Práva a povinnosti klienta</w:t>
      </w:r>
    </w:p>
    <w:p w14:paraId="24D4D956" w14:textId="77777777" w:rsidR="00800EA4" w:rsidRPr="008874E6" w:rsidRDefault="00C55134">
      <w:pPr>
        <w:ind w:left="244" w:right="1291" w:firstLine="240"/>
        <w:rPr>
          <w:szCs w:val="24"/>
        </w:rPr>
      </w:pPr>
      <w:r w:rsidRPr="008874E6">
        <w:rPr>
          <w:szCs w:val="24"/>
        </w:rPr>
        <w:t>Klient je povinen předat poradci nejpozději při podpisu této smlouvy doklad, prokazující oprávnění podnikat.</w:t>
      </w:r>
    </w:p>
    <w:p w14:paraId="14A27C94" w14:textId="77777777" w:rsidR="00800EA4" w:rsidRPr="008874E6" w:rsidRDefault="00C55134">
      <w:pPr>
        <w:ind w:left="244" w:right="1186" w:firstLine="254"/>
        <w:rPr>
          <w:szCs w:val="24"/>
        </w:rPr>
      </w:pPr>
      <w:r w:rsidRPr="008874E6">
        <w:rPr>
          <w:szCs w:val="24"/>
        </w:rPr>
        <w:t>Klient je povinen předat poradci, či zp</w:t>
      </w:r>
      <w:r w:rsidRPr="008874E6">
        <w:rPr>
          <w:szCs w:val="24"/>
        </w:rPr>
        <w:t>řístupnit poradci dle jeho požadavků nejpozději při podpisu, této smlouvy veškeré doklady a písemnosti, jež mají, měly, budou mít, mohly mít nebo mohou mít nějaký vztah k předmětu smlouvy.</w:t>
      </w:r>
    </w:p>
    <w:p w14:paraId="3892066B" w14:textId="77777777" w:rsidR="00800EA4" w:rsidRPr="008874E6" w:rsidRDefault="00C55134">
      <w:pPr>
        <w:ind w:left="244" w:right="365" w:firstLine="240"/>
        <w:rPr>
          <w:szCs w:val="24"/>
        </w:rPr>
      </w:pPr>
      <w:r w:rsidRPr="008874E6">
        <w:rPr>
          <w:szCs w:val="24"/>
        </w:rPr>
        <w:t>Klient je povinen veškeré doklady předávat či zpřístupnit poradci p</w:t>
      </w:r>
      <w:r w:rsidRPr="008874E6">
        <w:rPr>
          <w:szCs w:val="24"/>
        </w:rPr>
        <w:t>o celou dobu platnosti této smlouvy a to neprodleně, jak je obdrží.</w:t>
      </w:r>
    </w:p>
    <w:p w14:paraId="550D09BE" w14:textId="77777777" w:rsidR="00800EA4" w:rsidRPr="008874E6" w:rsidRDefault="00C55134">
      <w:pPr>
        <w:ind w:left="244" w:right="1450" w:firstLine="312"/>
        <w:rPr>
          <w:szCs w:val="24"/>
        </w:rPr>
      </w:pPr>
      <w:r w:rsidRPr="008874E6">
        <w:rPr>
          <w:szCs w:val="24"/>
        </w:rPr>
        <w:t>Klient je povinen předávat poradci veškeré doklady a podklady, které si poradce vyžádá a dále takové podklady, které jsou dle názoru klienta nezbytné pro výkon předmětu smlouvy. Stejně je povinen informovat poradce o všech skutečnostech, které jsou dle jeh</w:t>
      </w:r>
      <w:r w:rsidRPr="008874E6">
        <w:rPr>
          <w:szCs w:val="24"/>
        </w:rPr>
        <w:t>o názoru nutné pro řádný výkon předmětu smlouvy.</w:t>
      </w:r>
    </w:p>
    <w:p w14:paraId="703B93D0" w14:textId="77777777" w:rsidR="00800EA4" w:rsidRPr="008874E6" w:rsidRDefault="00C55134">
      <w:pPr>
        <w:ind w:left="244" w:right="1291" w:firstLine="312"/>
        <w:rPr>
          <w:szCs w:val="24"/>
        </w:rPr>
      </w:pPr>
      <w:r w:rsidRPr="008874E6">
        <w:rPr>
          <w:szCs w:val="24"/>
        </w:rPr>
        <w:t>Klient je povinen poskytovat poradci veškerou možnou součinnost, zejména poskytovat plné, přehledné, pravdivé a včasné informace.</w:t>
      </w:r>
    </w:p>
    <w:p w14:paraId="38A291F1" w14:textId="77777777" w:rsidR="00800EA4" w:rsidRPr="008874E6" w:rsidRDefault="00C55134">
      <w:pPr>
        <w:ind w:left="244" w:right="1291" w:firstLine="322"/>
        <w:rPr>
          <w:szCs w:val="24"/>
        </w:rPr>
      </w:pPr>
      <w:r w:rsidRPr="008874E6">
        <w:rPr>
          <w:szCs w:val="24"/>
        </w:rPr>
        <w:t xml:space="preserve">Klient je povinen zachovávat mlčenlivost o všech skutečnostech, informacích, </w:t>
      </w:r>
      <w:r w:rsidRPr="008874E6">
        <w:rPr>
          <w:szCs w:val="24"/>
        </w:rPr>
        <w:t xml:space="preserve">radách, pokynech a doporučeních, o nichž se v souvislosti s plněním této smlouvy a službou daňového poradenství dozvěděl. Zejména klient nesmí sdělovat třetím osobám, bez předchozího souhlasu poradce údaje o obsahu rad, které mu jsou poradcem poskytovány, </w:t>
      </w:r>
      <w:r w:rsidRPr="008874E6">
        <w:rPr>
          <w:szCs w:val="24"/>
        </w:rPr>
        <w:t>kromě případů, kdy taková sdělení podává oprávněným státním orgánům.</w:t>
      </w:r>
    </w:p>
    <w:p w14:paraId="4FC59C4C" w14:textId="77777777" w:rsidR="00800EA4" w:rsidRPr="008874E6" w:rsidRDefault="00C55134">
      <w:pPr>
        <w:ind w:left="244" w:right="1291" w:firstLine="312"/>
        <w:rPr>
          <w:szCs w:val="24"/>
        </w:rPr>
      </w:pPr>
      <w:r w:rsidRPr="008874E6">
        <w:rPr>
          <w:szCs w:val="24"/>
        </w:rPr>
        <w:t>Klient je povinen uhradit poradci škodu, která v důsledku porušení povinnosti klienta dle této smlouvy poradci vznikla.</w:t>
      </w:r>
    </w:p>
    <w:p w14:paraId="6B09EFF7" w14:textId="77777777" w:rsidR="00800EA4" w:rsidRPr="008874E6" w:rsidRDefault="00C55134">
      <w:pPr>
        <w:spacing w:after="817"/>
        <w:ind w:left="519" w:right="1291"/>
        <w:rPr>
          <w:szCs w:val="24"/>
        </w:rPr>
      </w:pPr>
      <w:r w:rsidRPr="008874E6">
        <w:rPr>
          <w:szCs w:val="24"/>
        </w:rPr>
        <w:t>Klient je povinen platit poradci ve smlouvě sjednanou odměnu.</w:t>
      </w:r>
    </w:p>
    <w:p w14:paraId="7747C732" w14:textId="57DB8A5E" w:rsidR="00800EA4" w:rsidRPr="008874E6" w:rsidRDefault="00C55134">
      <w:pPr>
        <w:spacing w:after="0" w:line="259" w:lineRule="auto"/>
        <w:ind w:left="0" w:right="2146" w:firstLine="0"/>
        <w:jc w:val="center"/>
        <w:rPr>
          <w:szCs w:val="24"/>
        </w:rPr>
      </w:pPr>
      <w:r w:rsidRPr="008874E6">
        <w:rPr>
          <w:szCs w:val="24"/>
        </w:rPr>
        <w:t>V</w:t>
      </w:r>
      <w:r w:rsidR="008874E6" w:rsidRPr="008874E6">
        <w:rPr>
          <w:szCs w:val="24"/>
        </w:rPr>
        <w:t>I</w:t>
      </w:r>
      <w:r w:rsidRPr="008874E6">
        <w:rPr>
          <w:szCs w:val="24"/>
        </w:rPr>
        <w:t>.</w:t>
      </w:r>
    </w:p>
    <w:p w14:paraId="17B1BBBB" w14:textId="77777777" w:rsidR="00800EA4" w:rsidRPr="008874E6" w:rsidRDefault="00C55134">
      <w:pPr>
        <w:ind w:left="3279" w:right="1291"/>
        <w:rPr>
          <w:szCs w:val="24"/>
        </w:rPr>
      </w:pPr>
      <w:r w:rsidRPr="008874E6">
        <w:rPr>
          <w:szCs w:val="24"/>
        </w:rPr>
        <w:t>O</w:t>
      </w:r>
      <w:r w:rsidRPr="008874E6">
        <w:rPr>
          <w:szCs w:val="24"/>
        </w:rPr>
        <w:t>dpovědnost poradce</w:t>
      </w:r>
    </w:p>
    <w:p w14:paraId="187BC46F" w14:textId="77777777" w:rsidR="00800EA4" w:rsidRPr="008874E6" w:rsidRDefault="00C55134">
      <w:pPr>
        <w:spacing w:after="3" w:line="250" w:lineRule="auto"/>
        <w:ind w:left="177" w:right="1181" w:firstLine="312"/>
        <w:jc w:val="left"/>
        <w:rPr>
          <w:szCs w:val="24"/>
        </w:rPr>
      </w:pPr>
      <w:r w:rsidRPr="008874E6">
        <w:rPr>
          <w:szCs w:val="24"/>
        </w:rPr>
        <w:t>Poradce odpovídá klientovi za škodu, která mu v souvislosti s výkonem daňového poradenství vznikla, vždy však jen za tu škodu, kterou prokazatelně způsobil poradce, jeho zástupce či pracovník. Poradce se odpovědnosti sprostí, prokáže-li,</w:t>
      </w:r>
      <w:r w:rsidRPr="008874E6">
        <w:rPr>
          <w:szCs w:val="24"/>
        </w:rPr>
        <w:t xml:space="preserve"> že škodě nemohl zabránit ani při vynaložení veškerého možného úsilí, které lze na něm vyžadovat.</w:t>
      </w:r>
    </w:p>
    <w:p w14:paraId="5F2BA572" w14:textId="1E26C9B2" w:rsidR="00800EA4" w:rsidRPr="008874E6" w:rsidRDefault="00C55134">
      <w:pPr>
        <w:ind w:left="249" w:right="1291"/>
        <w:rPr>
          <w:szCs w:val="24"/>
        </w:rPr>
      </w:pPr>
      <w:r w:rsidRPr="008874E6">
        <w:rPr>
          <w:szCs w:val="24"/>
        </w:rPr>
        <w:t xml:space="preserve">Poradce se zavazuje, že po celou dobu platnosti smlouvy bude mít uzavřenou pojistnou smlouvy odpovědnosti za vzniklou škodu, kterou bude ručit za </w:t>
      </w:r>
      <w:r w:rsidR="008874E6">
        <w:rPr>
          <w:szCs w:val="24"/>
        </w:rPr>
        <w:t>svoji činnost</w:t>
      </w:r>
      <w:r w:rsidRPr="008874E6">
        <w:rPr>
          <w:szCs w:val="24"/>
        </w:rPr>
        <w:t>.</w:t>
      </w:r>
    </w:p>
    <w:p w14:paraId="2876FF6D" w14:textId="77777777" w:rsidR="00800EA4" w:rsidRDefault="00C55134">
      <w:pPr>
        <w:spacing w:after="248"/>
        <w:ind w:left="244" w:right="1291" w:firstLine="298"/>
      </w:pPr>
      <w:r>
        <w:lastRenderedPageBreak/>
        <w:t>Poradce neodpovídá za škodu, která klientovi vznikla z důvodu, kdy klient zatajil před poradcem pro daňové poradenství podstatné skutečnosti, či doklady, či tyto skutečnosti poradci sdělil opožděně, či doklady, či tyto skutečnosti poradci sdělil opožděn</w:t>
      </w:r>
      <w:r>
        <w:t>ě, či doklady předal poradci opožděně.</w:t>
      </w:r>
    </w:p>
    <w:p w14:paraId="7831B97C" w14:textId="77777777" w:rsidR="00800EA4" w:rsidRDefault="00C55134">
      <w:pPr>
        <w:ind w:left="571" w:right="1291"/>
      </w:pPr>
      <w:r>
        <w:t>Poradce neodpovídá ani neručí za pravdivost dokladů, které mu poskytl klient.</w:t>
      </w:r>
    </w:p>
    <w:p w14:paraId="26A5AF6D" w14:textId="77777777" w:rsidR="00800EA4" w:rsidRDefault="00C55134">
      <w:pPr>
        <w:spacing w:after="513"/>
        <w:ind w:left="581" w:right="1291"/>
      </w:pPr>
      <w:r>
        <w:t>Poradce neodpovídá ani neručí za zákonnost postupů a obchodních aktivit klienta.</w:t>
      </w:r>
    </w:p>
    <w:p w14:paraId="3D47B94C" w14:textId="77777777" w:rsidR="00800EA4" w:rsidRDefault="00C55134">
      <w:pPr>
        <w:spacing w:after="0" w:line="259" w:lineRule="auto"/>
        <w:ind w:left="10" w:right="1104" w:hanging="10"/>
        <w:jc w:val="center"/>
      </w:pPr>
      <w:r>
        <w:t>VII.</w:t>
      </w:r>
    </w:p>
    <w:p w14:paraId="039C6424" w14:textId="77777777" w:rsidR="00800EA4" w:rsidRDefault="00C55134">
      <w:pPr>
        <w:spacing w:after="283" w:line="259" w:lineRule="auto"/>
        <w:ind w:left="10" w:right="1147" w:hanging="10"/>
        <w:jc w:val="center"/>
      </w:pPr>
      <w:r>
        <w:t>Odpovědnost klienta</w:t>
      </w:r>
    </w:p>
    <w:p w14:paraId="21BA7027" w14:textId="4D2D11C4" w:rsidR="00800EA4" w:rsidRDefault="00C55134">
      <w:pPr>
        <w:ind w:left="244" w:right="1291" w:firstLine="302"/>
      </w:pPr>
      <w:r>
        <w:t>Klient odpovídá poradci za věcnost, správnost, včasnost a úplnost veškerých dokladů a písemností, které poradci předá, či se kterými ho sezná</w:t>
      </w:r>
      <w:r w:rsidR="008874E6">
        <w:t>mí.</w:t>
      </w:r>
    </w:p>
    <w:p w14:paraId="086D4F0E" w14:textId="77777777" w:rsidR="00800EA4" w:rsidRDefault="00C55134">
      <w:pPr>
        <w:spacing w:after="251"/>
        <w:ind w:left="244" w:right="422" w:firstLine="302"/>
      </w:pPr>
      <w:r>
        <w:t>Klient</w:t>
      </w:r>
      <w:r>
        <w:t xml:space="preserve"> odpovídá poradci za věcnost, správnost, včasnost a úplnost veškerých informací, které poradci sdělí.</w:t>
      </w:r>
    </w:p>
    <w:p w14:paraId="647E791E" w14:textId="77777777" w:rsidR="00800EA4" w:rsidRDefault="00C55134">
      <w:pPr>
        <w:spacing w:after="537"/>
        <w:ind w:left="307" w:right="1291" w:firstLine="298"/>
      </w:pPr>
      <w:r>
        <w:t xml:space="preserve">Klient odpovídá za škodu, která mu vznikne vinou zatajení nesprávností či neúplností </w:t>
      </w:r>
      <w:r>
        <w:rPr>
          <w:noProof/>
        </w:rPr>
        <w:drawing>
          <wp:inline distT="0" distB="0" distL="0" distR="0" wp14:anchorId="2C101019" wp14:editId="7F466180">
            <wp:extent cx="3048" cy="3049"/>
            <wp:effectExtent l="0" t="0" r="0" b="0"/>
            <wp:docPr id="7294" name="Picture 7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" name="Picture 72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dokladů a písemností, které poradci předal. Klient odpovídá za škodu</w:t>
      </w:r>
      <w:r>
        <w:t xml:space="preserve"> i v tom případě, kdy sice doklad poradci předal, ale opožděně. Stejně odpovídá klient za škodu i v případě, kdy poradci nesdělí potřebnou informaci, či tuto sdělí nesprávně, neúplně či opožděně.</w:t>
      </w:r>
    </w:p>
    <w:p w14:paraId="62F9541B" w14:textId="77777777" w:rsidR="00800EA4" w:rsidRDefault="00C55134">
      <w:pPr>
        <w:spacing w:after="0" w:line="259" w:lineRule="auto"/>
        <w:ind w:left="10" w:right="1435" w:hanging="10"/>
        <w:jc w:val="center"/>
      </w:pPr>
      <w:r>
        <w:t>VIII.</w:t>
      </w:r>
    </w:p>
    <w:p w14:paraId="121C7258" w14:textId="77777777" w:rsidR="00800EA4" w:rsidRDefault="00C55134">
      <w:pPr>
        <w:spacing w:after="283" w:line="259" w:lineRule="auto"/>
        <w:ind w:left="10" w:right="1565" w:hanging="10"/>
        <w:jc w:val="center"/>
      </w:pPr>
      <w:r>
        <w:t>Odměna poradce</w:t>
      </w:r>
    </w:p>
    <w:p w14:paraId="685B47F9" w14:textId="77777777" w:rsidR="00800EA4" w:rsidRDefault="00C55134">
      <w:pPr>
        <w:spacing w:after="220"/>
        <w:ind w:left="322" w:right="1752" w:firstLine="298"/>
      </w:pPr>
      <w:r>
        <w:t>Poradci náleží za činnost daňového pora</w:t>
      </w:r>
      <w:r>
        <w:t>denství odměna sjednaná ve výši 3.000,- Kč + DPH za hodinu ( slovy : tři tisíce korun ) dle zák.526/1990Sb. o cenách.</w:t>
      </w:r>
    </w:p>
    <w:p w14:paraId="10E50988" w14:textId="77777777" w:rsidR="00800EA4" w:rsidRDefault="00C55134">
      <w:pPr>
        <w:ind w:left="634" w:right="1291"/>
      </w:pPr>
      <w:r>
        <w:t>Daňový poradce je plátcem DPH.</w:t>
      </w:r>
    </w:p>
    <w:p w14:paraId="3DAB535D" w14:textId="0662C6B7" w:rsidR="00800EA4" w:rsidRDefault="00C55134">
      <w:pPr>
        <w:ind w:left="394" w:right="1291" w:firstLine="245"/>
      </w:pPr>
      <w:r>
        <w:t xml:space="preserve">Odměna bude placena na účet poradce vedený u </w:t>
      </w:r>
      <w:r w:rsidR="008874E6" w:rsidRPr="00C55134">
        <w:rPr>
          <w:highlight w:val="black"/>
        </w:rPr>
        <w:t>XXXXXXXXXXXXXXXXXXXX</w:t>
      </w:r>
      <w:r>
        <w:t>. Daňový poradce vystaví daňový doklad se splatností 14 dnů.</w:t>
      </w:r>
    </w:p>
    <w:p w14:paraId="70A9F006" w14:textId="77777777" w:rsidR="00800EA4" w:rsidRDefault="00C55134">
      <w:pPr>
        <w:ind w:left="341" w:right="1291" w:firstLine="302"/>
      </w:pPr>
      <w:r>
        <w:t>Daňovému poradci nenáleží úhrada běžných výdajů, spojených s poradenstvím. Zvláštní výdaje uhradí klient v případě, kdy se k jejich úhradě předem zavázal.</w:t>
      </w:r>
    </w:p>
    <w:p w14:paraId="4269FCD5" w14:textId="77777777" w:rsidR="00800EA4" w:rsidRDefault="00C55134">
      <w:pPr>
        <w:spacing w:after="492"/>
        <w:ind w:left="350" w:right="1291" w:firstLine="293"/>
      </w:pPr>
      <w:r>
        <w:t>V případě prodlení se splacením faktury je mezi účastníky sjednána sankce v podobě úroků z prodlení v</w:t>
      </w:r>
      <w:r>
        <w:t xml:space="preserve"> zákonné výši.</w:t>
      </w:r>
    </w:p>
    <w:p w14:paraId="77154B85" w14:textId="77777777" w:rsidR="00800EA4" w:rsidRDefault="00C55134">
      <w:pPr>
        <w:spacing w:after="0" w:line="259" w:lineRule="auto"/>
        <w:ind w:left="10" w:right="1138" w:hanging="10"/>
        <w:jc w:val="center"/>
      </w:pPr>
      <w:r>
        <w:t>IX.</w:t>
      </w:r>
    </w:p>
    <w:p w14:paraId="06FF2CD9" w14:textId="77777777" w:rsidR="00800EA4" w:rsidRDefault="00C55134">
      <w:pPr>
        <w:spacing w:after="283" w:line="259" w:lineRule="auto"/>
        <w:ind w:left="10" w:right="1214" w:hanging="10"/>
        <w:jc w:val="center"/>
      </w:pPr>
      <w:r>
        <w:t>Doba trvání smlouvy</w:t>
      </w:r>
    </w:p>
    <w:p w14:paraId="06683A4E" w14:textId="77777777" w:rsidR="00800EA4" w:rsidRDefault="00C55134">
      <w:pPr>
        <w:ind w:left="605" w:right="1291"/>
      </w:pPr>
      <w:r>
        <w:t>Smlouva se sjednává na dobu určitou do 31.12.2022.</w:t>
      </w:r>
    </w:p>
    <w:p w14:paraId="67918206" w14:textId="77777777" w:rsidR="00800EA4" w:rsidRDefault="00C55134">
      <w:pPr>
        <w:ind w:left="600" w:right="1291"/>
      </w:pPr>
      <w:r>
        <w:t>Smlouvaje platná a účinná dnem zveřejnění v registru smluv,</w:t>
      </w:r>
      <w:r>
        <w:rPr>
          <w:noProof/>
        </w:rPr>
        <w:drawing>
          <wp:inline distT="0" distB="0" distL="0" distR="0" wp14:anchorId="4A176436" wp14:editId="7E6C3711">
            <wp:extent cx="3048" cy="3049"/>
            <wp:effectExtent l="0" t="0" r="0" b="0"/>
            <wp:docPr id="9794" name="Picture 9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4" name="Picture 97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60927" w14:textId="77777777" w:rsidR="00800EA4" w:rsidRDefault="00C55134">
      <w:pPr>
        <w:spacing w:after="289" w:line="259" w:lineRule="auto"/>
        <w:ind w:left="10" w:right="1315" w:hanging="10"/>
        <w:jc w:val="right"/>
      </w:pPr>
      <w:r>
        <w:t>Smlouva může být ukončena dohodou účastníků, výpovědí, nebo odstoupením od smlouvy.</w:t>
      </w:r>
    </w:p>
    <w:p w14:paraId="380A095D" w14:textId="77777777" w:rsidR="00800EA4" w:rsidRDefault="00C55134">
      <w:pPr>
        <w:spacing w:after="0" w:line="259" w:lineRule="auto"/>
        <w:ind w:left="10" w:right="1315" w:hanging="10"/>
        <w:jc w:val="right"/>
      </w:pPr>
      <w:r>
        <w:lastRenderedPageBreak/>
        <w:t>Poradce smí tuto smlo</w:t>
      </w:r>
      <w:r>
        <w:t>uvy vypovědět bez udání důvodu s výpovědní dobou jednoho měsíce,</w:t>
      </w:r>
    </w:p>
    <w:p w14:paraId="741619B6" w14:textId="77777777" w:rsidR="00800EA4" w:rsidRDefault="00C55134">
      <w:pPr>
        <w:spacing w:after="6" w:line="259" w:lineRule="auto"/>
        <w:ind w:left="9307" w:right="0" w:firstLine="0"/>
        <w:jc w:val="left"/>
      </w:pPr>
      <w:r>
        <w:rPr>
          <w:noProof/>
        </w:rPr>
        <w:drawing>
          <wp:inline distT="0" distB="0" distL="0" distR="0" wp14:anchorId="18898402" wp14:editId="6E9A0BE1">
            <wp:extent cx="3048" cy="3049"/>
            <wp:effectExtent l="0" t="0" r="0" b="0"/>
            <wp:docPr id="9795" name="Picture 9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" name="Picture 97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54EA9" w14:textId="77777777" w:rsidR="00800EA4" w:rsidRDefault="00C55134">
      <w:pPr>
        <w:ind w:left="249" w:right="1291"/>
      </w:pPr>
      <w:r>
        <w:t>počínaje prvním dnem měsíce následujícího po doručení výpovědi klientovi. Po dobu běhu výpovědní doby se vzájemné vztahy práva a povinnosti řídí plně touto smlouvou.</w:t>
      </w:r>
    </w:p>
    <w:p w14:paraId="0E076078" w14:textId="77777777" w:rsidR="00800EA4" w:rsidRDefault="00C55134">
      <w:pPr>
        <w:ind w:left="244" w:right="1493" w:firstLine="312"/>
      </w:pPr>
      <w:r>
        <w:t>Klient smí tuto smlouvu vypovědět bez udání důvodu s výpovědní dobou jednoho měsíce, počín</w:t>
      </w:r>
      <w:r>
        <w:t xml:space="preserve">aje prvním dnem měsíce následujícího po doručení výpovědi poradci. Po dobu běhu </w:t>
      </w:r>
      <w:r>
        <w:rPr>
          <w:noProof/>
        </w:rPr>
        <w:drawing>
          <wp:inline distT="0" distB="0" distL="0" distR="0" wp14:anchorId="26C697B3" wp14:editId="2BB6634E">
            <wp:extent cx="3048" cy="6098"/>
            <wp:effectExtent l="0" t="0" r="0" b="0"/>
            <wp:docPr id="9796" name="Picture 97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6" name="Picture 979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výpovědní doby se vzájemné vztahy práva a povinnost řídí plně touto smlouvou.</w:t>
      </w:r>
    </w:p>
    <w:p w14:paraId="4C0CA27A" w14:textId="77777777" w:rsidR="00800EA4" w:rsidRDefault="00C55134">
      <w:pPr>
        <w:spacing w:after="10"/>
        <w:ind w:left="244" w:right="1291" w:firstLine="307"/>
      </w:pPr>
      <w:r>
        <w:t>Poradce je oprávněn odstoupit od smlouvy, dojde-li k porušení důvěry mezi ním a klientem, neposky</w:t>
      </w:r>
      <w:r>
        <w:t>tuje-li klient potřebnou součinnost, neplní-li klient povinnosti klienta dle čl. V.</w:t>
      </w:r>
    </w:p>
    <w:p w14:paraId="1BC1F5B8" w14:textId="77777777" w:rsidR="00800EA4" w:rsidRDefault="00C55134">
      <w:pPr>
        <w:ind w:left="249" w:right="1291"/>
      </w:pPr>
      <w:r>
        <w:t>smlouvy, vypověděl-li klient plnou moc, či nezaplatil-li klient odměnu dle smlouvy déle jak 10 dní po splatnosti. Odstoupení je právně účinné dnem, kdy je doručeno klientov</w:t>
      </w:r>
      <w:r>
        <w:t>i.</w:t>
      </w:r>
    </w:p>
    <w:p w14:paraId="7AFC4DAF" w14:textId="77777777" w:rsidR="00800EA4" w:rsidRDefault="00C55134">
      <w:pPr>
        <w:ind w:left="244" w:right="1291" w:firstLine="288"/>
      </w:pPr>
      <w:r>
        <w:rPr>
          <w:noProof/>
        </w:rPr>
        <w:drawing>
          <wp:inline distT="0" distB="0" distL="0" distR="0" wp14:anchorId="0F0C606F" wp14:editId="68DC4588">
            <wp:extent cx="3048" cy="3049"/>
            <wp:effectExtent l="0" t="0" r="0" b="0"/>
            <wp:docPr id="9797" name="Picture 9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7" name="Picture 97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Za doručenou zásilku se považuje, kdy je zásilka uložena na poště, o čemž je adresát poštou písemně vyrozuměn, od data uložení běží lhůta 10 dnů a pokud ani v této lhůtě klient písemnost nevyzvedne je doručena posledním dnem uložení.</w:t>
      </w:r>
    </w:p>
    <w:p w14:paraId="3C3D3B78" w14:textId="77777777" w:rsidR="00800EA4" w:rsidRDefault="00C55134">
      <w:pPr>
        <w:spacing w:after="801"/>
        <w:ind w:left="244" w:right="1291" w:firstLine="302"/>
      </w:pPr>
      <w:r>
        <w:t>Klient je oprávněn</w:t>
      </w:r>
      <w:r>
        <w:t xml:space="preserve"> odstoupit od smlouvy, dojde-li k porušení povinnosti poradce dle čl. IV. smlouvy. Odstoupení je právně účinné dnem, kdy je doručeno poradci.</w:t>
      </w:r>
    </w:p>
    <w:p w14:paraId="141F3F0A" w14:textId="77777777" w:rsidR="00800EA4" w:rsidRDefault="00C55134">
      <w:pPr>
        <w:spacing w:after="0" w:line="259" w:lineRule="auto"/>
        <w:ind w:left="0" w:right="1838" w:firstLine="0"/>
        <w:jc w:val="center"/>
      </w:pPr>
      <w:r>
        <w:rPr>
          <w:sz w:val="34"/>
        </w:rPr>
        <w:t>x.</w:t>
      </w:r>
    </w:p>
    <w:p w14:paraId="0DC23150" w14:textId="233D3F85" w:rsidR="00800EA4" w:rsidRDefault="00C55134">
      <w:pPr>
        <w:spacing w:after="283" w:line="259" w:lineRule="auto"/>
        <w:ind w:left="10" w:right="1728" w:hanging="10"/>
        <w:jc w:val="center"/>
      </w:pPr>
      <w:r>
        <w:t>Závěrečná uj</w:t>
      </w:r>
      <w:r>
        <w:t>ednání</w:t>
      </w:r>
    </w:p>
    <w:p w14:paraId="6DEA72E5" w14:textId="77777777" w:rsidR="00800EA4" w:rsidRDefault="00C55134">
      <w:pPr>
        <w:spacing w:after="283" w:line="259" w:lineRule="auto"/>
        <w:ind w:left="10" w:right="1162" w:hanging="10"/>
        <w:jc w:val="center"/>
      </w:pPr>
      <w:r>
        <w:t>Změna této smlouvy je možná písemnou formou, oběma stranami podepsaného dodatku.</w:t>
      </w:r>
    </w:p>
    <w:p w14:paraId="5646BB2B" w14:textId="77777777" w:rsidR="00800EA4" w:rsidRDefault="00C55134">
      <w:pPr>
        <w:spacing w:after="286" w:line="250" w:lineRule="auto"/>
        <w:ind w:left="177" w:right="1181" w:firstLine="244"/>
        <w:jc w:val="left"/>
      </w:pPr>
      <w:r>
        <w:t>Poradce zpracovává osobní údaje Klienta pro účely zpracování daňového tvrzení a poskytování dalšího daňového poradenství, plnění právních povinností Poradce, ochrany právních nároků a nabízení dalších služeb Poradce. Bližší informace o právech osob, jejich</w:t>
      </w:r>
      <w:r>
        <w:t>ž údaje Poradce zpracovává, jako jsou právo na přístup a právo na námitku, jakož i další informace o zpracování osobních údajů Poradcem jsou uvedeny v čl. 8 OPDP.</w:t>
      </w:r>
      <w:r>
        <w:rPr>
          <w:noProof/>
        </w:rPr>
        <w:drawing>
          <wp:inline distT="0" distB="0" distL="0" distR="0" wp14:anchorId="65646FFC" wp14:editId="592900DE">
            <wp:extent cx="3048" cy="3049"/>
            <wp:effectExtent l="0" t="0" r="0" b="0"/>
            <wp:docPr id="9798" name="Picture 9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8" name="Picture 97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743C0" w14:textId="77777777" w:rsidR="00800EA4" w:rsidRDefault="00C55134">
      <w:pPr>
        <w:spacing w:after="1"/>
        <w:ind w:left="182" w:right="1291" w:firstLine="322"/>
      </w:pPr>
      <w:r>
        <w:t xml:space="preserve">Smlouvaje sepsána ve třech vyhotoveních o šesti strojopisných stranách. Klient obdrží dvě a </w:t>
      </w:r>
      <w:r>
        <w:t>poradce jedno vyhotovení.</w:t>
      </w:r>
    </w:p>
    <w:p w14:paraId="4A3F0281" w14:textId="77777777" w:rsidR="00800EA4" w:rsidRDefault="00C55134">
      <w:pPr>
        <w:spacing w:after="0"/>
        <w:ind w:left="183" w:right="1291"/>
      </w:pPr>
      <w:r>
        <w:t>Přílohou této smlouvy jsou " Obecné podmínky pro poskytování daňového poradenství, ” se kterými se klient před podpisem smlouvy seznámil.</w:t>
      </w:r>
    </w:p>
    <w:p w14:paraId="6E4FDC1D" w14:textId="77777777" w:rsidR="00800EA4" w:rsidRDefault="00C55134">
      <w:pPr>
        <w:spacing w:after="0"/>
        <w:ind w:left="178" w:right="1291"/>
      </w:pPr>
      <w:r>
        <w:t>Na závazek ze Smlouvy se podpůrně použijí ustanovení OZ o příkazu (S 2430 a násl. OZ), ledaž</w:t>
      </w:r>
      <w:r>
        <w:t>e je sjednáno jinak, anebo zvláštní právní předpis stanoví jinak.</w:t>
      </w:r>
    </w:p>
    <w:p w14:paraId="08BC28CB" w14:textId="340074D7" w:rsidR="00800EA4" w:rsidRDefault="00C55134">
      <w:pPr>
        <w:ind w:left="178" w:right="1291"/>
      </w:pPr>
      <w:r>
        <w:t>Smluvní strany uzavírají smlouvu jako podnikatelé ve smyslu OZ a v souladu s §</w:t>
      </w:r>
      <w:r>
        <w:t xml:space="preserve"> 1801 OZ vylučují použití pravidel o smlouvách uzavíraných adhezním způsobem (S 1799 a 1800 OZ).</w:t>
      </w:r>
    </w:p>
    <w:p w14:paraId="3575A8B9" w14:textId="5CC5883F" w:rsidR="00800EA4" w:rsidRDefault="00C55134">
      <w:pPr>
        <w:spacing w:after="113"/>
        <w:ind w:left="312" w:right="1464" w:firstLine="307"/>
      </w:pPr>
      <w:r>
        <w:t>Ú</w:t>
      </w:r>
      <w:r>
        <w:t>častníci prohl</w:t>
      </w:r>
      <w:r>
        <w:t>ašují, že si smlouvu řádně přečetli, prohlašují, že smlouva vyjadřuje jejich pravou a svobodnou vůli, a nebyla sepsána v tísni ani za jinak nevýhodných podmínek a na důkaz toho připojují dobrovolně své podpisy.</w:t>
      </w:r>
    </w:p>
    <w:p w14:paraId="5A3B0895" w14:textId="77777777" w:rsidR="00C55134" w:rsidRDefault="00C55134">
      <w:pPr>
        <w:tabs>
          <w:tab w:val="center" w:pos="902"/>
          <w:tab w:val="center" w:pos="2467"/>
        </w:tabs>
        <w:spacing w:after="412"/>
        <w:ind w:left="0" w:right="0" w:firstLine="0"/>
        <w:jc w:val="left"/>
      </w:pPr>
      <w:r>
        <w:tab/>
      </w:r>
    </w:p>
    <w:p w14:paraId="17B45C91" w14:textId="77777777" w:rsidR="00C55134" w:rsidRDefault="00C55134">
      <w:pPr>
        <w:tabs>
          <w:tab w:val="center" w:pos="902"/>
          <w:tab w:val="center" w:pos="2467"/>
        </w:tabs>
        <w:spacing w:after="412"/>
        <w:ind w:left="0" w:right="0" w:firstLine="0"/>
        <w:jc w:val="left"/>
      </w:pPr>
    </w:p>
    <w:p w14:paraId="7CD26BEE" w14:textId="77777777" w:rsidR="00C55134" w:rsidRDefault="00C55134">
      <w:pPr>
        <w:tabs>
          <w:tab w:val="center" w:pos="902"/>
          <w:tab w:val="center" w:pos="2467"/>
        </w:tabs>
        <w:spacing w:after="412"/>
        <w:ind w:left="0" w:right="0" w:firstLine="0"/>
        <w:jc w:val="left"/>
      </w:pPr>
    </w:p>
    <w:p w14:paraId="7DD684CA" w14:textId="7D4FE35D" w:rsidR="00800EA4" w:rsidRDefault="00C55134">
      <w:pPr>
        <w:tabs>
          <w:tab w:val="center" w:pos="902"/>
          <w:tab w:val="center" w:pos="2467"/>
        </w:tabs>
        <w:spacing w:after="412"/>
        <w:ind w:left="0" w:right="0" w:firstLine="0"/>
        <w:jc w:val="left"/>
      </w:pPr>
      <w:r>
        <w:t>V Praze dne</w:t>
      </w:r>
      <w:r>
        <w:tab/>
      </w:r>
    </w:p>
    <w:p w14:paraId="6DC391DF" w14:textId="02C016F2" w:rsidR="00C55134" w:rsidRDefault="00C55134">
      <w:pPr>
        <w:tabs>
          <w:tab w:val="center" w:pos="902"/>
          <w:tab w:val="center" w:pos="2467"/>
        </w:tabs>
        <w:spacing w:after="412"/>
        <w:ind w:left="0" w:right="0" w:firstLine="0"/>
        <w:jc w:val="left"/>
      </w:pPr>
    </w:p>
    <w:p w14:paraId="1E3CEA01" w14:textId="21E9E2A9" w:rsidR="00C55134" w:rsidRDefault="00C55134">
      <w:pPr>
        <w:tabs>
          <w:tab w:val="center" w:pos="902"/>
          <w:tab w:val="center" w:pos="2467"/>
        </w:tabs>
        <w:spacing w:after="412"/>
        <w:ind w:left="0" w:right="0" w:firstLine="0"/>
        <w:jc w:val="left"/>
      </w:pPr>
    </w:p>
    <w:p w14:paraId="6D493395" w14:textId="38B26892" w:rsidR="00C55134" w:rsidRDefault="00C55134">
      <w:pPr>
        <w:tabs>
          <w:tab w:val="center" w:pos="902"/>
          <w:tab w:val="center" w:pos="2467"/>
        </w:tabs>
        <w:spacing w:after="412"/>
        <w:ind w:left="0" w:right="0" w:firstLine="0"/>
        <w:jc w:val="left"/>
      </w:pPr>
      <w:r>
        <w:t>--------------------------------------</w:t>
      </w:r>
      <w:r>
        <w:tab/>
      </w:r>
      <w:r>
        <w:tab/>
      </w:r>
      <w:r>
        <w:tab/>
      </w:r>
      <w:r>
        <w:tab/>
        <w:t>---------------------------------------</w:t>
      </w:r>
      <w:r>
        <w:br/>
        <w:t>klient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poradce</w:t>
      </w:r>
    </w:p>
    <w:sectPr w:rsidR="00C55134">
      <w:pgSz w:w="11904" w:h="16834"/>
      <w:pgMar w:top="466" w:right="346" w:bottom="1274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EA4"/>
    <w:rsid w:val="003D7FC5"/>
    <w:rsid w:val="00800EA4"/>
    <w:rsid w:val="008874E6"/>
    <w:rsid w:val="00C5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59C76"/>
  <w15:docId w15:val="{5600E1C2-CEFC-46DC-B650-707F1363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74" w:line="260" w:lineRule="auto"/>
      <w:ind w:left="293" w:right="1051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1507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Kuncová Nikola</dc:creator>
  <cp:keywords/>
  <cp:lastModifiedBy>Kuncová Nikola</cp:lastModifiedBy>
  <cp:revision>2</cp:revision>
  <dcterms:created xsi:type="dcterms:W3CDTF">2022-02-14T09:02:00Z</dcterms:created>
  <dcterms:modified xsi:type="dcterms:W3CDTF">2022-02-14T09:02:00Z</dcterms:modified>
</cp:coreProperties>
</file>