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2092A" w:rsidP="0032092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222303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32092A" w:rsidRDefault="0032092A" w:rsidP="0032092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982807-0482/2016, E2016/2011/D2</w:t>
      </w:r>
    </w:p>
    <w:p w:rsidR="0032092A" w:rsidRDefault="0032092A" w:rsidP="0032092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2092A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2092A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222303">
        <w:t xml:space="preserve"> </w:t>
      </w:r>
      <w:r>
        <w:t>14</w:t>
      </w:r>
      <w:r w:rsidR="00222303">
        <w:t xml:space="preserve"> </w:t>
      </w:r>
      <w:r>
        <w:t>983</w:t>
      </w:r>
    </w:p>
    <w:p w:rsidR="0032092A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22303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</w:t>
      </w:r>
      <w:r w:rsidR="00222303">
        <w:t>ejčí, obchodní ředitel regionu,</w:t>
      </w:r>
    </w:p>
    <w:p w:rsidR="0032092A" w:rsidRDefault="0032092A" w:rsidP="0022230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regionální firemní obchod PH a </w:t>
      </w:r>
      <w:proofErr w:type="spellStart"/>
      <w:r>
        <w:t>StČ</w:t>
      </w:r>
      <w:proofErr w:type="spellEnd"/>
    </w:p>
    <w:p w:rsidR="0032092A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222303">
        <w:t xml:space="preserve"> v Praze, oddíl A, vložka 7565</w:t>
      </w:r>
    </w:p>
    <w:p w:rsidR="0032092A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2092A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100393657/0300)                 </w:t>
      </w:r>
    </w:p>
    <w:p w:rsidR="00222303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</w:t>
      </w:r>
      <w:r w:rsidR="00222303">
        <w:t xml:space="preserve"> </w:t>
      </w:r>
      <w:proofErr w:type="spellStart"/>
      <w:proofErr w:type="gramStart"/>
      <w:r w:rsidR="00222303">
        <w:t>s.p</w:t>
      </w:r>
      <w:proofErr w:type="spellEnd"/>
      <w:r w:rsidR="00222303">
        <w:t>.</w:t>
      </w:r>
      <w:proofErr w:type="gramEnd"/>
      <w:r w:rsidR="00222303">
        <w:t xml:space="preserve">, firemní obchod PH a </w:t>
      </w:r>
      <w:proofErr w:type="spellStart"/>
      <w:r w:rsidR="00222303">
        <w:t>StČ</w:t>
      </w:r>
      <w:proofErr w:type="spellEnd"/>
      <w:r w:rsidR="00222303">
        <w:t>,</w:t>
      </w:r>
    </w:p>
    <w:p w:rsidR="0032092A" w:rsidRDefault="0032092A" w:rsidP="0022230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32092A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2092A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 0300 0000 0001 0039 3657</w:t>
      </w:r>
    </w:p>
    <w:p w:rsidR="0032092A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2092A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</w:p>
    <w:p w:rsidR="0032092A" w:rsidRDefault="0032092A" w:rsidP="0032092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2092A" w:rsidRDefault="0032092A" w:rsidP="0032092A">
      <w:pPr>
        <w:numPr>
          <w:ilvl w:val="0"/>
          <w:numId w:val="0"/>
        </w:numPr>
        <w:spacing w:after="0" w:line="240" w:lineRule="auto"/>
        <w:ind w:left="142"/>
      </w:pPr>
    </w:p>
    <w:p w:rsidR="0032092A" w:rsidRDefault="00BF5F27" w:rsidP="0032092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32092A" w:rsidRDefault="0032092A" w:rsidP="00BF5F2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F5F27">
        <w:t>XXX</w:t>
      </w:r>
    </w:p>
    <w:p w:rsidR="0032092A" w:rsidRDefault="0032092A" w:rsidP="00BF5F2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5F27">
        <w:t>XXX</w:t>
      </w:r>
    </w:p>
    <w:p w:rsidR="0032092A" w:rsidRDefault="0032092A" w:rsidP="00BF5F2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5F27">
        <w:t>XXX</w:t>
      </w:r>
    </w:p>
    <w:p w:rsidR="0032092A" w:rsidRDefault="0032092A" w:rsidP="00BF5F2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F5F27">
        <w:t>XXX</w:t>
      </w:r>
    </w:p>
    <w:p w:rsidR="0032092A" w:rsidRDefault="00222303" w:rsidP="00BF5F27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32092A">
        <w:t>a v obchodním rejstříku:</w:t>
      </w:r>
      <w:r w:rsidR="0032092A">
        <w:tab/>
      </w:r>
      <w:r w:rsidR="0032092A">
        <w:tab/>
      </w:r>
      <w:r w:rsidR="00BF5F27">
        <w:t>XXX</w:t>
      </w:r>
    </w:p>
    <w:p w:rsidR="0032092A" w:rsidRDefault="0032092A" w:rsidP="00BF5F2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F5F27">
        <w:t>XXX</w:t>
      </w:r>
    </w:p>
    <w:p w:rsidR="0032092A" w:rsidRDefault="0032092A" w:rsidP="00BF5F2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5F27">
        <w:t>XXX</w:t>
      </w:r>
    </w:p>
    <w:p w:rsidR="00BF5F27" w:rsidRDefault="0032092A" w:rsidP="00BF5F2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F5F27">
        <w:t>XXX</w:t>
      </w:r>
    </w:p>
    <w:p w:rsidR="0032092A" w:rsidRDefault="0032092A" w:rsidP="00BF5F2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F5F27">
        <w:t>XXX</w:t>
      </w:r>
    </w:p>
    <w:p w:rsidR="0032092A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</w:p>
    <w:p w:rsidR="0032092A" w:rsidRDefault="0032092A" w:rsidP="0032092A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32092A" w:rsidRDefault="0032092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2092A" w:rsidRPr="0032092A" w:rsidRDefault="0032092A" w:rsidP="0032092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2092A" w:rsidRDefault="0032092A" w:rsidP="0032092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</w:t>
      </w:r>
      <w:r w:rsidR="00222303">
        <w:t> </w:t>
      </w:r>
      <w:r>
        <w:t>982807-0482/2016 ze dne 28.</w:t>
      </w:r>
      <w:r w:rsidR="00222303">
        <w:t xml:space="preserve"> </w:t>
      </w:r>
      <w:r>
        <w:t>7.</w:t>
      </w:r>
      <w:r w:rsidR="00222303">
        <w:t xml:space="preserve"> </w:t>
      </w:r>
      <w:r>
        <w:t>2016</w:t>
      </w:r>
      <w:r w:rsidR="00222303">
        <w:t>, ve znění Dodatku č. 1 ze dne 30. 11. 2016</w:t>
      </w:r>
      <w:r>
        <w:t xml:space="preserve"> (dále jen "Dohoda"), a to následujícím způsobem:</w:t>
      </w:r>
    </w:p>
    <w:p w:rsidR="0032092A" w:rsidRDefault="0032092A" w:rsidP="0032092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</w:t>
      </w:r>
      <w:r w:rsidR="00222303">
        <w:t>ena a způsob úhrady, bod 3.4,</w:t>
      </w:r>
      <w:r>
        <w:t xml:space="preserve"> následujícím textem:</w:t>
      </w:r>
    </w:p>
    <w:p w:rsidR="00222303" w:rsidRDefault="00222303" w:rsidP="00222303">
      <w:pPr>
        <w:numPr>
          <w:ilvl w:val="0"/>
          <w:numId w:val="0"/>
        </w:numPr>
        <w:spacing w:after="120"/>
        <w:ind w:left="1134"/>
        <w:jc w:val="both"/>
      </w:pPr>
      <w:r>
        <w:t>Je-li Uživatel v prodlení s placením ceny, je povinen uhradit úroky z prodlení ve výši stanovené podle nařízení vlády č. 351/2013 Sb., kterým se určuje výše úroků z prodlení a nákladů spojených s uplatněním pohledávky, určuje odměna likvidátora, likvidačního správce a člena orgánu právnické osoby jmenovaného soudem a upravují některé otázky Obchodního věstníku a veřejných rejstříků právnických a fyzických osob, věstníku a veřejných rejstříků právnických a fyzických osob, ve znění pozdějších předpisů.</w:t>
      </w:r>
    </w:p>
    <w:p w:rsidR="00222303" w:rsidRDefault="00222303" w:rsidP="00222303">
      <w:pPr>
        <w:numPr>
          <w:ilvl w:val="0"/>
          <w:numId w:val="0"/>
        </w:numPr>
        <w:spacing w:after="120"/>
        <w:ind w:left="1134"/>
        <w:jc w:val="both"/>
      </w:pPr>
      <w:r>
        <w:t xml:space="preserve">Smluvní strany se dohodly, že faktury - daňové doklady ve formátu PDF, opatřené elektronickým podpisem (elektronická faktura) spolu s dalšími přílohami (pokud jsou smluvně požadovány) budou zasílány elektronicky, jako příloha emailové zprávy, z e-mailové adresy ČP </w:t>
      </w:r>
      <w:r w:rsidR="00BF5F27">
        <w:rPr>
          <w:u w:val="single"/>
        </w:rPr>
        <w:t>XXX</w:t>
      </w:r>
      <w:r>
        <w:t xml:space="preserve"> na e-mailovou adresu zákazníka.</w:t>
      </w:r>
    </w:p>
    <w:p w:rsidR="00222303" w:rsidRDefault="00337E25" w:rsidP="00222303">
      <w:pPr>
        <w:numPr>
          <w:ilvl w:val="0"/>
          <w:numId w:val="0"/>
        </w:numPr>
        <w:spacing w:after="120"/>
        <w:ind w:left="1134"/>
        <w:jc w:val="both"/>
      </w:pPr>
      <w:hyperlink r:id="rId9" w:history="1">
        <w:r w:rsidR="00BF5F27">
          <w:rPr>
            <w:rStyle w:val="Hypertextovodkaz"/>
          </w:rPr>
          <w:t>XXX</w:t>
        </w:r>
      </w:hyperlink>
    </w:p>
    <w:p w:rsidR="00222303" w:rsidRDefault="00222303" w:rsidP="00222303">
      <w:pPr>
        <w:numPr>
          <w:ilvl w:val="0"/>
          <w:numId w:val="0"/>
        </w:numPr>
        <w:spacing w:after="120"/>
        <w:ind w:left="1134"/>
        <w:jc w:val="both"/>
      </w:pPr>
      <w:r>
        <w:t xml:space="preserve">Elektronická faktura se považuje za doručenou dnem odeslání emailové zprávy, obsahující jako přílohu elektronickou fakturu, z e-mailové adresy ČP </w:t>
      </w:r>
      <w:r w:rsidR="00BF5F27">
        <w:rPr>
          <w:u w:val="single"/>
        </w:rPr>
        <w:t>XXX</w:t>
      </w:r>
      <w:r>
        <w:t xml:space="preserve"> na e-mailovou adresu zákazníka.</w:t>
      </w:r>
    </w:p>
    <w:p w:rsidR="0032092A" w:rsidRPr="0032092A" w:rsidRDefault="0032092A" w:rsidP="0032092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2092A" w:rsidRDefault="0032092A" w:rsidP="0032092A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2092A" w:rsidRDefault="0032092A" w:rsidP="0032092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222303">
        <w:t>2</w:t>
      </w:r>
      <w:r>
        <w:t xml:space="preserve"> je uzavřen a účinný dnem jeho podpisu oběma smluvními stranami.</w:t>
      </w:r>
    </w:p>
    <w:p w:rsidR="0032092A" w:rsidRDefault="0032092A" w:rsidP="0032092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222303">
        <w:t>2</w:t>
      </w:r>
      <w:r>
        <w:t xml:space="preserve"> je sepsán ve dvou vyhotoveních s platností originálu, z nichž každá ze stran obdrží po</w:t>
      </w:r>
      <w:r w:rsidR="00222303">
        <w:t> </w:t>
      </w:r>
      <w:r>
        <w:t>jednom výtisku.</w:t>
      </w:r>
    </w:p>
    <w:p w:rsidR="0032092A" w:rsidRDefault="0032092A" w:rsidP="00222303">
      <w:pPr>
        <w:numPr>
          <w:ilvl w:val="0"/>
          <w:numId w:val="0"/>
        </w:numPr>
        <w:spacing w:after="60"/>
        <w:jc w:val="both"/>
      </w:pPr>
    </w:p>
    <w:p w:rsidR="0032092A" w:rsidRDefault="0032092A" w:rsidP="00222303">
      <w:pPr>
        <w:numPr>
          <w:ilvl w:val="0"/>
          <w:numId w:val="0"/>
        </w:numPr>
        <w:spacing w:after="60"/>
        <w:jc w:val="both"/>
      </w:pPr>
    </w:p>
    <w:p w:rsidR="0032092A" w:rsidRDefault="0032092A" w:rsidP="00222303">
      <w:pPr>
        <w:numPr>
          <w:ilvl w:val="0"/>
          <w:numId w:val="0"/>
        </w:numPr>
        <w:spacing w:after="60"/>
        <w:jc w:val="both"/>
        <w:sectPr w:rsidR="0032092A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2092A" w:rsidRDefault="0032092A" w:rsidP="00222303">
      <w:pPr>
        <w:numPr>
          <w:ilvl w:val="0"/>
          <w:numId w:val="0"/>
        </w:numPr>
        <w:spacing w:after="60"/>
        <w:jc w:val="both"/>
      </w:pPr>
      <w:r>
        <w:lastRenderedPageBreak/>
        <w:t xml:space="preserve">V </w:t>
      </w:r>
      <w:r w:rsidR="00222303">
        <w:t>Praze</w:t>
      </w:r>
      <w:r>
        <w:t xml:space="preserve"> dne </w:t>
      </w:r>
    </w:p>
    <w:p w:rsidR="0032092A" w:rsidRDefault="0032092A" w:rsidP="00222303">
      <w:pPr>
        <w:numPr>
          <w:ilvl w:val="0"/>
          <w:numId w:val="0"/>
        </w:numPr>
        <w:spacing w:after="60"/>
        <w:jc w:val="both"/>
      </w:pPr>
    </w:p>
    <w:p w:rsidR="0032092A" w:rsidRDefault="0032092A" w:rsidP="00222303">
      <w:pPr>
        <w:numPr>
          <w:ilvl w:val="0"/>
          <w:numId w:val="0"/>
        </w:numPr>
        <w:spacing w:after="60"/>
        <w:jc w:val="both"/>
      </w:pPr>
      <w:r>
        <w:t>Za ČP:</w:t>
      </w:r>
    </w:p>
    <w:p w:rsidR="00222303" w:rsidRDefault="00222303" w:rsidP="00222303">
      <w:pPr>
        <w:numPr>
          <w:ilvl w:val="0"/>
          <w:numId w:val="0"/>
        </w:numPr>
        <w:spacing w:after="60"/>
        <w:jc w:val="both"/>
      </w:pPr>
    </w:p>
    <w:p w:rsidR="00222303" w:rsidRDefault="00222303" w:rsidP="00222303">
      <w:pPr>
        <w:numPr>
          <w:ilvl w:val="0"/>
          <w:numId w:val="0"/>
        </w:numPr>
        <w:spacing w:after="60"/>
        <w:jc w:val="both"/>
      </w:pPr>
    </w:p>
    <w:p w:rsidR="0032092A" w:rsidRDefault="0032092A" w:rsidP="00222303">
      <w:pPr>
        <w:numPr>
          <w:ilvl w:val="0"/>
          <w:numId w:val="0"/>
        </w:numPr>
        <w:spacing w:after="60"/>
        <w:jc w:val="both"/>
      </w:pPr>
    </w:p>
    <w:p w:rsidR="0032092A" w:rsidRDefault="0032092A" w:rsidP="00222303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32092A" w:rsidRDefault="0032092A" w:rsidP="00222303">
      <w:pPr>
        <w:numPr>
          <w:ilvl w:val="0"/>
          <w:numId w:val="0"/>
        </w:numPr>
        <w:spacing w:after="60"/>
        <w:jc w:val="center"/>
      </w:pPr>
      <w:r>
        <w:t>Daniel Krejčí</w:t>
      </w:r>
    </w:p>
    <w:p w:rsidR="0032092A" w:rsidRDefault="0032092A" w:rsidP="00222303">
      <w:pPr>
        <w:numPr>
          <w:ilvl w:val="0"/>
          <w:numId w:val="0"/>
        </w:numPr>
        <w:spacing w:after="60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32092A" w:rsidRDefault="0032092A" w:rsidP="00222303">
      <w:pPr>
        <w:numPr>
          <w:ilvl w:val="0"/>
          <w:numId w:val="0"/>
        </w:numPr>
        <w:spacing w:after="60"/>
      </w:pPr>
      <w:r>
        <w:br w:type="column"/>
      </w:r>
      <w:r>
        <w:lastRenderedPageBreak/>
        <w:t xml:space="preserve">V </w:t>
      </w:r>
      <w:r w:rsidR="00BF5F27">
        <w:t>…………………</w:t>
      </w:r>
      <w:bookmarkStart w:id="0" w:name="_GoBack"/>
      <w:bookmarkEnd w:id="0"/>
      <w:r>
        <w:t xml:space="preserve"> dne </w:t>
      </w:r>
    </w:p>
    <w:p w:rsidR="0032092A" w:rsidRDefault="0032092A" w:rsidP="00222303">
      <w:pPr>
        <w:numPr>
          <w:ilvl w:val="0"/>
          <w:numId w:val="0"/>
        </w:numPr>
        <w:spacing w:after="60"/>
      </w:pPr>
    </w:p>
    <w:p w:rsidR="0032092A" w:rsidRDefault="0032092A" w:rsidP="00222303">
      <w:pPr>
        <w:numPr>
          <w:ilvl w:val="0"/>
          <w:numId w:val="0"/>
        </w:numPr>
        <w:spacing w:after="60"/>
      </w:pPr>
      <w:r>
        <w:t>Za Uživatele:</w:t>
      </w:r>
    </w:p>
    <w:p w:rsidR="00222303" w:rsidRDefault="00222303" w:rsidP="00222303">
      <w:pPr>
        <w:numPr>
          <w:ilvl w:val="0"/>
          <w:numId w:val="0"/>
        </w:numPr>
        <w:spacing w:after="60"/>
      </w:pPr>
    </w:p>
    <w:p w:rsidR="00BF5F27" w:rsidRDefault="00BF5F27" w:rsidP="00222303">
      <w:pPr>
        <w:numPr>
          <w:ilvl w:val="0"/>
          <w:numId w:val="0"/>
        </w:numPr>
        <w:spacing w:after="60"/>
      </w:pPr>
    </w:p>
    <w:p w:rsidR="0032092A" w:rsidRDefault="0032092A" w:rsidP="00222303">
      <w:pPr>
        <w:numPr>
          <w:ilvl w:val="0"/>
          <w:numId w:val="0"/>
        </w:numPr>
        <w:spacing w:after="60"/>
      </w:pPr>
    </w:p>
    <w:p w:rsidR="0032092A" w:rsidRDefault="0032092A" w:rsidP="00222303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32092A" w:rsidRPr="0032092A" w:rsidRDefault="00BF5F27" w:rsidP="00222303">
      <w:pPr>
        <w:numPr>
          <w:ilvl w:val="0"/>
          <w:numId w:val="0"/>
        </w:numPr>
        <w:spacing w:after="60"/>
        <w:jc w:val="center"/>
      </w:pPr>
      <w:r>
        <w:t>XXX</w:t>
      </w:r>
    </w:p>
    <w:sectPr w:rsidR="0032092A" w:rsidRPr="0032092A" w:rsidSect="0032092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25" w:rsidRDefault="00337E25">
      <w:r>
        <w:separator/>
      </w:r>
    </w:p>
  </w:endnote>
  <w:endnote w:type="continuationSeparator" w:id="0">
    <w:p w:rsidR="00337E25" w:rsidRDefault="0033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BF5F2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BF5F2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25" w:rsidRDefault="00337E25">
      <w:r>
        <w:separator/>
      </w:r>
    </w:p>
  </w:footnote>
  <w:footnote w:type="continuationSeparator" w:id="0">
    <w:p w:rsidR="00337E25" w:rsidRDefault="00337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5113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81326" wp14:editId="49A3526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2092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222303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99DED3A" wp14:editId="5AA2847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2092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982807-0482/2016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7BFA9A3" wp14:editId="7EDB89B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283565"/>
    <w:multiLevelType w:val="multilevel"/>
    <w:tmpl w:val="24A88EA4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1B0809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2"/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303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092A"/>
    <w:rsid w:val="00323B4B"/>
    <w:rsid w:val="00324A88"/>
    <w:rsid w:val="00337E25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3F78C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D7E05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2CE"/>
    <w:rsid w:val="00BE46E9"/>
    <w:rsid w:val="00BE5050"/>
    <w:rsid w:val="00BF5F27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113D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@baumit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B03DA-AF04-483E-8BF5-CAB8D4A4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2010-01-28T11:34:00Z</cp:lastPrinted>
  <dcterms:created xsi:type="dcterms:W3CDTF">2017-03-27T08:41:00Z</dcterms:created>
  <dcterms:modified xsi:type="dcterms:W3CDTF">2017-03-27T08:41:00Z</dcterms:modified>
</cp:coreProperties>
</file>