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83" w:rsidRDefault="00601083" w:rsidP="00601083">
      <w:pPr>
        <w:pStyle w:val="Zkladntext40"/>
        <w:shd w:val="clear" w:color="auto" w:fill="auto"/>
        <w:spacing w:before="0" w:after="223"/>
        <w:ind w:right="20"/>
      </w:pPr>
      <w:bookmarkStart w:id="0" w:name="_GoBack"/>
      <w:bookmarkEnd w:id="0"/>
      <w:r>
        <w:t>SMLOUVA o dílo</w:t>
      </w:r>
    </w:p>
    <w:p w:rsidR="009A5784" w:rsidRPr="009A5784" w:rsidRDefault="009A5784" w:rsidP="009A5784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:rsidR="009A5784" w:rsidRPr="009A5784" w:rsidRDefault="009A5784" w:rsidP="009A5784">
      <w:pPr>
        <w:shd w:val="clear" w:color="auto" w:fill="FFFFFF"/>
        <w:spacing w:line="276" w:lineRule="auto"/>
        <w:jc w:val="center"/>
        <w:textAlignment w:val="baseline"/>
        <w:rPr>
          <w:rFonts w:eastAsia="Times New Roman" w:cs="Arial"/>
          <w:i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color w:val="000000" w:themeColor="text1"/>
          <w:szCs w:val="20"/>
          <w:lang w:eastAsia="cs-CZ"/>
        </w:rPr>
        <w:t> </w:t>
      </w:r>
      <w:r w:rsidR="00601083">
        <w:t>uzavřená v souladu s ustanovením § 2586 a násl. zákona č. 89/2012 Sb.</w:t>
      </w:r>
      <w:r w:rsidR="00601083">
        <w:br/>
        <w:t>(občanský zákoník) mezi níže uvedenými smluvními stranami, jako podnikateli při</w:t>
      </w:r>
      <w:r w:rsidR="00601083">
        <w:br/>
        <w:t>podnikatelské činnosti (dále jen tato smlouva)</w:t>
      </w:r>
    </w:p>
    <w:p w:rsidR="009A5784" w:rsidRPr="009A5784" w:rsidRDefault="009A5784" w:rsidP="009A5784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  <w:r w:rsidRPr="009A5784"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  <w:t> </w:t>
      </w:r>
    </w:p>
    <w:p w:rsidR="009A5784" w:rsidRPr="009A5784" w:rsidRDefault="009A5784" w:rsidP="009A5784">
      <w:pPr>
        <w:shd w:val="clear" w:color="auto" w:fill="FFFFFF"/>
        <w:tabs>
          <w:tab w:val="left" w:pos="1966"/>
        </w:tabs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9A5784">
        <w:rPr>
          <w:rFonts w:eastAsia="Times New Roman" w:cs="Arial"/>
          <w:color w:val="000000" w:themeColor="text1"/>
          <w:szCs w:val="20"/>
          <w:lang w:eastAsia="cs-CZ"/>
        </w:rPr>
        <w:tab/>
      </w:r>
    </w:p>
    <w:p w:rsidR="009A5784" w:rsidRPr="009A5784" w:rsidRDefault="009A5784" w:rsidP="009A5784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:rsidR="009A5784" w:rsidRPr="009A5784" w:rsidRDefault="009A5784" w:rsidP="009A5784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color w:val="000000" w:themeColor="text1"/>
          <w:szCs w:val="20"/>
          <w:bdr w:val="none" w:sz="0" w:space="0" w:color="auto" w:frame="1"/>
          <w:lang w:eastAsia="cs-CZ"/>
        </w:rPr>
      </w:pPr>
    </w:p>
    <w:p w:rsidR="009A5784" w:rsidRPr="002873EA" w:rsidRDefault="009A5784" w:rsidP="002873EA">
      <w:pPr>
        <w:shd w:val="clear" w:color="auto" w:fill="FFFFFF"/>
        <w:spacing w:line="276" w:lineRule="auto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:rsidR="00601083" w:rsidRPr="002873EA" w:rsidRDefault="00601083" w:rsidP="002873EA">
      <w:pPr>
        <w:pStyle w:val="Nadpis21"/>
        <w:keepNext/>
        <w:keepLines/>
        <w:shd w:val="clear" w:color="auto" w:fill="auto"/>
        <w:spacing w:before="0" w:after="178" w:line="276" w:lineRule="auto"/>
        <w:rPr>
          <w:sz w:val="20"/>
          <w:szCs w:val="20"/>
        </w:rPr>
      </w:pPr>
      <w:bookmarkStart w:id="1" w:name="bookmark0"/>
      <w:r w:rsidRPr="002873EA">
        <w:rPr>
          <w:sz w:val="20"/>
          <w:szCs w:val="20"/>
        </w:rPr>
        <w:t>1. Objednatel</w:t>
      </w:r>
      <w:bookmarkEnd w:id="1"/>
    </w:p>
    <w:p w:rsidR="00601083" w:rsidRPr="002873EA" w:rsidRDefault="00601083" w:rsidP="002873EA">
      <w:pPr>
        <w:pStyle w:val="Nadpis21"/>
        <w:keepNext/>
        <w:keepLines/>
        <w:shd w:val="clear" w:color="auto" w:fill="auto"/>
        <w:spacing w:before="0" w:after="0" w:line="276" w:lineRule="auto"/>
        <w:rPr>
          <w:sz w:val="20"/>
          <w:szCs w:val="20"/>
        </w:rPr>
      </w:pPr>
      <w:bookmarkStart w:id="2" w:name="bookmark1"/>
      <w:r w:rsidRPr="002873EA">
        <w:rPr>
          <w:sz w:val="20"/>
          <w:szCs w:val="20"/>
        </w:rPr>
        <w:t>Muzeum umění Olomouc, státní příspěvková organizace</w:t>
      </w:r>
      <w:bookmarkEnd w:id="2"/>
    </w:p>
    <w:p w:rsidR="002873EA" w:rsidRDefault="00601083" w:rsidP="002873EA">
      <w:pPr>
        <w:pStyle w:val="Zkladntext20"/>
        <w:shd w:val="clear" w:color="auto" w:fill="auto"/>
        <w:spacing w:before="0" w:after="0" w:line="276" w:lineRule="auto"/>
        <w:jc w:val="left"/>
        <w:rPr>
          <w:sz w:val="20"/>
          <w:szCs w:val="20"/>
        </w:rPr>
      </w:pPr>
      <w:r w:rsidRPr="002873EA">
        <w:rPr>
          <w:sz w:val="20"/>
          <w:szCs w:val="20"/>
        </w:rPr>
        <w:t xml:space="preserve">Denisova 47, 771 11 Olomouc </w:t>
      </w:r>
    </w:p>
    <w:p w:rsidR="00601083" w:rsidRPr="002873EA" w:rsidRDefault="00601083" w:rsidP="002873EA">
      <w:pPr>
        <w:pStyle w:val="Zkladntext20"/>
        <w:shd w:val="clear" w:color="auto" w:fill="auto"/>
        <w:spacing w:before="0" w:after="0" w:line="276" w:lineRule="auto"/>
        <w:jc w:val="left"/>
        <w:rPr>
          <w:sz w:val="20"/>
          <w:szCs w:val="20"/>
        </w:rPr>
      </w:pPr>
      <w:r w:rsidRPr="002873EA">
        <w:rPr>
          <w:sz w:val="20"/>
          <w:szCs w:val="20"/>
        </w:rPr>
        <w:t>IČ : 75079950, není plátce DPH</w:t>
      </w:r>
    </w:p>
    <w:p w:rsidR="00601083" w:rsidRPr="002873EA" w:rsidRDefault="00601083" w:rsidP="002873EA">
      <w:pPr>
        <w:pStyle w:val="Zkladntext20"/>
        <w:shd w:val="clear" w:color="auto" w:fill="auto"/>
        <w:spacing w:before="0" w:after="0" w:line="276" w:lineRule="auto"/>
        <w:jc w:val="left"/>
        <w:rPr>
          <w:sz w:val="20"/>
          <w:szCs w:val="20"/>
        </w:rPr>
      </w:pPr>
      <w:r w:rsidRPr="002873EA">
        <w:rPr>
          <w:sz w:val="20"/>
          <w:szCs w:val="20"/>
        </w:rPr>
        <w:t>Bankovní spojení: Česká národní banka, pobočka Rooseveltova 18, 601 10 Brno</w:t>
      </w:r>
    </w:p>
    <w:p w:rsidR="00601083" w:rsidRPr="002873EA" w:rsidRDefault="00601083" w:rsidP="002873EA">
      <w:pPr>
        <w:pStyle w:val="Zkladntext20"/>
        <w:shd w:val="clear" w:color="auto" w:fill="auto"/>
        <w:spacing w:before="0" w:after="0" w:line="276" w:lineRule="auto"/>
        <w:jc w:val="left"/>
        <w:rPr>
          <w:sz w:val="20"/>
          <w:szCs w:val="20"/>
        </w:rPr>
      </w:pPr>
      <w:r w:rsidRPr="002873EA">
        <w:rPr>
          <w:sz w:val="20"/>
          <w:szCs w:val="20"/>
        </w:rPr>
        <w:t>Číslo účtu: 197937621/0710</w:t>
      </w:r>
    </w:p>
    <w:p w:rsidR="00601083" w:rsidRPr="002873EA" w:rsidRDefault="00601083" w:rsidP="002873EA">
      <w:pPr>
        <w:pStyle w:val="Zkladntext20"/>
        <w:shd w:val="clear" w:color="auto" w:fill="auto"/>
        <w:spacing w:before="0" w:after="0" w:line="276" w:lineRule="auto"/>
        <w:jc w:val="left"/>
        <w:rPr>
          <w:sz w:val="20"/>
          <w:szCs w:val="20"/>
        </w:rPr>
      </w:pPr>
      <w:r w:rsidRPr="002873EA">
        <w:rPr>
          <w:sz w:val="20"/>
          <w:szCs w:val="20"/>
        </w:rPr>
        <w:t>Zastoupena: Mgr. Ondřej Zatloukal, ředitel</w:t>
      </w:r>
    </w:p>
    <w:p w:rsidR="00601083" w:rsidRPr="002873EA" w:rsidRDefault="00601083" w:rsidP="002873EA">
      <w:pPr>
        <w:pStyle w:val="Zkladntext20"/>
        <w:shd w:val="clear" w:color="auto" w:fill="auto"/>
        <w:spacing w:before="0" w:after="0" w:line="276" w:lineRule="auto"/>
        <w:jc w:val="left"/>
        <w:rPr>
          <w:sz w:val="20"/>
          <w:szCs w:val="20"/>
        </w:rPr>
      </w:pPr>
      <w:r w:rsidRPr="002873EA">
        <w:rPr>
          <w:sz w:val="20"/>
          <w:szCs w:val="20"/>
        </w:rPr>
        <w:t>Osoba oprávněná k jednání Mgr. Ondřej Zatloukal, ředitel</w:t>
      </w:r>
    </w:p>
    <w:p w:rsidR="00601083" w:rsidRPr="002873EA" w:rsidRDefault="00601083" w:rsidP="002873EA">
      <w:pPr>
        <w:pStyle w:val="Zkladntext50"/>
        <w:shd w:val="clear" w:color="auto" w:fill="auto"/>
        <w:spacing w:after="562" w:line="276" w:lineRule="auto"/>
        <w:rPr>
          <w:sz w:val="20"/>
          <w:szCs w:val="20"/>
        </w:rPr>
      </w:pPr>
      <w:r w:rsidRPr="002873EA">
        <w:rPr>
          <w:rStyle w:val="Zkladntext5Netun"/>
          <w:i/>
          <w:sz w:val="20"/>
          <w:szCs w:val="20"/>
        </w:rPr>
        <w:t xml:space="preserve">dále jen </w:t>
      </w:r>
      <w:r w:rsidRPr="002873EA">
        <w:rPr>
          <w:i w:val="0"/>
          <w:sz w:val="20"/>
          <w:szCs w:val="20"/>
        </w:rPr>
        <w:t>„objednatel</w:t>
      </w:r>
      <w:r w:rsidRPr="002873EA">
        <w:rPr>
          <w:sz w:val="20"/>
          <w:szCs w:val="20"/>
        </w:rPr>
        <w:t xml:space="preserve"> či smluvní strana“</w:t>
      </w:r>
    </w:p>
    <w:p w:rsidR="009A5784" w:rsidRPr="002873EA" w:rsidRDefault="009A5784" w:rsidP="002873EA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:rsidR="009A5784" w:rsidRDefault="009A5784" w:rsidP="002873EA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  <w:r w:rsidRPr="002873EA">
        <w:rPr>
          <w:rFonts w:eastAsia="Times New Roman" w:cs="Arial"/>
          <w:b/>
          <w:color w:val="000000" w:themeColor="text1"/>
          <w:szCs w:val="20"/>
          <w:lang w:eastAsia="cs-CZ"/>
        </w:rPr>
        <w:t>a</w:t>
      </w:r>
    </w:p>
    <w:p w:rsidR="002873EA" w:rsidRDefault="002873EA" w:rsidP="002873EA">
      <w:pPr>
        <w:pStyle w:val="TEXTMUO"/>
        <w:rPr>
          <w:lang w:eastAsia="cs-CZ"/>
        </w:rPr>
      </w:pPr>
    </w:p>
    <w:p w:rsidR="002873EA" w:rsidRPr="002873EA" w:rsidRDefault="002873EA" w:rsidP="002873EA">
      <w:pPr>
        <w:pStyle w:val="TEXTMUO"/>
        <w:rPr>
          <w:lang w:eastAsia="cs-CZ"/>
        </w:rPr>
      </w:pPr>
    </w:p>
    <w:p w:rsidR="009A5784" w:rsidRPr="002873EA" w:rsidRDefault="009A5784" w:rsidP="002873EA">
      <w:pPr>
        <w:shd w:val="clear" w:color="auto" w:fill="FFFFFF"/>
        <w:spacing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:rsidR="00601083" w:rsidRDefault="00601083" w:rsidP="002873EA">
      <w:pPr>
        <w:pStyle w:val="TEXTMUO"/>
        <w:spacing w:line="276" w:lineRule="auto"/>
        <w:rPr>
          <w:b/>
          <w:lang w:eastAsia="cs-CZ"/>
        </w:rPr>
      </w:pPr>
      <w:r w:rsidRPr="002873EA">
        <w:rPr>
          <w:b/>
          <w:lang w:eastAsia="cs-CZ"/>
        </w:rPr>
        <w:t>2. Zhotovitel</w:t>
      </w:r>
    </w:p>
    <w:p w:rsidR="002873EA" w:rsidRPr="002873EA" w:rsidRDefault="002873EA" w:rsidP="002873EA">
      <w:pPr>
        <w:pStyle w:val="TEXTMUO"/>
        <w:spacing w:line="276" w:lineRule="auto"/>
        <w:rPr>
          <w:b/>
          <w:lang w:eastAsia="cs-CZ"/>
        </w:rPr>
      </w:pPr>
    </w:p>
    <w:p w:rsidR="00601083" w:rsidRPr="002873EA" w:rsidRDefault="00601083" w:rsidP="002873EA">
      <w:pPr>
        <w:pStyle w:val="TEXTMUO"/>
        <w:spacing w:line="276" w:lineRule="auto"/>
        <w:rPr>
          <w:b/>
          <w:lang w:eastAsia="cs-CZ"/>
        </w:rPr>
      </w:pPr>
      <w:proofErr w:type="spellStart"/>
      <w:r w:rsidRPr="002873EA">
        <w:rPr>
          <w:b/>
          <w:lang w:eastAsia="cs-CZ"/>
        </w:rPr>
        <w:t>Tasty</w:t>
      </w:r>
      <w:proofErr w:type="spellEnd"/>
      <w:r w:rsidRPr="002873EA">
        <w:rPr>
          <w:b/>
          <w:lang w:eastAsia="cs-CZ"/>
        </w:rPr>
        <w:t xml:space="preserve"> Air s.r.o.</w:t>
      </w:r>
    </w:p>
    <w:p w:rsidR="00601083" w:rsidRPr="002873EA" w:rsidRDefault="002873EA" w:rsidP="002873EA">
      <w:pPr>
        <w:pStyle w:val="TEXTMUO"/>
        <w:spacing w:line="276" w:lineRule="auto"/>
        <w:rPr>
          <w:lang w:eastAsia="cs-CZ"/>
        </w:rPr>
      </w:pPr>
      <w:r>
        <w:rPr>
          <w:lang w:eastAsia="cs-CZ"/>
        </w:rPr>
        <w:t>s</w:t>
      </w:r>
      <w:r w:rsidR="00601083" w:rsidRPr="002873EA">
        <w:rPr>
          <w:lang w:eastAsia="cs-CZ"/>
        </w:rPr>
        <w:t>e sídlem Jižní 2164/17, Ostrava, 700 30</w:t>
      </w:r>
    </w:p>
    <w:p w:rsidR="00601083" w:rsidRPr="002873EA" w:rsidRDefault="00601083" w:rsidP="002873EA">
      <w:pPr>
        <w:pStyle w:val="TEXTMUO"/>
        <w:spacing w:line="276" w:lineRule="auto"/>
        <w:rPr>
          <w:lang w:eastAsia="cs-CZ"/>
        </w:rPr>
      </w:pPr>
      <w:r w:rsidRPr="002873EA">
        <w:rPr>
          <w:lang w:eastAsia="cs-CZ"/>
        </w:rPr>
        <w:t>IČ: 079 28 874</w:t>
      </w:r>
    </w:p>
    <w:p w:rsidR="00601083" w:rsidRPr="002873EA" w:rsidRDefault="00601083" w:rsidP="002873EA">
      <w:pPr>
        <w:pStyle w:val="TEXTMUO"/>
        <w:spacing w:line="276" w:lineRule="auto"/>
        <w:rPr>
          <w:lang w:eastAsia="cs-CZ"/>
        </w:rPr>
      </w:pPr>
      <w:r w:rsidRPr="002873EA">
        <w:rPr>
          <w:lang w:eastAsia="cs-CZ"/>
        </w:rPr>
        <w:t>DIČ: CZ07928874</w:t>
      </w:r>
    </w:p>
    <w:p w:rsidR="00601083" w:rsidRPr="002873EA" w:rsidRDefault="002873EA" w:rsidP="002873EA">
      <w:pPr>
        <w:pStyle w:val="TEXTMUO"/>
        <w:spacing w:line="276" w:lineRule="auto"/>
        <w:rPr>
          <w:lang w:eastAsia="cs-CZ"/>
        </w:rPr>
      </w:pPr>
      <w:proofErr w:type="spellStart"/>
      <w:r>
        <w:rPr>
          <w:lang w:eastAsia="cs-CZ"/>
        </w:rPr>
        <w:t>z</w:t>
      </w:r>
      <w:r w:rsidR="00601083" w:rsidRPr="002873EA">
        <w:rPr>
          <w:lang w:eastAsia="cs-CZ"/>
        </w:rPr>
        <w:t>aps</w:t>
      </w:r>
      <w:proofErr w:type="spellEnd"/>
      <w:r w:rsidR="00601083" w:rsidRPr="002873EA">
        <w:rPr>
          <w:lang w:eastAsia="cs-CZ"/>
        </w:rPr>
        <w:t xml:space="preserve">. v obchodním rejstříku C 77757 v Ostravě </w:t>
      </w:r>
    </w:p>
    <w:p w:rsidR="00601083" w:rsidRPr="002873EA" w:rsidRDefault="00601083" w:rsidP="002873EA">
      <w:pPr>
        <w:pStyle w:val="TEXTMUO"/>
        <w:spacing w:line="276" w:lineRule="auto"/>
        <w:rPr>
          <w:lang w:eastAsia="cs-CZ"/>
        </w:rPr>
      </w:pPr>
      <w:r w:rsidRPr="002873EA">
        <w:rPr>
          <w:lang w:eastAsia="cs-CZ"/>
        </w:rPr>
        <w:t xml:space="preserve">Bankovní spojení: </w:t>
      </w:r>
      <w:r w:rsidR="002873EA">
        <w:rPr>
          <w:lang w:eastAsia="cs-CZ"/>
        </w:rPr>
        <w:t>101298176/2250</w:t>
      </w:r>
    </w:p>
    <w:p w:rsidR="00601083" w:rsidRPr="002873EA" w:rsidRDefault="00601083" w:rsidP="002873EA">
      <w:pPr>
        <w:pStyle w:val="TEXTMUO"/>
        <w:spacing w:line="276" w:lineRule="auto"/>
        <w:rPr>
          <w:lang w:eastAsia="cs-CZ"/>
        </w:rPr>
      </w:pPr>
      <w:r w:rsidRPr="002873EA">
        <w:rPr>
          <w:lang w:eastAsia="cs-CZ"/>
        </w:rPr>
        <w:t xml:space="preserve">Zastoupena: Vojtěchem </w:t>
      </w:r>
      <w:proofErr w:type="spellStart"/>
      <w:r w:rsidRPr="002873EA">
        <w:rPr>
          <w:lang w:eastAsia="cs-CZ"/>
        </w:rPr>
        <w:t>Buday</w:t>
      </w:r>
      <w:proofErr w:type="spellEnd"/>
    </w:p>
    <w:p w:rsidR="00601083" w:rsidRPr="002873EA" w:rsidRDefault="00601083" w:rsidP="002873EA">
      <w:pPr>
        <w:pStyle w:val="TEXTMUO"/>
        <w:spacing w:line="276" w:lineRule="auto"/>
        <w:rPr>
          <w:lang w:eastAsia="cs-CZ"/>
        </w:rPr>
      </w:pPr>
      <w:r w:rsidRPr="002873EA">
        <w:rPr>
          <w:lang w:eastAsia="cs-CZ"/>
        </w:rPr>
        <w:t xml:space="preserve">Osoby zhotovitele oprávněné k jednání ve věcech smluvních: Vojtěch </w:t>
      </w:r>
      <w:proofErr w:type="spellStart"/>
      <w:r w:rsidRPr="002873EA">
        <w:rPr>
          <w:lang w:eastAsia="cs-CZ"/>
        </w:rPr>
        <w:t>Buday</w:t>
      </w:r>
      <w:proofErr w:type="spellEnd"/>
    </w:p>
    <w:p w:rsidR="00601083" w:rsidRPr="002873EA" w:rsidRDefault="00601083" w:rsidP="002873EA">
      <w:pPr>
        <w:pStyle w:val="TEXTMUO"/>
        <w:spacing w:line="276" w:lineRule="auto"/>
        <w:rPr>
          <w:lang w:eastAsia="cs-CZ"/>
        </w:rPr>
      </w:pPr>
      <w:r w:rsidRPr="002873EA">
        <w:rPr>
          <w:lang w:eastAsia="cs-CZ"/>
        </w:rPr>
        <w:t xml:space="preserve">Osoby zhotovitele oprávněné k jednání </w:t>
      </w:r>
      <w:r w:rsidR="002873EA">
        <w:rPr>
          <w:lang w:eastAsia="cs-CZ"/>
        </w:rPr>
        <w:t>ve věcech technických</w:t>
      </w:r>
      <w:r w:rsidRPr="002873EA">
        <w:rPr>
          <w:lang w:eastAsia="cs-CZ"/>
        </w:rPr>
        <w:t xml:space="preserve">: Vojtěch </w:t>
      </w:r>
      <w:proofErr w:type="spellStart"/>
      <w:r w:rsidRPr="002873EA">
        <w:rPr>
          <w:lang w:eastAsia="cs-CZ"/>
        </w:rPr>
        <w:t>Buday</w:t>
      </w:r>
      <w:proofErr w:type="spellEnd"/>
    </w:p>
    <w:p w:rsidR="00601083" w:rsidRPr="002873EA" w:rsidRDefault="002873EA" w:rsidP="002873EA">
      <w:pPr>
        <w:pStyle w:val="TEXTMUO"/>
        <w:spacing w:line="276" w:lineRule="auto"/>
        <w:rPr>
          <w:b/>
          <w:lang w:eastAsia="cs-CZ"/>
        </w:rPr>
      </w:pPr>
      <w:r w:rsidRPr="002873EA">
        <w:rPr>
          <w:i/>
          <w:lang w:eastAsia="cs-CZ"/>
        </w:rPr>
        <w:t>d</w:t>
      </w:r>
      <w:r w:rsidR="00601083" w:rsidRPr="002873EA">
        <w:rPr>
          <w:i/>
          <w:lang w:eastAsia="cs-CZ"/>
        </w:rPr>
        <w:t xml:space="preserve">ále jen </w:t>
      </w:r>
      <w:r w:rsidR="00601083" w:rsidRPr="002873EA">
        <w:rPr>
          <w:b/>
          <w:i/>
          <w:lang w:eastAsia="cs-CZ"/>
        </w:rPr>
        <w:t>„zhotovitel</w:t>
      </w:r>
      <w:r w:rsidR="00601083" w:rsidRPr="002873EA">
        <w:rPr>
          <w:b/>
          <w:lang w:eastAsia="cs-CZ"/>
        </w:rPr>
        <w:t xml:space="preserve"> či smluvní strana“</w:t>
      </w:r>
    </w:p>
    <w:p w:rsidR="00601083" w:rsidRPr="002873EA" w:rsidRDefault="00601083" w:rsidP="002873EA">
      <w:pPr>
        <w:pStyle w:val="TEXTMUO"/>
        <w:spacing w:line="276" w:lineRule="auto"/>
        <w:rPr>
          <w:lang w:eastAsia="cs-CZ"/>
        </w:rPr>
      </w:pPr>
    </w:p>
    <w:p w:rsidR="00601083" w:rsidRPr="002873EA" w:rsidRDefault="002873EA" w:rsidP="002873EA">
      <w:pPr>
        <w:pStyle w:val="TEXTMUO"/>
        <w:spacing w:line="276" w:lineRule="auto"/>
        <w:rPr>
          <w:i/>
          <w:lang w:eastAsia="cs-CZ"/>
        </w:rPr>
      </w:pPr>
      <w:r w:rsidRPr="002873EA">
        <w:rPr>
          <w:i/>
          <w:lang w:eastAsia="cs-CZ"/>
        </w:rPr>
        <w:t>z</w:t>
      </w:r>
      <w:r w:rsidR="00601083" w:rsidRPr="002873EA">
        <w:rPr>
          <w:i/>
          <w:lang w:eastAsia="cs-CZ"/>
        </w:rPr>
        <w:t xml:space="preserve">hotovitel a objednatel dále společně </w:t>
      </w:r>
      <w:r w:rsidR="00601083" w:rsidRPr="002873EA">
        <w:rPr>
          <w:b/>
          <w:i/>
          <w:lang w:eastAsia="cs-CZ"/>
        </w:rPr>
        <w:t>„smluvní strany“</w:t>
      </w:r>
      <w:r w:rsidR="00601083" w:rsidRPr="002873EA">
        <w:rPr>
          <w:i/>
          <w:lang w:eastAsia="cs-CZ"/>
        </w:rPr>
        <w:t xml:space="preserve"> </w:t>
      </w:r>
    </w:p>
    <w:p w:rsidR="00601083" w:rsidRPr="002873EA" w:rsidRDefault="00601083" w:rsidP="002873EA">
      <w:pPr>
        <w:pStyle w:val="TEXTMUO"/>
        <w:spacing w:line="276" w:lineRule="auto"/>
        <w:rPr>
          <w:lang w:eastAsia="cs-CZ"/>
        </w:rPr>
      </w:pPr>
    </w:p>
    <w:p w:rsidR="00601083" w:rsidRPr="00601083" w:rsidRDefault="00601083" w:rsidP="00601083">
      <w:pPr>
        <w:pStyle w:val="TEXTMUO"/>
        <w:rPr>
          <w:lang w:eastAsia="cs-CZ"/>
        </w:rPr>
      </w:pPr>
    </w:p>
    <w:p w:rsidR="009A5784" w:rsidRPr="009A5784" w:rsidRDefault="009A5784" w:rsidP="009A5784">
      <w:pPr>
        <w:shd w:val="clear" w:color="auto" w:fill="FFFFFF"/>
        <w:spacing w:line="276" w:lineRule="auto"/>
        <w:ind w:left="708" w:firstLine="708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:rsidR="009A5784" w:rsidRDefault="009A5784" w:rsidP="009A5784">
      <w:pPr>
        <w:shd w:val="clear" w:color="auto" w:fill="FFFFFF"/>
        <w:spacing w:line="276" w:lineRule="auto"/>
        <w:ind w:left="708" w:firstLine="708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:rsidR="00601083" w:rsidRDefault="00601083" w:rsidP="00601083">
      <w:pPr>
        <w:pStyle w:val="TEXTMUO"/>
        <w:rPr>
          <w:lang w:eastAsia="cs-CZ"/>
        </w:rPr>
      </w:pPr>
    </w:p>
    <w:p w:rsidR="00601083" w:rsidRDefault="00601083" w:rsidP="00601083">
      <w:pPr>
        <w:pStyle w:val="TEXTMUO"/>
        <w:rPr>
          <w:lang w:eastAsia="cs-CZ"/>
        </w:rPr>
      </w:pPr>
    </w:p>
    <w:p w:rsidR="00601083" w:rsidRPr="002873EA" w:rsidRDefault="00601083" w:rsidP="00284A71">
      <w:pPr>
        <w:pStyle w:val="Nadpis21"/>
        <w:keepNext/>
        <w:keepLines/>
        <w:shd w:val="clear" w:color="auto" w:fill="auto"/>
        <w:spacing w:before="200" w:after="0" w:line="276" w:lineRule="auto"/>
        <w:jc w:val="center"/>
        <w:rPr>
          <w:sz w:val="20"/>
          <w:szCs w:val="20"/>
        </w:rPr>
      </w:pPr>
      <w:bookmarkStart w:id="3" w:name="bookmark9"/>
      <w:r w:rsidRPr="002873EA">
        <w:rPr>
          <w:sz w:val="20"/>
          <w:szCs w:val="20"/>
        </w:rPr>
        <w:lastRenderedPageBreak/>
        <w:t>I. Předmět plnění</w:t>
      </w:r>
      <w:bookmarkEnd w:id="3"/>
    </w:p>
    <w:p w:rsidR="00601083" w:rsidRPr="002873EA" w:rsidRDefault="00601083" w:rsidP="00284A71">
      <w:pPr>
        <w:pStyle w:val="Zkladntext20"/>
        <w:numPr>
          <w:ilvl w:val="0"/>
          <w:numId w:val="2"/>
        </w:numPr>
        <w:shd w:val="clear" w:color="auto" w:fill="auto"/>
        <w:tabs>
          <w:tab w:val="left" w:pos="442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Předmětem této smlouvy je závazek zhotovitele provést pro objednatele na svůj náklad a nebezpečí dílo, které je specifikováno následovně:</w:t>
      </w:r>
    </w:p>
    <w:p w:rsidR="00601083" w:rsidRPr="002873EA" w:rsidRDefault="00601083" w:rsidP="00284A71">
      <w:pPr>
        <w:pStyle w:val="Zkladntext20"/>
        <w:shd w:val="clear" w:color="auto" w:fill="auto"/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 xml:space="preserve">tvorba aplikace / digitální prohlídky pro projekt s názvem „Zefektivnění ochrany a využívání sbírkových fondů, jejich zpřístupnění a nové expozice v objektu Arcidiecézního muzea Olomouc“, </w:t>
      </w:r>
      <w:proofErr w:type="spellStart"/>
      <w:r w:rsidRPr="002873EA">
        <w:rPr>
          <w:sz w:val="20"/>
          <w:szCs w:val="20"/>
        </w:rPr>
        <w:t>reg</w:t>
      </w:r>
      <w:proofErr w:type="spellEnd"/>
      <w:r w:rsidRPr="002873EA">
        <w:rPr>
          <w:sz w:val="20"/>
          <w:szCs w:val="20"/>
        </w:rPr>
        <w:t xml:space="preserve">. </w:t>
      </w:r>
      <w:proofErr w:type="gramStart"/>
      <w:r w:rsidRPr="002873EA">
        <w:rPr>
          <w:sz w:val="20"/>
          <w:szCs w:val="20"/>
        </w:rPr>
        <w:t>číslo</w:t>
      </w:r>
      <w:proofErr w:type="gramEnd"/>
      <w:r w:rsidRPr="002873EA">
        <w:rPr>
          <w:sz w:val="20"/>
          <w:szCs w:val="20"/>
        </w:rPr>
        <w:t xml:space="preserve"> CZ.06.3.33/0.0/0.0/17_099/0007891 -</w:t>
      </w:r>
      <w:r w:rsidRPr="002873EA">
        <w:rPr>
          <w:b/>
          <w:sz w:val="20"/>
          <w:szCs w:val="20"/>
        </w:rPr>
        <w:t>vizualizace a digitální prohlídky katedrály sv. Václava v Olomouci v 18. století a vizualizace podoby svatováclavského návrší</w:t>
      </w:r>
    </w:p>
    <w:p w:rsidR="00601083" w:rsidRPr="002873EA" w:rsidRDefault="00601083" w:rsidP="00284A71">
      <w:pPr>
        <w:pStyle w:val="Zkladntext20"/>
        <w:shd w:val="clear" w:color="auto" w:fill="auto"/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 xml:space="preserve">Předmětem smlouvy je dodání aplikace / digitální prohlídky odladěné pro dvě platformy - VR brýle </w:t>
      </w:r>
      <w:proofErr w:type="spellStart"/>
      <w:r w:rsidRPr="002873EA">
        <w:rPr>
          <w:sz w:val="20"/>
          <w:szCs w:val="20"/>
        </w:rPr>
        <w:t>OculusQuest</w:t>
      </w:r>
      <w:proofErr w:type="spellEnd"/>
      <w:r w:rsidRPr="002873EA">
        <w:rPr>
          <w:sz w:val="20"/>
          <w:szCs w:val="20"/>
        </w:rPr>
        <w:t xml:space="preserve"> (2) a obrazovku na webovém rozhraní. (podrobná specifikace díla - viz příloha - poptávka tvorby software ze dne 18. 1.2022)</w:t>
      </w:r>
    </w:p>
    <w:p w:rsidR="00601083" w:rsidRPr="002873EA" w:rsidRDefault="00601083" w:rsidP="00284A71">
      <w:pPr>
        <w:pStyle w:val="Zkladntext20"/>
        <w:numPr>
          <w:ilvl w:val="0"/>
          <w:numId w:val="2"/>
        </w:numPr>
        <w:shd w:val="clear" w:color="auto" w:fill="auto"/>
        <w:tabs>
          <w:tab w:val="left" w:pos="452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Objednatel se zavazuje hotové dílo převzít a zhotoviteli zaplatit za provedení díla cenu sjednanou dále v této smlouvě.</w:t>
      </w:r>
    </w:p>
    <w:p w:rsidR="006D254C" w:rsidRPr="002873EA" w:rsidRDefault="006D254C" w:rsidP="00284A71">
      <w:pPr>
        <w:pStyle w:val="Odstavecseseznamem"/>
        <w:shd w:val="clear" w:color="auto" w:fill="FFFFFF"/>
        <w:spacing w:before="200" w:line="276" w:lineRule="auto"/>
        <w:ind w:left="0"/>
        <w:contextualSpacing w:val="0"/>
        <w:jc w:val="center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:rsidR="00601083" w:rsidRPr="002873EA" w:rsidRDefault="00601083" w:rsidP="00284A71">
      <w:pPr>
        <w:pStyle w:val="Nadpis21"/>
        <w:keepNext/>
        <w:keepLines/>
        <w:shd w:val="clear" w:color="auto" w:fill="auto"/>
        <w:spacing w:before="200" w:after="0" w:line="276" w:lineRule="auto"/>
        <w:jc w:val="center"/>
        <w:rPr>
          <w:sz w:val="20"/>
          <w:szCs w:val="20"/>
        </w:rPr>
      </w:pPr>
      <w:bookmarkStart w:id="4" w:name="bookmark10"/>
      <w:r w:rsidRPr="002873EA">
        <w:rPr>
          <w:sz w:val="20"/>
          <w:szCs w:val="20"/>
        </w:rPr>
        <w:t>II. Cena za provedení díla</w:t>
      </w:r>
      <w:bookmarkEnd w:id="4"/>
    </w:p>
    <w:p w:rsidR="00601083" w:rsidRPr="002873EA" w:rsidRDefault="00601083" w:rsidP="00284A71">
      <w:pPr>
        <w:pStyle w:val="Zkladntext20"/>
        <w:numPr>
          <w:ilvl w:val="1"/>
          <w:numId w:val="2"/>
        </w:numPr>
        <w:shd w:val="clear" w:color="auto" w:fill="auto"/>
        <w:tabs>
          <w:tab w:val="left" w:pos="452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Cena za provedení díla byla stanovena dohodou smluvních stran a činí:</w:t>
      </w:r>
    </w:p>
    <w:p w:rsidR="00601083" w:rsidRPr="002873EA" w:rsidRDefault="00601083" w:rsidP="00284A71">
      <w:pPr>
        <w:pStyle w:val="Zkladntext20"/>
        <w:shd w:val="clear" w:color="auto" w:fill="auto"/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rStyle w:val="Zkladntext2Tun"/>
          <w:sz w:val="20"/>
          <w:szCs w:val="20"/>
        </w:rPr>
        <w:t xml:space="preserve">Celkem </w:t>
      </w:r>
      <w:proofErr w:type="gramStart"/>
      <w:r w:rsidRPr="002873EA">
        <w:rPr>
          <w:rStyle w:val="Zkladntext2Tun"/>
          <w:sz w:val="20"/>
          <w:szCs w:val="20"/>
        </w:rPr>
        <w:t>515 000 ,</w:t>
      </w:r>
      <w:r w:rsidRPr="002873EA">
        <w:rPr>
          <w:sz w:val="20"/>
          <w:szCs w:val="20"/>
        </w:rPr>
        <w:t>-</w:t>
      </w:r>
      <w:r w:rsidRPr="002873EA">
        <w:rPr>
          <w:rStyle w:val="Zkladntext2Tun"/>
          <w:sz w:val="20"/>
          <w:szCs w:val="20"/>
        </w:rPr>
        <w:t>Kč</w:t>
      </w:r>
      <w:proofErr w:type="gramEnd"/>
      <w:r w:rsidRPr="002873EA">
        <w:rPr>
          <w:rStyle w:val="Zkladntext2Tun"/>
          <w:sz w:val="20"/>
          <w:szCs w:val="20"/>
        </w:rPr>
        <w:t xml:space="preserve"> + DPH </w:t>
      </w:r>
      <w:r w:rsidRPr="002873EA">
        <w:rPr>
          <w:sz w:val="20"/>
          <w:szCs w:val="20"/>
        </w:rPr>
        <w:t xml:space="preserve">platná v době vystavení faktury. Cena včetně </w:t>
      </w:r>
      <w:proofErr w:type="gramStart"/>
      <w:r w:rsidRPr="002873EA">
        <w:rPr>
          <w:sz w:val="20"/>
          <w:szCs w:val="20"/>
        </w:rPr>
        <w:t>21.%</w:t>
      </w:r>
      <w:r w:rsidR="002873EA">
        <w:rPr>
          <w:sz w:val="20"/>
          <w:szCs w:val="20"/>
        </w:rPr>
        <w:t xml:space="preserve"> </w:t>
      </w:r>
      <w:r w:rsidRPr="002873EA">
        <w:rPr>
          <w:b/>
          <w:sz w:val="20"/>
          <w:szCs w:val="20"/>
        </w:rPr>
        <w:t>DPH</w:t>
      </w:r>
      <w:proofErr w:type="gramEnd"/>
      <w:r w:rsidRPr="002873EA">
        <w:rPr>
          <w:b/>
          <w:sz w:val="20"/>
          <w:szCs w:val="20"/>
        </w:rPr>
        <w:t xml:space="preserve"> Je 623 150,</w:t>
      </w:r>
      <w:r w:rsidRPr="002873EA">
        <w:rPr>
          <w:rStyle w:val="Zkladntext8Netun"/>
          <w:b w:val="0"/>
          <w:sz w:val="20"/>
          <w:szCs w:val="20"/>
        </w:rPr>
        <w:t xml:space="preserve">- </w:t>
      </w:r>
      <w:r w:rsidRPr="002873EA">
        <w:rPr>
          <w:b/>
          <w:sz w:val="20"/>
          <w:szCs w:val="20"/>
        </w:rPr>
        <w:t>Kč</w:t>
      </w:r>
      <w:r w:rsidRPr="002873EA">
        <w:rPr>
          <w:rStyle w:val="Zkladntext8Netun"/>
          <w:b w:val="0"/>
          <w:sz w:val="20"/>
          <w:szCs w:val="20"/>
        </w:rPr>
        <w:t>.</w:t>
      </w:r>
    </w:p>
    <w:p w:rsidR="00601083" w:rsidRPr="002873EA" w:rsidRDefault="00601083" w:rsidP="002873EA">
      <w:pPr>
        <w:pStyle w:val="Zkladntext20"/>
        <w:shd w:val="clear" w:color="auto" w:fill="auto"/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 xml:space="preserve">Tato cena odpovídá technickým parametrům uvedeným v bodě 1.1 Předmět plnění, obsahuje veškeré požadavky, náklady a podmínky zadavatele, uvedené v zadání výběrového řízení, je nejvýše přípustná a nepřekročitelná a může být měněna pouze se souhlasem obou smluvních stran, a to písemnou formou. Platba bude rozdělena na dvě části A - vytvoření funkčního prototypu se základními funkcemi s možností testování + vytvoření grafické části pro exteriér - platba 250 000 CZK + DPH. B - finalizace interiéru a celkového vizuálu všech funkcí, produkt určený pro implementaci v prostorách MUO (VR + TV) - platba 265 000 CZK + DPH. V ceně jsou zahrnuty práce v rozsahu 24 hodin na modelaci detailů neobsažených v </w:t>
      </w:r>
      <w:proofErr w:type="spellStart"/>
      <w:r w:rsidRPr="002873EA">
        <w:rPr>
          <w:sz w:val="20"/>
          <w:szCs w:val="20"/>
        </w:rPr>
        <w:t>assetech</w:t>
      </w:r>
      <w:proofErr w:type="spellEnd"/>
      <w:r w:rsidRPr="002873EA">
        <w:rPr>
          <w:sz w:val="20"/>
          <w:szCs w:val="20"/>
        </w:rPr>
        <w:t>.</w:t>
      </w:r>
    </w:p>
    <w:p w:rsidR="00601083" w:rsidRPr="002873EA" w:rsidRDefault="00601083" w:rsidP="00284A71">
      <w:pPr>
        <w:pStyle w:val="Zkladntext20"/>
        <w:numPr>
          <w:ilvl w:val="1"/>
          <w:numId w:val="2"/>
        </w:numPr>
        <w:shd w:val="clear" w:color="auto" w:fill="auto"/>
        <w:tabs>
          <w:tab w:val="left" w:pos="452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V ceně nejsou zahrnuty náklady na nákup 2D a 3D textur, objektů a modelů (</w:t>
      </w:r>
      <w:proofErr w:type="spellStart"/>
      <w:r w:rsidRPr="002873EA">
        <w:rPr>
          <w:sz w:val="20"/>
          <w:szCs w:val="20"/>
        </w:rPr>
        <w:t>assetů</w:t>
      </w:r>
      <w:proofErr w:type="spellEnd"/>
      <w:r w:rsidRPr="002873EA">
        <w:rPr>
          <w:sz w:val="20"/>
          <w:szCs w:val="20"/>
        </w:rPr>
        <w:t xml:space="preserve">) z internetových </w:t>
      </w:r>
      <w:proofErr w:type="spellStart"/>
      <w:r w:rsidRPr="002873EA">
        <w:rPr>
          <w:sz w:val="20"/>
          <w:szCs w:val="20"/>
        </w:rPr>
        <w:t>repozitářů</w:t>
      </w:r>
      <w:proofErr w:type="spellEnd"/>
      <w:r w:rsidRPr="002873EA">
        <w:rPr>
          <w:sz w:val="20"/>
          <w:szCs w:val="20"/>
        </w:rPr>
        <w:t>. Tyto nákupy provede zhotovitel na základě doporučení a odsouhlasení objednatelem. Na nákupy je vyhrazena částka 30.000 Kč s DPH, která navýší konečnou fakturu o částku předem odsouhlasenou a doloženou doklady na základě směnných kurzů platných v den nákupu.</w:t>
      </w:r>
    </w:p>
    <w:p w:rsidR="006D254C" w:rsidRPr="002873EA" w:rsidRDefault="006D254C" w:rsidP="00284A71">
      <w:pPr>
        <w:pStyle w:val="Odstavecseseznamem"/>
        <w:shd w:val="clear" w:color="auto" w:fill="FFFFFF"/>
        <w:spacing w:before="200" w:line="276" w:lineRule="auto"/>
        <w:ind w:left="0"/>
        <w:contextualSpacing w:val="0"/>
        <w:jc w:val="center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:rsidR="00104986" w:rsidRPr="002873EA" w:rsidRDefault="00104986" w:rsidP="002873EA">
      <w:pPr>
        <w:pStyle w:val="Nadpis21"/>
        <w:keepNext/>
        <w:keepLines/>
        <w:shd w:val="clear" w:color="auto" w:fill="auto"/>
        <w:spacing w:before="200" w:after="0" w:line="276" w:lineRule="auto"/>
        <w:jc w:val="center"/>
        <w:rPr>
          <w:sz w:val="20"/>
          <w:szCs w:val="20"/>
        </w:rPr>
      </w:pPr>
      <w:bookmarkStart w:id="5" w:name="bookmark11"/>
      <w:proofErr w:type="spellStart"/>
      <w:r w:rsidRPr="002873EA">
        <w:rPr>
          <w:sz w:val="20"/>
          <w:szCs w:val="20"/>
        </w:rPr>
        <w:t>lIl</w:t>
      </w:r>
      <w:proofErr w:type="spellEnd"/>
      <w:r w:rsidRPr="002873EA">
        <w:rPr>
          <w:sz w:val="20"/>
          <w:szCs w:val="20"/>
        </w:rPr>
        <w:t>. Způsob zaplacení ceny - platební podmínky a fakturace</w:t>
      </w:r>
      <w:bookmarkEnd w:id="5"/>
    </w:p>
    <w:p w:rsidR="00104986" w:rsidRPr="002873EA" w:rsidRDefault="00104986" w:rsidP="00EC3C38">
      <w:pPr>
        <w:pStyle w:val="Zkladntext20"/>
        <w:numPr>
          <w:ilvl w:val="0"/>
          <w:numId w:val="3"/>
        </w:numPr>
        <w:shd w:val="clear" w:color="auto" w:fill="auto"/>
        <w:tabs>
          <w:tab w:val="left" w:pos="447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Objednatel se zavazuje zaplatit zhotoviteli cenu na základě faktury - daňového dokladu po podpisu dílčího či finálního předávacího protokolu.</w:t>
      </w:r>
    </w:p>
    <w:p w:rsidR="00104986" w:rsidRPr="002873EA" w:rsidRDefault="00104986" w:rsidP="00EC3C38">
      <w:pPr>
        <w:pStyle w:val="Zkladntext20"/>
        <w:numPr>
          <w:ilvl w:val="0"/>
          <w:numId w:val="3"/>
        </w:numPr>
        <w:shd w:val="clear" w:color="auto" w:fill="auto"/>
        <w:tabs>
          <w:tab w:val="left" w:pos="447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Faktura je splatná 21 dnů ode dne jejího doručení objednateli.</w:t>
      </w:r>
    </w:p>
    <w:p w:rsidR="00104986" w:rsidRPr="002873EA" w:rsidRDefault="00104986" w:rsidP="00EC3C38">
      <w:pPr>
        <w:pStyle w:val="Zkladntext20"/>
        <w:numPr>
          <w:ilvl w:val="0"/>
          <w:numId w:val="4"/>
        </w:numPr>
        <w:shd w:val="clear" w:color="auto" w:fill="auto"/>
        <w:tabs>
          <w:tab w:val="left" w:pos="464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lastRenderedPageBreak/>
        <w:t>Faktura bude vždy obsahovat náležitosti, jež jsou stanoveny zákonem č. 235/2004 Sb., o dani z přidané hodnoty, v platném znění. Objednatel je oprávněn před uplynutím lhůty splatnosti vrátit zhotoviteli bez zaplacení fakturu, která neobsahuje požadované náležitosti anebo obsahuje nesprávné údaje. Vrácením faktury přestává běžet původní lhůta její splatnosti a běží znovu nová lhůta splatnosti ode dne doručení opravené faktury Objednateli.</w:t>
      </w:r>
    </w:p>
    <w:p w:rsidR="00104986" w:rsidRDefault="00104986" w:rsidP="00EC3C38">
      <w:pPr>
        <w:pStyle w:val="Zkladntext20"/>
        <w:numPr>
          <w:ilvl w:val="0"/>
          <w:numId w:val="4"/>
        </w:numPr>
        <w:shd w:val="clear" w:color="auto" w:fill="auto"/>
        <w:tabs>
          <w:tab w:val="left" w:pos="464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Cena je považována za zaplacenou okamžikem jejího připsání na účet zhotovitele v plné výši a k jeho plné dispozici.</w:t>
      </w:r>
    </w:p>
    <w:p w:rsidR="002873EA" w:rsidRPr="002873EA" w:rsidRDefault="002873EA" w:rsidP="002873EA">
      <w:pPr>
        <w:pStyle w:val="Zkladntext20"/>
        <w:shd w:val="clear" w:color="auto" w:fill="auto"/>
        <w:tabs>
          <w:tab w:val="left" w:pos="464"/>
        </w:tabs>
        <w:spacing w:before="180" w:after="0" w:line="276" w:lineRule="auto"/>
        <w:jc w:val="both"/>
        <w:rPr>
          <w:sz w:val="20"/>
          <w:szCs w:val="20"/>
        </w:rPr>
      </w:pPr>
    </w:p>
    <w:p w:rsidR="00104986" w:rsidRPr="002873EA" w:rsidRDefault="00104986" w:rsidP="00EC3C38">
      <w:pPr>
        <w:pStyle w:val="Nadpis21"/>
        <w:keepNext/>
        <w:keepLines/>
        <w:numPr>
          <w:ilvl w:val="0"/>
          <w:numId w:val="5"/>
        </w:numPr>
        <w:shd w:val="clear" w:color="auto" w:fill="auto"/>
        <w:tabs>
          <w:tab w:val="left" w:pos="3368"/>
        </w:tabs>
        <w:spacing w:before="180" w:after="0" w:line="276" w:lineRule="auto"/>
        <w:ind w:left="3000"/>
        <w:rPr>
          <w:sz w:val="20"/>
          <w:szCs w:val="20"/>
        </w:rPr>
      </w:pPr>
      <w:bookmarkStart w:id="6" w:name="bookmark12"/>
      <w:r w:rsidRPr="002873EA">
        <w:rPr>
          <w:sz w:val="20"/>
          <w:szCs w:val="20"/>
        </w:rPr>
        <w:t>Doba plnění</w:t>
      </w:r>
      <w:bookmarkEnd w:id="6"/>
    </w:p>
    <w:p w:rsidR="00104986" w:rsidRPr="002873EA" w:rsidRDefault="00104986" w:rsidP="00EC3C38">
      <w:pPr>
        <w:pStyle w:val="Zkladntext20"/>
        <w:numPr>
          <w:ilvl w:val="0"/>
          <w:numId w:val="6"/>
        </w:numPr>
        <w:shd w:val="clear" w:color="auto" w:fill="auto"/>
        <w:tabs>
          <w:tab w:val="left" w:pos="459"/>
        </w:tabs>
        <w:spacing w:before="18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 xml:space="preserve">Zhotovitel a objednatel se zavazují dodržet následující dobu realizace zakázky/dále </w:t>
      </w:r>
      <w:r w:rsidRPr="002873EA">
        <w:rPr>
          <w:rStyle w:val="Zkladntext2Kurzva"/>
          <w:sz w:val="20"/>
          <w:szCs w:val="20"/>
        </w:rPr>
        <w:t>jen doba plnění či doba dodání díla/</w:t>
      </w:r>
    </w:p>
    <w:p w:rsidR="00104986" w:rsidRPr="002873EA" w:rsidRDefault="00104986" w:rsidP="002873EA">
      <w:pPr>
        <w:pStyle w:val="Zkladntext20"/>
        <w:shd w:val="clear" w:color="auto" w:fill="auto"/>
        <w:spacing w:before="180" w:after="0" w:line="276" w:lineRule="auto"/>
        <w:jc w:val="right"/>
        <w:rPr>
          <w:sz w:val="20"/>
          <w:szCs w:val="20"/>
        </w:rPr>
      </w:pPr>
      <w:r w:rsidRPr="002873EA">
        <w:rPr>
          <w:sz w:val="20"/>
          <w:szCs w:val="20"/>
        </w:rPr>
        <w:t>doba realizace zakázky: do 5 měsíců ode dne nabytí účinnosti smlouvy</w:t>
      </w:r>
    </w:p>
    <w:p w:rsidR="00104986" w:rsidRPr="002873EA" w:rsidRDefault="00104986" w:rsidP="00EC3C38">
      <w:pPr>
        <w:pStyle w:val="Zkladntext20"/>
        <w:numPr>
          <w:ilvl w:val="0"/>
          <w:numId w:val="6"/>
        </w:numPr>
        <w:shd w:val="clear" w:color="auto" w:fill="auto"/>
        <w:tabs>
          <w:tab w:val="left" w:pos="464"/>
        </w:tabs>
        <w:spacing w:before="18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Zhotovitel může provést a dodat objednateli dílo do expedičního místa (viz čl.</w:t>
      </w:r>
      <w:r w:rsidR="002873EA">
        <w:rPr>
          <w:sz w:val="20"/>
          <w:szCs w:val="20"/>
        </w:rPr>
        <w:t xml:space="preserve"> V.</w:t>
      </w:r>
      <w:r w:rsidRPr="002873EA">
        <w:rPr>
          <w:sz w:val="20"/>
          <w:szCs w:val="20"/>
        </w:rPr>
        <w:t>) ještě před sjednanou dobou plnění a objednatel je povinen provedené dílo převzít, pokud toto bude řádně provedeno, bez závad a nedodělků.</w:t>
      </w:r>
    </w:p>
    <w:p w:rsidR="00104986" w:rsidRPr="002873EA" w:rsidRDefault="00104986" w:rsidP="00EC3C38">
      <w:pPr>
        <w:pStyle w:val="Zkladntext20"/>
        <w:numPr>
          <w:ilvl w:val="0"/>
          <w:numId w:val="6"/>
        </w:numPr>
        <w:shd w:val="clear" w:color="auto" w:fill="auto"/>
        <w:tabs>
          <w:tab w:val="left" w:pos="464"/>
        </w:tabs>
        <w:spacing w:before="18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V případě, že objednatel dodá zhotoviteli opožděně podklady potřebné pro zhotovení díla, prodlužuje se lhůta doby plnění právě o tolik dnů, o kolik objednatel zavinil prodlení nedodáním podkladů.</w:t>
      </w:r>
    </w:p>
    <w:p w:rsidR="001933CA" w:rsidRPr="002873EA" w:rsidRDefault="001933CA" w:rsidP="002873EA">
      <w:pPr>
        <w:pStyle w:val="Odstavecseseznamem"/>
        <w:shd w:val="clear" w:color="auto" w:fill="FFFFFF"/>
        <w:spacing w:before="180" w:line="276" w:lineRule="auto"/>
        <w:ind w:left="397" w:hanging="397"/>
        <w:contextualSpacing w:val="0"/>
        <w:jc w:val="both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:rsidR="00104986" w:rsidRPr="002873EA" w:rsidRDefault="00104986" w:rsidP="002873EA">
      <w:pPr>
        <w:pStyle w:val="Nadpis21"/>
        <w:keepNext/>
        <w:keepLines/>
        <w:shd w:val="clear" w:color="auto" w:fill="auto"/>
        <w:spacing w:before="180" w:after="0" w:line="276" w:lineRule="auto"/>
        <w:jc w:val="center"/>
        <w:rPr>
          <w:sz w:val="20"/>
          <w:szCs w:val="20"/>
        </w:rPr>
      </w:pPr>
      <w:bookmarkStart w:id="7" w:name="bookmark13"/>
      <w:r w:rsidRPr="002873EA">
        <w:rPr>
          <w:sz w:val="20"/>
          <w:szCs w:val="20"/>
        </w:rPr>
        <w:t>V. Předání a převzetí díla</w:t>
      </w:r>
      <w:bookmarkEnd w:id="7"/>
    </w:p>
    <w:p w:rsidR="00104986" w:rsidRPr="002873EA" w:rsidRDefault="00104986" w:rsidP="00EC3C38">
      <w:pPr>
        <w:pStyle w:val="Zkladntext20"/>
        <w:numPr>
          <w:ilvl w:val="0"/>
          <w:numId w:val="7"/>
        </w:numPr>
        <w:shd w:val="clear" w:color="auto" w:fill="auto"/>
        <w:tabs>
          <w:tab w:val="left" w:pos="459"/>
        </w:tabs>
        <w:spacing w:before="18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Smluvní strany touto smlouvou sjednávají jako místo předání a převzetí díla:</w:t>
      </w:r>
    </w:p>
    <w:p w:rsidR="00104986" w:rsidRPr="002873EA" w:rsidRDefault="00104986" w:rsidP="002873EA">
      <w:pPr>
        <w:pStyle w:val="Zkladntext60"/>
        <w:shd w:val="clear" w:color="auto" w:fill="auto"/>
        <w:spacing w:before="180" w:line="276" w:lineRule="auto"/>
        <w:ind w:left="740"/>
        <w:rPr>
          <w:sz w:val="20"/>
          <w:szCs w:val="20"/>
        </w:rPr>
      </w:pPr>
      <w:r w:rsidRPr="002873EA">
        <w:rPr>
          <w:rStyle w:val="Zkladntext6Nekurzva"/>
          <w:sz w:val="20"/>
          <w:szCs w:val="20"/>
        </w:rPr>
        <w:t xml:space="preserve">- sídlo objednatele </w:t>
      </w:r>
      <w:r w:rsidRPr="002873EA">
        <w:rPr>
          <w:sz w:val="20"/>
          <w:szCs w:val="20"/>
        </w:rPr>
        <w:t>/dále jen expediční místo/</w:t>
      </w:r>
    </w:p>
    <w:p w:rsidR="00104986" w:rsidRPr="002873EA" w:rsidRDefault="00104986" w:rsidP="00EC3C38">
      <w:pPr>
        <w:pStyle w:val="Zkladntext20"/>
        <w:numPr>
          <w:ilvl w:val="0"/>
          <w:numId w:val="7"/>
        </w:numPr>
        <w:shd w:val="clear" w:color="auto" w:fill="auto"/>
        <w:tabs>
          <w:tab w:val="left" w:pos="464"/>
        </w:tabs>
        <w:spacing w:before="18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 xml:space="preserve">Předáním a převzetím díla dle této smlouvy se rozumí okamžik dodání díla zhotovitelem do expedičního místa a podpisem dodacího či dodacích listů vztahujících se k dílu </w:t>
      </w:r>
      <w:r w:rsidRPr="002873EA">
        <w:rPr>
          <w:rStyle w:val="Zkladntext2Kurzva"/>
          <w:sz w:val="20"/>
          <w:szCs w:val="20"/>
        </w:rPr>
        <w:t>/dále jen dodací list/.</w:t>
      </w:r>
    </w:p>
    <w:p w:rsidR="00104986" w:rsidRPr="002873EA" w:rsidRDefault="00104986" w:rsidP="00EC3C38">
      <w:pPr>
        <w:pStyle w:val="Zkladntext20"/>
        <w:numPr>
          <w:ilvl w:val="0"/>
          <w:numId w:val="7"/>
        </w:numPr>
        <w:shd w:val="clear" w:color="auto" w:fill="auto"/>
        <w:tabs>
          <w:tab w:val="left" w:pos="464"/>
        </w:tabs>
        <w:spacing w:before="18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Dodací list ze strany zhotovitele podepisuje oprávněná osoba zhotovitele odpovědná za expedici díla a ze strany objednatele osoba přebírající dílo v expedičním místě.</w:t>
      </w:r>
    </w:p>
    <w:p w:rsidR="00104986" w:rsidRPr="002873EA" w:rsidRDefault="00104986" w:rsidP="00EC3C38">
      <w:pPr>
        <w:pStyle w:val="Zkladntext20"/>
        <w:numPr>
          <w:ilvl w:val="0"/>
          <w:numId w:val="7"/>
        </w:numPr>
        <w:shd w:val="clear" w:color="auto" w:fill="auto"/>
        <w:tabs>
          <w:tab w:val="left" w:pos="459"/>
        </w:tabs>
        <w:spacing w:before="18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Dodací list obsahuje zejména číslo dodacího listu, specifikace zhotovitele a objednatele, datum vystavení dodacího listu, číslo a název zakázky a množství.</w:t>
      </w:r>
    </w:p>
    <w:p w:rsidR="006D254C" w:rsidRPr="002873EA" w:rsidRDefault="006D254C" w:rsidP="002873EA">
      <w:pPr>
        <w:pStyle w:val="Odstavecseseznamem"/>
        <w:shd w:val="clear" w:color="auto" w:fill="FFFFFF"/>
        <w:spacing w:before="180" w:line="276" w:lineRule="auto"/>
        <w:ind w:left="397" w:hanging="397"/>
        <w:contextualSpacing w:val="0"/>
        <w:jc w:val="both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:rsidR="00104986" w:rsidRPr="002873EA" w:rsidRDefault="002873EA" w:rsidP="002873EA">
      <w:pPr>
        <w:pStyle w:val="Nadpis21"/>
        <w:keepNext/>
        <w:keepLines/>
        <w:shd w:val="clear" w:color="auto" w:fill="auto"/>
        <w:tabs>
          <w:tab w:val="left" w:pos="2362"/>
        </w:tabs>
        <w:spacing w:before="180" w:after="0" w:line="276" w:lineRule="auto"/>
        <w:jc w:val="center"/>
        <w:rPr>
          <w:sz w:val="20"/>
          <w:szCs w:val="20"/>
        </w:rPr>
      </w:pPr>
      <w:bookmarkStart w:id="8" w:name="bookmark14"/>
      <w:r>
        <w:rPr>
          <w:sz w:val="20"/>
          <w:szCs w:val="20"/>
        </w:rPr>
        <w:t xml:space="preserve">VI. </w:t>
      </w:r>
      <w:r w:rsidR="00104986" w:rsidRPr="002873EA">
        <w:rPr>
          <w:sz w:val="20"/>
          <w:szCs w:val="20"/>
        </w:rPr>
        <w:t>Přechod nebezpečí škody na díle</w:t>
      </w:r>
      <w:bookmarkEnd w:id="8"/>
    </w:p>
    <w:p w:rsidR="00104986" w:rsidRPr="002873EA" w:rsidRDefault="00104986" w:rsidP="00EC3C38">
      <w:pPr>
        <w:pStyle w:val="Zkladntext20"/>
        <w:numPr>
          <w:ilvl w:val="0"/>
          <w:numId w:val="8"/>
        </w:numPr>
        <w:shd w:val="clear" w:color="auto" w:fill="auto"/>
        <w:tabs>
          <w:tab w:val="left" w:pos="464"/>
        </w:tabs>
        <w:spacing w:before="18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Zhotovitel nese nebezpečí poškození nebo zničení díla do předání a převzetí díla v souladu s ujednáním článku V. této smlouvy.</w:t>
      </w:r>
    </w:p>
    <w:p w:rsidR="00104986" w:rsidRPr="002873EA" w:rsidRDefault="00104986" w:rsidP="00EC3C38">
      <w:pPr>
        <w:pStyle w:val="Zkladntext20"/>
        <w:numPr>
          <w:ilvl w:val="0"/>
          <w:numId w:val="8"/>
        </w:numPr>
        <w:shd w:val="clear" w:color="auto" w:fill="auto"/>
        <w:tabs>
          <w:tab w:val="left" w:pos="464"/>
        </w:tabs>
        <w:spacing w:before="18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Nebezpečí škody na provedeném díle přechází na objednatele okamžikem předání a převzetí díla v souladu s ujednáním článku V. této smlouvy.</w:t>
      </w:r>
    </w:p>
    <w:p w:rsidR="00104986" w:rsidRPr="002873EA" w:rsidRDefault="002873EA" w:rsidP="002873EA">
      <w:pPr>
        <w:pStyle w:val="Nadpis21"/>
        <w:keepNext/>
        <w:keepLines/>
        <w:shd w:val="clear" w:color="auto" w:fill="auto"/>
        <w:tabs>
          <w:tab w:val="left" w:pos="2348"/>
        </w:tabs>
        <w:spacing w:before="200" w:after="0" w:line="276" w:lineRule="auto"/>
        <w:ind w:left="1920"/>
        <w:rPr>
          <w:sz w:val="20"/>
          <w:szCs w:val="20"/>
        </w:rPr>
      </w:pPr>
      <w:bookmarkStart w:id="9" w:name="bookmark15"/>
      <w:r>
        <w:rPr>
          <w:sz w:val="20"/>
          <w:szCs w:val="20"/>
        </w:rPr>
        <w:lastRenderedPageBreak/>
        <w:t xml:space="preserve">VII. </w:t>
      </w:r>
      <w:r w:rsidR="00104986" w:rsidRPr="002873EA">
        <w:rPr>
          <w:sz w:val="20"/>
          <w:szCs w:val="20"/>
        </w:rPr>
        <w:t>Přechod vlastnického práva k dílu</w:t>
      </w:r>
      <w:bookmarkEnd w:id="9"/>
    </w:p>
    <w:p w:rsidR="00104986" w:rsidRPr="002873EA" w:rsidRDefault="00104986" w:rsidP="00EC3C38">
      <w:pPr>
        <w:pStyle w:val="Zkladntext20"/>
        <w:numPr>
          <w:ilvl w:val="0"/>
          <w:numId w:val="9"/>
        </w:numPr>
        <w:shd w:val="clear" w:color="auto" w:fill="auto"/>
        <w:tabs>
          <w:tab w:val="left" w:pos="452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Vlastnické právo k dílu nabývá objednatel okamžikem úplného zaplacení ceny zhotoviteli v souladu s ujednáním článku III. této smlouvy.</w:t>
      </w:r>
    </w:p>
    <w:p w:rsidR="00104986" w:rsidRPr="002873EA" w:rsidRDefault="00104986" w:rsidP="002873EA">
      <w:pPr>
        <w:pStyle w:val="Zkladntext20"/>
        <w:shd w:val="clear" w:color="auto" w:fill="auto"/>
        <w:tabs>
          <w:tab w:val="left" w:pos="452"/>
        </w:tabs>
        <w:spacing w:before="200" w:after="0" w:line="276" w:lineRule="auto"/>
        <w:jc w:val="both"/>
        <w:rPr>
          <w:sz w:val="20"/>
          <w:szCs w:val="20"/>
        </w:rPr>
      </w:pPr>
    </w:p>
    <w:p w:rsidR="00104986" w:rsidRPr="002873EA" w:rsidRDefault="002873EA" w:rsidP="002873EA">
      <w:pPr>
        <w:pStyle w:val="Nadpis21"/>
        <w:keepNext/>
        <w:keepLines/>
        <w:shd w:val="clear" w:color="auto" w:fill="auto"/>
        <w:spacing w:before="200" w:after="0" w:line="276" w:lineRule="auto"/>
        <w:jc w:val="center"/>
        <w:rPr>
          <w:sz w:val="20"/>
          <w:szCs w:val="20"/>
        </w:rPr>
      </w:pPr>
      <w:bookmarkStart w:id="10" w:name="bookmark16"/>
      <w:proofErr w:type="spellStart"/>
      <w:r>
        <w:rPr>
          <w:sz w:val="20"/>
          <w:szCs w:val="20"/>
        </w:rPr>
        <w:t>VllI</w:t>
      </w:r>
      <w:proofErr w:type="spellEnd"/>
      <w:r>
        <w:rPr>
          <w:sz w:val="20"/>
          <w:szCs w:val="20"/>
        </w:rPr>
        <w:t>.</w:t>
      </w:r>
      <w:r w:rsidR="00104986" w:rsidRPr="002873EA">
        <w:rPr>
          <w:sz w:val="20"/>
          <w:szCs w:val="20"/>
        </w:rPr>
        <w:t xml:space="preserve"> Odpovědnost za vady</w:t>
      </w:r>
      <w:bookmarkEnd w:id="10"/>
    </w:p>
    <w:p w:rsidR="00104986" w:rsidRPr="002873EA" w:rsidRDefault="00104986" w:rsidP="00EC3C38">
      <w:pPr>
        <w:pStyle w:val="Zkladntext20"/>
        <w:numPr>
          <w:ilvl w:val="0"/>
          <w:numId w:val="10"/>
        </w:numPr>
        <w:shd w:val="clear" w:color="auto" w:fill="auto"/>
        <w:tabs>
          <w:tab w:val="left" w:pos="452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Dílo má vady, jestliže provedení díla neodpovídá výsledku určenému touto smlouvou.</w:t>
      </w:r>
    </w:p>
    <w:p w:rsidR="00104986" w:rsidRPr="002873EA" w:rsidRDefault="00104986" w:rsidP="00EC3C38">
      <w:pPr>
        <w:pStyle w:val="Zkladntext20"/>
        <w:numPr>
          <w:ilvl w:val="0"/>
          <w:numId w:val="10"/>
        </w:numPr>
        <w:shd w:val="clear" w:color="auto" w:fill="auto"/>
        <w:tabs>
          <w:tab w:val="left" w:pos="452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Zhotovitel nese v plném rozsahu odpovědnost za vlastní řízení postupu prací a za sledování, dodržování obecně závazných předpisů.</w:t>
      </w:r>
    </w:p>
    <w:p w:rsidR="00104986" w:rsidRPr="002873EA" w:rsidRDefault="00104986" w:rsidP="00EC3C38">
      <w:pPr>
        <w:pStyle w:val="Zkladntext20"/>
        <w:numPr>
          <w:ilvl w:val="0"/>
          <w:numId w:val="10"/>
        </w:numPr>
        <w:shd w:val="clear" w:color="auto" w:fill="auto"/>
        <w:tabs>
          <w:tab w:val="left" w:pos="452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Objednatel je zavázán sdělit písemně zhotoviteli své výhrady ke kvalitě díla do sedmi dnů poté, co nedostatky zjistil, nejpozději však do třiceti dnů poté, co objednatel dílo převzal.</w:t>
      </w:r>
    </w:p>
    <w:p w:rsidR="00104986" w:rsidRPr="002873EA" w:rsidRDefault="00104986" w:rsidP="00EC3C38">
      <w:pPr>
        <w:pStyle w:val="Zkladntext20"/>
        <w:numPr>
          <w:ilvl w:val="0"/>
          <w:numId w:val="10"/>
        </w:numPr>
        <w:shd w:val="clear" w:color="auto" w:fill="auto"/>
        <w:tabs>
          <w:tab w:val="left" w:pos="574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Zhotovitel se zavazuje poskytovat podporu dílu spočívající v odstranění skrytých vad, které se objeví po převzetí díla objednatelem po dobu 6 měsíců od převzetí díla, nestanoví-li zákon jinak.</w:t>
      </w:r>
    </w:p>
    <w:p w:rsidR="00104986" w:rsidRPr="002873EA" w:rsidRDefault="00104986" w:rsidP="00EC3C38">
      <w:pPr>
        <w:pStyle w:val="Zkladntext20"/>
        <w:numPr>
          <w:ilvl w:val="0"/>
          <w:numId w:val="10"/>
        </w:numPr>
        <w:shd w:val="clear" w:color="auto" w:fill="auto"/>
        <w:tabs>
          <w:tab w:val="left" w:pos="452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Zhotovitel neodpovídá za vady způsobené dodržením pokynů daných mu objednatelem, jestliže zhotovitel na nevhodnost těchto pokynů upozornil a objednatel na jejich dodržení trval nebo jestliže zhotovitel tuto nevhodnost nemohl zjistit.</w:t>
      </w:r>
    </w:p>
    <w:p w:rsidR="002873EA" w:rsidRDefault="00104986" w:rsidP="00284A71">
      <w:pPr>
        <w:pStyle w:val="Zkladntext20"/>
        <w:numPr>
          <w:ilvl w:val="0"/>
          <w:numId w:val="10"/>
        </w:numPr>
        <w:shd w:val="clear" w:color="auto" w:fill="auto"/>
        <w:tabs>
          <w:tab w:val="left" w:pos="457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Objednatel má právo, aby byla bezplatně, včas a řádně odstraněna vada co nejdříve, maximálně do 48 hodin, ve výjimečných případech může být lhůta prodloužena až na 72 hodin. Zhotovitel je povinen vadu odstranit. Jde-li o vadu odstranitelnou, ale objednatel nemůže věc užívat kvůli opakovanému výskytu vady - stejná vada byla již dvakrát odstraňována a vyskytla se potřetí - nebo kvůli většímu počtu vad, má objednatel právo na odstoupení od smlouvy.</w:t>
      </w:r>
    </w:p>
    <w:p w:rsidR="002873EA" w:rsidRPr="00E0243C" w:rsidRDefault="002873EA" w:rsidP="00E0243C">
      <w:pPr>
        <w:pStyle w:val="Zkladntext20"/>
        <w:shd w:val="clear" w:color="auto" w:fill="auto"/>
        <w:tabs>
          <w:tab w:val="left" w:pos="457"/>
        </w:tabs>
        <w:spacing w:before="200" w:after="0" w:line="276" w:lineRule="auto"/>
        <w:ind w:left="926"/>
        <w:jc w:val="both"/>
        <w:rPr>
          <w:sz w:val="20"/>
          <w:szCs w:val="20"/>
        </w:rPr>
      </w:pPr>
    </w:p>
    <w:p w:rsidR="002873EA" w:rsidRPr="00E0243C" w:rsidRDefault="002873EA" w:rsidP="00EC3C38">
      <w:pPr>
        <w:pStyle w:val="Nadpis21"/>
        <w:keepNext/>
        <w:keepLines/>
        <w:numPr>
          <w:ilvl w:val="0"/>
          <w:numId w:val="11"/>
        </w:numPr>
        <w:shd w:val="clear" w:color="auto" w:fill="auto"/>
        <w:tabs>
          <w:tab w:val="left" w:pos="2456"/>
        </w:tabs>
        <w:spacing w:before="200" w:after="0" w:line="276" w:lineRule="auto"/>
        <w:ind w:left="2100"/>
        <w:rPr>
          <w:sz w:val="20"/>
          <w:szCs w:val="20"/>
        </w:rPr>
      </w:pPr>
      <w:bookmarkStart w:id="11" w:name="bookmark17"/>
      <w:r w:rsidRPr="00E0243C">
        <w:rPr>
          <w:sz w:val="20"/>
          <w:szCs w:val="20"/>
        </w:rPr>
        <w:t>Práva a povinnosti objednatele</w:t>
      </w:r>
      <w:bookmarkEnd w:id="11"/>
    </w:p>
    <w:p w:rsidR="002873EA" w:rsidRPr="00E0243C" w:rsidRDefault="00E0243C" w:rsidP="00E0243C">
      <w:pPr>
        <w:pStyle w:val="Zkladntext20"/>
        <w:shd w:val="clear" w:color="auto" w:fill="auto"/>
        <w:tabs>
          <w:tab w:val="left" w:pos="574"/>
        </w:tabs>
        <w:spacing w:before="20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9.1. </w:t>
      </w:r>
      <w:r w:rsidR="002873EA" w:rsidRPr="00E0243C">
        <w:rPr>
          <w:sz w:val="20"/>
          <w:szCs w:val="20"/>
        </w:rPr>
        <w:t>Objednatel je oprávněn konzultovat rozpracované provádění díla prostřednictvím svého odpovědného technického zástupce či jiných pověřených osob.</w:t>
      </w:r>
    </w:p>
    <w:p w:rsidR="002873EA" w:rsidRPr="00E0243C" w:rsidRDefault="002873EA" w:rsidP="00EC3C38">
      <w:pPr>
        <w:pStyle w:val="Zkladntext20"/>
        <w:numPr>
          <w:ilvl w:val="0"/>
          <w:numId w:val="15"/>
        </w:numPr>
        <w:shd w:val="clear" w:color="auto" w:fill="auto"/>
        <w:tabs>
          <w:tab w:val="left" w:pos="452"/>
        </w:tabs>
        <w:spacing w:before="200" w:after="0" w:line="276" w:lineRule="auto"/>
        <w:jc w:val="both"/>
        <w:rPr>
          <w:sz w:val="20"/>
          <w:szCs w:val="20"/>
        </w:rPr>
      </w:pPr>
      <w:r w:rsidRPr="00E0243C">
        <w:rPr>
          <w:sz w:val="20"/>
          <w:szCs w:val="20"/>
        </w:rPr>
        <w:t>Objednatel je oprávněn kontrolovat provádění díla. Zjistí-li objednatel, že zhotovitel provádí dílo v rozporu se svými povinnostmi, je objednatel oprávněn dožadovat se toho, aby zhotovitel odstranil vady vzniklé vadným prováděním a dílo prováděl řádným způsobem. Zhotovitel je povinen poskytnout objednateli potřebnou součinnost.</w:t>
      </w:r>
    </w:p>
    <w:p w:rsidR="002873EA" w:rsidRPr="00E0243C" w:rsidRDefault="00E0243C" w:rsidP="00E0243C">
      <w:pPr>
        <w:pStyle w:val="Zkladntext20"/>
        <w:shd w:val="clear" w:color="auto" w:fill="auto"/>
        <w:tabs>
          <w:tab w:val="left" w:pos="452"/>
        </w:tabs>
        <w:spacing w:before="20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9.3. </w:t>
      </w:r>
      <w:r w:rsidR="002873EA" w:rsidRPr="00E0243C">
        <w:rPr>
          <w:sz w:val="20"/>
          <w:szCs w:val="20"/>
        </w:rPr>
        <w:t>Objednatel tímto v souladu s ustanovením § 1765 odst. 2 NOZ přebírá na sebe nebezpečí změny okolností.</w:t>
      </w:r>
      <w:r w:rsidR="002873EA" w:rsidRPr="00E0243C">
        <w:rPr>
          <w:sz w:val="20"/>
          <w:szCs w:val="20"/>
        </w:rPr>
        <w:br w:type="page"/>
      </w:r>
    </w:p>
    <w:p w:rsidR="00104986" w:rsidRPr="002873EA" w:rsidRDefault="00104986" w:rsidP="00EC3C38">
      <w:pPr>
        <w:pStyle w:val="Nadpis21"/>
        <w:keepNext/>
        <w:keepLines/>
        <w:numPr>
          <w:ilvl w:val="0"/>
          <w:numId w:val="11"/>
        </w:numPr>
        <w:shd w:val="clear" w:color="auto" w:fill="auto"/>
        <w:tabs>
          <w:tab w:val="left" w:pos="2473"/>
        </w:tabs>
        <w:spacing w:before="160" w:after="0" w:line="276" w:lineRule="auto"/>
        <w:ind w:left="2160"/>
        <w:rPr>
          <w:sz w:val="20"/>
          <w:szCs w:val="20"/>
        </w:rPr>
      </w:pPr>
      <w:bookmarkStart w:id="12" w:name="bookmark18"/>
      <w:r w:rsidRPr="002873EA">
        <w:rPr>
          <w:sz w:val="20"/>
          <w:szCs w:val="20"/>
        </w:rPr>
        <w:lastRenderedPageBreak/>
        <w:t>Práva a povinnosti zhotovitele</w:t>
      </w:r>
      <w:bookmarkEnd w:id="12"/>
    </w:p>
    <w:p w:rsidR="00104986" w:rsidRPr="002873EA" w:rsidRDefault="00104986" w:rsidP="00EC3C38">
      <w:pPr>
        <w:pStyle w:val="Zkladntext20"/>
        <w:numPr>
          <w:ilvl w:val="0"/>
          <w:numId w:val="12"/>
        </w:numPr>
        <w:shd w:val="clear" w:color="auto" w:fill="auto"/>
        <w:tabs>
          <w:tab w:val="left" w:pos="562"/>
        </w:tabs>
        <w:spacing w:before="16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Zhotovitel je povinen upozornit objednatele bez zbytečného odkladu na nevhodnou povahu věci převzatých od objednatele k provedení díla nebo nevhodné příkazy od objednatele k provádění díla, jestliže zhotovitel mohl tuto nevhodnost zjistit při vynaložení odborné péče.</w:t>
      </w:r>
    </w:p>
    <w:p w:rsidR="00104986" w:rsidRPr="002873EA" w:rsidRDefault="00104986" w:rsidP="00EC3C38">
      <w:pPr>
        <w:pStyle w:val="Zkladntext20"/>
        <w:numPr>
          <w:ilvl w:val="0"/>
          <w:numId w:val="12"/>
        </w:numPr>
        <w:shd w:val="clear" w:color="auto" w:fill="auto"/>
        <w:tabs>
          <w:tab w:val="left" w:pos="577"/>
        </w:tabs>
        <w:spacing w:before="16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Jestliže nevhodné věci či činnosti či příkazy překáží v řádném provádění díla, je zhotovitel povinen provádění díla v nezbytném rozsahu přerušit či zcela zastavit do doby výměny věcí, zastavení (přerušení) nevhodných činností, upuštění od nevhodných příkazů nebo písemného sdělení, že objednatel trvá na provádění díla s použitím dodaných věcí nebo za nevhodných příkazů.</w:t>
      </w:r>
    </w:p>
    <w:p w:rsidR="00104986" w:rsidRPr="002873EA" w:rsidRDefault="00E0243C" w:rsidP="00E0243C">
      <w:pPr>
        <w:pStyle w:val="Zkladntext20"/>
        <w:shd w:val="clear" w:color="auto" w:fill="auto"/>
        <w:tabs>
          <w:tab w:val="left" w:pos="562"/>
        </w:tabs>
        <w:spacing w:before="16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</w:t>
      </w:r>
      <w:r w:rsidR="00104986" w:rsidRPr="002873EA">
        <w:rPr>
          <w:sz w:val="20"/>
          <w:szCs w:val="20"/>
        </w:rPr>
        <w:t>Zhotovitel se zavazuje, že bude při provádění díla postupovat s odbornou péčí. Zavazuje se dodržovat obecně závazné předpisy, technické normy a ustanovení této smlouvy. Zhotovitel se zavazuje, že se bude řídit výchozími podklady a dalšími případnými příkazy objednatele pro provádění díla.</w:t>
      </w:r>
    </w:p>
    <w:p w:rsidR="00104986" w:rsidRDefault="00E0243C" w:rsidP="00E0243C">
      <w:pPr>
        <w:pStyle w:val="Zkladntext20"/>
        <w:shd w:val="clear" w:color="auto" w:fill="auto"/>
        <w:tabs>
          <w:tab w:val="left" w:pos="562"/>
        </w:tabs>
        <w:spacing w:before="16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</w:t>
      </w:r>
      <w:r w:rsidR="00104986" w:rsidRPr="002873EA">
        <w:rPr>
          <w:sz w:val="20"/>
          <w:szCs w:val="20"/>
        </w:rPr>
        <w:t>Zhotovitel uděluje tímto současně objednateli bezplatně výhradní licenci k užití díla jakýmkoli způsobem k účelu vyplývajícímu z cílů výše uvedeného projektu, a to bez časového i územního omezení. Objednatel je oprávněn poskytnout zcela či zčásti třetím osobám oprávnění tvořící součást licence. Zhotovitel podpisem této smlouvy dává souhlas s postoupením licence. V této souvislosti objednatel vylučuje aplikaci § 2364 o podstoupení licence třetí osobě, § 2370 o výpovědi a § 2377 a § 2378 o rozmnoženině pro autora a odstoupení od smlouvy pro nečinnost nabyvatele.</w:t>
      </w:r>
    </w:p>
    <w:p w:rsidR="00E0243C" w:rsidRPr="002873EA" w:rsidRDefault="00E0243C" w:rsidP="00E0243C">
      <w:pPr>
        <w:pStyle w:val="Zkladntext20"/>
        <w:shd w:val="clear" w:color="auto" w:fill="auto"/>
        <w:tabs>
          <w:tab w:val="left" w:pos="562"/>
        </w:tabs>
        <w:spacing w:before="160" w:after="0" w:line="276" w:lineRule="auto"/>
        <w:jc w:val="both"/>
        <w:rPr>
          <w:sz w:val="20"/>
          <w:szCs w:val="20"/>
        </w:rPr>
      </w:pPr>
    </w:p>
    <w:p w:rsidR="00104986" w:rsidRPr="002873EA" w:rsidRDefault="00104986" w:rsidP="00EC3C38">
      <w:pPr>
        <w:pStyle w:val="Nadpis21"/>
        <w:keepNext/>
        <w:keepLines/>
        <w:numPr>
          <w:ilvl w:val="0"/>
          <w:numId w:val="11"/>
        </w:numPr>
        <w:shd w:val="clear" w:color="auto" w:fill="auto"/>
        <w:tabs>
          <w:tab w:val="left" w:pos="2348"/>
        </w:tabs>
        <w:spacing w:before="160" w:after="0" w:line="276" w:lineRule="auto"/>
        <w:ind w:left="1980"/>
        <w:rPr>
          <w:sz w:val="20"/>
          <w:szCs w:val="20"/>
        </w:rPr>
      </w:pPr>
      <w:bookmarkStart w:id="13" w:name="bookmark19"/>
      <w:r w:rsidRPr="002873EA">
        <w:rPr>
          <w:sz w:val="20"/>
          <w:szCs w:val="20"/>
        </w:rPr>
        <w:t>Společná a závěrečná ustanovení</w:t>
      </w:r>
      <w:bookmarkEnd w:id="13"/>
    </w:p>
    <w:p w:rsidR="00104986" w:rsidRPr="002873EA" w:rsidRDefault="00104986" w:rsidP="00EC3C38">
      <w:pPr>
        <w:pStyle w:val="Zkladntext20"/>
        <w:numPr>
          <w:ilvl w:val="0"/>
          <w:numId w:val="13"/>
        </w:numPr>
        <w:shd w:val="clear" w:color="auto" w:fill="auto"/>
        <w:tabs>
          <w:tab w:val="left" w:pos="562"/>
        </w:tabs>
        <w:spacing w:before="16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Pokud není v předchozích částech této smlouvy uvedeno něco jiného, vztahují se na ně příslušné body společných ustanovení.</w:t>
      </w:r>
    </w:p>
    <w:p w:rsidR="00104986" w:rsidRPr="002873EA" w:rsidRDefault="00104986" w:rsidP="00EC3C38">
      <w:pPr>
        <w:pStyle w:val="Zkladntext20"/>
        <w:numPr>
          <w:ilvl w:val="0"/>
          <w:numId w:val="13"/>
        </w:numPr>
        <w:shd w:val="clear" w:color="auto" w:fill="auto"/>
        <w:tabs>
          <w:tab w:val="left" w:pos="548"/>
        </w:tabs>
        <w:spacing w:before="16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Tato smlouva se řídí českým právem.</w:t>
      </w:r>
    </w:p>
    <w:p w:rsidR="00104986" w:rsidRPr="002873EA" w:rsidRDefault="00104986" w:rsidP="00EC3C38">
      <w:pPr>
        <w:pStyle w:val="Zkladntext20"/>
        <w:numPr>
          <w:ilvl w:val="0"/>
          <w:numId w:val="13"/>
        </w:numPr>
        <w:shd w:val="clear" w:color="auto" w:fill="auto"/>
        <w:tabs>
          <w:tab w:val="left" w:pos="562"/>
        </w:tabs>
        <w:spacing w:before="16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Smluvní strany se zavazují, že nezpřístupní žádné třetí straně bez písemného souhlasu druhé smluvní strany jakékoliv informace, které byly v souvislosti s plněním dle této smlouvy poskytnuty mezi smluvními stranami.</w:t>
      </w:r>
    </w:p>
    <w:p w:rsidR="00104986" w:rsidRPr="002873EA" w:rsidRDefault="00104986" w:rsidP="00EC3C38">
      <w:pPr>
        <w:pStyle w:val="Zkladntext20"/>
        <w:numPr>
          <w:ilvl w:val="0"/>
          <w:numId w:val="13"/>
        </w:numPr>
        <w:shd w:val="clear" w:color="auto" w:fill="auto"/>
        <w:tabs>
          <w:tab w:val="left" w:pos="558"/>
        </w:tabs>
        <w:spacing w:before="16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Smluvní strany se pro účely této smlouvy výslovně dohodly na vyloučení aplikace ustanovení § 1799 a 1800 zákona č. 89/2012 Sb., občanského zákoníku.</w:t>
      </w:r>
    </w:p>
    <w:p w:rsidR="00104986" w:rsidRPr="002873EA" w:rsidRDefault="00104986" w:rsidP="00EC3C38">
      <w:pPr>
        <w:pStyle w:val="Zkladntext20"/>
        <w:numPr>
          <w:ilvl w:val="0"/>
          <w:numId w:val="13"/>
        </w:numPr>
        <w:shd w:val="clear" w:color="auto" w:fill="auto"/>
        <w:tabs>
          <w:tab w:val="left" w:pos="562"/>
        </w:tabs>
        <w:spacing w:before="16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Pokud kterékoliv ustanovení této smlouvy nebo jeho část bude neplatné či nevynutitelné; stane se neplatným či nevynutitelným; bude shledáno neplatným či nevynutitelným soudem či jiným příslušným orgánem; tato neplatnost či nevynutitelnost nebude mít vliv na platnost či vynutitelnost ostatních ustanovení této smlouvy nebo jejich částí.</w:t>
      </w:r>
    </w:p>
    <w:p w:rsidR="00104986" w:rsidRPr="002873EA" w:rsidRDefault="00104986" w:rsidP="00EC3C38">
      <w:pPr>
        <w:pStyle w:val="Zkladntext20"/>
        <w:numPr>
          <w:ilvl w:val="0"/>
          <w:numId w:val="13"/>
        </w:numPr>
        <w:shd w:val="clear" w:color="auto" w:fill="auto"/>
        <w:tabs>
          <w:tab w:val="left" w:pos="562"/>
        </w:tabs>
        <w:spacing w:before="16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Změny této smlouvy jsou možné pouze písemnou formou s projevy vůle smluvních stran na téže listině. Veškeré dodatky musí být chronologicky číslovány. Změna kontaktních údajů je možná prostřednictvím písemného oznámení zaslaného na adresu druhé smluvní strany.</w:t>
      </w:r>
    </w:p>
    <w:p w:rsidR="00104986" w:rsidRPr="002873EA" w:rsidRDefault="00104986" w:rsidP="00E0243C">
      <w:pPr>
        <w:pStyle w:val="Zkladntext20"/>
        <w:shd w:val="clear" w:color="auto" w:fill="auto"/>
        <w:spacing w:before="16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 xml:space="preserve">11.7 Tato smlouva nabývá platnosti a účinnosti okamžikem jejího uveřejnění v </w:t>
      </w:r>
      <w:r w:rsidRPr="002873EA">
        <w:rPr>
          <w:sz w:val="20"/>
          <w:szCs w:val="20"/>
        </w:rPr>
        <w:lastRenderedPageBreak/>
        <w:t>registru smluv.</w:t>
      </w:r>
      <w:r w:rsidRPr="002873EA">
        <w:rPr>
          <w:sz w:val="20"/>
          <w:szCs w:val="20"/>
        </w:rPr>
        <w:br w:type="page"/>
      </w:r>
    </w:p>
    <w:p w:rsidR="00104986" w:rsidRPr="002873EA" w:rsidRDefault="00104986" w:rsidP="00EC3C38">
      <w:pPr>
        <w:pStyle w:val="Zkladntext20"/>
        <w:numPr>
          <w:ilvl w:val="0"/>
          <w:numId w:val="14"/>
        </w:numPr>
        <w:shd w:val="clear" w:color="auto" w:fill="auto"/>
        <w:tabs>
          <w:tab w:val="left" w:pos="566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lastRenderedPageBreak/>
        <w:t>Tato smlouva je vyhotovena ve dvou stejnopisech, z nichž každá smluvní strana obdrží po jednom vyhotovení.</w:t>
      </w:r>
    </w:p>
    <w:p w:rsidR="00104986" w:rsidRPr="002873EA" w:rsidRDefault="00104986" w:rsidP="00EC3C38">
      <w:pPr>
        <w:pStyle w:val="Zkladntext20"/>
        <w:numPr>
          <w:ilvl w:val="0"/>
          <w:numId w:val="14"/>
        </w:numPr>
        <w:shd w:val="clear" w:color="auto" w:fill="auto"/>
        <w:tabs>
          <w:tab w:val="left" w:pos="571"/>
        </w:tabs>
        <w:spacing w:before="200" w:after="0" w:line="276" w:lineRule="auto"/>
        <w:jc w:val="both"/>
        <w:rPr>
          <w:sz w:val="20"/>
          <w:szCs w:val="20"/>
        </w:rPr>
      </w:pPr>
      <w:r w:rsidRPr="002873EA">
        <w:rPr>
          <w:sz w:val="20"/>
          <w:szCs w:val="20"/>
        </w:rPr>
        <w:t>Smluvní strany potvrzují autentičnost této smlouvy a prohlašují, že si tuto smlouvu (včetně příloh) před jejím podpisem přečetly, že byla uzavřena po vzájemném projednání, s jejím obsahem (včetně obsahu příloh) souhlasí, že tato smlouva byla sepsána na základě pravdivých údajů, z jejich pravé a svobodné vůle a nebyla uzavřena v tísni ani za jinak jednostranně nevýhodných podmínek, což stvrzují svým podpisem.</w:t>
      </w:r>
    </w:p>
    <w:p w:rsidR="00104986" w:rsidRPr="002873EA" w:rsidRDefault="00E0243C" w:rsidP="00E0243C">
      <w:pPr>
        <w:pStyle w:val="Zkladntext20"/>
        <w:shd w:val="clear" w:color="auto" w:fill="auto"/>
        <w:tabs>
          <w:tab w:val="left" w:pos="676"/>
        </w:tabs>
        <w:spacing w:before="20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11.10. </w:t>
      </w:r>
      <w:r w:rsidR="00104986" w:rsidRPr="002873EA">
        <w:rPr>
          <w:sz w:val="20"/>
          <w:szCs w:val="20"/>
        </w:rPr>
        <w:t>Na tuto smlouvu se vztahuje povinnost zveřejnění této smlouvy dle zákona č. 340/2015 Sb., o registru smluv. Zveřejnění provede pouze objednatel.</w:t>
      </w:r>
    </w:p>
    <w:p w:rsidR="0060065B" w:rsidRPr="002873EA" w:rsidRDefault="0060065B" w:rsidP="002873EA">
      <w:pPr>
        <w:pStyle w:val="Odstavecseseznamem"/>
        <w:shd w:val="clear" w:color="auto" w:fill="FFFFFF"/>
        <w:spacing w:before="200" w:line="276" w:lineRule="auto"/>
        <w:ind w:left="792"/>
        <w:textAlignment w:val="baseline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:rsidR="009A5784" w:rsidRPr="002873EA" w:rsidRDefault="00230695" w:rsidP="002873EA">
      <w:pPr>
        <w:shd w:val="clear" w:color="auto" w:fill="FFFFFF"/>
        <w:spacing w:before="200"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2873EA">
        <w:rPr>
          <w:rFonts w:eastAsia="Times New Roman" w:cs="Arial"/>
          <w:color w:val="000000" w:themeColor="text1"/>
          <w:szCs w:val="20"/>
          <w:lang w:eastAsia="cs-CZ"/>
        </w:rPr>
        <w:t>V</w:t>
      </w:r>
      <w:r w:rsidR="00104986" w:rsidRPr="002873EA">
        <w:rPr>
          <w:rFonts w:eastAsia="Times New Roman" w:cs="Arial"/>
          <w:color w:val="000000" w:themeColor="text1"/>
          <w:szCs w:val="20"/>
          <w:lang w:eastAsia="cs-CZ"/>
        </w:rPr>
        <w:t> </w:t>
      </w:r>
      <w:r w:rsidRPr="002873EA">
        <w:rPr>
          <w:rFonts w:eastAsia="Times New Roman" w:cs="Arial"/>
          <w:color w:val="000000" w:themeColor="text1"/>
          <w:szCs w:val="20"/>
          <w:lang w:eastAsia="cs-CZ"/>
        </w:rPr>
        <w:t>Olomouci</w:t>
      </w:r>
      <w:r w:rsidR="00104986" w:rsidRPr="002873EA">
        <w:rPr>
          <w:rFonts w:eastAsia="Times New Roman" w:cs="Arial"/>
          <w:color w:val="000000" w:themeColor="text1"/>
          <w:szCs w:val="20"/>
          <w:lang w:eastAsia="cs-CZ"/>
        </w:rPr>
        <w:t>,</w:t>
      </w:r>
      <w:r w:rsidRPr="002873EA">
        <w:rPr>
          <w:rFonts w:eastAsia="Times New Roman" w:cs="Arial"/>
          <w:color w:val="000000" w:themeColor="text1"/>
          <w:szCs w:val="20"/>
          <w:lang w:eastAsia="cs-CZ"/>
        </w:rPr>
        <w:t xml:space="preserve"> dne</w:t>
      </w:r>
      <w:r w:rsidR="00E0243C">
        <w:rPr>
          <w:rFonts w:eastAsia="Times New Roman" w:cs="Arial"/>
          <w:color w:val="000000" w:themeColor="text1"/>
          <w:szCs w:val="20"/>
          <w:lang w:eastAsia="cs-CZ"/>
        </w:rPr>
        <w:t>…………………</w:t>
      </w:r>
      <w:proofErr w:type="gramStart"/>
      <w:r w:rsidR="00E0243C">
        <w:rPr>
          <w:rFonts w:eastAsia="Times New Roman" w:cs="Arial"/>
          <w:color w:val="000000" w:themeColor="text1"/>
          <w:szCs w:val="20"/>
          <w:lang w:eastAsia="cs-CZ"/>
        </w:rPr>
        <w:t>…..</w:t>
      </w:r>
      <w:r w:rsidRPr="002873EA">
        <w:rPr>
          <w:rFonts w:eastAsia="Times New Roman" w:cs="Arial"/>
          <w:color w:val="000000" w:themeColor="text1"/>
          <w:szCs w:val="20"/>
          <w:lang w:eastAsia="cs-CZ"/>
        </w:rPr>
        <w:tab/>
      </w:r>
      <w:r w:rsidRPr="002873EA">
        <w:rPr>
          <w:rFonts w:eastAsia="Times New Roman" w:cs="Arial"/>
          <w:color w:val="000000" w:themeColor="text1"/>
          <w:szCs w:val="20"/>
          <w:lang w:eastAsia="cs-CZ"/>
        </w:rPr>
        <w:tab/>
      </w:r>
      <w:r w:rsidR="00104986" w:rsidRPr="002873EA">
        <w:rPr>
          <w:rFonts w:eastAsia="Times New Roman" w:cs="Arial"/>
          <w:color w:val="000000" w:themeColor="text1"/>
          <w:szCs w:val="20"/>
          <w:lang w:eastAsia="cs-CZ"/>
        </w:rPr>
        <w:t>V Ostravě</w:t>
      </w:r>
      <w:proofErr w:type="gramEnd"/>
      <w:r w:rsidR="00104986" w:rsidRPr="002873EA">
        <w:rPr>
          <w:rFonts w:eastAsia="Times New Roman" w:cs="Arial"/>
          <w:color w:val="000000" w:themeColor="text1"/>
          <w:szCs w:val="20"/>
          <w:lang w:eastAsia="cs-CZ"/>
        </w:rPr>
        <w:t>,</w:t>
      </w:r>
      <w:r w:rsidRPr="002873EA">
        <w:rPr>
          <w:rFonts w:eastAsia="Times New Roman" w:cs="Arial"/>
          <w:color w:val="000000" w:themeColor="text1"/>
          <w:szCs w:val="20"/>
          <w:lang w:eastAsia="cs-CZ"/>
        </w:rPr>
        <w:t xml:space="preserve"> dne</w:t>
      </w:r>
      <w:r w:rsidR="00E0243C">
        <w:rPr>
          <w:rFonts w:eastAsia="Times New Roman" w:cs="Arial"/>
          <w:color w:val="000000" w:themeColor="text1"/>
          <w:szCs w:val="20"/>
          <w:lang w:eastAsia="cs-CZ"/>
        </w:rPr>
        <w:t xml:space="preserve"> …………………………</w:t>
      </w:r>
    </w:p>
    <w:p w:rsidR="00E0243C" w:rsidRDefault="00E0243C" w:rsidP="002873EA">
      <w:pPr>
        <w:shd w:val="clear" w:color="auto" w:fill="FFFFFF"/>
        <w:tabs>
          <w:tab w:val="left" w:pos="5387"/>
        </w:tabs>
        <w:spacing w:before="200"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:rsidR="009A5784" w:rsidRPr="002873EA" w:rsidRDefault="00104986" w:rsidP="002873EA">
      <w:pPr>
        <w:shd w:val="clear" w:color="auto" w:fill="FFFFFF"/>
        <w:tabs>
          <w:tab w:val="left" w:pos="5387"/>
        </w:tabs>
        <w:spacing w:before="200"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  <w:r w:rsidRPr="002873EA">
        <w:rPr>
          <w:rFonts w:eastAsia="Times New Roman" w:cs="Arial"/>
          <w:color w:val="000000" w:themeColor="text1"/>
          <w:szCs w:val="20"/>
          <w:lang w:eastAsia="cs-CZ"/>
        </w:rPr>
        <w:t xml:space="preserve">Objednatel:                                                     Zhotovitel: </w:t>
      </w:r>
    </w:p>
    <w:p w:rsidR="009A5784" w:rsidRPr="002873EA" w:rsidRDefault="009A5784" w:rsidP="002873EA">
      <w:pPr>
        <w:shd w:val="clear" w:color="auto" w:fill="FFFFFF"/>
        <w:spacing w:before="200" w:line="276" w:lineRule="auto"/>
        <w:textAlignment w:val="baseline"/>
        <w:rPr>
          <w:rFonts w:eastAsia="Times New Roman" w:cs="Arial"/>
          <w:color w:val="000000" w:themeColor="text1"/>
          <w:szCs w:val="20"/>
          <w:lang w:eastAsia="cs-CZ"/>
        </w:rPr>
      </w:pPr>
    </w:p>
    <w:p w:rsidR="00230695" w:rsidRPr="002873EA" w:rsidRDefault="00230695" w:rsidP="002873EA">
      <w:pPr>
        <w:pStyle w:val="TEXTMUO"/>
        <w:spacing w:before="200" w:line="276" w:lineRule="auto"/>
        <w:rPr>
          <w:rFonts w:cs="Arial"/>
          <w:lang w:eastAsia="cs-CZ"/>
        </w:rPr>
      </w:pPr>
    </w:p>
    <w:p w:rsidR="00230695" w:rsidRPr="002873EA" w:rsidRDefault="00E0243C" w:rsidP="002873EA">
      <w:pPr>
        <w:pStyle w:val="TEXTMUO"/>
        <w:spacing w:line="276" w:lineRule="auto"/>
        <w:rPr>
          <w:rFonts w:cs="Arial"/>
          <w:lang w:eastAsia="cs-CZ"/>
        </w:rPr>
      </w:pPr>
      <w:r>
        <w:rPr>
          <w:rFonts w:cs="Arial"/>
          <w:lang w:eastAsia="cs-CZ"/>
        </w:rPr>
        <w:t>------------------------------------------------</w:t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  <w:t>---------------------------------------------------</w:t>
      </w:r>
    </w:p>
    <w:p w:rsidR="00230695" w:rsidRPr="002873EA" w:rsidRDefault="00104986" w:rsidP="00E0243C">
      <w:pPr>
        <w:pStyle w:val="TEXTMUO"/>
        <w:spacing w:before="160" w:line="276" w:lineRule="auto"/>
        <w:rPr>
          <w:rFonts w:cs="Arial"/>
          <w:b/>
          <w:lang w:eastAsia="cs-CZ"/>
        </w:rPr>
      </w:pPr>
      <w:r w:rsidRPr="002873EA">
        <w:rPr>
          <w:rFonts w:cs="Arial"/>
          <w:b/>
          <w:lang w:eastAsia="cs-CZ"/>
        </w:rPr>
        <w:t>Muzeum umění Olomouc</w:t>
      </w:r>
      <w:r w:rsidRPr="002873EA">
        <w:rPr>
          <w:rFonts w:cs="Arial"/>
          <w:b/>
          <w:lang w:eastAsia="cs-CZ"/>
        </w:rPr>
        <w:tab/>
      </w:r>
      <w:r w:rsidRPr="002873EA">
        <w:rPr>
          <w:rFonts w:cs="Arial"/>
          <w:b/>
          <w:lang w:eastAsia="cs-CZ"/>
        </w:rPr>
        <w:tab/>
      </w:r>
      <w:r w:rsidRPr="002873EA">
        <w:rPr>
          <w:rFonts w:cs="Arial"/>
          <w:b/>
          <w:lang w:eastAsia="cs-CZ"/>
        </w:rPr>
        <w:tab/>
      </w:r>
      <w:proofErr w:type="spellStart"/>
      <w:r w:rsidRPr="002873EA">
        <w:rPr>
          <w:rFonts w:cs="Arial"/>
          <w:b/>
          <w:lang w:eastAsia="cs-CZ"/>
        </w:rPr>
        <w:t>Tasty</w:t>
      </w:r>
      <w:proofErr w:type="spellEnd"/>
      <w:r w:rsidRPr="002873EA">
        <w:rPr>
          <w:rFonts w:cs="Arial"/>
          <w:b/>
          <w:lang w:eastAsia="cs-CZ"/>
        </w:rPr>
        <w:t xml:space="preserve"> Air s.r.o.</w:t>
      </w:r>
    </w:p>
    <w:p w:rsidR="00230695" w:rsidRPr="002873EA" w:rsidRDefault="009A5784" w:rsidP="00E0243C">
      <w:pPr>
        <w:shd w:val="clear" w:color="auto" w:fill="FFFFFF"/>
        <w:spacing w:before="160" w:line="276" w:lineRule="auto"/>
        <w:ind w:left="708" w:hanging="708"/>
        <w:textAlignment w:val="baseline"/>
        <w:rPr>
          <w:rFonts w:eastAsia="Times New Roman" w:cs="Arial"/>
          <w:szCs w:val="20"/>
          <w:lang w:eastAsia="cs-CZ"/>
        </w:rPr>
      </w:pPr>
      <w:r w:rsidRPr="002873EA">
        <w:rPr>
          <w:rFonts w:eastAsia="Times New Roman" w:cs="Arial"/>
          <w:color w:val="000000" w:themeColor="text1"/>
          <w:szCs w:val="20"/>
          <w:lang w:eastAsia="cs-CZ"/>
        </w:rPr>
        <w:t xml:space="preserve">Mgr. </w:t>
      </w:r>
      <w:r w:rsidR="00230695" w:rsidRPr="002873EA">
        <w:rPr>
          <w:rFonts w:eastAsia="Times New Roman" w:cs="Arial"/>
          <w:color w:val="000000" w:themeColor="text1"/>
          <w:szCs w:val="20"/>
          <w:lang w:eastAsia="cs-CZ"/>
        </w:rPr>
        <w:t xml:space="preserve">Ondřej </w:t>
      </w:r>
      <w:proofErr w:type="gramStart"/>
      <w:r w:rsidR="00230695" w:rsidRPr="002873EA">
        <w:rPr>
          <w:rFonts w:eastAsia="Times New Roman" w:cs="Arial"/>
          <w:color w:val="000000" w:themeColor="text1"/>
          <w:szCs w:val="20"/>
          <w:lang w:eastAsia="cs-CZ"/>
        </w:rPr>
        <w:t xml:space="preserve">Zatloukal                                     </w:t>
      </w:r>
      <w:r w:rsidR="00104986" w:rsidRPr="002873EA">
        <w:rPr>
          <w:rFonts w:eastAsia="Times New Roman" w:cs="Arial"/>
          <w:szCs w:val="20"/>
          <w:lang w:eastAsia="cs-CZ"/>
        </w:rPr>
        <w:t>Vojtěch</w:t>
      </w:r>
      <w:proofErr w:type="gramEnd"/>
      <w:r w:rsidR="00104986" w:rsidRPr="002873EA">
        <w:rPr>
          <w:rFonts w:eastAsia="Times New Roman" w:cs="Arial"/>
          <w:szCs w:val="20"/>
          <w:lang w:eastAsia="cs-CZ"/>
        </w:rPr>
        <w:t xml:space="preserve"> </w:t>
      </w:r>
      <w:proofErr w:type="spellStart"/>
      <w:r w:rsidR="00104986" w:rsidRPr="002873EA">
        <w:rPr>
          <w:rFonts w:eastAsia="Times New Roman" w:cs="Arial"/>
          <w:szCs w:val="20"/>
          <w:lang w:eastAsia="cs-CZ"/>
        </w:rPr>
        <w:t>Buday</w:t>
      </w:r>
      <w:proofErr w:type="spellEnd"/>
      <w:r w:rsidRPr="002873EA">
        <w:rPr>
          <w:rFonts w:eastAsia="Times New Roman" w:cs="Arial"/>
          <w:szCs w:val="20"/>
          <w:lang w:eastAsia="cs-CZ"/>
        </w:rPr>
        <w:t xml:space="preserve">  </w:t>
      </w:r>
      <w:r w:rsidR="00230695" w:rsidRPr="002873EA">
        <w:rPr>
          <w:rFonts w:eastAsia="Times New Roman" w:cs="Arial"/>
          <w:szCs w:val="20"/>
          <w:lang w:eastAsia="cs-CZ"/>
        </w:rPr>
        <w:t xml:space="preserve">       </w:t>
      </w:r>
    </w:p>
    <w:p w:rsidR="009A5784" w:rsidRPr="00230695" w:rsidRDefault="00230695" w:rsidP="00E0243C">
      <w:pPr>
        <w:shd w:val="clear" w:color="auto" w:fill="FFFFFF"/>
        <w:spacing w:before="160" w:line="276" w:lineRule="auto"/>
        <w:ind w:left="708" w:hanging="708"/>
        <w:textAlignment w:val="baseline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color w:val="000000" w:themeColor="text1"/>
          <w:szCs w:val="20"/>
          <w:lang w:eastAsia="cs-CZ"/>
        </w:rPr>
        <w:tab/>
      </w:r>
      <w:r>
        <w:rPr>
          <w:rFonts w:eastAsia="Times New Roman" w:cs="Arial"/>
          <w:color w:val="000000" w:themeColor="text1"/>
          <w:szCs w:val="20"/>
          <w:lang w:eastAsia="cs-CZ"/>
        </w:rPr>
        <w:tab/>
      </w:r>
      <w:r>
        <w:rPr>
          <w:rFonts w:eastAsia="Times New Roman" w:cs="Arial"/>
          <w:color w:val="000000" w:themeColor="text1"/>
          <w:szCs w:val="20"/>
          <w:lang w:eastAsia="cs-CZ"/>
        </w:rPr>
        <w:tab/>
      </w:r>
      <w:r>
        <w:rPr>
          <w:rFonts w:eastAsia="Times New Roman" w:cs="Arial"/>
          <w:color w:val="000000" w:themeColor="text1"/>
          <w:szCs w:val="20"/>
          <w:lang w:eastAsia="cs-CZ"/>
        </w:rPr>
        <w:tab/>
      </w:r>
      <w:r>
        <w:rPr>
          <w:rFonts w:eastAsia="Times New Roman" w:cs="Arial"/>
          <w:color w:val="000000" w:themeColor="text1"/>
          <w:szCs w:val="20"/>
          <w:lang w:eastAsia="cs-CZ"/>
        </w:rPr>
        <w:tab/>
      </w:r>
    </w:p>
    <w:p w:rsidR="00096AA3" w:rsidRPr="009A5784" w:rsidRDefault="00096AA3" w:rsidP="00230695">
      <w:pPr>
        <w:spacing w:before="160" w:line="276" w:lineRule="auto"/>
        <w:jc w:val="both"/>
        <w:rPr>
          <w:rFonts w:cs="Arial"/>
          <w:szCs w:val="20"/>
        </w:rPr>
      </w:pPr>
    </w:p>
    <w:sectPr w:rsidR="00096AA3" w:rsidRPr="009A5784" w:rsidSect="00E0243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2268" w:bottom="1560" w:left="2268" w:header="5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9B" w:rsidRDefault="0074229B" w:rsidP="00B421CD">
      <w:r>
        <w:separator/>
      </w:r>
    </w:p>
  </w:endnote>
  <w:endnote w:type="continuationSeparator" w:id="0">
    <w:p w:rsidR="0074229B" w:rsidRDefault="0074229B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7B" w:rsidRDefault="00866F7B" w:rsidP="00B421CD">
    <w:pPr>
      <w:pStyle w:val="Zpat"/>
    </w:pPr>
  </w:p>
  <w:p w:rsidR="002B1DB1" w:rsidRDefault="002B1DB1" w:rsidP="00B421CD">
    <w:pPr>
      <w:pStyle w:val="Zpat"/>
    </w:pPr>
  </w:p>
  <w:p w:rsidR="002B1DB1" w:rsidRDefault="002B1DB1" w:rsidP="00B421CD">
    <w:pPr>
      <w:pStyle w:val="Zpat"/>
    </w:pPr>
  </w:p>
  <w:p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AF13D0" wp14:editId="3797EAC1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4A7883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 xml:space="preserve">MUZEUM UMĚNÍ </w:t>
                          </w:r>
                          <w:proofErr w:type="gramStart"/>
                          <w:r w:rsidRPr="004A7883"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D7153E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 </w:t>
                          </w:r>
                          <w:r w:rsidR="00AC7028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</w:t>
                          </w:r>
                          <w:proofErr w:type="gramEnd"/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příspěvková organizace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4A7883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4A788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4A7883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4A7883"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 xml:space="preserve">MUZEUM UMĚNÍ </w:t>
                    </w:r>
                    <w:proofErr w:type="gramStart"/>
                    <w:r w:rsidRPr="004A7883"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D7153E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 </w:t>
                    </w:r>
                    <w:r w:rsidR="00AC7028" w:rsidRPr="004A7883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tátní</w:t>
                    </w:r>
                    <w:proofErr w:type="gramEnd"/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příspěvková organizace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4A7883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4A7883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4A7883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91E54" w:rsidRPr="00697C3A" w:rsidRDefault="00891E54" w:rsidP="00B421CD">
    <w:pPr>
      <w:pStyle w:val="Zpat"/>
    </w:pPr>
  </w:p>
  <w:p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pat"/>
    </w:pPr>
  </w:p>
  <w:p w:rsidR="001343F9" w:rsidRDefault="001343F9" w:rsidP="001343F9">
    <w:pPr>
      <w:pStyle w:val="Zpat"/>
    </w:pPr>
  </w:p>
  <w:p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CE1008" wp14:editId="3A49EB48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456D4B" w:rsidRDefault="001343F9" w:rsidP="001343F9">
                          <w:pPr>
                            <w:pStyle w:val="Zpa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456D4B">
                            <w:rPr>
                              <w:b/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:rsidR="001343F9" w:rsidRPr="004A788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4A788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4A788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4A788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Mdcnjk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456D4B" w:rsidRDefault="001343F9" w:rsidP="001343F9">
                    <w:pPr>
                      <w:pStyle w:val="Zpat"/>
                      <w:rPr>
                        <w:b/>
                        <w:sz w:val="15"/>
                        <w:szCs w:val="15"/>
                      </w:rPr>
                    </w:pPr>
                    <w:r w:rsidRPr="00456D4B">
                      <w:rPr>
                        <w:b/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4A788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s</w:t>
                    </w:r>
                    <w:r w:rsidR="001343F9" w:rsidRPr="004A788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4A7883">
                      <w:rPr>
                        <w:sz w:val="15"/>
                        <w:szCs w:val="15"/>
                      </w:rPr>
                      <w:t xml:space="preserve">, </w:t>
                    </w:r>
                    <w:r w:rsidRPr="004A788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:rsidR="001343F9" w:rsidRPr="004A7883" w:rsidRDefault="004A7883" w:rsidP="001343F9">
    <w:pPr>
      <w:pStyle w:val="Zpat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D403F8" wp14:editId="20A920A1">
              <wp:simplePos x="0" y="0"/>
              <wp:positionH relativeFrom="column">
                <wp:posOffset>761365</wp:posOffset>
              </wp:positionH>
              <wp:positionV relativeFrom="paragraph">
                <wp:posOffset>108585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:rsidR="001343F9" w:rsidRPr="004A788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:rsidR="001343F9" w:rsidRPr="004A788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D403F8" id="Text Box 19" o:spid="_x0000_s1031" type="#_x0000_t202" style="position:absolute;margin-left:59.95pt;margin-top:8.5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" filled="f" stroked="f" strokeweight=".5pt">
              <v:textbox>
                <w:txbxContent>
                  <w:p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4A788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4A788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:rsidR="001343F9" w:rsidRPr="004A7883" w:rsidRDefault="004A7883" w:rsidP="001343F9">
    <w:pPr>
      <w:pStyle w:val="Zpat"/>
      <w:rPr>
        <w:sz w:val="15"/>
        <w:szCs w:val="15"/>
      </w:rPr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15BFEF" wp14:editId="0F711B27">
              <wp:simplePos x="0" y="0"/>
              <wp:positionH relativeFrom="column">
                <wp:posOffset>2655570</wp:posOffset>
              </wp:positionH>
              <wp:positionV relativeFrom="paragraph">
                <wp:posOffset>26035</wp:posOffset>
              </wp:positionV>
              <wp:extent cx="318071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71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:rsidR="008C0F5B" w:rsidRPr="004A788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:rsidR="001343F9" w:rsidRPr="004A788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4A788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15BFEF" id="Text Box 16" o:spid="_x0000_s1032" type="#_x0000_t202" style="position:absolute;margin-left:209.1pt;margin-top:2.05pt;width:250.4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" filled="f" stroked="f" strokeweight=".5pt">
              <v:textbox>
                <w:txbxContent>
                  <w:p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4A788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4A788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4A788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</w:p>
  <w:p w:rsidR="001343F9" w:rsidRPr="004A7883" w:rsidRDefault="001343F9" w:rsidP="001343F9">
    <w:pPr>
      <w:pStyle w:val="Zpat"/>
      <w:rPr>
        <w:sz w:val="15"/>
        <w:szCs w:val="15"/>
      </w:rPr>
    </w:pPr>
  </w:p>
  <w:p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9B" w:rsidRDefault="0074229B" w:rsidP="00B421CD">
      <w:r>
        <w:separator/>
      </w:r>
    </w:p>
  </w:footnote>
  <w:footnote w:type="continuationSeparator" w:id="0">
    <w:p w:rsidR="0074229B" w:rsidRDefault="0074229B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6648269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0243C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  <w:sz w:val="15"/>
        <w:szCs w:val="15"/>
      </w:rPr>
      <w:id w:val="633058446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74503F" w:rsidRPr="004A7883" w:rsidRDefault="0074503F" w:rsidP="0074503F">
        <w:pPr>
          <w:pStyle w:val="Zhlav"/>
          <w:framePr w:wrap="none" w:vAnchor="text" w:hAnchor="page" w:x="11156" w:y="39"/>
          <w:rPr>
            <w:rStyle w:val="slostrnky"/>
            <w:sz w:val="15"/>
            <w:szCs w:val="15"/>
          </w:rPr>
        </w:pPr>
        <w:r w:rsidRPr="004A7883">
          <w:rPr>
            <w:rStyle w:val="slostrnky"/>
            <w:sz w:val="15"/>
            <w:szCs w:val="15"/>
          </w:rPr>
          <w:fldChar w:fldCharType="begin"/>
        </w:r>
        <w:r w:rsidRPr="004A7883">
          <w:rPr>
            <w:rStyle w:val="slostrnky"/>
            <w:sz w:val="15"/>
            <w:szCs w:val="15"/>
          </w:rPr>
          <w:instrText xml:space="preserve"> PAGE </w:instrText>
        </w:r>
        <w:r w:rsidRPr="004A7883">
          <w:rPr>
            <w:rStyle w:val="slostrnky"/>
            <w:sz w:val="15"/>
            <w:szCs w:val="15"/>
          </w:rPr>
          <w:fldChar w:fldCharType="separate"/>
        </w:r>
        <w:r w:rsidR="00173C56">
          <w:rPr>
            <w:rStyle w:val="slostrnky"/>
            <w:noProof/>
            <w:sz w:val="15"/>
            <w:szCs w:val="15"/>
          </w:rPr>
          <w:t>2</w:t>
        </w:r>
        <w:r w:rsidRPr="004A7883">
          <w:rPr>
            <w:rStyle w:val="slostrnky"/>
            <w:sz w:val="15"/>
            <w:szCs w:val="15"/>
          </w:rPr>
          <w:fldChar w:fldCharType="end"/>
        </w:r>
      </w:p>
    </w:sdtContent>
  </w:sdt>
  <w:p w:rsidR="00247B98" w:rsidRPr="004A7883" w:rsidRDefault="001343F9" w:rsidP="00B421CD">
    <w:pPr>
      <w:pStyle w:val="Zhlav"/>
      <w:rPr>
        <w:sz w:val="15"/>
        <w:szCs w:val="15"/>
      </w:rPr>
    </w:pPr>
    <w:r w:rsidRPr="004A7883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5C785DE" wp14:editId="52675184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75290C4" wp14:editId="0588721E">
                                <wp:extent cx="863600" cy="342900"/>
                                <wp:effectExtent l="0" t="0" r="0" b="0"/>
                                <wp:docPr id="1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1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1DB1" w:rsidRDefault="002B1DB1" w:rsidP="00B421CD">
    <w:pPr>
      <w:pStyle w:val="Zhlav"/>
    </w:pPr>
  </w:p>
  <w:p w:rsidR="0074503F" w:rsidRDefault="0074503F" w:rsidP="00B421CD">
    <w:pPr>
      <w:pStyle w:val="Zhlav"/>
    </w:pPr>
  </w:p>
  <w:p w:rsidR="00D7153E" w:rsidRDefault="00D7153E" w:rsidP="00B421CD">
    <w:pPr>
      <w:pStyle w:val="Zhlav"/>
    </w:pPr>
  </w:p>
  <w:p w:rsidR="002B1DB1" w:rsidRDefault="002B1DB1" w:rsidP="00B421CD">
    <w:pPr>
      <w:pStyle w:val="Zhlav"/>
    </w:pPr>
  </w:p>
  <w:p w:rsidR="00425BC5" w:rsidRPr="003438AB" w:rsidRDefault="00425BC5" w:rsidP="00B421CD">
    <w:pPr>
      <w:pStyle w:val="Zhlav"/>
    </w:pPr>
  </w:p>
  <w:p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Pr="0060065B" w:rsidRDefault="0060065B" w:rsidP="001343F9">
    <w:pPr>
      <w:pStyle w:val="Zhlav"/>
      <w:ind w:right="360"/>
      <w:rPr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2266AB" wp14:editId="38C99479">
              <wp:simplePos x="0" y="0"/>
              <wp:positionH relativeFrom="column">
                <wp:posOffset>3609687</wp:posOffset>
              </wp:positionH>
              <wp:positionV relativeFrom="paragraph">
                <wp:posOffset>7966</wp:posOffset>
              </wp:positionV>
              <wp:extent cx="1412991" cy="304627"/>
              <wp:effectExtent l="0" t="0" r="0" b="635"/>
              <wp:wrapNone/>
              <wp:docPr id="13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2991" cy="30462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0065B" w:rsidRPr="0060065B" w:rsidRDefault="0060065B" w:rsidP="0060065B">
                          <w:pPr>
                            <w:pStyle w:val="Zhlav"/>
                            <w:ind w:right="360"/>
                            <w:rPr>
                              <w:sz w:val="15"/>
                              <w:szCs w:val="15"/>
                            </w:rPr>
                          </w:pPr>
                          <w:r>
                            <w:t xml:space="preserve"> </w:t>
                          </w:r>
                        </w:p>
                        <w:p w:rsidR="0060065B" w:rsidRPr="00AF7B7D" w:rsidRDefault="0060065B" w:rsidP="0060065B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2266A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84.25pt;margin-top:.65pt;width:111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" fillcolor="window" stroked="f" strokeweight=".5pt">
              <v:textbox>
                <w:txbxContent>
                  <w:p w:rsidR="0060065B" w:rsidRPr="0060065B" w:rsidRDefault="0060065B" w:rsidP="0060065B">
                    <w:pPr>
                      <w:pStyle w:val="Zhlav"/>
                      <w:ind w:right="360"/>
                      <w:rPr>
                        <w:sz w:val="15"/>
                        <w:szCs w:val="15"/>
                      </w:rPr>
                    </w:pPr>
                    <w:r>
                      <w:t xml:space="preserve"> </w:t>
                    </w:r>
                  </w:p>
                  <w:p w:rsidR="0060065B" w:rsidRPr="00AF7B7D" w:rsidRDefault="0060065B" w:rsidP="0060065B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1343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3C2AA3" wp14:editId="7B3C63D0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E8EA43D" wp14:editId="213FB2F8">
                                <wp:extent cx="3441700" cy="698500"/>
                                <wp:effectExtent l="0" t="0" r="0" b="0"/>
                                <wp:docPr id="1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3C2AA3" id="_x0000_s1029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1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E73"/>
    <w:multiLevelType w:val="multilevel"/>
    <w:tmpl w:val="81C616CE"/>
    <w:lvl w:ilvl="0">
      <w:start w:val="8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034D6"/>
    <w:multiLevelType w:val="multilevel"/>
    <w:tmpl w:val="777427A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72BFE"/>
    <w:multiLevelType w:val="multilevel"/>
    <w:tmpl w:val="BB60DFCA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E6A9F"/>
    <w:multiLevelType w:val="multilevel"/>
    <w:tmpl w:val="35F2E8C0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5">
    <w:nsid w:val="40B05772"/>
    <w:multiLevelType w:val="multilevel"/>
    <w:tmpl w:val="17348088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5D2D24"/>
    <w:multiLevelType w:val="multilevel"/>
    <w:tmpl w:val="F62463E4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D36000"/>
    <w:multiLevelType w:val="multilevel"/>
    <w:tmpl w:val="645ED010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81C19"/>
    <w:multiLevelType w:val="multilevel"/>
    <w:tmpl w:val="645EDF8A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7029BC"/>
    <w:multiLevelType w:val="multilevel"/>
    <w:tmpl w:val="9E4409C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D9086E"/>
    <w:multiLevelType w:val="multilevel"/>
    <w:tmpl w:val="482C2034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85409E"/>
    <w:multiLevelType w:val="multilevel"/>
    <w:tmpl w:val="80CA3AF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D24792"/>
    <w:multiLevelType w:val="multilevel"/>
    <w:tmpl w:val="C83A0CB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1F113E"/>
    <w:multiLevelType w:val="multilevel"/>
    <w:tmpl w:val="752A5BBA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A618DC"/>
    <w:multiLevelType w:val="multilevel"/>
    <w:tmpl w:val="EC0E64F4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FF"/>
    <w:rsid w:val="0004738F"/>
    <w:rsid w:val="00096AA3"/>
    <w:rsid w:val="00104986"/>
    <w:rsid w:val="001343F9"/>
    <w:rsid w:val="00137C81"/>
    <w:rsid w:val="00173C56"/>
    <w:rsid w:val="001933CA"/>
    <w:rsid w:val="001A1024"/>
    <w:rsid w:val="001B62FF"/>
    <w:rsid w:val="001D400A"/>
    <w:rsid w:val="00230695"/>
    <w:rsid w:val="00235BC8"/>
    <w:rsid w:val="00247B98"/>
    <w:rsid w:val="00270EF3"/>
    <w:rsid w:val="00284A71"/>
    <w:rsid w:val="002873EA"/>
    <w:rsid w:val="002B1DB1"/>
    <w:rsid w:val="002C7E68"/>
    <w:rsid w:val="003438AB"/>
    <w:rsid w:val="00344449"/>
    <w:rsid w:val="003C25D7"/>
    <w:rsid w:val="003D1280"/>
    <w:rsid w:val="003F1FF0"/>
    <w:rsid w:val="00417A79"/>
    <w:rsid w:val="00425BC5"/>
    <w:rsid w:val="00456D4B"/>
    <w:rsid w:val="004A7883"/>
    <w:rsid w:val="004F070C"/>
    <w:rsid w:val="00516A50"/>
    <w:rsid w:val="00524713"/>
    <w:rsid w:val="0060065B"/>
    <w:rsid w:val="00601083"/>
    <w:rsid w:val="006035AD"/>
    <w:rsid w:val="00697C3A"/>
    <w:rsid w:val="006B1CF3"/>
    <w:rsid w:val="006D192F"/>
    <w:rsid w:val="006D254C"/>
    <w:rsid w:val="006E6E60"/>
    <w:rsid w:val="006F796B"/>
    <w:rsid w:val="0074229B"/>
    <w:rsid w:val="0074503F"/>
    <w:rsid w:val="00763EF3"/>
    <w:rsid w:val="007A6E6B"/>
    <w:rsid w:val="00823917"/>
    <w:rsid w:val="00837E39"/>
    <w:rsid w:val="00866F7B"/>
    <w:rsid w:val="0088314D"/>
    <w:rsid w:val="00891E54"/>
    <w:rsid w:val="008C0F5B"/>
    <w:rsid w:val="008F1588"/>
    <w:rsid w:val="009105A6"/>
    <w:rsid w:val="009622BF"/>
    <w:rsid w:val="009A5784"/>
    <w:rsid w:val="009A72B3"/>
    <w:rsid w:val="009C4B07"/>
    <w:rsid w:val="00A22122"/>
    <w:rsid w:val="00A53179"/>
    <w:rsid w:val="00AC7028"/>
    <w:rsid w:val="00AF7B7D"/>
    <w:rsid w:val="00B421CD"/>
    <w:rsid w:val="00BD106F"/>
    <w:rsid w:val="00BF4172"/>
    <w:rsid w:val="00CB5A6E"/>
    <w:rsid w:val="00CF39F7"/>
    <w:rsid w:val="00D31594"/>
    <w:rsid w:val="00D36939"/>
    <w:rsid w:val="00D7153E"/>
    <w:rsid w:val="00D94BB3"/>
    <w:rsid w:val="00E0243C"/>
    <w:rsid w:val="00E50E0B"/>
    <w:rsid w:val="00EC3C38"/>
    <w:rsid w:val="00EE0C6B"/>
    <w:rsid w:val="00F57836"/>
    <w:rsid w:val="00F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Zkladntext">
    <w:name w:val="Body Text"/>
    <w:basedOn w:val="Normln"/>
    <w:link w:val="ZkladntextChar"/>
    <w:rsid w:val="004A7883"/>
    <w:pPr>
      <w:suppressAutoHyphens/>
      <w:spacing w:line="240" w:lineRule="atLeast"/>
      <w:jc w:val="both"/>
    </w:pPr>
    <w:rPr>
      <w:rFonts w:eastAsia="Times New Roman" w:cs="Arial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883"/>
    <w:rPr>
      <w:rFonts w:ascii="Arial" w:eastAsia="Times New Roman" w:hAnsi="Arial" w:cs="Arial"/>
      <w:sz w:val="22"/>
      <w:szCs w:val="20"/>
      <w:lang w:eastAsia="ar-SA"/>
    </w:rPr>
  </w:style>
  <w:style w:type="paragraph" w:customStyle="1" w:styleId="a">
    <w:basedOn w:val="Normln"/>
    <w:next w:val="Zkladntext"/>
    <w:qFormat/>
    <w:rsid w:val="004A7883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1A1024"/>
    <w:pPr>
      <w:jc w:val="center"/>
    </w:pPr>
    <w:rPr>
      <w:rFonts w:ascii="Tahoma" w:eastAsia="Times New Roman" w:hAnsi="Tahoma" w:cs="Tahoma"/>
      <w:b/>
      <w:bCs/>
      <w:sz w:val="22"/>
      <w:lang w:eastAsia="cs-CZ"/>
    </w:rPr>
  </w:style>
  <w:style w:type="character" w:customStyle="1" w:styleId="NzevChar">
    <w:name w:val="Název Char"/>
    <w:basedOn w:val="Standardnpsmoodstavce"/>
    <w:link w:val="Nzev"/>
    <w:rsid w:val="001A1024"/>
    <w:rPr>
      <w:rFonts w:ascii="Tahoma" w:eastAsia="Times New Roman" w:hAnsi="Tahoma" w:cs="Tahoma"/>
      <w:b/>
      <w:bCs/>
      <w:sz w:val="22"/>
      <w:lang w:eastAsia="cs-CZ"/>
    </w:rPr>
  </w:style>
  <w:style w:type="character" w:styleId="Siln">
    <w:name w:val="Strong"/>
    <w:uiPriority w:val="22"/>
    <w:qFormat/>
    <w:rsid w:val="001A10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4B"/>
    <w:rPr>
      <w:rFonts w:ascii="Segoe UI" w:hAnsi="Segoe UI" w:cs="Segoe UI"/>
      <w:sz w:val="18"/>
      <w:szCs w:val="18"/>
    </w:rPr>
  </w:style>
  <w:style w:type="character" w:customStyle="1" w:styleId="Zkladntext4">
    <w:name w:val="Základní text (4)_"/>
    <w:basedOn w:val="Standardnpsmoodstavce"/>
    <w:link w:val="Zkladntext40"/>
    <w:rsid w:val="00601083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601083"/>
    <w:pPr>
      <w:widowControl w:val="0"/>
      <w:shd w:val="clear" w:color="auto" w:fill="FFFFFF"/>
      <w:spacing w:before="640" w:after="220" w:line="268" w:lineRule="exact"/>
      <w:jc w:val="center"/>
    </w:pPr>
    <w:rPr>
      <w:rFonts w:eastAsia="Arial" w:cs="Arial"/>
      <w:b/>
      <w:bCs/>
      <w:sz w:val="24"/>
    </w:rPr>
  </w:style>
  <w:style w:type="character" w:customStyle="1" w:styleId="Zkladntext2">
    <w:name w:val="Základní text (2)_"/>
    <w:basedOn w:val="Standardnpsmoodstavce"/>
    <w:link w:val="Zkladntext20"/>
    <w:rsid w:val="0060108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60108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60108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Zkladntext5Netun">
    <w:name w:val="Základní text (5) + Ne tučné"/>
    <w:basedOn w:val="Zkladntext5"/>
    <w:rsid w:val="0060108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601083"/>
    <w:pPr>
      <w:widowControl w:val="0"/>
      <w:shd w:val="clear" w:color="auto" w:fill="FFFFFF"/>
      <w:spacing w:before="220" w:after="1540" w:line="264" w:lineRule="exact"/>
      <w:jc w:val="center"/>
    </w:pPr>
    <w:rPr>
      <w:rFonts w:eastAsia="Arial" w:cs="Arial"/>
      <w:sz w:val="19"/>
      <w:szCs w:val="19"/>
    </w:rPr>
  </w:style>
  <w:style w:type="paragraph" w:customStyle="1" w:styleId="Nadpis21">
    <w:name w:val="Nadpis #2"/>
    <w:basedOn w:val="Normln"/>
    <w:link w:val="Nadpis20"/>
    <w:rsid w:val="00601083"/>
    <w:pPr>
      <w:widowControl w:val="0"/>
      <w:shd w:val="clear" w:color="auto" w:fill="FFFFFF"/>
      <w:spacing w:before="1540" w:after="220" w:line="212" w:lineRule="exact"/>
      <w:outlineLvl w:val="1"/>
    </w:pPr>
    <w:rPr>
      <w:rFonts w:eastAsia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601083"/>
    <w:pPr>
      <w:widowControl w:val="0"/>
      <w:shd w:val="clear" w:color="auto" w:fill="FFFFFF"/>
      <w:spacing w:after="520" w:line="264" w:lineRule="exact"/>
    </w:pPr>
    <w:rPr>
      <w:rFonts w:eastAsia="Arial" w:cs="Arial"/>
      <w:b/>
      <w:bCs/>
      <w:i/>
      <w:iCs/>
      <w:sz w:val="19"/>
      <w:szCs w:val="19"/>
    </w:rPr>
  </w:style>
  <w:style w:type="character" w:customStyle="1" w:styleId="Zkladntext8">
    <w:name w:val="Základní text (8)_"/>
    <w:basedOn w:val="Standardnpsmoodstavce"/>
    <w:link w:val="Zkladntext80"/>
    <w:rsid w:val="0060108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601083"/>
    <w:pPr>
      <w:widowControl w:val="0"/>
      <w:shd w:val="clear" w:color="auto" w:fill="FFFFFF"/>
      <w:spacing w:after="220" w:line="264" w:lineRule="exact"/>
      <w:jc w:val="both"/>
    </w:pPr>
    <w:rPr>
      <w:rFonts w:eastAsia="Arial" w:cs="Arial"/>
      <w:b/>
      <w:bCs/>
      <w:sz w:val="19"/>
      <w:szCs w:val="19"/>
    </w:rPr>
  </w:style>
  <w:style w:type="character" w:customStyle="1" w:styleId="Zkladntext2Tun">
    <w:name w:val="Základní text (2) + Tučné"/>
    <w:basedOn w:val="Zkladntext2"/>
    <w:rsid w:val="006010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character" w:customStyle="1" w:styleId="Zkladntext8Netun">
    <w:name w:val="Základní text (8) + Ne tučné"/>
    <w:basedOn w:val="Zkladntext8"/>
    <w:rsid w:val="006010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10498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04986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Zkladntext6Nekurzva">
    <w:name w:val="Základní text (6) + Ne kurzíva"/>
    <w:basedOn w:val="Zkladntext6"/>
    <w:rsid w:val="00104986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Zkladntext60">
    <w:name w:val="Základní text (6)"/>
    <w:basedOn w:val="Normln"/>
    <w:link w:val="Zkladntext6"/>
    <w:rsid w:val="00104986"/>
    <w:pPr>
      <w:widowControl w:val="0"/>
      <w:shd w:val="clear" w:color="auto" w:fill="FFFFFF"/>
      <w:spacing w:before="220" w:line="212" w:lineRule="exact"/>
    </w:pPr>
    <w:rPr>
      <w:rFonts w:eastAsia="Arial" w:cs="Arial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Zkladntext">
    <w:name w:val="Body Text"/>
    <w:basedOn w:val="Normln"/>
    <w:link w:val="ZkladntextChar"/>
    <w:rsid w:val="004A7883"/>
    <w:pPr>
      <w:suppressAutoHyphens/>
      <w:spacing w:line="240" w:lineRule="atLeast"/>
      <w:jc w:val="both"/>
    </w:pPr>
    <w:rPr>
      <w:rFonts w:eastAsia="Times New Roman" w:cs="Arial"/>
      <w:sz w:val="2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883"/>
    <w:rPr>
      <w:rFonts w:ascii="Arial" w:eastAsia="Times New Roman" w:hAnsi="Arial" w:cs="Arial"/>
      <w:sz w:val="22"/>
      <w:szCs w:val="20"/>
      <w:lang w:eastAsia="ar-SA"/>
    </w:rPr>
  </w:style>
  <w:style w:type="paragraph" w:customStyle="1" w:styleId="a">
    <w:basedOn w:val="Normln"/>
    <w:next w:val="Zkladntext"/>
    <w:qFormat/>
    <w:rsid w:val="004A7883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1A1024"/>
    <w:pPr>
      <w:jc w:val="center"/>
    </w:pPr>
    <w:rPr>
      <w:rFonts w:ascii="Tahoma" w:eastAsia="Times New Roman" w:hAnsi="Tahoma" w:cs="Tahoma"/>
      <w:b/>
      <w:bCs/>
      <w:sz w:val="22"/>
      <w:lang w:eastAsia="cs-CZ"/>
    </w:rPr>
  </w:style>
  <w:style w:type="character" w:customStyle="1" w:styleId="NzevChar">
    <w:name w:val="Název Char"/>
    <w:basedOn w:val="Standardnpsmoodstavce"/>
    <w:link w:val="Nzev"/>
    <w:rsid w:val="001A1024"/>
    <w:rPr>
      <w:rFonts w:ascii="Tahoma" w:eastAsia="Times New Roman" w:hAnsi="Tahoma" w:cs="Tahoma"/>
      <w:b/>
      <w:bCs/>
      <w:sz w:val="22"/>
      <w:lang w:eastAsia="cs-CZ"/>
    </w:rPr>
  </w:style>
  <w:style w:type="character" w:styleId="Siln">
    <w:name w:val="Strong"/>
    <w:uiPriority w:val="22"/>
    <w:qFormat/>
    <w:rsid w:val="001A10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4B"/>
    <w:rPr>
      <w:rFonts w:ascii="Segoe UI" w:hAnsi="Segoe UI" w:cs="Segoe UI"/>
      <w:sz w:val="18"/>
      <w:szCs w:val="18"/>
    </w:rPr>
  </w:style>
  <w:style w:type="character" w:customStyle="1" w:styleId="Zkladntext4">
    <w:name w:val="Základní text (4)_"/>
    <w:basedOn w:val="Standardnpsmoodstavce"/>
    <w:link w:val="Zkladntext40"/>
    <w:rsid w:val="00601083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601083"/>
    <w:pPr>
      <w:widowControl w:val="0"/>
      <w:shd w:val="clear" w:color="auto" w:fill="FFFFFF"/>
      <w:spacing w:before="640" w:after="220" w:line="268" w:lineRule="exact"/>
      <w:jc w:val="center"/>
    </w:pPr>
    <w:rPr>
      <w:rFonts w:eastAsia="Arial" w:cs="Arial"/>
      <w:b/>
      <w:bCs/>
      <w:sz w:val="24"/>
    </w:rPr>
  </w:style>
  <w:style w:type="character" w:customStyle="1" w:styleId="Zkladntext2">
    <w:name w:val="Základní text (2)_"/>
    <w:basedOn w:val="Standardnpsmoodstavce"/>
    <w:link w:val="Zkladntext20"/>
    <w:rsid w:val="0060108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60108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60108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Zkladntext5Netun">
    <w:name w:val="Základní text (5) + Ne tučné"/>
    <w:basedOn w:val="Zkladntext5"/>
    <w:rsid w:val="0060108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601083"/>
    <w:pPr>
      <w:widowControl w:val="0"/>
      <w:shd w:val="clear" w:color="auto" w:fill="FFFFFF"/>
      <w:spacing w:before="220" w:after="1540" w:line="264" w:lineRule="exact"/>
      <w:jc w:val="center"/>
    </w:pPr>
    <w:rPr>
      <w:rFonts w:eastAsia="Arial" w:cs="Arial"/>
      <w:sz w:val="19"/>
      <w:szCs w:val="19"/>
    </w:rPr>
  </w:style>
  <w:style w:type="paragraph" w:customStyle="1" w:styleId="Nadpis21">
    <w:name w:val="Nadpis #2"/>
    <w:basedOn w:val="Normln"/>
    <w:link w:val="Nadpis20"/>
    <w:rsid w:val="00601083"/>
    <w:pPr>
      <w:widowControl w:val="0"/>
      <w:shd w:val="clear" w:color="auto" w:fill="FFFFFF"/>
      <w:spacing w:before="1540" w:after="220" w:line="212" w:lineRule="exact"/>
      <w:outlineLvl w:val="1"/>
    </w:pPr>
    <w:rPr>
      <w:rFonts w:eastAsia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601083"/>
    <w:pPr>
      <w:widowControl w:val="0"/>
      <w:shd w:val="clear" w:color="auto" w:fill="FFFFFF"/>
      <w:spacing w:after="520" w:line="264" w:lineRule="exact"/>
    </w:pPr>
    <w:rPr>
      <w:rFonts w:eastAsia="Arial" w:cs="Arial"/>
      <w:b/>
      <w:bCs/>
      <w:i/>
      <w:iCs/>
      <w:sz w:val="19"/>
      <w:szCs w:val="19"/>
    </w:rPr>
  </w:style>
  <w:style w:type="character" w:customStyle="1" w:styleId="Zkladntext8">
    <w:name w:val="Základní text (8)_"/>
    <w:basedOn w:val="Standardnpsmoodstavce"/>
    <w:link w:val="Zkladntext80"/>
    <w:rsid w:val="0060108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601083"/>
    <w:pPr>
      <w:widowControl w:val="0"/>
      <w:shd w:val="clear" w:color="auto" w:fill="FFFFFF"/>
      <w:spacing w:after="220" w:line="264" w:lineRule="exact"/>
      <w:jc w:val="both"/>
    </w:pPr>
    <w:rPr>
      <w:rFonts w:eastAsia="Arial" w:cs="Arial"/>
      <w:b/>
      <w:bCs/>
      <w:sz w:val="19"/>
      <w:szCs w:val="19"/>
    </w:rPr>
  </w:style>
  <w:style w:type="character" w:customStyle="1" w:styleId="Zkladntext2Tun">
    <w:name w:val="Základní text (2) + Tučné"/>
    <w:basedOn w:val="Zkladntext2"/>
    <w:rsid w:val="006010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character" w:customStyle="1" w:styleId="Zkladntext8Netun">
    <w:name w:val="Základní text (8) + Ne tučné"/>
    <w:basedOn w:val="Zkladntext8"/>
    <w:rsid w:val="006010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10498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04986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Zkladntext6Nekurzva">
    <w:name w:val="Základní text (6) + Ne kurzíva"/>
    <w:basedOn w:val="Zkladntext6"/>
    <w:rsid w:val="00104986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Zkladntext60">
    <w:name w:val="Základní text (6)"/>
    <w:basedOn w:val="Normln"/>
    <w:link w:val="Zkladntext6"/>
    <w:rsid w:val="00104986"/>
    <w:pPr>
      <w:widowControl w:val="0"/>
      <w:shd w:val="clear" w:color="auto" w:fill="FFFFFF"/>
      <w:spacing w:before="220" w:line="212" w:lineRule="exact"/>
    </w:pPr>
    <w:rPr>
      <w:rFonts w:eastAsia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67A6E0-A13D-47FA-B794-BB08BE93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9861</Characters>
  <Application>Microsoft Office Word</Application>
  <DocSecurity>4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Kasal</dc:creator>
  <cp:lastModifiedBy>Ing. Jana Kovaříková</cp:lastModifiedBy>
  <cp:revision>2</cp:revision>
  <cp:lastPrinted>2022-02-08T11:27:00Z</cp:lastPrinted>
  <dcterms:created xsi:type="dcterms:W3CDTF">2022-02-11T11:28:00Z</dcterms:created>
  <dcterms:modified xsi:type="dcterms:W3CDTF">2022-02-11T11:28:00Z</dcterms:modified>
</cp:coreProperties>
</file>