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50" w:rsidRDefault="00922F50" w:rsidP="00922F50">
      <w:pPr>
        <w:pStyle w:val="Zkladntext"/>
        <w:jc w:val="center"/>
        <w:rPr>
          <w:b/>
          <w:sz w:val="40"/>
        </w:rPr>
      </w:pPr>
      <w:r>
        <w:rPr>
          <w:b/>
          <w:sz w:val="40"/>
        </w:rPr>
        <w:t xml:space="preserve">SMLOUVA O DÍLO č. 3/2/22 ze dne </w:t>
      </w:r>
      <w:proofErr w:type="gramStart"/>
      <w:r>
        <w:rPr>
          <w:b/>
          <w:sz w:val="40"/>
        </w:rPr>
        <w:t>3.2.2022</w:t>
      </w:r>
      <w:proofErr w:type="gramEnd"/>
    </w:p>
    <w:p w:rsidR="00922F50" w:rsidRDefault="00922F50" w:rsidP="00922F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eastAsia="Arial"/>
          <w:b/>
        </w:rPr>
      </w:pPr>
      <w:r>
        <w:rPr>
          <w:rFonts w:eastAsia="Arial"/>
          <w:b/>
        </w:rPr>
        <w:t>kterou uzavřeli ve smyslu ustanovení § 2586 a násl. zákona č. 89/2012 Sb., občanský zákoník, dle svého prohlášení plně svéprávní k právním jednáním:</w:t>
      </w:r>
    </w:p>
    <w:p w:rsidR="00922F50" w:rsidRDefault="00922F50" w:rsidP="00922F50">
      <w:pPr>
        <w:pStyle w:val="Zkladntext"/>
        <w:jc w:val="center"/>
      </w:pPr>
    </w:p>
    <w:p w:rsidR="00922F50" w:rsidRDefault="00922F50" w:rsidP="00922F50">
      <w:pPr>
        <w:pStyle w:val="Zkladntext"/>
        <w:jc w:val="center"/>
      </w:pPr>
    </w:p>
    <w:p w:rsidR="00922F50" w:rsidRDefault="00922F50" w:rsidP="00922F50">
      <w:pPr>
        <w:pStyle w:val="Zkladntext"/>
        <w:jc w:val="center"/>
      </w:pPr>
    </w:p>
    <w:p w:rsidR="00922F50" w:rsidRDefault="00922F50" w:rsidP="00922F50">
      <w:pPr>
        <w:pStyle w:val="Zkladntext"/>
        <w:rPr>
          <w:b/>
          <w:u w:val="single"/>
        </w:rPr>
      </w:pPr>
      <w:r>
        <w:rPr>
          <w:b/>
          <w:u w:val="single"/>
        </w:rPr>
        <w:t>I. Smluvní strany</w:t>
      </w:r>
    </w:p>
    <w:p w:rsidR="00922F50" w:rsidRDefault="00922F50" w:rsidP="00922F50">
      <w:pPr>
        <w:pStyle w:val="Zkladntext"/>
      </w:pPr>
    </w:p>
    <w:p w:rsidR="00922F50" w:rsidRDefault="00922F50" w:rsidP="00922F50">
      <w:pPr>
        <w:pStyle w:val="Zkladntext"/>
        <w:tabs>
          <w:tab w:val="left" w:pos="1440"/>
        </w:tabs>
        <w:rPr>
          <w:b/>
          <w:u w:val="single"/>
        </w:rPr>
      </w:pPr>
    </w:p>
    <w:p w:rsidR="00922F50" w:rsidRDefault="00922F50" w:rsidP="00922F50">
      <w:pPr>
        <w:tabs>
          <w:tab w:val="left" w:pos="1440"/>
          <w:tab w:val="left" w:pos="1980"/>
        </w:tabs>
        <w:ind w:firstLine="142"/>
        <w:rPr>
          <w:b/>
        </w:rPr>
      </w:pPr>
      <w:proofErr w:type="gramStart"/>
      <w:r>
        <w:rPr>
          <w:b/>
          <w:i/>
        </w:rPr>
        <w:t>Zhotovitel :</w:t>
      </w:r>
      <w:r>
        <w:tab/>
      </w:r>
      <w:r>
        <w:rPr>
          <w:b/>
          <w:bCs/>
        </w:rPr>
        <w:t>GLOBAL</w:t>
      </w:r>
      <w:proofErr w:type="gramEnd"/>
      <w:r>
        <w:rPr>
          <w:b/>
          <w:bCs/>
        </w:rPr>
        <w:t xml:space="preserve"> SPORT ČUPA s.r.o.</w:t>
      </w:r>
    </w:p>
    <w:p w:rsidR="00922F50" w:rsidRDefault="00922F50" w:rsidP="00922F50">
      <w:pPr>
        <w:tabs>
          <w:tab w:val="left" w:pos="1440"/>
        </w:tabs>
        <w:ind w:firstLine="142"/>
      </w:pPr>
      <w:r>
        <w:rPr>
          <w:b/>
        </w:rPr>
        <w:t xml:space="preserve">    </w:t>
      </w:r>
      <w:r>
        <w:rPr>
          <w:b/>
        </w:rPr>
        <w:tab/>
      </w:r>
      <w:r>
        <w:t>Nová Ves 35</w:t>
      </w:r>
    </w:p>
    <w:p w:rsidR="00922F50" w:rsidRDefault="00922F50" w:rsidP="00922F50">
      <w:pPr>
        <w:tabs>
          <w:tab w:val="left" w:pos="1440"/>
        </w:tabs>
        <w:ind w:firstLine="142"/>
      </w:pPr>
      <w:r>
        <w:tab/>
        <w:t>739 11 Frýdlant nad Ostravicí ČR</w:t>
      </w:r>
    </w:p>
    <w:p w:rsidR="00922F50" w:rsidRDefault="00922F50" w:rsidP="00922F50">
      <w:pPr>
        <w:tabs>
          <w:tab w:val="left" w:pos="1440"/>
        </w:tabs>
        <w:ind w:firstLine="142"/>
      </w:pPr>
      <w:r>
        <w:tab/>
        <w:t xml:space="preserve">jehož jménem jedná: Jiří </w:t>
      </w:r>
      <w:proofErr w:type="spellStart"/>
      <w:r>
        <w:t>Čupa</w:t>
      </w:r>
      <w:proofErr w:type="spellEnd"/>
      <w:r>
        <w:t>, jednatel společnosti</w:t>
      </w:r>
    </w:p>
    <w:p w:rsidR="00922F50" w:rsidRDefault="00922F50" w:rsidP="00922F50">
      <w:pPr>
        <w:tabs>
          <w:tab w:val="left" w:pos="1440"/>
        </w:tabs>
        <w:ind w:firstLine="142"/>
      </w:pPr>
      <w:r>
        <w:tab/>
        <w:t>Tel:</w:t>
      </w:r>
      <w:r>
        <w:tab/>
      </w:r>
      <w:r>
        <w:tab/>
      </w:r>
      <w:r>
        <w:tab/>
        <w:t>595 532 755</w:t>
      </w:r>
    </w:p>
    <w:p w:rsidR="00922F50" w:rsidRDefault="00922F50" w:rsidP="00922F50">
      <w:pPr>
        <w:tabs>
          <w:tab w:val="left" w:pos="1440"/>
        </w:tabs>
        <w:ind w:firstLine="142"/>
      </w:pPr>
      <w:r>
        <w:tab/>
        <w:t xml:space="preserve">IČO:  </w:t>
      </w:r>
      <w:r>
        <w:tab/>
      </w:r>
      <w:r>
        <w:tab/>
      </w:r>
      <w:r>
        <w:tab/>
        <w:t>28570987</w:t>
      </w:r>
    </w:p>
    <w:p w:rsidR="00922F50" w:rsidRDefault="00922F50" w:rsidP="00922F50">
      <w:pPr>
        <w:tabs>
          <w:tab w:val="left" w:pos="1440"/>
        </w:tabs>
        <w:ind w:firstLine="142"/>
      </w:pPr>
      <w:r>
        <w:t xml:space="preserve">   </w:t>
      </w:r>
      <w:r>
        <w:tab/>
        <w:t xml:space="preserve">DIČ: </w:t>
      </w:r>
      <w:r>
        <w:tab/>
      </w:r>
      <w:r>
        <w:tab/>
      </w:r>
      <w:r>
        <w:tab/>
        <w:t>CZ28570987</w:t>
      </w:r>
    </w:p>
    <w:p w:rsidR="00922F50" w:rsidRDefault="00922F50" w:rsidP="00922F50">
      <w:pPr>
        <w:tabs>
          <w:tab w:val="left" w:pos="1440"/>
        </w:tabs>
      </w:pPr>
      <w:r>
        <w:t xml:space="preserve">     </w:t>
      </w:r>
      <w:r>
        <w:tab/>
        <w:t xml:space="preserve">Bankovní spojení: </w:t>
      </w:r>
      <w:r>
        <w:tab/>
        <w:t xml:space="preserve">Komerční banka a.s. </w:t>
      </w:r>
    </w:p>
    <w:p w:rsidR="00922F50" w:rsidRDefault="00922F50" w:rsidP="00922F50">
      <w:pPr>
        <w:tabs>
          <w:tab w:val="left" w:pos="284"/>
          <w:tab w:val="left" w:pos="1440"/>
        </w:tabs>
        <w:rPr>
          <w:bCs/>
        </w:rPr>
      </w:pPr>
      <w:r>
        <w:t xml:space="preserve">     </w:t>
      </w:r>
      <w:r>
        <w:tab/>
      </w:r>
      <w:proofErr w:type="spellStart"/>
      <w:proofErr w:type="gramStart"/>
      <w:r>
        <w:t>Č.ú</w:t>
      </w:r>
      <w:proofErr w:type="spellEnd"/>
      <w:r>
        <w:t xml:space="preserve">.: </w:t>
      </w:r>
      <w:r>
        <w:tab/>
      </w:r>
      <w:r>
        <w:tab/>
      </w:r>
      <w:r>
        <w:tab/>
        <w:t>107</w:t>
      </w:r>
      <w:proofErr w:type="gramEnd"/>
      <w:r>
        <w:t>-1508630227/0100</w:t>
      </w:r>
      <w:r>
        <w:rPr>
          <w:bCs/>
        </w:rPr>
        <w:tab/>
      </w:r>
    </w:p>
    <w:p w:rsidR="00922F50" w:rsidRDefault="00922F50" w:rsidP="00922F50">
      <w:pPr>
        <w:tabs>
          <w:tab w:val="left" w:pos="1440"/>
        </w:tabs>
        <w:rPr>
          <w:bCs/>
        </w:rPr>
      </w:pPr>
      <w:r>
        <w:rPr>
          <w:bCs/>
        </w:rPr>
        <w:tab/>
        <w:t>Zapsaný v obchodním rejstříku u Krajského soudu v Ostravě,</w:t>
      </w:r>
    </w:p>
    <w:p w:rsidR="00922F50" w:rsidRDefault="00922F50" w:rsidP="00922F50">
      <w:pPr>
        <w:tabs>
          <w:tab w:val="left" w:pos="284"/>
          <w:tab w:val="left" w:pos="1440"/>
        </w:tabs>
        <w:rPr>
          <w:bCs/>
        </w:rPr>
      </w:pPr>
      <w:r>
        <w:rPr>
          <w:bCs/>
        </w:rPr>
        <w:tab/>
      </w:r>
      <w:r>
        <w:rPr>
          <w:bCs/>
        </w:rPr>
        <w:tab/>
        <w:t>oddíl C, vložka 32578</w:t>
      </w:r>
      <w:r>
        <w:rPr>
          <w:bCs/>
        </w:rPr>
        <w:tab/>
      </w:r>
    </w:p>
    <w:p w:rsidR="00922F50" w:rsidRDefault="00922F50" w:rsidP="00922F50">
      <w:pPr>
        <w:pStyle w:val="Zkladntext"/>
        <w:tabs>
          <w:tab w:val="left" w:pos="1440"/>
        </w:tabs>
      </w:pPr>
    </w:p>
    <w:p w:rsidR="00922F50" w:rsidRDefault="00922F50" w:rsidP="00922F50">
      <w:pPr>
        <w:pStyle w:val="Zkladntext"/>
        <w:tabs>
          <w:tab w:val="left" w:pos="1440"/>
        </w:tabs>
      </w:pPr>
    </w:p>
    <w:p w:rsidR="00922F50" w:rsidRDefault="00922F50" w:rsidP="00922F50">
      <w:pPr>
        <w:rPr>
          <w:b/>
          <w:i/>
        </w:rPr>
      </w:pPr>
    </w:p>
    <w:p w:rsidR="00922F50" w:rsidRDefault="00922F50" w:rsidP="00922F50">
      <w:pPr>
        <w:pStyle w:val="Zkladntext"/>
        <w:jc w:val="left"/>
        <w:rPr>
          <w:b/>
        </w:rPr>
      </w:pPr>
      <w:proofErr w:type="gramStart"/>
      <w:r>
        <w:rPr>
          <w:b/>
          <w:i/>
        </w:rPr>
        <w:t xml:space="preserve">Objednatel :   </w:t>
      </w:r>
      <w:r>
        <w:rPr>
          <w:b/>
        </w:rPr>
        <w:t>Základní</w:t>
      </w:r>
      <w:proofErr w:type="gramEnd"/>
      <w:r>
        <w:rPr>
          <w:b/>
        </w:rPr>
        <w:t xml:space="preserve"> škola, Brno, Novolíšeňská 10, příspěvková organizace</w:t>
      </w:r>
    </w:p>
    <w:p w:rsidR="00922F50" w:rsidRDefault="00922F50" w:rsidP="00922F50">
      <w:pPr>
        <w:pStyle w:val="Zkladntext"/>
        <w:ind w:left="708" w:firstLine="708"/>
        <w:jc w:val="left"/>
      </w:pPr>
      <w:r>
        <w:t>Novolíšeňská 10</w:t>
      </w:r>
    </w:p>
    <w:p w:rsidR="00922F50" w:rsidRDefault="00922F50" w:rsidP="00922F50">
      <w:pPr>
        <w:pStyle w:val="Zkladntext"/>
        <w:ind w:left="708" w:firstLine="708"/>
        <w:jc w:val="left"/>
        <w:rPr>
          <w:bCs/>
        </w:rPr>
      </w:pPr>
      <w:r>
        <w:t>628 00 Brno</w:t>
      </w:r>
    </w:p>
    <w:p w:rsidR="00922F50" w:rsidRDefault="00922F50" w:rsidP="00922F50">
      <w:pPr>
        <w:pStyle w:val="Zkladntext"/>
        <w:tabs>
          <w:tab w:val="left" w:pos="1418"/>
        </w:tabs>
        <w:ind w:left="7" w:firstLine="1"/>
        <w:jc w:val="left"/>
        <w:rPr>
          <w:bCs/>
        </w:rPr>
      </w:pPr>
      <w:r>
        <w:rPr>
          <w:bCs/>
        </w:rPr>
        <w:tab/>
        <w:t xml:space="preserve">zastoupena </w:t>
      </w:r>
      <w:r>
        <w:rPr>
          <w:bCs/>
        </w:rPr>
        <w:t>RNDr. Josefem Novákem, ředitelem školy</w:t>
      </w:r>
    </w:p>
    <w:p w:rsidR="00922F50" w:rsidRDefault="00922F50" w:rsidP="00922F50">
      <w:pPr>
        <w:tabs>
          <w:tab w:val="left" w:pos="1440"/>
        </w:tabs>
        <w:ind w:firstLine="142"/>
      </w:pPr>
      <w:r>
        <w:rPr>
          <w:bCs/>
        </w:rPr>
        <w:tab/>
      </w:r>
      <w:r>
        <w:t>Tel:</w:t>
      </w:r>
      <w:r>
        <w:t xml:space="preserve"> 515 919 711</w:t>
      </w:r>
      <w:r>
        <w:tab/>
      </w:r>
      <w:r>
        <w:tab/>
      </w:r>
      <w:r>
        <w:tab/>
      </w:r>
      <w:r>
        <w:tab/>
      </w:r>
      <w:r>
        <w:tab/>
      </w:r>
    </w:p>
    <w:p w:rsidR="00922F50" w:rsidRDefault="00922F50" w:rsidP="00922F50">
      <w:pPr>
        <w:tabs>
          <w:tab w:val="left" w:pos="1440"/>
        </w:tabs>
        <w:ind w:firstLine="142"/>
      </w:pPr>
      <w:r>
        <w:tab/>
        <w:t xml:space="preserve">IČO:  </w:t>
      </w:r>
      <w:r w:rsidR="0064671A">
        <w:t>48512401</w:t>
      </w:r>
      <w:r>
        <w:tab/>
      </w:r>
      <w:r>
        <w:tab/>
      </w:r>
      <w:r>
        <w:tab/>
      </w:r>
    </w:p>
    <w:p w:rsidR="00922F50" w:rsidRDefault="00922F50" w:rsidP="00922F50">
      <w:pPr>
        <w:tabs>
          <w:tab w:val="left" w:pos="1440"/>
        </w:tabs>
        <w:ind w:firstLine="142"/>
      </w:pPr>
      <w:r>
        <w:t xml:space="preserve">   </w:t>
      </w:r>
      <w:r>
        <w:tab/>
        <w:t xml:space="preserve">DIČ: </w:t>
      </w:r>
      <w:r>
        <w:tab/>
      </w:r>
      <w:r w:rsidR="0064671A">
        <w:t>není plátce DPH</w:t>
      </w:r>
      <w:r>
        <w:tab/>
      </w:r>
      <w:r>
        <w:tab/>
      </w:r>
    </w:p>
    <w:p w:rsidR="00922F50" w:rsidRDefault="00922F50" w:rsidP="00922F50">
      <w:pPr>
        <w:tabs>
          <w:tab w:val="left" w:pos="1440"/>
        </w:tabs>
      </w:pPr>
      <w:r>
        <w:t xml:space="preserve">     </w:t>
      </w:r>
      <w:r>
        <w:tab/>
        <w:t xml:space="preserve">Bankovní spojení: </w:t>
      </w:r>
      <w:r w:rsidR="0064671A">
        <w:t>Komerční banka a.s.</w:t>
      </w:r>
      <w:r>
        <w:tab/>
        <w:t xml:space="preserve"> </w:t>
      </w:r>
    </w:p>
    <w:p w:rsidR="00922F50" w:rsidRDefault="00922F50" w:rsidP="00922F50">
      <w:pPr>
        <w:tabs>
          <w:tab w:val="left" w:pos="284"/>
          <w:tab w:val="left" w:pos="1440"/>
        </w:tabs>
        <w:rPr>
          <w:bCs/>
        </w:rPr>
      </w:pPr>
      <w:r>
        <w:t xml:space="preserve">     </w:t>
      </w:r>
      <w:r>
        <w:tab/>
      </w:r>
      <w:proofErr w:type="spellStart"/>
      <w:proofErr w:type="gramStart"/>
      <w:r>
        <w:t>Č.ú</w:t>
      </w:r>
      <w:proofErr w:type="spellEnd"/>
      <w:r>
        <w:t xml:space="preserve">.: </w:t>
      </w:r>
      <w:r>
        <w:tab/>
      </w:r>
      <w:r w:rsidR="0064671A">
        <w:t>27</w:t>
      </w:r>
      <w:proofErr w:type="gramEnd"/>
      <w:r w:rsidR="0064671A">
        <w:t>-5822880257/0100</w:t>
      </w:r>
      <w:r>
        <w:tab/>
      </w:r>
      <w:r>
        <w:tab/>
      </w:r>
      <w:r>
        <w:rPr>
          <w:bCs/>
        </w:rPr>
        <w:tab/>
      </w:r>
    </w:p>
    <w:p w:rsidR="00922F50" w:rsidRDefault="00922F50" w:rsidP="00922F50">
      <w:pPr>
        <w:tabs>
          <w:tab w:val="left" w:pos="1440"/>
        </w:tabs>
        <w:rPr>
          <w:b/>
        </w:rPr>
      </w:pPr>
      <w:r>
        <w:rPr>
          <w:bCs/>
        </w:rPr>
        <w:tab/>
      </w:r>
    </w:p>
    <w:p w:rsidR="00922F50" w:rsidRDefault="00922F50" w:rsidP="00922F50">
      <w:pPr>
        <w:pStyle w:val="Zkladntext"/>
        <w:tabs>
          <w:tab w:val="left" w:pos="1418"/>
        </w:tabs>
        <w:ind w:left="7" w:firstLine="1"/>
        <w:jc w:val="left"/>
        <w:rPr>
          <w:bCs/>
        </w:rPr>
      </w:pPr>
      <w:r>
        <w:tab/>
      </w:r>
    </w:p>
    <w:p w:rsidR="00922F50" w:rsidRDefault="00922F50" w:rsidP="00922F50">
      <w:pPr>
        <w:pStyle w:val="Zkladntext"/>
        <w:tabs>
          <w:tab w:val="left" w:pos="1418"/>
        </w:tabs>
        <w:jc w:val="left"/>
      </w:pPr>
      <w:r>
        <w:rPr>
          <w:bCs/>
        </w:rPr>
        <w:br w:type="page"/>
      </w:r>
      <w:r>
        <w:rPr>
          <w:b/>
          <w:u w:val="single"/>
        </w:rPr>
        <w:lastRenderedPageBreak/>
        <w:t>II. Předmět smlouvy</w:t>
      </w:r>
    </w:p>
    <w:p w:rsidR="00922F50" w:rsidRDefault="00922F50" w:rsidP="00922F50">
      <w:pPr>
        <w:pStyle w:val="Zkladntext"/>
      </w:pPr>
    </w:p>
    <w:p w:rsidR="00922F50" w:rsidRDefault="00922F50" w:rsidP="00922F50">
      <w:r>
        <w:t xml:space="preserve">Zhotovitel se zavazuje provést dílo spočívající v dodávce a montáži </w:t>
      </w:r>
      <w:r>
        <w:rPr>
          <w:b/>
        </w:rPr>
        <w:t>1 ks dětského prvku dle cenové nabídky a nákresu</w:t>
      </w:r>
      <w:r>
        <w:t>, který je přílohou této smlouvy, a objednatel se zavazuje provedené dílo převzít a zaplatit za něj zhotoviteli dohodnutou cenu.</w:t>
      </w:r>
    </w:p>
    <w:p w:rsidR="00922F50" w:rsidRDefault="00922F50" w:rsidP="00922F50">
      <w:pPr>
        <w:pStyle w:val="Zkladntext"/>
        <w:rPr>
          <w:b/>
          <w:u w:val="single"/>
        </w:rPr>
      </w:pPr>
    </w:p>
    <w:p w:rsidR="00922F50" w:rsidRDefault="00922F50" w:rsidP="00922F50">
      <w:pPr>
        <w:pStyle w:val="Zkladntext"/>
        <w:rPr>
          <w:b/>
          <w:u w:val="single"/>
        </w:rPr>
      </w:pPr>
      <w:r>
        <w:rPr>
          <w:b/>
          <w:u w:val="single"/>
        </w:rPr>
        <w:t>III. Cena díla</w:t>
      </w:r>
    </w:p>
    <w:p w:rsidR="00922F50" w:rsidRDefault="00922F50" w:rsidP="00922F50">
      <w:pPr>
        <w:pStyle w:val="Zkladntext"/>
        <w:tabs>
          <w:tab w:val="left" w:pos="6300"/>
        </w:tabs>
      </w:pPr>
    </w:p>
    <w:p w:rsidR="00922F50" w:rsidRDefault="00922F50" w:rsidP="00922F50">
      <w:pPr>
        <w:pStyle w:val="Zkladntext"/>
        <w:tabs>
          <w:tab w:val="left" w:pos="6300"/>
        </w:tabs>
      </w:pPr>
      <w:r>
        <w:t>1 ks šplhací oblouk se stěnou</w:t>
      </w:r>
      <w:r>
        <w:tab/>
      </w:r>
      <w:r>
        <w:tab/>
        <w:t xml:space="preserve">45.900,- </w:t>
      </w:r>
      <w:r>
        <w:tab/>
        <w:t>Kč</w:t>
      </w:r>
    </w:p>
    <w:p w:rsidR="00922F50" w:rsidRDefault="00922F50" w:rsidP="00922F50">
      <w:pPr>
        <w:pStyle w:val="Zkladntext"/>
        <w:tabs>
          <w:tab w:val="left" w:pos="6300"/>
        </w:tabs>
      </w:pPr>
      <w:r>
        <w:t>Montáž do země bez odvozu zeminy</w:t>
      </w:r>
      <w:r>
        <w:tab/>
      </w:r>
      <w:r>
        <w:tab/>
        <w:t>7.000,-</w:t>
      </w:r>
      <w:r>
        <w:tab/>
      </w:r>
      <w:r>
        <w:tab/>
        <w:t>Kč</w:t>
      </w:r>
    </w:p>
    <w:p w:rsidR="00922F50" w:rsidRDefault="00922F50" w:rsidP="00922F50">
      <w:pPr>
        <w:pStyle w:val="Zkladntext"/>
        <w:tabs>
          <w:tab w:val="left" w:pos="6300"/>
        </w:tabs>
      </w:pPr>
      <w:r>
        <w:t>Doprava a VRN</w:t>
      </w:r>
      <w:r>
        <w:tab/>
      </w:r>
      <w:r>
        <w:tab/>
        <w:t xml:space="preserve">8.000,- </w:t>
      </w:r>
      <w:r>
        <w:tab/>
        <w:t>Kč</w:t>
      </w:r>
    </w:p>
    <w:p w:rsidR="00922F50" w:rsidRDefault="00922F50" w:rsidP="00922F50">
      <w:pPr>
        <w:pStyle w:val="Zkladntext"/>
        <w:tabs>
          <w:tab w:val="left" w:pos="6300"/>
        </w:tabs>
        <w:rPr>
          <w:b/>
        </w:rPr>
      </w:pPr>
      <w:r>
        <w:rPr>
          <w:b/>
        </w:rPr>
        <w:t xml:space="preserve">Cena celkem bez DPH                         </w:t>
      </w:r>
      <w:r>
        <w:rPr>
          <w:b/>
        </w:rPr>
        <w:tab/>
      </w:r>
      <w:r>
        <w:rPr>
          <w:b/>
        </w:rPr>
        <w:tab/>
        <w:t xml:space="preserve">60.900,- </w:t>
      </w:r>
      <w:r>
        <w:rPr>
          <w:b/>
        </w:rPr>
        <w:tab/>
        <w:t>Kč</w:t>
      </w:r>
    </w:p>
    <w:p w:rsidR="00922F50" w:rsidRDefault="00922F50" w:rsidP="00922F50">
      <w:pPr>
        <w:pStyle w:val="Zkladntext"/>
        <w:tabs>
          <w:tab w:val="left" w:pos="6300"/>
        </w:tabs>
        <w:rPr>
          <w:b/>
          <w:u w:val="single"/>
        </w:rPr>
      </w:pPr>
      <w:r>
        <w:rPr>
          <w:b/>
          <w:u w:val="single"/>
        </w:rPr>
        <w:t xml:space="preserve">DPH 21%                                                  </w:t>
      </w:r>
      <w:r>
        <w:rPr>
          <w:b/>
          <w:u w:val="single"/>
        </w:rPr>
        <w:tab/>
        <w:t xml:space="preserve"> 12.789,-</w:t>
      </w:r>
      <w:r>
        <w:rPr>
          <w:b/>
          <w:u w:val="single"/>
        </w:rPr>
        <w:tab/>
        <w:t>Kč</w:t>
      </w:r>
    </w:p>
    <w:p w:rsidR="00922F50" w:rsidRDefault="00922F50" w:rsidP="00922F50">
      <w:pPr>
        <w:pStyle w:val="Zkladntext"/>
        <w:tabs>
          <w:tab w:val="left" w:pos="6300"/>
        </w:tabs>
        <w:rPr>
          <w:b/>
        </w:rPr>
      </w:pPr>
      <w:r>
        <w:rPr>
          <w:b/>
        </w:rPr>
        <w:t xml:space="preserve">CENA CELKEM                                   </w:t>
      </w:r>
      <w:r>
        <w:rPr>
          <w:b/>
        </w:rPr>
        <w:tab/>
      </w:r>
      <w:r>
        <w:rPr>
          <w:b/>
        </w:rPr>
        <w:tab/>
        <w:t>73.689,-</w:t>
      </w:r>
      <w:r>
        <w:rPr>
          <w:b/>
        </w:rPr>
        <w:tab/>
        <w:t>Kč</w:t>
      </w:r>
    </w:p>
    <w:p w:rsidR="00922F50" w:rsidRDefault="00922F50" w:rsidP="00922F50">
      <w:pPr>
        <w:pStyle w:val="Zkladntext"/>
        <w:tabs>
          <w:tab w:val="left" w:pos="6300"/>
        </w:tabs>
      </w:pPr>
    </w:p>
    <w:p w:rsidR="00922F50" w:rsidRDefault="00922F50" w:rsidP="00922F50">
      <w:pPr>
        <w:pStyle w:val="Zkladntext"/>
      </w:pPr>
    </w:p>
    <w:p w:rsidR="00922F50" w:rsidRDefault="00922F50" w:rsidP="00922F50">
      <w:pPr>
        <w:pStyle w:val="Zkladntext"/>
      </w:pPr>
      <w:r>
        <w:rPr>
          <w:b/>
          <w:u w:val="single"/>
        </w:rPr>
        <w:t>IV. Placení a platební podmínky</w:t>
      </w:r>
    </w:p>
    <w:p w:rsidR="00922F50" w:rsidRDefault="00922F50" w:rsidP="00922F50">
      <w:pPr>
        <w:pStyle w:val="Zkladntext"/>
      </w:pPr>
    </w:p>
    <w:p w:rsidR="00922F50" w:rsidRDefault="00922F50" w:rsidP="00922F50">
      <w:pPr>
        <w:pStyle w:val="Zkladntext"/>
        <w:numPr>
          <w:ilvl w:val="0"/>
          <w:numId w:val="1"/>
        </w:numPr>
      </w:pPr>
      <w:r>
        <w:t>Zálohová faktura ve výši 50% z celkové ceny, splatná do 14 dnů od podpisu smlouvy.</w:t>
      </w:r>
    </w:p>
    <w:p w:rsidR="00922F50" w:rsidRDefault="00922F50" w:rsidP="00922F50">
      <w:pPr>
        <w:pStyle w:val="Zkladntext"/>
        <w:numPr>
          <w:ilvl w:val="0"/>
          <w:numId w:val="1"/>
        </w:numPr>
      </w:pPr>
      <w:r>
        <w:t>V případě, že Zhotovitel neprovede dílo vůbec, zálohu objednateli vrátí.</w:t>
      </w:r>
    </w:p>
    <w:p w:rsidR="00922F50" w:rsidRDefault="00922F50" w:rsidP="00922F50">
      <w:pPr>
        <w:pStyle w:val="Zkladntext"/>
        <w:numPr>
          <w:ilvl w:val="0"/>
          <w:numId w:val="1"/>
        </w:numPr>
      </w:pPr>
      <w:r>
        <w:t>Cena za provedení díla bude uhrazena na základě daňového dokladu se splatností 7 dnů</w:t>
      </w:r>
      <w:r>
        <w:rPr>
          <w:b/>
          <w:bCs/>
        </w:rPr>
        <w:t xml:space="preserve"> </w:t>
      </w:r>
      <w:r>
        <w:t>od dodání a provedení montáže.</w:t>
      </w:r>
    </w:p>
    <w:p w:rsidR="00922F50" w:rsidRDefault="00922F50" w:rsidP="00922F50">
      <w:pPr>
        <w:pStyle w:val="Zkladntext"/>
        <w:rPr>
          <w:b/>
          <w:u w:val="single"/>
        </w:rPr>
      </w:pPr>
    </w:p>
    <w:p w:rsidR="00922F50" w:rsidRDefault="00922F50" w:rsidP="00922F50">
      <w:pPr>
        <w:pStyle w:val="Zkladntext"/>
      </w:pPr>
      <w:r>
        <w:rPr>
          <w:b/>
          <w:u w:val="single"/>
        </w:rPr>
        <w:t>V. Doba plnění</w:t>
      </w:r>
    </w:p>
    <w:p w:rsidR="00922F50" w:rsidRDefault="00922F50" w:rsidP="00922F50">
      <w:pPr>
        <w:pStyle w:val="Zkladntext"/>
      </w:pPr>
    </w:p>
    <w:p w:rsidR="00922F50" w:rsidRDefault="00922F50" w:rsidP="00922F50">
      <w:pPr>
        <w:pStyle w:val="Zkladntext"/>
        <w:numPr>
          <w:ilvl w:val="0"/>
          <w:numId w:val="2"/>
        </w:numPr>
      </w:pPr>
      <w:r>
        <w:t>Objednatel se zavazuje sdělit Zhotoviteli barevné provedení díla do 7 dnů od podpisu smlouvy, pokud toto již není určeno v cenové nabídce, která je přílohou této smlouvy.</w:t>
      </w:r>
    </w:p>
    <w:p w:rsidR="00922F50" w:rsidRDefault="00922F50" w:rsidP="00922F50">
      <w:pPr>
        <w:pStyle w:val="Zkladntext"/>
        <w:numPr>
          <w:ilvl w:val="0"/>
          <w:numId w:val="2"/>
        </w:numPr>
      </w:pPr>
      <w:r>
        <w:t>Termín dokončení a předání díla je stanoven do 30. 4. 2022.</w:t>
      </w:r>
    </w:p>
    <w:p w:rsidR="00922F50" w:rsidRDefault="00922F50" w:rsidP="00922F50">
      <w:pPr>
        <w:pStyle w:val="Zkladntext"/>
        <w:numPr>
          <w:ilvl w:val="0"/>
          <w:numId w:val="2"/>
        </w:numPr>
      </w:pPr>
      <w:r>
        <w:t>V případě, že Objednatel nesdělí barevné provedení díla řádně a včas, termín dodání se prodlužuje a dílo bude provedeno v přiměřené době po dodání (pro provedení díla potřebných) součástí, povrchových úprav a materiálu od jednotlivých dodavatelů.</w:t>
      </w:r>
    </w:p>
    <w:p w:rsidR="00922F50" w:rsidRDefault="00922F50" w:rsidP="00922F50">
      <w:pPr>
        <w:pStyle w:val="Zkladntext"/>
        <w:numPr>
          <w:ilvl w:val="0"/>
          <w:numId w:val="2"/>
        </w:numPr>
      </w:pPr>
      <w:r>
        <w:t xml:space="preserve">Pokud Objednatel neposkytne součinnost pro montáž věci v termínu pro dokončení a předání díla, obě strany se dohodly, že materiál určený pro montáž díla </w:t>
      </w:r>
      <w:proofErr w:type="gramStart"/>
      <w:r>
        <w:t>bude</w:t>
      </w:r>
      <w:proofErr w:type="gramEnd"/>
      <w:r>
        <w:t xml:space="preserve"> zdarma </w:t>
      </w:r>
      <w:proofErr w:type="gramStart"/>
      <w:r>
        <w:t>uskladněny</w:t>
      </w:r>
      <w:proofErr w:type="gramEnd"/>
      <w:r>
        <w:t xml:space="preserve"> ve skladu Zhotovitele. V případě, že Objednatel neposkytne součinnost ani během 10 následujících dní, zavazuje se zaplatit Zhotoviteli zbývající část ceny díla odpovídající celkové ceně věcí ve výši dle čl. III, kdy Zhotovitel vystaví odpovídající daňový doklad se splatností 30 dní.</w:t>
      </w:r>
    </w:p>
    <w:p w:rsidR="00922F50" w:rsidRDefault="00922F50" w:rsidP="00922F50">
      <w:pPr>
        <w:pStyle w:val="Zkladntext"/>
        <w:numPr>
          <w:ilvl w:val="0"/>
          <w:numId w:val="2"/>
        </w:numPr>
      </w:pPr>
      <w:r>
        <w:t>V případě prodlení Objednatele s poskytnutím součinnosti pro montáž ani během 10 následujících dní dle předchozího odstavce, bude určen nový termín dokončení a předání díla dohodou obou smluvních stran a to zejména při zohledněné ostatních smluvních závazků Zhotovitele.</w:t>
      </w:r>
    </w:p>
    <w:p w:rsidR="00922F50" w:rsidRDefault="00922F50" w:rsidP="00922F50">
      <w:pPr>
        <w:pStyle w:val="Zkladntext"/>
        <w:numPr>
          <w:ilvl w:val="0"/>
          <w:numId w:val="2"/>
        </w:numPr>
      </w:pPr>
      <w:r>
        <w:t>O předání a převzetí díla bude sepsán písemný protokol. Případné vady díla, které budou zřejmé již při předání díla, musí objednatel vytknout již v protokolu o předání a převzetí díla.</w:t>
      </w:r>
    </w:p>
    <w:p w:rsidR="00922F50" w:rsidRDefault="00922F50" w:rsidP="00922F50">
      <w:pPr>
        <w:pStyle w:val="Zkladntext"/>
        <w:numPr>
          <w:ilvl w:val="0"/>
          <w:numId w:val="2"/>
        </w:numPr>
      </w:pPr>
      <w:r>
        <w:t xml:space="preserve">Strany sjednaly, že v případě, že se Objednatel v den ukončení díla bez včasné a důvodné omluvy nedostaví k předání a převzetí díla, považuje se dílo za zhotovitelem řádně předané, přičemž za den ukončení díla se v takovém případě považuje den, kdy se objednatel opomněl dostavit k předání a převzetí díla. </w:t>
      </w:r>
    </w:p>
    <w:p w:rsidR="00922F50" w:rsidRDefault="00922F50" w:rsidP="00922F50">
      <w:pPr>
        <w:pStyle w:val="Zkladntext"/>
      </w:pPr>
    </w:p>
    <w:p w:rsidR="00922F50" w:rsidRDefault="00922F50" w:rsidP="00922F50">
      <w:pPr>
        <w:pStyle w:val="Zkladntext"/>
      </w:pPr>
    </w:p>
    <w:p w:rsidR="00922F50" w:rsidRDefault="00922F50" w:rsidP="00922F50">
      <w:pPr>
        <w:pStyle w:val="Zkladntext"/>
        <w:rPr>
          <w:b/>
          <w:u w:val="single"/>
        </w:rPr>
      </w:pPr>
    </w:p>
    <w:p w:rsidR="00922F50" w:rsidRDefault="00922F50" w:rsidP="00922F50">
      <w:pPr>
        <w:pStyle w:val="Zkladntext"/>
        <w:rPr>
          <w:b/>
          <w:u w:val="single"/>
        </w:rPr>
      </w:pPr>
    </w:p>
    <w:p w:rsidR="00922F50" w:rsidRDefault="00922F50" w:rsidP="00922F50">
      <w:pPr>
        <w:pStyle w:val="Zkladntext"/>
      </w:pPr>
      <w:r>
        <w:rPr>
          <w:b/>
          <w:u w:val="single"/>
        </w:rPr>
        <w:t>VI. Smluvní pokuty</w:t>
      </w:r>
    </w:p>
    <w:p w:rsidR="00922F50" w:rsidRDefault="00922F50" w:rsidP="00922F50">
      <w:pPr>
        <w:pStyle w:val="Zkladntext"/>
      </w:pPr>
    </w:p>
    <w:p w:rsidR="00922F50" w:rsidRDefault="00922F50" w:rsidP="00922F50">
      <w:pPr>
        <w:pStyle w:val="Zkladntext"/>
        <w:numPr>
          <w:ilvl w:val="0"/>
          <w:numId w:val="3"/>
        </w:numPr>
      </w:pPr>
      <w:r>
        <w:t>Při nedodržení termínů uvedených v odstavci V. této smlouvy sjednává se smluvní pokuta ve výši 0,05% z celkové ceny díla za každý započatý kalendářní den, o který budou výše uvedené termíny překročeny.</w:t>
      </w:r>
    </w:p>
    <w:p w:rsidR="00922F50" w:rsidRDefault="00922F50" w:rsidP="00922F50">
      <w:pPr>
        <w:pStyle w:val="Zkladntext"/>
        <w:numPr>
          <w:ilvl w:val="0"/>
          <w:numId w:val="3"/>
        </w:numPr>
        <w:rPr>
          <w:b/>
        </w:rPr>
      </w:pPr>
      <w:r>
        <w:t xml:space="preserve">Pro případ prodlení objednatele se zaplacením oprávněně účtované ceny nebo její části se sjednává smluvní pokutu ve výši   0,05% z účtované ceny nebo její části za každý započatý den prodlení  </w:t>
      </w:r>
    </w:p>
    <w:p w:rsidR="00922F50" w:rsidRDefault="00922F50" w:rsidP="00922F50">
      <w:pPr>
        <w:pStyle w:val="Zkladntext"/>
        <w:numPr>
          <w:ilvl w:val="0"/>
          <w:numId w:val="3"/>
        </w:numPr>
        <w:rPr>
          <w:b/>
        </w:rPr>
      </w:pPr>
      <w:r>
        <w:t xml:space="preserve">Uplatnění smluvní pokuty je zhotovitel i objednatel povinen uhradit na základě faktury vystavené </w:t>
      </w:r>
      <w:r>
        <w:rPr>
          <w:bCs/>
        </w:rPr>
        <w:t>zhotovitelem v termínu její splatnosti, resp. na základě písemné výzvy objednavatele v termínu v ní uvedeném.</w:t>
      </w:r>
    </w:p>
    <w:p w:rsidR="00922F50" w:rsidRDefault="00922F50" w:rsidP="00922F50">
      <w:pPr>
        <w:pStyle w:val="Zkladntext"/>
      </w:pPr>
    </w:p>
    <w:p w:rsidR="00922F50" w:rsidRDefault="00922F50" w:rsidP="00922F50">
      <w:pPr>
        <w:pStyle w:val="Zkladntext"/>
      </w:pPr>
      <w:r>
        <w:rPr>
          <w:b/>
          <w:u w:val="single"/>
        </w:rPr>
        <w:t>VII. Jakost díla, odpovědnost za vady - záruky</w:t>
      </w:r>
    </w:p>
    <w:p w:rsidR="00922F50" w:rsidRDefault="00922F50" w:rsidP="00922F50">
      <w:pPr>
        <w:pStyle w:val="Zkladntext"/>
      </w:pPr>
    </w:p>
    <w:p w:rsidR="00922F50" w:rsidRDefault="00922F50" w:rsidP="00922F50">
      <w:pPr>
        <w:pStyle w:val="Zkladntext"/>
      </w:pPr>
      <w:r>
        <w:t>Zhotovitel poskytne na materiál záruku v délce 24 měsíců, 60 měsíců na práce. Záruka je podmíněna prováděním údržby, dle podkladů předaných zhotovitelem. Záruční doba začíná běžet dnem dodání zboží objednateli.</w:t>
      </w:r>
    </w:p>
    <w:p w:rsidR="00922F50" w:rsidRDefault="00922F50" w:rsidP="00922F50">
      <w:pPr>
        <w:pStyle w:val="Zkladntext"/>
      </w:pPr>
    </w:p>
    <w:p w:rsidR="00922F50" w:rsidRDefault="00922F50" w:rsidP="00922F50">
      <w:pPr>
        <w:pStyle w:val="Zkladntext"/>
        <w:rPr>
          <w:b/>
          <w:u w:val="single"/>
        </w:rPr>
      </w:pPr>
      <w:r>
        <w:rPr>
          <w:b/>
          <w:u w:val="single"/>
        </w:rPr>
        <w:t>VIII. Poučení o zpracování osobních údajů Zhotovitele Objednatelem</w:t>
      </w:r>
    </w:p>
    <w:p w:rsidR="00922F50" w:rsidRDefault="00922F50" w:rsidP="00922F50">
      <w:pPr>
        <w:pStyle w:val="Zkladntext"/>
      </w:pPr>
    </w:p>
    <w:p w:rsidR="00922F50" w:rsidRDefault="00922F50" w:rsidP="00922F50">
      <w:pPr>
        <w:pStyle w:val="Zkladntext"/>
        <w:numPr>
          <w:ilvl w:val="0"/>
          <w:numId w:val="4"/>
        </w:numPr>
      </w:pPr>
      <w:r>
        <w:t>Zhotovitel bude zpracovávat za níže uvedenými účely níže uvedené osobní údaje druhé smluvní strany, je-li druhá smluvní strana fyzickou osobou. Za účelem splnění této smlouvy bude Zhotovitel zpracovávat jméno, příjmení, adresu trvalého bydliště nebo místa podnikání, a datum narození, email, a tel. čísla. Za účelem splnění právních povinností a to povinností archivačních, daňových a vedení účetnictví bude Zhotovitel zpracovávat jméno, příjmení, adresa trvalého bydliště nebo místa podnikání, datum narození. Za účelem ochrany oprávněných vlastních zájmů bude Zhotovitel zpracovávat jméno, příjmení, adresa trvalého bydliště nebo místa podnikání, datum narození.</w:t>
      </w:r>
    </w:p>
    <w:p w:rsidR="00922F50" w:rsidRDefault="00922F50" w:rsidP="00922F50">
      <w:pPr>
        <w:pStyle w:val="Zkladntext"/>
        <w:numPr>
          <w:ilvl w:val="0"/>
          <w:numId w:val="4"/>
        </w:numPr>
      </w:pPr>
      <w:r>
        <w:t xml:space="preserve">Bližší údaje týkající se zpracování osobních údajů Objednatele může druhá smluvní strana zjistit prostřednictvím webových stránek umístěných na adrese </w:t>
      </w:r>
      <w:hyperlink r:id="rId6" w:history="1">
        <w:r>
          <w:rPr>
            <w:rStyle w:val="Hypertextovodkaz"/>
          </w:rPr>
          <w:t>https://www.gsport.cz/ochrana-osobnich-udaju/</w:t>
        </w:r>
      </w:hyperlink>
      <w:r>
        <w:t>.</w:t>
      </w:r>
    </w:p>
    <w:p w:rsidR="00922F50" w:rsidRDefault="00922F50" w:rsidP="00922F50">
      <w:pPr>
        <w:pStyle w:val="Zkladntext"/>
      </w:pPr>
    </w:p>
    <w:p w:rsidR="00922F50" w:rsidRDefault="00922F50" w:rsidP="00922F50">
      <w:pPr>
        <w:pStyle w:val="Zkladntext"/>
        <w:rPr>
          <w:b/>
          <w:u w:val="single"/>
        </w:rPr>
      </w:pPr>
      <w:r>
        <w:rPr>
          <w:b/>
          <w:u w:val="single"/>
        </w:rPr>
        <w:t>IX. Výhrada vlastnictví</w:t>
      </w:r>
    </w:p>
    <w:p w:rsidR="00922F50" w:rsidRDefault="00922F50" w:rsidP="00922F50">
      <w:pPr>
        <w:pStyle w:val="Zkladntext"/>
        <w:rPr>
          <w:b/>
          <w:u w:val="single"/>
        </w:rPr>
      </w:pPr>
    </w:p>
    <w:p w:rsidR="00922F50" w:rsidRDefault="00922F50" w:rsidP="00922F50">
      <w:pPr>
        <w:pStyle w:val="Zkladntext"/>
        <w:numPr>
          <w:ilvl w:val="0"/>
          <w:numId w:val="5"/>
        </w:numPr>
      </w:pPr>
      <w:r>
        <w:t>Strany sjednávají výhradu vlastnického práva tak, že objednatel nabude vlastnického práva k věci zpracované při provádění díla teprve úplným zaplacením ceny díla. Do okamžiku úplného zaplacení ceny díla tedy Objednatel odpovídá za všechny ztráty a poškození, částečné nebo úplné, které vzniknou na věci s výhradou. Objednatel je povinen učinit na vlastní náklady všechna nutná opatření k úplnému zabezpečení vyhrazených vlastnických práv Zhotovitele, zejména musí pečovat o to, aby věc s výhradou jemu dodané se nedalo uplatnit zadržovací právo třetích osob nebo zatížit právy třetích osob.</w:t>
      </w:r>
    </w:p>
    <w:p w:rsidR="00922F50" w:rsidRDefault="00922F50" w:rsidP="00922F50">
      <w:pPr>
        <w:pStyle w:val="Zkladntext"/>
        <w:numPr>
          <w:ilvl w:val="0"/>
          <w:numId w:val="5"/>
        </w:numPr>
      </w:pPr>
      <w:r>
        <w:t xml:space="preserve">Objednatel nesmí věc s výhradou dále prodávat ani s ním jinak disponovat (zejm. k jeho zastavení nebo k ručení touto věcí třetím osobám) až do úplného zaplacení ceny díla. </w:t>
      </w:r>
    </w:p>
    <w:p w:rsidR="00922F50" w:rsidRDefault="00922F50" w:rsidP="00922F50">
      <w:pPr>
        <w:pStyle w:val="Zkladntext"/>
        <w:numPr>
          <w:ilvl w:val="0"/>
          <w:numId w:val="5"/>
        </w:numPr>
      </w:pPr>
      <w:r>
        <w:t xml:space="preserve">V případě, že dojde před úplným zaplacením ceny díla k prodeji věci s výhradou třetímu či k jiným úkonům, týkajících se této věci s výhradou, postupuje tímto Objednatel na Zhotovitele veškeré pohledávky z těchto úkonů. Zhotovitel s tímto postoupení přijímá a </w:t>
      </w:r>
      <w:r>
        <w:lastRenderedPageBreak/>
        <w:t>zplnomocňuje Objednatele postoupené pohledávky vymáhat od třetích osob vlastním jménem.</w:t>
      </w:r>
    </w:p>
    <w:p w:rsidR="00922F50" w:rsidRDefault="00922F50" w:rsidP="00922F50">
      <w:pPr>
        <w:pStyle w:val="Zkladntext"/>
        <w:numPr>
          <w:ilvl w:val="0"/>
          <w:numId w:val="5"/>
        </w:numPr>
      </w:pPr>
      <w:r>
        <w:t xml:space="preserve">Při nedodržení platebních podmínek, při podání návrhu na zahájení insolvenčního řízení, popř. návrhu na moratorium, při zastavení plateb, při předlužení u právnických osob a při likvidaci společnosti zaniká právo Objednatele inkasovat výše uvedené pohledávky postoupené Zhotoviteli. </w:t>
      </w:r>
    </w:p>
    <w:p w:rsidR="00922F50" w:rsidRDefault="00922F50" w:rsidP="00922F50">
      <w:pPr>
        <w:pStyle w:val="Zkladntext"/>
        <w:numPr>
          <w:ilvl w:val="0"/>
          <w:numId w:val="5"/>
        </w:numPr>
      </w:pPr>
      <w:r>
        <w:t xml:space="preserve">Zhotovitel je v tomto případě oprávněn požadovat dodané věci zpět a popřípadě vstoupit do provozních prostor Objednatele a věci si odebrat zpět, jakmile se Objednatel dostane do prodlení se zaplacením ceny za dílo. Objednatel má povinnost umožnit mu přístup k věci a taktéž umožnit okamžité navrácení věci, pokud jej Zhotovitel k tomu vyzve. </w:t>
      </w:r>
    </w:p>
    <w:p w:rsidR="00922F50" w:rsidRDefault="00922F50" w:rsidP="00922F50">
      <w:pPr>
        <w:pStyle w:val="Zkladntext"/>
        <w:numPr>
          <w:ilvl w:val="0"/>
          <w:numId w:val="5"/>
        </w:numPr>
      </w:pPr>
      <w:r>
        <w:t>Náklady na skladování, dopravu a jiné náklady vzniklé v důsledku zpětného převzetí jdou k tíži Objednatele. Objednatel je dále v tomto případě povinen na požádání Zhotovitele oznámit výše uvedené sjednané postoupení vlastnických práv a pohledávek třetím dlužníkům a poskytnout Zhotoviteli informace potřebné k uplatnění jeho práv vůči třetím osobám a vydat potřebné podklady.</w:t>
      </w:r>
    </w:p>
    <w:p w:rsidR="00922F50" w:rsidRDefault="00922F50" w:rsidP="00922F50">
      <w:pPr>
        <w:pStyle w:val="Zkladntext"/>
        <w:numPr>
          <w:ilvl w:val="0"/>
          <w:numId w:val="5"/>
        </w:numPr>
      </w:pPr>
      <w:r>
        <w:t>Dojde-li k přepracování, smísení nebo spojení věci zpracované při provádění díla s jiným materiálem, stává se Zhotovitel spoluvlastníkem vzniklého výrobku v hodnotě ceny díla. Při zadržení věci s výhradou je Objednatel povinen neprodleně informovat Zhotovitele a poskytovat mu součinnost při zajištění jeho práv. Náklady, které v této souvislosti vzniknou, je Objednatel povinen Zhotoviteli uhradit.</w:t>
      </w:r>
    </w:p>
    <w:p w:rsidR="00922F50" w:rsidRDefault="00922F50" w:rsidP="00922F50">
      <w:pPr>
        <w:pStyle w:val="Zkladntext"/>
        <w:rPr>
          <w:b/>
          <w:u w:val="single"/>
        </w:rPr>
      </w:pPr>
    </w:p>
    <w:p w:rsidR="00922F50" w:rsidRDefault="00922F50" w:rsidP="00922F50">
      <w:pPr>
        <w:pStyle w:val="Zkladntext"/>
      </w:pPr>
      <w:r>
        <w:rPr>
          <w:b/>
          <w:u w:val="single"/>
        </w:rPr>
        <w:t>X. Závěrečná ustanovení</w:t>
      </w:r>
    </w:p>
    <w:p w:rsidR="00922F50" w:rsidRDefault="00922F50" w:rsidP="00922F50">
      <w:pPr>
        <w:pStyle w:val="Zkladntext"/>
      </w:pPr>
    </w:p>
    <w:p w:rsidR="00922F50" w:rsidRDefault="00922F50" w:rsidP="00922F50">
      <w:pPr>
        <w:numPr>
          <w:ilvl w:val="0"/>
          <w:numId w:val="6"/>
        </w:numPr>
      </w:pPr>
      <w:r>
        <w:t>Pokud není v této smlouvě stanoveno jinak, platí pro právní vztahy z ní vyplývající příslušná ustanovení obecně závazných právních předpisů České republiky, zejména zákona č. 89/2012 Sb., občanského zákoníku, ve znění pozdějších předpisů.</w:t>
      </w:r>
    </w:p>
    <w:p w:rsidR="00922F50" w:rsidRDefault="00922F50" w:rsidP="00922F50">
      <w:pPr>
        <w:pStyle w:val="Zkladntext"/>
        <w:numPr>
          <w:ilvl w:val="0"/>
          <w:numId w:val="6"/>
        </w:numPr>
      </w:pPr>
      <w:r>
        <w:t>Smlouva nabývá platnosti a účinnosti dnem podpisu smlouvy oběma stranami</w:t>
      </w:r>
    </w:p>
    <w:p w:rsidR="00922F50" w:rsidRDefault="00922F50" w:rsidP="00922F50">
      <w:pPr>
        <w:pStyle w:val="Zkladntext"/>
        <w:numPr>
          <w:ilvl w:val="0"/>
          <w:numId w:val="6"/>
        </w:numPr>
      </w:pPr>
      <w:r>
        <w:t>Tuto smlouvu lze měnit a doplňovat pouze písemnými dodatky podepsanými oběma stranami</w:t>
      </w:r>
    </w:p>
    <w:p w:rsidR="00922F50" w:rsidRDefault="00922F50" w:rsidP="00922F50">
      <w:pPr>
        <w:pStyle w:val="Zkladntext"/>
        <w:numPr>
          <w:ilvl w:val="0"/>
          <w:numId w:val="6"/>
        </w:numPr>
      </w:pPr>
      <w:r>
        <w:t>Smlouva obsahuje 4 strany textu + přílohy a je sepsána ve dvou vyhotoveních, z nichž každá strana obdrží po jednom vyhotovení.</w:t>
      </w:r>
    </w:p>
    <w:p w:rsidR="00922F50" w:rsidRDefault="00922F50" w:rsidP="00922F50">
      <w:pPr>
        <w:pStyle w:val="Zkladntext"/>
      </w:pPr>
    </w:p>
    <w:p w:rsidR="00922F50" w:rsidRDefault="00922F50" w:rsidP="00922F50">
      <w:pPr>
        <w:pStyle w:val="Zkladntext"/>
      </w:pPr>
    </w:p>
    <w:p w:rsidR="00922F50" w:rsidRDefault="00922F50" w:rsidP="00922F50">
      <w:pPr>
        <w:pStyle w:val="Zkladntext"/>
      </w:pPr>
      <w:r>
        <w:t xml:space="preserve">V Nové Vsi dne: </w:t>
      </w:r>
      <w:r>
        <w:tab/>
      </w:r>
      <w:r>
        <w:tab/>
      </w:r>
      <w:r>
        <w:tab/>
      </w:r>
      <w:r>
        <w:tab/>
      </w:r>
      <w:r>
        <w:tab/>
        <w:t>V Brně dne:</w:t>
      </w:r>
    </w:p>
    <w:p w:rsidR="00922F50" w:rsidRDefault="00922F50" w:rsidP="00922F50">
      <w:pPr>
        <w:pStyle w:val="Zkladntext"/>
      </w:pPr>
    </w:p>
    <w:p w:rsidR="00922F50" w:rsidRDefault="00922F50" w:rsidP="00922F50">
      <w:pPr>
        <w:pStyle w:val="Zkladntext"/>
      </w:pPr>
    </w:p>
    <w:p w:rsidR="00922F50" w:rsidRDefault="00922F50" w:rsidP="00922F50">
      <w:pPr>
        <w:pStyle w:val="Zkladntext"/>
      </w:pPr>
    </w:p>
    <w:p w:rsidR="00922F50" w:rsidRDefault="00922F50" w:rsidP="00922F50">
      <w:pPr>
        <w:pStyle w:val="Zkladntext"/>
      </w:pPr>
    </w:p>
    <w:p w:rsidR="00922F50" w:rsidRDefault="00922F50" w:rsidP="00922F50">
      <w:pPr>
        <w:pStyle w:val="Zkladntext"/>
      </w:pPr>
      <w:r>
        <w:t xml:space="preserve">      .......................................................                    .......................................................    </w:t>
      </w:r>
    </w:p>
    <w:p w:rsidR="00922F50" w:rsidRDefault="00922F50" w:rsidP="00922F50">
      <w:pPr>
        <w:pStyle w:val="Zkladntext"/>
      </w:pPr>
      <w:r>
        <w:t xml:space="preserve">                 Za </w:t>
      </w:r>
      <w:proofErr w:type="gramStart"/>
      <w:r>
        <w:t>zhotovitele                                                          Za</w:t>
      </w:r>
      <w:proofErr w:type="gramEnd"/>
      <w:r>
        <w:t xml:space="preserve"> objednatele      </w:t>
      </w:r>
    </w:p>
    <w:p w:rsidR="00922F50" w:rsidRDefault="00922F50" w:rsidP="00922F50">
      <w:pPr>
        <w:tabs>
          <w:tab w:val="left" w:pos="1134"/>
          <w:tab w:val="left" w:pos="6096"/>
        </w:tabs>
        <w:autoSpaceDE w:val="0"/>
        <w:autoSpaceDN w:val="0"/>
        <w:adjustRightInd w:val="0"/>
        <w:rPr>
          <w:color w:val="000000"/>
        </w:rPr>
      </w:pPr>
      <w:r>
        <w:tab/>
        <w:t xml:space="preserve">Jiří </w:t>
      </w:r>
      <w:proofErr w:type="spellStart"/>
      <w:r>
        <w:t>Čupa</w:t>
      </w:r>
      <w:proofErr w:type="spellEnd"/>
      <w:r w:rsidR="00F856E2">
        <w:tab/>
      </w:r>
      <w:r w:rsidR="00F856E2">
        <w:tab/>
        <w:t>RNDr. Josef Novák</w:t>
      </w:r>
      <w:r>
        <w:tab/>
      </w:r>
    </w:p>
    <w:p w:rsidR="00922F50" w:rsidRDefault="00922F50" w:rsidP="00922F50">
      <w:r>
        <w:tab/>
      </w:r>
      <w:r>
        <w:tab/>
        <w:t>Jednatel</w:t>
      </w:r>
      <w:r w:rsidR="00F856E2">
        <w:tab/>
      </w:r>
      <w:r w:rsidR="00F856E2">
        <w:tab/>
      </w:r>
      <w:r w:rsidR="00F856E2">
        <w:tab/>
      </w:r>
      <w:r w:rsidR="00F856E2">
        <w:tab/>
      </w:r>
      <w:r w:rsidR="00F856E2">
        <w:tab/>
      </w:r>
      <w:r w:rsidR="00F856E2">
        <w:tab/>
        <w:t>ředitel</w:t>
      </w:r>
      <w:bookmarkStart w:id="0" w:name="_GoBack"/>
      <w:bookmarkEnd w:id="0"/>
      <w:r>
        <w:tab/>
      </w:r>
    </w:p>
    <w:p w:rsidR="007B117E" w:rsidRDefault="007B117E"/>
    <w:sectPr w:rsidR="007B1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E5BE5"/>
    <w:multiLevelType w:val="hybridMultilevel"/>
    <w:tmpl w:val="DAAA3292"/>
    <w:lvl w:ilvl="0" w:tplc="85B4E27C">
      <w:start w:val="1"/>
      <w:numFmt w:val="decimal"/>
      <w:lvlText w:val="%1."/>
      <w:lvlJc w:val="left"/>
      <w:pPr>
        <w:tabs>
          <w:tab w:val="num" w:pos="502"/>
        </w:tabs>
        <w:ind w:left="502" w:hanging="360"/>
      </w:pPr>
      <w:rPr>
        <w:b w:val="0"/>
      </w:rPr>
    </w:lvl>
    <w:lvl w:ilvl="1" w:tplc="04050019">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1">
    <w:nsid w:val="495E5090"/>
    <w:multiLevelType w:val="hybridMultilevel"/>
    <w:tmpl w:val="DAAA3292"/>
    <w:lvl w:ilvl="0" w:tplc="85B4E27C">
      <w:start w:val="1"/>
      <w:numFmt w:val="decimal"/>
      <w:lvlText w:val="%1."/>
      <w:lvlJc w:val="left"/>
      <w:pPr>
        <w:tabs>
          <w:tab w:val="num" w:pos="502"/>
        </w:tabs>
        <w:ind w:left="502" w:hanging="360"/>
      </w:pPr>
      <w:rPr>
        <w:b w:val="0"/>
      </w:rPr>
    </w:lvl>
    <w:lvl w:ilvl="1" w:tplc="04050019">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2">
    <w:nsid w:val="4AF271E5"/>
    <w:multiLevelType w:val="hybridMultilevel"/>
    <w:tmpl w:val="DAAA3292"/>
    <w:lvl w:ilvl="0" w:tplc="85B4E27C">
      <w:start w:val="1"/>
      <w:numFmt w:val="decimal"/>
      <w:lvlText w:val="%1."/>
      <w:lvlJc w:val="left"/>
      <w:pPr>
        <w:tabs>
          <w:tab w:val="num" w:pos="502"/>
        </w:tabs>
        <w:ind w:left="502" w:hanging="360"/>
      </w:pPr>
      <w:rPr>
        <w:b w:val="0"/>
      </w:rPr>
    </w:lvl>
    <w:lvl w:ilvl="1" w:tplc="04050019">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3">
    <w:nsid w:val="76ED4046"/>
    <w:multiLevelType w:val="hybridMultilevel"/>
    <w:tmpl w:val="FC9A639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779E4376"/>
    <w:multiLevelType w:val="hybridMultilevel"/>
    <w:tmpl w:val="DAAA3292"/>
    <w:lvl w:ilvl="0" w:tplc="85B4E27C">
      <w:start w:val="1"/>
      <w:numFmt w:val="decimal"/>
      <w:lvlText w:val="%1."/>
      <w:lvlJc w:val="left"/>
      <w:pPr>
        <w:tabs>
          <w:tab w:val="num" w:pos="502"/>
        </w:tabs>
        <w:ind w:left="502" w:hanging="360"/>
      </w:pPr>
      <w:rPr>
        <w:b w:val="0"/>
      </w:rPr>
    </w:lvl>
    <w:lvl w:ilvl="1" w:tplc="04050019">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5">
    <w:nsid w:val="7A3E70D1"/>
    <w:multiLevelType w:val="hybridMultilevel"/>
    <w:tmpl w:val="DAAA3292"/>
    <w:lvl w:ilvl="0" w:tplc="85B4E27C">
      <w:start w:val="1"/>
      <w:numFmt w:val="decimal"/>
      <w:lvlText w:val="%1."/>
      <w:lvlJc w:val="left"/>
      <w:pPr>
        <w:tabs>
          <w:tab w:val="num" w:pos="502"/>
        </w:tabs>
        <w:ind w:left="502" w:hanging="360"/>
      </w:pPr>
      <w:rPr>
        <w:b w:val="0"/>
      </w:rPr>
    </w:lvl>
    <w:lvl w:ilvl="1" w:tplc="04050019">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50"/>
    <w:rsid w:val="0064671A"/>
    <w:rsid w:val="007B117E"/>
    <w:rsid w:val="00922F50"/>
    <w:rsid w:val="00F85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2F5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922F50"/>
    <w:rPr>
      <w:rFonts w:ascii="Times New Roman" w:hAnsi="Times New Roman" w:cs="Times New Roman" w:hint="default"/>
      <w:color w:val="0000FF"/>
      <w:u w:val="single"/>
    </w:rPr>
  </w:style>
  <w:style w:type="paragraph" w:styleId="Zkladntext">
    <w:name w:val="Body Text"/>
    <w:basedOn w:val="Normln"/>
    <w:link w:val="ZkladntextChar"/>
    <w:semiHidden/>
    <w:unhideWhenUsed/>
    <w:rsid w:val="00922F50"/>
    <w:pPr>
      <w:jc w:val="both"/>
    </w:pPr>
  </w:style>
  <w:style w:type="character" w:customStyle="1" w:styleId="ZkladntextChar">
    <w:name w:val="Základní text Char"/>
    <w:basedOn w:val="Standardnpsmoodstavce"/>
    <w:link w:val="Zkladntext"/>
    <w:semiHidden/>
    <w:rsid w:val="00922F50"/>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2F5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922F50"/>
    <w:rPr>
      <w:rFonts w:ascii="Times New Roman" w:hAnsi="Times New Roman" w:cs="Times New Roman" w:hint="default"/>
      <w:color w:val="0000FF"/>
      <w:u w:val="single"/>
    </w:rPr>
  </w:style>
  <w:style w:type="paragraph" w:styleId="Zkladntext">
    <w:name w:val="Body Text"/>
    <w:basedOn w:val="Normln"/>
    <w:link w:val="ZkladntextChar"/>
    <w:semiHidden/>
    <w:unhideWhenUsed/>
    <w:rsid w:val="00922F50"/>
    <w:pPr>
      <w:jc w:val="both"/>
    </w:pPr>
  </w:style>
  <w:style w:type="character" w:customStyle="1" w:styleId="ZkladntextChar">
    <w:name w:val="Základní text Char"/>
    <w:basedOn w:val="Standardnpsmoodstavce"/>
    <w:link w:val="Zkladntext"/>
    <w:semiHidden/>
    <w:rsid w:val="00922F5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0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sport.cz/ochrana-osobnich-udaj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1280</Words>
  <Characters>7554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Kolaříková</dc:creator>
  <cp:lastModifiedBy>Marie Kolaříková</cp:lastModifiedBy>
  <cp:revision>1</cp:revision>
  <dcterms:created xsi:type="dcterms:W3CDTF">2022-02-03T09:03:00Z</dcterms:created>
  <dcterms:modified xsi:type="dcterms:W3CDTF">2022-02-03T09:30:00Z</dcterms:modified>
</cp:coreProperties>
</file>