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D8" w:rsidRDefault="00324AD8" w:rsidP="00324A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SMLOUVA 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KRÁTKODOBÉM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NÁJMU PROSTOR č. 10/2017</w:t>
      </w:r>
    </w:p>
    <w:p w:rsidR="00324AD8" w:rsidRDefault="00324AD8" w:rsidP="00324A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24AD8" w:rsidRDefault="00324AD8" w:rsidP="00324A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 Národní technické muzeum</w:t>
      </w:r>
    </w:p>
    <w:p w:rsidR="00324AD8" w:rsidRDefault="00324AD8" w:rsidP="00324A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324AD8" w:rsidRDefault="00324AD8" w:rsidP="00324AD8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00023299</w:t>
      </w:r>
    </w:p>
    <w:p w:rsidR="00324AD8" w:rsidRDefault="00324AD8" w:rsidP="00324AD8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CZ00023299</w:t>
      </w:r>
    </w:p>
    <w:p w:rsidR="00324AD8" w:rsidRDefault="00324AD8" w:rsidP="00324AD8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sídlo: Praha 7, Kostelní 42, PSČ 170 78</w:t>
      </w:r>
    </w:p>
    <w:p w:rsidR="00324AD8" w:rsidRDefault="00324AD8" w:rsidP="00324AD8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zastoupené: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Karel Koželuh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vedoucí správního odboru</w:t>
      </w:r>
    </w:p>
    <w:p w:rsidR="00324AD8" w:rsidRDefault="00324AD8" w:rsidP="00324AD8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Česká národní banka, pobočka Praha,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 34337111/0710</w:t>
      </w:r>
    </w:p>
    <w:p w:rsidR="00324AD8" w:rsidRDefault="00324AD8" w:rsidP="00324AD8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„pronajímatel“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324AD8" w:rsidRDefault="00324AD8" w:rsidP="00324AD8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24AD8" w:rsidRDefault="00324AD8" w:rsidP="00324AD8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:rsidR="00324AD8" w:rsidRDefault="00324AD8" w:rsidP="00324AD8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24AD8" w:rsidRDefault="00324AD8" w:rsidP="00324AD8">
      <w:pPr>
        <w:pStyle w:val="Bezmez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  <w:lang w:eastAsia="cs-CZ"/>
        </w:rPr>
        <w:t>Nowatron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 xml:space="preserve"> Elektronik</w:t>
      </w:r>
      <w:r w:rsidR="0055788E">
        <w:rPr>
          <w:rFonts w:ascii="Times New Roman" w:hAnsi="Times New Roman"/>
          <w:b/>
          <w:sz w:val="24"/>
          <w:szCs w:val="24"/>
          <w:lang w:eastAsia="cs-CZ"/>
        </w:rPr>
        <w:t>, spol. s r.o.</w:t>
      </w:r>
    </w:p>
    <w:p w:rsidR="00324AD8" w:rsidRDefault="00324AD8" w:rsidP="00324A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IČ: </w:t>
      </w:r>
      <w:r w:rsidR="00464C2F">
        <w:rPr>
          <w:rFonts w:ascii="Times New Roman" w:hAnsi="Times New Roman"/>
          <w:sz w:val="24"/>
          <w:szCs w:val="24"/>
          <w:lang w:eastAsia="cs-CZ"/>
        </w:rPr>
        <w:t>45270007</w:t>
      </w:r>
    </w:p>
    <w:p w:rsidR="00324AD8" w:rsidRDefault="00324AD8" w:rsidP="00324A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DIČ: CZ</w:t>
      </w:r>
      <w:r w:rsidR="00464C2F">
        <w:rPr>
          <w:rFonts w:ascii="Times New Roman" w:hAnsi="Times New Roman"/>
          <w:sz w:val="24"/>
          <w:szCs w:val="24"/>
          <w:lang w:eastAsia="cs-CZ"/>
        </w:rPr>
        <w:t>45270007</w:t>
      </w:r>
    </w:p>
    <w:p w:rsidR="00324AD8" w:rsidRDefault="00324AD8" w:rsidP="00324AD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sídlo: </w:t>
      </w:r>
      <w:r w:rsidR="0055788E">
        <w:rPr>
          <w:rFonts w:ascii="Times New Roman" w:hAnsi="Times New Roman"/>
          <w:sz w:val="24"/>
          <w:szCs w:val="24"/>
          <w:lang w:eastAsia="cs-CZ"/>
        </w:rPr>
        <w:t>Na Radosti 298/4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788E">
        <w:rPr>
          <w:rFonts w:ascii="Times New Roman" w:hAnsi="Times New Roman" w:cs="Times New Roman"/>
          <w:sz w:val="24"/>
          <w:szCs w:val="24"/>
        </w:rPr>
        <w:t>155 21 Praha 5</w:t>
      </w:r>
    </w:p>
    <w:p w:rsidR="00324AD8" w:rsidRPr="0055788E" w:rsidRDefault="00324AD8" w:rsidP="00324AD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zastoupená: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55788E">
        <w:rPr>
          <w:rFonts w:ascii="Times New Roman" w:hAnsi="Times New Roman"/>
          <w:b/>
          <w:sz w:val="24"/>
          <w:szCs w:val="24"/>
          <w:lang w:eastAsia="cs-CZ"/>
        </w:rPr>
        <w:t xml:space="preserve">Ing. Pavel </w:t>
      </w:r>
      <w:proofErr w:type="spellStart"/>
      <w:r w:rsidR="0055788E">
        <w:rPr>
          <w:rFonts w:ascii="Times New Roman" w:hAnsi="Times New Roman"/>
          <w:b/>
          <w:sz w:val="24"/>
          <w:szCs w:val="24"/>
          <w:lang w:eastAsia="cs-CZ"/>
        </w:rPr>
        <w:t>Mihula</w:t>
      </w:r>
      <w:proofErr w:type="spellEnd"/>
      <w:r w:rsidR="0055788E">
        <w:rPr>
          <w:rFonts w:ascii="Times New Roman" w:hAnsi="Times New Roman"/>
          <w:b/>
          <w:sz w:val="24"/>
          <w:szCs w:val="24"/>
          <w:lang w:eastAsia="cs-CZ"/>
        </w:rPr>
        <w:t xml:space="preserve">, </w:t>
      </w:r>
      <w:r w:rsidR="005609D9" w:rsidRPr="005609D9">
        <w:rPr>
          <w:rFonts w:ascii="Times New Roman" w:hAnsi="Times New Roman"/>
          <w:sz w:val="24"/>
          <w:szCs w:val="24"/>
          <w:lang w:eastAsia="cs-CZ"/>
        </w:rPr>
        <w:t>jednatel</w:t>
      </w:r>
    </w:p>
    <w:p w:rsidR="00324AD8" w:rsidRDefault="00324AD8" w:rsidP="00324AD8">
      <w:pPr>
        <w:pStyle w:val="Prost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bankovní spojení:</w:t>
      </w:r>
      <w:r w:rsidR="0055788E">
        <w:rPr>
          <w:rFonts w:ascii="Times New Roman" w:eastAsia="Calibri" w:hAnsi="Times New Roman" w:cs="Times New Roman"/>
          <w:bCs/>
          <w:sz w:val="24"/>
          <w:szCs w:val="24"/>
        </w:rPr>
        <w:t xml:space="preserve"> UniCredit Bank Czech Republic, a.s.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88E">
        <w:rPr>
          <w:rFonts w:ascii="Times New Roman" w:hAnsi="Times New Roman" w:cs="Times New Roman"/>
          <w:sz w:val="24"/>
          <w:szCs w:val="24"/>
        </w:rPr>
        <w:t>5019409001</w:t>
      </w:r>
      <w:r>
        <w:rPr>
          <w:rFonts w:ascii="Times New Roman" w:hAnsi="Times New Roman" w:cs="Times New Roman"/>
          <w:sz w:val="24"/>
          <w:szCs w:val="24"/>
        </w:rPr>
        <w:t>/</w:t>
      </w:r>
      <w:r w:rsidR="0055788E">
        <w:rPr>
          <w:rFonts w:ascii="Times New Roman" w:hAnsi="Times New Roman" w:cs="Times New Roman"/>
          <w:sz w:val="24"/>
          <w:szCs w:val="24"/>
        </w:rPr>
        <w:t>2700</w:t>
      </w:r>
    </w:p>
    <w:p w:rsidR="00324AD8" w:rsidRDefault="00324AD8" w:rsidP="00324AD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(dále jen „</w:t>
      </w:r>
      <w:r>
        <w:rPr>
          <w:rFonts w:ascii="Times New Roman" w:hAnsi="Times New Roman"/>
          <w:b/>
          <w:sz w:val="24"/>
          <w:szCs w:val="24"/>
          <w:lang w:eastAsia="cs-CZ"/>
        </w:rPr>
        <w:t>nájemce</w:t>
      </w:r>
      <w:r>
        <w:rPr>
          <w:rFonts w:ascii="Times New Roman" w:hAnsi="Times New Roman"/>
          <w:sz w:val="24"/>
          <w:szCs w:val="24"/>
          <w:lang w:eastAsia="cs-CZ"/>
        </w:rPr>
        <w:t>“ nebo obecně „</w:t>
      </w:r>
      <w:r>
        <w:rPr>
          <w:rFonts w:ascii="Times New Roman" w:hAnsi="Times New Roman"/>
          <w:b/>
          <w:sz w:val="24"/>
          <w:szCs w:val="24"/>
          <w:lang w:eastAsia="cs-CZ"/>
        </w:rPr>
        <w:t>smluvní strana</w:t>
      </w:r>
      <w:r>
        <w:rPr>
          <w:rFonts w:ascii="Times New Roman" w:hAnsi="Times New Roman"/>
          <w:sz w:val="24"/>
          <w:szCs w:val="24"/>
          <w:lang w:eastAsia="cs-CZ"/>
        </w:rPr>
        <w:t>“)</w:t>
      </w:r>
    </w:p>
    <w:p w:rsidR="00324AD8" w:rsidRDefault="00324AD8" w:rsidP="00324AD8">
      <w:pPr>
        <w:pStyle w:val="Prosttext"/>
        <w:rPr>
          <w:color w:val="00000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:rsidR="00324AD8" w:rsidRDefault="00324AD8" w:rsidP="00324A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24AD8" w:rsidRDefault="00324AD8" w:rsidP="00324A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uzavírají v souladu s příslušným ustanovením občanského zákoníku níže uvedeného dne, měsíce a roku tuto </w:t>
      </w:r>
    </w:p>
    <w:p w:rsidR="00324AD8" w:rsidRDefault="00324AD8" w:rsidP="00324A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324AD8" w:rsidRDefault="00324AD8" w:rsidP="00324A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Smlouvu o krátkodobém nájmu prostor</w:t>
      </w:r>
    </w:p>
    <w:p w:rsidR="00324AD8" w:rsidRDefault="00324AD8" w:rsidP="00324A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(dále jen „Smlouva“)</w:t>
      </w:r>
    </w:p>
    <w:p w:rsidR="00324AD8" w:rsidRDefault="00324AD8" w:rsidP="00324AD8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Předmět smlouvy</w:t>
      </w:r>
    </w:p>
    <w:p w:rsidR="00324AD8" w:rsidRDefault="00324AD8" w:rsidP="00324AD8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1) Předmětem Smlouvy je závazek pronajímatele pronajmout nájemci prostor specifikovaný v 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příloze č. 1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(dále jen „prostor“), která je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nedílnou součástí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Smlouvy na dobu sjednanou ve Smlouvě za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účelem akce „</w:t>
      </w:r>
      <w:proofErr w:type="spellStart"/>
      <w:r w:rsidR="0055788E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Nowatron</w:t>
      </w:r>
      <w:proofErr w:type="spellEnd"/>
      <w:r w:rsidR="0055788E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 Elektronik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 – </w:t>
      </w:r>
      <w:r w:rsidR="0055788E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Setkání se zákazníky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“ a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tomu odpovídající závazek objednavatele uhradit pronajímateli smluvené nájemné a závazek prostor výlučně za shora uvedeným účelem využít.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Shora uvedený prostor je umístěn v hlavní budově pronajímatele na adrese Praha 7, Kostelní 42, PSČ 170 78.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Smluvní strany se dohodly, že právní vztahy týkající se nájmu prostoru se řídí zejména občanským zákoníkem.</w:t>
      </w:r>
    </w:p>
    <w:p w:rsidR="00324AD8" w:rsidRDefault="00324AD8" w:rsidP="00324AD8">
      <w:pPr>
        <w:spacing w:before="120" w:after="0" w:line="240" w:lineRule="auto"/>
        <w:jc w:val="center"/>
        <w:rPr>
          <w:rFonts w:ascii="Times New Roman" w:eastAsia="Times New Roman" w:hAnsi="Times New Roman"/>
          <w:b/>
          <w:strike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II.</w:t>
      </w:r>
    </w:p>
    <w:p w:rsidR="00324AD8" w:rsidRDefault="00324AD8" w:rsidP="00324AD8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Cena nájmu prostor</w:t>
      </w:r>
    </w:p>
    <w:p w:rsidR="00324AD8" w:rsidRDefault="00324AD8" w:rsidP="00324A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1) Smluvní strany se dohodly, že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cena nájmu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(nájemné)  prostor se sjednává ve výši </w:t>
      </w:r>
      <w:r w:rsidR="0055788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75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.000,- Kč (slovy: </w:t>
      </w:r>
      <w:r w:rsidR="0055788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sedmdesát pět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tisíc korun českých) bez DPH, celková cena včetně 21% DPH činí </w:t>
      </w:r>
      <w:r w:rsidR="00DD4C7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90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.</w:t>
      </w:r>
      <w:r w:rsidR="00DD4C7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50,- Kč (slovy: </w:t>
      </w:r>
      <w:r w:rsidR="00DD4C7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devadesát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tisíc </w:t>
      </w:r>
      <w:r w:rsidR="00DD4C7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sed set padesát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korun českých).</w:t>
      </w:r>
      <w:r>
        <w:rPr>
          <w:b/>
        </w:rPr>
        <w:t xml:space="preserve"> </w:t>
      </w:r>
    </w:p>
    <w:p w:rsidR="00324AD8" w:rsidRDefault="00324AD8" w:rsidP="00324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AD8" w:rsidRDefault="00324AD8" w:rsidP="00324AD8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2) </w:t>
      </w:r>
      <w:r>
        <w:rPr>
          <w:rFonts w:ascii="Times New Roman" w:hAnsi="Times New Roman"/>
          <w:b/>
          <w:sz w:val="24"/>
          <w:szCs w:val="24"/>
          <w:lang w:eastAsia="cs-CZ"/>
        </w:rPr>
        <w:t>Cena nájmu je splatná do 14 dnů od data vystavení daňového dokladu po podpisu smlouvy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a to převodem na účet pronajímatele číslo 34337111/0710, vedený u České národní banky. </w:t>
      </w:r>
    </w:p>
    <w:p w:rsidR="00324AD8" w:rsidRDefault="00324AD8" w:rsidP="00324AD8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3) V případě, že se nájemce dohodne s pronajímatelem na ukončení této Smlouvy ve lhůtě kratší než 14 dní před dobou nájmu uvedenou v čl. III odst. 1 této Smlouvy, zavazuje se nájemce zaplatit pronajímateli storno poplatek ve výši 50 % ceny nájmu.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Smluvní pokuta.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 prodlení s jakýmkoliv peněžním plněním nájemce vůči pronajímateli je nájemce povinen zaplatit pronajímateli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smluvní pokutu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výši 0,05 % denně z dlužné částky za každý den prodlení až do zaplacení.</w:t>
      </w:r>
    </w:p>
    <w:p w:rsidR="00324AD8" w:rsidRDefault="00324AD8" w:rsidP="00324AD8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III.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Doba nájmu</w:t>
      </w:r>
    </w:p>
    <w:p w:rsidR="00324AD8" w:rsidRDefault="00324AD8" w:rsidP="00324AD8">
      <w:pPr>
        <w:spacing w:before="120"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1) Smlouva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uzavírá na dobu určitou, a to na den </w:t>
      </w:r>
      <w:r w:rsidR="00DD4C7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0.</w:t>
      </w:r>
      <w:r w:rsidR="00DD4C7A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04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.201</w:t>
      </w:r>
      <w:r w:rsidR="00DD4C7A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 od 17.</w:t>
      </w:r>
      <w:r w:rsidR="00DD4C7A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0 hod. do 2</w:t>
      </w:r>
      <w:r w:rsidR="00DD4C7A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.</w:t>
      </w:r>
      <w:r w:rsidR="00DD4C7A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0 hod. </w:t>
      </w:r>
    </w:p>
    <w:p w:rsidR="00324AD8" w:rsidRDefault="00324AD8" w:rsidP="00324AD8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IV.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Práva a povinnosti smluvních stran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Řádné užívání.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má právo na řádné a nerušené užívání prostor a služeb s užíváním nemovitosti spojených.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Povinnosti Nájemce.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prohlašuje, že se seznámil se stavem prostor a přebírá je v tomto stavu do užívání. Nájemce se podpisem Smlouvy zavazuje:</w:t>
      </w:r>
    </w:p>
    <w:p w:rsidR="00324AD8" w:rsidRDefault="00324AD8" w:rsidP="00324A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 užívat nemovitosti pouze za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účelem uvedeným v čl. I odst. 1) Smlouvy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324AD8" w:rsidRDefault="00324AD8" w:rsidP="00324A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 jednat tak, aby nedocházelo ke škodám na prostorách (a to v interiéru i exteriéru), vnitřním vybavení i veškerém zařízení s ním spojeným;</w:t>
      </w:r>
    </w:p>
    <w:p w:rsidR="00324AD8" w:rsidRDefault="00324AD8" w:rsidP="00324A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c)  udržovat v pořádku  jak celé vnitřní, tak i vnější vybavení prostor, a dbát zejména na dobrou údržbu technického vybavení. V případě škody na tomto technickém vybavení nebo na prostoru, které vzniknou v důsledku užívání prostoru nájemcem, se nájemce zavazuje opravit vzniklé škody na vlastní náklady či uhradit vzniklou škodu;</w:t>
      </w:r>
    </w:p>
    <w:p w:rsidR="00324AD8" w:rsidRDefault="00324AD8" w:rsidP="00324A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d) v případě potřeby umožnit pronajímateli na jeho požádání přístup do prostoru;</w:t>
      </w:r>
    </w:p>
    <w:p w:rsidR="00324AD8" w:rsidRDefault="00324AD8" w:rsidP="00324A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e)   odstranit vady a poškození, které vzniknou na prostorech, zařízení či jeho vybavení, které způsobil sám, jeho zaměstnanci, hosté nebo osoby zdržující se v prostorech s jeho souhlasem;  </w:t>
      </w:r>
    </w:p>
    <w:p w:rsidR="00324AD8" w:rsidRDefault="00324AD8" w:rsidP="00324A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f) dodržovat požární, bezpečnostní, hygienické a jiné obecně závazné předpisy pronajímatele;</w:t>
      </w:r>
    </w:p>
    <w:p w:rsidR="00324AD8" w:rsidRDefault="00324AD8" w:rsidP="00324A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g)  dbát pokynů pronajímatele;</w:t>
      </w:r>
    </w:p>
    <w:p w:rsidR="00324AD8" w:rsidRDefault="00324AD8" w:rsidP="00324AD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h)  nahlásit pronajímateli přibližný počet hostů nejméně 3 dny před dobou nájmu.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Nájemce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zavazuje uhradit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veškeré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náklady spojené se zabezpečením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technicko-organizačního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dalšího personálu nutného pro zajištění akce – dle pokynů NTM do výše </w:t>
      </w:r>
      <w:r w:rsidR="00DD4C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1D104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.500,- Kč včetně DPH.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podnájmu.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nesmí přenechat prostory ani jejich části do dalšího podnájmu.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5)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užívání prostor za jiným účelem.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Pokud bude nájemce prostor užívat za jiným účelem, než je uvedeným v čl. I odst. 1) Smlouvy nebo pokud bude nájemce nemovitosti užívat v rozporu s dobrými mravy,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znamená to podstatné porušení Smlouvy a rovněž 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Odpovědnost za ztráty.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odpovídá za ztráty, závady a další škody na  prostorech, jeho zařízení nebo jiném majetku pronajímatele způsobené jím, jeho zaměstnanci, hosty nebo osobami zdržujícími se v prostorech s jeho souhlasem a je povinen je na vlastní náklady odstranit, případně nahradit, v termínu stanoveném nájemcem.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 strpět kontrolu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umožní pronajímateli přístup do  prostor za účelem kontroly jejich stavu a způsobu užívání a to kdykoliv.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8) V případě uspořádání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produkce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je nájemce povinen vypořádat všechny své povinnosti vyplývající ze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 121/2000 Sb., autorského zákona vůči oprávněným osobám.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9) Nájemce, jeho hosté a zaměstnanci, jsou povinni respektovat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zákaz kouření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zákaz vstupu s jídlem a skleničkami do výstavních sálů.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není oprávněn manipulovat muzejním mobiliářem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Porušení těchto povinností je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podstatným porušením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</w:t>
      </w:r>
    </w:p>
    <w:p w:rsidR="00324AD8" w:rsidRDefault="00324AD8" w:rsidP="00324AD8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Skončení smluvního vztahu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Smluvní vztah založený touto Smlouvou mezi nájemcem a pronajímatelem skončí buď:</w:t>
      </w:r>
    </w:p>
    <w:p w:rsidR="00324AD8" w:rsidRDefault="00324AD8" w:rsidP="00324AD8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uplynutím doby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324AD8" w:rsidRDefault="00324AD8" w:rsidP="00324AD8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písemnou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dohodou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skončení Smlouvy mezi nájemcem a pronajímatelem,</w:t>
      </w:r>
    </w:p>
    <w:p w:rsidR="00324AD8" w:rsidRDefault="00324AD8" w:rsidP="00324AD8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c)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odstoupením od Smlouvy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ze strany pronajímatele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tam, kde to Smlouva výslovně připouští.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Dohoda.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písemné dohody obou smluvních stran skončí nájem ke dni, který je výslovně uveden v dané písemné dohodě obou stran.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Odstoupení od Smlouvy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 je oprávněn odstoupit od Smlouvy, pokud to Smlouva připouští.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Následky odstoupení od Smlouvy.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případě, že dojde k odstoupení od Smlouvy, považuje se za den skončení nájmu okamžik doručení odstoupení od Smlouvy druhé straně. Nájemce je povinen prostory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okamžitě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vyklidit a předat je včetně jejich zařízení a celého vybavení nájemci ve stavu, v jakém jej převzal. V případě, že nájemce prostory okamžitě nevyklidí, je pronajímatel oprávněn do prostor vstoupit, vyklidit je a uskladnit věci nájemce na jeho náklady a nebezpečí.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Smluvní pokuta za užívání prostor bez právního důvodu.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užívání prostor nájemcem po skončení platnosti a účinnosti  Smlouvy  se  považuje za užívání  bez  právního  důvodu.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Pronajímatel je oprávněn v případě prodlení nájemce s vyklizením prostor požadovat zaplacení smluvní pokuty ve výši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10.000,-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každý započatý den prodlení.</w:t>
      </w:r>
    </w:p>
    <w:p w:rsidR="00324AD8" w:rsidRDefault="00324AD8" w:rsidP="00324AD8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VI.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Společná a závěrečná ustanovení</w:t>
      </w:r>
    </w:p>
    <w:p w:rsidR="00324AD8" w:rsidRDefault="00324AD8" w:rsidP="00324AD8">
      <w:pPr>
        <w:pStyle w:val="Normlnweb"/>
        <w:jc w:val="both"/>
      </w:pPr>
      <w:r>
        <w:t>1) Veškeré právní vztahy vzniklé na základě této Smlouvy se řídí příslušnými ustanoveními občanského zákoníku.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 Změny a doplňky této smlouvy lze provést pouze formou písemného dodatku na základě dohody obou smluvních stran.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Tato smlouva nabývá platnosti a účinnosti dnem jejího podpisu oběma smluvními stranami.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4) Smluvní strany po přečtení smlouvy prohlašují, že souhlasí s jejím obsahem, že byla sepsána dle jejich pravé a svobodné vůle, což stvrzují svými vlastnoručními podpisy.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Smlouva je vyhotovena ve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třech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stejnopisech, přičemž dva výtisky obdrží pronajímatel a jeden nájemce.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Osoby oprávněné jednat za pronajímatele jsou: PhDr. Svatopluk Vičar, telefon: 603237791, e-mail: svatopluk.vicar@ntm.cz. Osoby oprávněné jednat za nájemce jsou: </w:t>
      </w:r>
      <w:r w:rsidR="00CC1812">
        <w:rPr>
          <w:rFonts w:ascii="Times New Roman" w:eastAsia="Times New Roman" w:hAnsi="Times New Roman"/>
          <w:sz w:val="24"/>
          <w:szCs w:val="24"/>
          <w:lang w:eastAsia="cs-CZ"/>
        </w:rPr>
        <w:t xml:space="preserve">Daniela </w:t>
      </w:r>
      <w:proofErr w:type="spellStart"/>
      <w:r w:rsidR="00CC1812">
        <w:rPr>
          <w:rFonts w:ascii="Times New Roman" w:eastAsia="Times New Roman" w:hAnsi="Times New Roman"/>
          <w:sz w:val="24"/>
          <w:szCs w:val="24"/>
          <w:lang w:eastAsia="cs-CZ"/>
        </w:rPr>
        <w:t>Chinevová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, telefon: 60</w:t>
      </w:r>
      <w:r w:rsidR="002740C1">
        <w:rPr>
          <w:rFonts w:ascii="Times New Roman" w:eastAsia="Times New Roman" w:hAnsi="Times New Roman"/>
          <w:sz w:val="24"/>
          <w:szCs w:val="24"/>
          <w:lang w:eastAsia="cs-CZ"/>
        </w:rPr>
        <w:t>3280429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e-mail: </w:t>
      </w:r>
      <w:r w:rsidR="002740C1">
        <w:rPr>
          <w:rFonts w:ascii="Times New Roman" w:eastAsia="Times New Roman" w:hAnsi="Times New Roman"/>
          <w:sz w:val="24"/>
          <w:szCs w:val="24"/>
          <w:lang w:eastAsia="cs-CZ"/>
        </w:rPr>
        <w:t>dchinevova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@</w:t>
      </w:r>
      <w:r w:rsidR="002740C1">
        <w:rPr>
          <w:rFonts w:ascii="Times New Roman" w:eastAsia="Times New Roman" w:hAnsi="Times New Roman"/>
          <w:sz w:val="24"/>
          <w:szCs w:val="24"/>
          <w:lang w:eastAsia="cs-CZ"/>
        </w:rPr>
        <w:t>nowatron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740C1">
        <w:rPr>
          <w:rFonts w:ascii="Times New Roman" w:eastAsia="Times New Roman" w:hAnsi="Times New Roman"/>
          <w:sz w:val="24"/>
          <w:szCs w:val="24"/>
          <w:lang w:eastAsia="cs-CZ"/>
        </w:rPr>
        <w:t>cz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Přílohy:</w:t>
      </w:r>
    </w:p>
    <w:p w:rsidR="00324AD8" w:rsidRDefault="00324AD8" w:rsidP="00324AD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Příloha č. 1 –  Specifikace  prostoru – je nedílnou součástí Smlouvy.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br/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r w:rsidR="001D104F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740C1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.201</w:t>
      </w:r>
      <w:r w:rsidR="002740C1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V </w:t>
      </w:r>
      <w:r w:rsidR="002740C1">
        <w:rPr>
          <w:rFonts w:ascii="Times New Roman" w:eastAsia="Times New Roman" w:hAnsi="Times New Roman"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dne </w:t>
      </w:r>
      <w:r w:rsidR="001D104F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740C1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.201</w:t>
      </w:r>
      <w:r w:rsidR="002740C1">
        <w:rPr>
          <w:rFonts w:ascii="Times New Roman" w:eastAsia="Times New Roman" w:hAnsi="Times New Roman"/>
          <w:sz w:val="24"/>
          <w:szCs w:val="24"/>
          <w:lang w:eastAsia="cs-CZ"/>
        </w:rPr>
        <w:t>7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24AD8" w:rsidRDefault="00324AD8" w:rsidP="00324AD8">
      <w:pPr>
        <w:rPr>
          <w:rFonts w:ascii="Times New Roman" w:eastAsia="Calibri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pronajímatel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nájemce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lang w:eastAsia="cs-CZ"/>
        </w:rPr>
        <w:t xml:space="preserve">Národní technické muzeum                                                      </w:t>
      </w:r>
      <w:proofErr w:type="spellStart"/>
      <w:r w:rsidR="002740C1">
        <w:rPr>
          <w:rFonts w:ascii="Times New Roman" w:eastAsia="Times New Roman" w:hAnsi="Times New Roman"/>
          <w:lang w:eastAsia="cs-CZ"/>
        </w:rPr>
        <w:t>Nowatron</w:t>
      </w:r>
      <w:proofErr w:type="spellEnd"/>
      <w:r w:rsidR="002740C1">
        <w:rPr>
          <w:rFonts w:ascii="Times New Roman" w:eastAsia="Times New Roman" w:hAnsi="Times New Roman"/>
          <w:lang w:eastAsia="cs-CZ"/>
        </w:rPr>
        <w:t xml:space="preserve"> Elektronik</w:t>
      </w:r>
      <w:r>
        <w:rPr>
          <w:rFonts w:ascii="Times New Roman" w:eastAsia="Times New Roman" w:hAnsi="Times New Roman"/>
          <w:lang w:eastAsia="cs-CZ"/>
        </w:rPr>
        <w:t>,</w:t>
      </w:r>
      <w:r w:rsidR="001D104F">
        <w:rPr>
          <w:rFonts w:ascii="Times New Roman" w:eastAsia="Times New Roman" w:hAnsi="Times New Roman"/>
          <w:lang w:eastAsia="cs-CZ"/>
        </w:rPr>
        <w:t xml:space="preserve"> </w:t>
      </w:r>
      <w:r w:rsidR="002740C1">
        <w:rPr>
          <w:rFonts w:ascii="Times New Roman" w:eastAsia="Times New Roman" w:hAnsi="Times New Roman"/>
          <w:lang w:eastAsia="cs-CZ"/>
        </w:rPr>
        <w:t xml:space="preserve">spol s </w:t>
      </w:r>
      <w:r>
        <w:rPr>
          <w:rFonts w:ascii="Times New Roman" w:eastAsia="Times New Roman" w:hAnsi="Times New Roman"/>
          <w:lang w:eastAsia="cs-CZ"/>
        </w:rPr>
        <w:t>r.o.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br/>
        <w:t xml:space="preserve">           Mgr. Karel Koželuh                                                                      </w:t>
      </w:r>
      <w:r w:rsidR="002740C1">
        <w:rPr>
          <w:rFonts w:ascii="Times New Roman" w:eastAsia="Times New Roman" w:hAnsi="Times New Roman"/>
          <w:lang w:eastAsia="cs-CZ"/>
        </w:rPr>
        <w:t xml:space="preserve">Ing. Pavel </w:t>
      </w:r>
      <w:proofErr w:type="spellStart"/>
      <w:r w:rsidR="002740C1">
        <w:rPr>
          <w:rFonts w:ascii="Times New Roman" w:eastAsia="Times New Roman" w:hAnsi="Times New Roman"/>
          <w:lang w:eastAsia="cs-CZ"/>
        </w:rPr>
        <w:t>Mihula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 </w:t>
      </w:r>
      <w:r>
        <w:rPr>
          <w:rFonts w:ascii="Times New Roman" w:eastAsia="Times New Roman" w:hAnsi="Times New Roman"/>
          <w:lang w:eastAsia="cs-CZ"/>
        </w:rPr>
        <w:br/>
        <w:t xml:space="preserve">      vedoucí správního odboru                                                                         </w:t>
      </w:r>
      <w:r w:rsidR="005609D9">
        <w:rPr>
          <w:rFonts w:ascii="Times New Roman" w:eastAsia="Times New Roman" w:hAnsi="Times New Roman"/>
          <w:lang w:eastAsia="cs-CZ"/>
        </w:rPr>
        <w:t>jednatel</w:t>
      </w:r>
      <w:r>
        <w:rPr>
          <w:rFonts w:ascii="Times New Roman" w:eastAsia="Times New Roman" w:hAnsi="Times New Roman"/>
          <w:lang w:eastAsia="cs-CZ"/>
        </w:rPr>
        <w:t xml:space="preserve">                       </w:t>
      </w:r>
    </w:p>
    <w:p w:rsidR="00324AD8" w:rsidRDefault="00324AD8" w:rsidP="00324AD8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                          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lastRenderedPageBreak/>
        <w:t xml:space="preserve">                                                                                           Příloha č. 1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Specifikace prostoru: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1) </w:t>
      </w:r>
      <w:r w:rsidR="002740C1">
        <w:rPr>
          <w:rFonts w:ascii="Times New Roman" w:eastAsia="Times New Roman" w:hAnsi="Times New Roman"/>
          <w:b/>
          <w:sz w:val="24"/>
          <w:szCs w:val="24"/>
          <w:lang w:eastAsia="cs-CZ"/>
        </w:rPr>
        <w:t>Hlavní vestibul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2) </w:t>
      </w:r>
      <w:r w:rsidR="002740C1">
        <w:rPr>
          <w:rFonts w:ascii="Times New Roman" w:eastAsia="Times New Roman" w:hAnsi="Times New Roman"/>
          <w:b/>
          <w:sz w:val="24"/>
          <w:szCs w:val="24"/>
          <w:lang w:eastAsia="cs-CZ"/>
        </w:rPr>
        <w:t>Expozice v Dopravní hale</w:t>
      </w:r>
    </w:p>
    <w:p w:rsidR="00324AD8" w:rsidRDefault="00324AD8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3) Expozice </w:t>
      </w:r>
      <w:r w:rsidR="002740C1">
        <w:rPr>
          <w:rFonts w:ascii="Times New Roman" w:eastAsia="Times New Roman" w:hAnsi="Times New Roman"/>
          <w:b/>
          <w:sz w:val="24"/>
          <w:szCs w:val="24"/>
          <w:lang w:eastAsia="cs-CZ"/>
        </w:rPr>
        <w:t>Interkamera</w:t>
      </w:r>
    </w:p>
    <w:p w:rsidR="002740C1" w:rsidRDefault="002740C1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4) Expozice Astronomie</w:t>
      </w:r>
    </w:p>
    <w:p w:rsidR="002740C1" w:rsidRDefault="002740C1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5) Expozice TV studio</w:t>
      </w:r>
    </w:p>
    <w:p w:rsidR="002740C1" w:rsidRDefault="002740C1" w:rsidP="00324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6) Expozice Fotoateliér</w:t>
      </w:r>
    </w:p>
    <w:p w:rsidR="00324AD8" w:rsidRDefault="00324AD8" w:rsidP="00324A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24AD8" w:rsidRDefault="00324AD8" w:rsidP="00324A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24AD8" w:rsidRDefault="00324AD8" w:rsidP="00324AD8">
      <w:pPr>
        <w:rPr>
          <w:rFonts w:ascii="Calibri" w:eastAsia="Calibri" w:hAnsi="Calibri"/>
        </w:rPr>
      </w:pPr>
    </w:p>
    <w:p w:rsidR="00324AD8" w:rsidRDefault="00324AD8" w:rsidP="00324AD8"/>
    <w:p w:rsidR="00B000C5" w:rsidRDefault="00B000C5"/>
    <w:sectPr w:rsidR="00B0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4D"/>
    <w:rsid w:val="001D104F"/>
    <w:rsid w:val="002740C1"/>
    <w:rsid w:val="00324AD8"/>
    <w:rsid w:val="003E48AE"/>
    <w:rsid w:val="00464C2F"/>
    <w:rsid w:val="0055294D"/>
    <w:rsid w:val="0055788E"/>
    <w:rsid w:val="005609D9"/>
    <w:rsid w:val="00587CBE"/>
    <w:rsid w:val="008E33C2"/>
    <w:rsid w:val="00B000C5"/>
    <w:rsid w:val="00C746AD"/>
    <w:rsid w:val="00CC1812"/>
    <w:rsid w:val="00D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32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24AD8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24AD8"/>
    <w:rPr>
      <w:rFonts w:ascii="Calibri" w:eastAsia="Times New Roman" w:hAnsi="Calibri" w:cs="Consolas"/>
      <w:szCs w:val="21"/>
      <w:lang w:eastAsia="cs-CZ"/>
    </w:rPr>
  </w:style>
  <w:style w:type="paragraph" w:styleId="Bezmezer">
    <w:name w:val="No Spacing"/>
    <w:uiPriority w:val="1"/>
    <w:qFormat/>
    <w:rsid w:val="00324A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32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24AD8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24AD8"/>
    <w:rPr>
      <w:rFonts w:ascii="Calibri" w:eastAsia="Times New Roman" w:hAnsi="Calibri" w:cs="Consolas"/>
      <w:szCs w:val="21"/>
      <w:lang w:eastAsia="cs-CZ"/>
    </w:rPr>
  </w:style>
  <w:style w:type="paragraph" w:styleId="Bezmezer">
    <w:name w:val="No Spacing"/>
    <w:uiPriority w:val="1"/>
    <w:qFormat/>
    <w:rsid w:val="00324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2</cp:revision>
  <dcterms:created xsi:type="dcterms:W3CDTF">2017-04-11T12:50:00Z</dcterms:created>
  <dcterms:modified xsi:type="dcterms:W3CDTF">2017-04-11T12:50:00Z</dcterms:modified>
</cp:coreProperties>
</file>