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699" w:rsidRDefault="00D90699" w:rsidP="007479F7">
      <w:pPr>
        <w:jc w:val="center"/>
        <w:rPr>
          <w:b/>
          <w:bCs/>
          <w:sz w:val="22"/>
          <w:szCs w:val="20"/>
        </w:rPr>
      </w:pPr>
    </w:p>
    <w:p w:rsidR="0085512C" w:rsidRPr="00D25FD2" w:rsidRDefault="0085512C" w:rsidP="0085512C">
      <w:pPr>
        <w:jc w:val="center"/>
        <w:rPr>
          <w:b/>
          <w:bCs/>
          <w:sz w:val="22"/>
          <w:szCs w:val="22"/>
        </w:rPr>
      </w:pPr>
      <w:r>
        <w:rPr>
          <w:b/>
          <w:bCs/>
          <w:sz w:val="22"/>
          <w:szCs w:val="22"/>
        </w:rPr>
        <w:t xml:space="preserve">V E Ř E J N O P R Á V N Í  </w:t>
      </w:r>
      <w:r>
        <w:rPr>
          <w:b/>
          <w:bCs/>
          <w:sz w:val="22"/>
          <w:szCs w:val="22"/>
        </w:rPr>
        <w:tab/>
      </w:r>
      <w:r w:rsidRPr="00D25FD2">
        <w:rPr>
          <w:b/>
          <w:bCs/>
          <w:sz w:val="22"/>
          <w:szCs w:val="22"/>
        </w:rPr>
        <w:t>S M L O U V A</w:t>
      </w:r>
    </w:p>
    <w:p w:rsidR="0085512C" w:rsidRPr="00D25FD2" w:rsidRDefault="007479F7" w:rsidP="0085512C">
      <w:pPr>
        <w:tabs>
          <w:tab w:val="left" w:pos="3600"/>
        </w:tabs>
        <w:jc w:val="center"/>
        <w:rPr>
          <w:sz w:val="22"/>
          <w:szCs w:val="22"/>
        </w:rPr>
      </w:pPr>
      <w:r>
        <w:rPr>
          <w:sz w:val="22"/>
          <w:szCs w:val="20"/>
        </w:rPr>
        <w:t xml:space="preserve">o </w:t>
      </w:r>
      <w:r w:rsidRPr="00CD4D0A">
        <w:rPr>
          <w:sz w:val="22"/>
          <w:szCs w:val="20"/>
        </w:rPr>
        <w:t xml:space="preserve">poskytnutí </w:t>
      </w:r>
      <w:r w:rsidR="0085512C">
        <w:rPr>
          <w:sz w:val="22"/>
          <w:szCs w:val="20"/>
        </w:rPr>
        <w:t>dotace</w:t>
      </w:r>
      <w:r w:rsidRPr="00CD4D0A">
        <w:rPr>
          <w:sz w:val="22"/>
          <w:szCs w:val="20"/>
        </w:rPr>
        <w:t xml:space="preserve"> z</w:t>
      </w:r>
      <w:r w:rsidR="0015159C">
        <w:rPr>
          <w:sz w:val="22"/>
          <w:szCs w:val="20"/>
        </w:rPr>
        <w:t> rozpočtu Karlovarského kraje</w:t>
      </w:r>
      <w:r>
        <w:rPr>
          <w:sz w:val="22"/>
          <w:szCs w:val="20"/>
        </w:rPr>
        <w:t xml:space="preserve"> </w:t>
      </w:r>
      <w:r w:rsidR="002F62FD">
        <w:rPr>
          <w:sz w:val="22"/>
          <w:szCs w:val="20"/>
        </w:rPr>
        <w:t xml:space="preserve">na podporu aktivit </w:t>
      </w:r>
      <w:r w:rsidR="0085512C">
        <w:rPr>
          <w:sz w:val="22"/>
          <w:szCs w:val="20"/>
        </w:rPr>
        <w:br/>
      </w:r>
      <w:r w:rsidR="002F62FD">
        <w:rPr>
          <w:sz w:val="22"/>
          <w:szCs w:val="20"/>
        </w:rPr>
        <w:t>v oblasti prevence kriminality</w:t>
      </w:r>
      <w:r w:rsidR="0085512C">
        <w:rPr>
          <w:sz w:val="22"/>
          <w:szCs w:val="20"/>
        </w:rPr>
        <w:t xml:space="preserve"> </w:t>
      </w:r>
      <w:r w:rsidR="0085512C">
        <w:rPr>
          <w:sz w:val="22"/>
          <w:szCs w:val="22"/>
        </w:rPr>
        <w:t>(dále jen „smlouva“)</w:t>
      </w:r>
    </w:p>
    <w:p w:rsidR="00040497" w:rsidRPr="000523FF" w:rsidRDefault="00040497" w:rsidP="0085512C">
      <w:pPr>
        <w:tabs>
          <w:tab w:val="left" w:pos="3600"/>
        </w:tabs>
        <w:rPr>
          <w:sz w:val="22"/>
          <w:szCs w:val="20"/>
        </w:rPr>
      </w:pPr>
    </w:p>
    <w:p w:rsidR="007479F7" w:rsidRDefault="007479F7" w:rsidP="007479F7">
      <w:pPr>
        <w:jc w:val="both"/>
        <w:rPr>
          <w:sz w:val="22"/>
          <w:szCs w:val="20"/>
        </w:rPr>
      </w:pPr>
      <w:r>
        <w:rPr>
          <w:sz w:val="22"/>
          <w:szCs w:val="20"/>
        </w:rPr>
        <w:t xml:space="preserve">Smlouva se uzavírá </w:t>
      </w:r>
      <w:proofErr w:type="gramStart"/>
      <w:r>
        <w:rPr>
          <w:sz w:val="22"/>
          <w:szCs w:val="20"/>
        </w:rPr>
        <w:t>mezi</w:t>
      </w:r>
      <w:proofErr w:type="gramEnd"/>
      <w:r>
        <w:rPr>
          <w:sz w:val="22"/>
          <w:szCs w:val="20"/>
        </w:rPr>
        <w:t>:</w:t>
      </w:r>
    </w:p>
    <w:p w:rsidR="007479F7" w:rsidRPr="00040497" w:rsidRDefault="007479F7" w:rsidP="007479F7">
      <w:pPr>
        <w:jc w:val="both"/>
        <w:rPr>
          <w:b/>
          <w:sz w:val="22"/>
          <w:szCs w:val="20"/>
        </w:rPr>
      </w:pPr>
      <w:r w:rsidRPr="00040497">
        <w:rPr>
          <w:b/>
          <w:sz w:val="22"/>
          <w:szCs w:val="20"/>
        </w:rPr>
        <w:t>Karlovarský kraj</w:t>
      </w:r>
    </w:p>
    <w:p w:rsidR="007479F7" w:rsidRDefault="00180BBD" w:rsidP="007479F7">
      <w:pPr>
        <w:jc w:val="both"/>
        <w:rPr>
          <w:sz w:val="22"/>
          <w:szCs w:val="20"/>
        </w:rPr>
      </w:pPr>
      <w:r>
        <w:rPr>
          <w:sz w:val="22"/>
          <w:szCs w:val="20"/>
        </w:rPr>
        <w:t>Sídlo</w:t>
      </w:r>
      <w:r w:rsidR="00946EE6">
        <w:rPr>
          <w:sz w:val="22"/>
          <w:szCs w:val="20"/>
        </w:rPr>
        <w:t>:</w:t>
      </w:r>
      <w:r>
        <w:rPr>
          <w:sz w:val="22"/>
          <w:szCs w:val="20"/>
        </w:rPr>
        <w:tab/>
      </w:r>
      <w:r w:rsidR="00946EE6">
        <w:rPr>
          <w:sz w:val="22"/>
          <w:szCs w:val="20"/>
        </w:rPr>
        <w:tab/>
      </w:r>
      <w:r w:rsidR="00946EE6">
        <w:rPr>
          <w:sz w:val="22"/>
          <w:szCs w:val="20"/>
        </w:rPr>
        <w:tab/>
      </w:r>
      <w:r w:rsidR="00247D72">
        <w:rPr>
          <w:sz w:val="22"/>
          <w:szCs w:val="20"/>
        </w:rPr>
        <w:tab/>
      </w:r>
      <w:r w:rsidR="00247D72">
        <w:rPr>
          <w:sz w:val="22"/>
          <w:szCs w:val="20"/>
        </w:rPr>
        <w:tab/>
      </w:r>
      <w:r w:rsidR="007479F7">
        <w:rPr>
          <w:sz w:val="22"/>
          <w:szCs w:val="20"/>
        </w:rPr>
        <w:t>Závodní 353/88</w:t>
      </w:r>
      <w:r w:rsidR="00F13519">
        <w:rPr>
          <w:sz w:val="22"/>
          <w:szCs w:val="20"/>
        </w:rPr>
        <w:t>, 360 06</w:t>
      </w:r>
      <w:r w:rsidR="007479F7" w:rsidRPr="00891BA7">
        <w:rPr>
          <w:sz w:val="22"/>
          <w:szCs w:val="20"/>
        </w:rPr>
        <w:t xml:space="preserve"> Karlovy</w:t>
      </w:r>
      <w:r w:rsidR="007479F7">
        <w:rPr>
          <w:sz w:val="22"/>
          <w:szCs w:val="20"/>
        </w:rPr>
        <w:t xml:space="preserve"> Vary</w:t>
      </w:r>
    </w:p>
    <w:p w:rsidR="007479F7" w:rsidRDefault="007479F7" w:rsidP="007479F7">
      <w:pPr>
        <w:jc w:val="both"/>
        <w:rPr>
          <w:sz w:val="22"/>
          <w:szCs w:val="20"/>
        </w:rPr>
      </w:pPr>
      <w:r>
        <w:rPr>
          <w:sz w:val="22"/>
          <w:szCs w:val="20"/>
        </w:rPr>
        <w:t>IČ</w:t>
      </w:r>
      <w:r w:rsidR="004A24D5">
        <w:rPr>
          <w:sz w:val="22"/>
          <w:szCs w:val="20"/>
        </w:rPr>
        <w:t>O</w:t>
      </w:r>
      <w:r>
        <w:rPr>
          <w:sz w:val="22"/>
          <w:szCs w:val="20"/>
        </w:rPr>
        <w:t>:</w:t>
      </w:r>
      <w:r>
        <w:rPr>
          <w:sz w:val="22"/>
          <w:szCs w:val="20"/>
        </w:rPr>
        <w:tab/>
      </w:r>
      <w:r>
        <w:rPr>
          <w:sz w:val="22"/>
          <w:szCs w:val="20"/>
        </w:rPr>
        <w:tab/>
      </w:r>
      <w:r>
        <w:rPr>
          <w:sz w:val="22"/>
          <w:szCs w:val="20"/>
        </w:rPr>
        <w:tab/>
      </w:r>
      <w:r w:rsidR="00247D72">
        <w:rPr>
          <w:sz w:val="22"/>
          <w:szCs w:val="20"/>
        </w:rPr>
        <w:tab/>
      </w:r>
      <w:r w:rsidR="00247D72">
        <w:rPr>
          <w:sz w:val="22"/>
          <w:szCs w:val="20"/>
        </w:rPr>
        <w:tab/>
      </w:r>
      <w:r>
        <w:rPr>
          <w:sz w:val="22"/>
          <w:szCs w:val="20"/>
        </w:rPr>
        <w:t>70891168</w:t>
      </w:r>
    </w:p>
    <w:p w:rsidR="001F19E5" w:rsidRDefault="001F19E5" w:rsidP="007479F7">
      <w:pPr>
        <w:jc w:val="both"/>
        <w:rPr>
          <w:sz w:val="22"/>
          <w:szCs w:val="20"/>
        </w:rPr>
      </w:pPr>
      <w:r>
        <w:rPr>
          <w:sz w:val="22"/>
          <w:szCs w:val="20"/>
        </w:rPr>
        <w:t>DIČ:</w:t>
      </w:r>
      <w:r>
        <w:rPr>
          <w:sz w:val="22"/>
          <w:szCs w:val="20"/>
        </w:rPr>
        <w:tab/>
      </w:r>
      <w:r>
        <w:rPr>
          <w:sz w:val="22"/>
          <w:szCs w:val="20"/>
        </w:rPr>
        <w:tab/>
      </w:r>
      <w:r>
        <w:rPr>
          <w:sz w:val="22"/>
          <w:szCs w:val="20"/>
        </w:rPr>
        <w:tab/>
      </w:r>
      <w:r w:rsidR="00247D72">
        <w:rPr>
          <w:sz w:val="22"/>
          <w:szCs w:val="20"/>
        </w:rPr>
        <w:tab/>
      </w:r>
      <w:r w:rsidR="00247D72">
        <w:rPr>
          <w:sz w:val="22"/>
          <w:szCs w:val="20"/>
        </w:rPr>
        <w:tab/>
      </w:r>
      <w:r>
        <w:rPr>
          <w:sz w:val="22"/>
          <w:szCs w:val="20"/>
        </w:rPr>
        <w:t>CZ70891168</w:t>
      </w:r>
    </w:p>
    <w:p w:rsidR="00FB6634" w:rsidRDefault="00DA3B57" w:rsidP="007479F7">
      <w:pPr>
        <w:jc w:val="both"/>
        <w:rPr>
          <w:sz w:val="22"/>
          <w:szCs w:val="20"/>
        </w:rPr>
      </w:pPr>
      <w:r>
        <w:rPr>
          <w:sz w:val="22"/>
          <w:szCs w:val="20"/>
        </w:rPr>
        <w:t>Zastoupený</w:t>
      </w:r>
      <w:r w:rsidR="00180BBD">
        <w:rPr>
          <w:sz w:val="22"/>
          <w:szCs w:val="20"/>
        </w:rPr>
        <w:t>:</w:t>
      </w:r>
      <w:r w:rsidR="00180BBD">
        <w:rPr>
          <w:sz w:val="22"/>
          <w:szCs w:val="20"/>
        </w:rPr>
        <w:tab/>
      </w:r>
      <w:r w:rsidR="00180BBD">
        <w:rPr>
          <w:sz w:val="22"/>
          <w:szCs w:val="20"/>
        </w:rPr>
        <w:tab/>
      </w:r>
      <w:r w:rsidR="00247D72">
        <w:rPr>
          <w:sz w:val="22"/>
          <w:szCs w:val="20"/>
        </w:rPr>
        <w:tab/>
      </w:r>
      <w:r w:rsidR="00247D72">
        <w:rPr>
          <w:sz w:val="22"/>
          <w:szCs w:val="20"/>
        </w:rPr>
        <w:tab/>
      </w:r>
      <w:r w:rsidR="00FB6634" w:rsidRPr="00FB6634">
        <w:rPr>
          <w:sz w:val="22"/>
          <w:szCs w:val="20"/>
        </w:rPr>
        <w:t xml:space="preserve">Mgr. Petrem </w:t>
      </w:r>
      <w:proofErr w:type="spellStart"/>
      <w:r w:rsidR="00FB6634" w:rsidRPr="00FB6634">
        <w:rPr>
          <w:sz w:val="22"/>
          <w:szCs w:val="20"/>
        </w:rPr>
        <w:t>Kubisem</w:t>
      </w:r>
      <w:proofErr w:type="spellEnd"/>
      <w:r w:rsidR="00FB6634" w:rsidRPr="00FB6634">
        <w:rPr>
          <w:sz w:val="22"/>
          <w:szCs w:val="20"/>
        </w:rPr>
        <w:t xml:space="preserve">, náměstkem hejtmanky </w:t>
      </w:r>
    </w:p>
    <w:p w:rsidR="007479F7" w:rsidRDefault="00180BBD" w:rsidP="007479F7">
      <w:pPr>
        <w:jc w:val="both"/>
        <w:rPr>
          <w:sz w:val="22"/>
          <w:szCs w:val="20"/>
        </w:rPr>
      </w:pPr>
      <w:r>
        <w:rPr>
          <w:sz w:val="22"/>
          <w:szCs w:val="20"/>
        </w:rPr>
        <w:t>Bankovní spojení</w:t>
      </w:r>
      <w:r w:rsidR="001F19E5">
        <w:rPr>
          <w:sz w:val="22"/>
          <w:szCs w:val="20"/>
        </w:rPr>
        <w:t>:</w:t>
      </w:r>
      <w:r>
        <w:rPr>
          <w:sz w:val="22"/>
          <w:szCs w:val="20"/>
        </w:rPr>
        <w:tab/>
      </w:r>
      <w:r w:rsidR="00247D72">
        <w:rPr>
          <w:sz w:val="22"/>
          <w:szCs w:val="20"/>
        </w:rPr>
        <w:tab/>
      </w:r>
      <w:r w:rsidR="00247D72">
        <w:rPr>
          <w:sz w:val="22"/>
          <w:szCs w:val="20"/>
        </w:rPr>
        <w:tab/>
      </w:r>
      <w:r w:rsidR="003A38E8">
        <w:rPr>
          <w:sz w:val="22"/>
          <w:szCs w:val="20"/>
        </w:rPr>
        <w:t>XXXXXXXXXXXXXXXXXXXXXXXXX</w:t>
      </w:r>
      <w:r w:rsidR="001F19E5">
        <w:rPr>
          <w:sz w:val="22"/>
          <w:szCs w:val="20"/>
        </w:rPr>
        <w:tab/>
      </w:r>
    </w:p>
    <w:p w:rsidR="00B33509" w:rsidRDefault="00180BBD" w:rsidP="007479F7">
      <w:pPr>
        <w:jc w:val="both"/>
        <w:rPr>
          <w:sz w:val="22"/>
          <w:szCs w:val="20"/>
        </w:rPr>
      </w:pPr>
      <w:r>
        <w:rPr>
          <w:sz w:val="22"/>
          <w:szCs w:val="20"/>
        </w:rPr>
        <w:t>Č</w:t>
      </w:r>
      <w:r w:rsidR="00100565">
        <w:rPr>
          <w:sz w:val="22"/>
          <w:szCs w:val="20"/>
        </w:rPr>
        <w:t>íslo účtu:</w:t>
      </w:r>
      <w:r w:rsidR="00100565">
        <w:rPr>
          <w:sz w:val="22"/>
          <w:szCs w:val="20"/>
        </w:rPr>
        <w:tab/>
      </w:r>
      <w:r w:rsidR="00100565">
        <w:rPr>
          <w:sz w:val="22"/>
          <w:szCs w:val="20"/>
        </w:rPr>
        <w:tab/>
      </w:r>
      <w:r w:rsidR="00247D72">
        <w:rPr>
          <w:sz w:val="22"/>
          <w:szCs w:val="20"/>
        </w:rPr>
        <w:tab/>
      </w:r>
      <w:r w:rsidR="00247D72">
        <w:rPr>
          <w:sz w:val="22"/>
          <w:szCs w:val="20"/>
        </w:rPr>
        <w:tab/>
      </w:r>
      <w:r w:rsidR="003A38E8">
        <w:rPr>
          <w:sz w:val="22"/>
          <w:szCs w:val="20"/>
        </w:rPr>
        <w:t>XXXXXXXXXXXX</w:t>
      </w:r>
    </w:p>
    <w:p w:rsidR="007479F7" w:rsidRDefault="00D90699" w:rsidP="007479F7">
      <w:pPr>
        <w:jc w:val="both"/>
        <w:rPr>
          <w:sz w:val="22"/>
          <w:szCs w:val="20"/>
        </w:rPr>
      </w:pPr>
      <w:r>
        <w:rPr>
          <w:sz w:val="22"/>
          <w:szCs w:val="20"/>
        </w:rPr>
        <w:t>(dále jen „poskytovatel</w:t>
      </w:r>
      <w:r w:rsidR="007479F7">
        <w:rPr>
          <w:sz w:val="22"/>
          <w:szCs w:val="20"/>
        </w:rPr>
        <w:t>“)</w:t>
      </w:r>
    </w:p>
    <w:p w:rsidR="007479F7" w:rsidRDefault="007479F7" w:rsidP="007479F7">
      <w:pPr>
        <w:jc w:val="both"/>
        <w:rPr>
          <w:sz w:val="22"/>
          <w:szCs w:val="20"/>
        </w:rPr>
      </w:pPr>
    </w:p>
    <w:p w:rsidR="007479F7" w:rsidRPr="00F217CC" w:rsidRDefault="007479F7" w:rsidP="007479F7">
      <w:pPr>
        <w:jc w:val="both"/>
        <w:rPr>
          <w:sz w:val="22"/>
          <w:szCs w:val="20"/>
        </w:rPr>
      </w:pPr>
      <w:r w:rsidRPr="00F217CC">
        <w:rPr>
          <w:sz w:val="22"/>
          <w:szCs w:val="20"/>
        </w:rPr>
        <w:t>a</w:t>
      </w:r>
    </w:p>
    <w:p w:rsidR="001F19E5" w:rsidRDefault="001F19E5" w:rsidP="007479F7">
      <w:pPr>
        <w:jc w:val="both"/>
        <w:rPr>
          <w:sz w:val="22"/>
          <w:szCs w:val="20"/>
        </w:rPr>
      </w:pPr>
    </w:p>
    <w:p w:rsidR="003C54A6" w:rsidRPr="003C54A6" w:rsidRDefault="003C54A6" w:rsidP="003C54A6">
      <w:pPr>
        <w:jc w:val="both"/>
        <w:rPr>
          <w:b/>
          <w:sz w:val="22"/>
          <w:szCs w:val="20"/>
        </w:rPr>
      </w:pPr>
      <w:r w:rsidRPr="003C54A6">
        <w:rPr>
          <w:b/>
          <w:sz w:val="22"/>
          <w:szCs w:val="20"/>
        </w:rPr>
        <w:t>Útočiště, o. p. s.</w:t>
      </w:r>
    </w:p>
    <w:p w:rsidR="003C54A6" w:rsidRPr="003C54A6" w:rsidRDefault="003C54A6" w:rsidP="003C54A6">
      <w:pPr>
        <w:jc w:val="both"/>
        <w:rPr>
          <w:sz w:val="22"/>
          <w:szCs w:val="20"/>
        </w:rPr>
      </w:pPr>
      <w:r w:rsidRPr="003C54A6">
        <w:rPr>
          <w:sz w:val="22"/>
          <w:szCs w:val="20"/>
        </w:rPr>
        <w:t>Právní forma:</w:t>
      </w:r>
      <w:r w:rsidRPr="003C54A6">
        <w:rPr>
          <w:sz w:val="22"/>
          <w:szCs w:val="20"/>
        </w:rPr>
        <w:tab/>
      </w:r>
      <w:r w:rsidRPr="003C54A6">
        <w:rPr>
          <w:sz w:val="22"/>
          <w:szCs w:val="20"/>
        </w:rPr>
        <w:tab/>
      </w:r>
      <w:r>
        <w:rPr>
          <w:sz w:val="22"/>
          <w:szCs w:val="20"/>
        </w:rPr>
        <w:tab/>
      </w:r>
      <w:r>
        <w:rPr>
          <w:sz w:val="22"/>
          <w:szCs w:val="20"/>
        </w:rPr>
        <w:tab/>
      </w:r>
      <w:r w:rsidRPr="003C54A6">
        <w:rPr>
          <w:sz w:val="22"/>
          <w:szCs w:val="20"/>
        </w:rPr>
        <w:t>obecně prospěšná společnost</w:t>
      </w:r>
    </w:p>
    <w:p w:rsidR="003C54A6" w:rsidRPr="003C54A6" w:rsidRDefault="003C54A6" w:rsidP="003C54A6">
      <w:pPr>
        <w:jc w:val="both"/>
        <w:rPr>
          <w:sz w:val="22"/>
          <w:szCs w:val="20"/>
        </w:rPr>
      </w:pPr>
      <w:r w:rsidRPr="003C54A6">
        <w:rPr>
          <w:sz w:val="22"/>
          <w:szCs w:val="20"/>
        </w:rPr>
        <w:t>Sídlo:</w:t>
      </w:r>
      <w:r w:rsidRPr="003C54A6">
        <w:rPr>
          <w:sz w:val="22"/>
          <w:szCs w:val="20"/>
        </w:rPr>
        <w:tab/>
      </w:r>
      <w:r w:rsidRPr="003C54A6">
        <w:rPr>
          <w:sz w:val="22"/>
          <w:szCs w:val="20"/>
        </w:rPr>
        <w:tab/>
      </w:r>
      <w:r w:rsidRPr="003C54A6">
        <w:rPr>
          <w:sz w:val="22"/>
          <w:szCs w:val="20"/>
        </w:rPr>
        <w:tab/>
      </w:r>
      <w:r>
        <w:rPr>
          <w:sz w:val="22"/>
          <w:szCs w:val="20"/>
        </w:rPr>
        <w:tab/>
      </w:r>
      <w:r>
        <w:rPr>
          <w:sz w:val="22"/>
          <w:szCs w:val="20"/>
        </w:rPr>
        <w:tab/>
      </w:r>
      <w:r w:rsidRPr="003C54A6">
        <w:rPr>
          <w:sz w:val="22"/>
          <w:szCs w:val="20"/>
        </w:rPr>
        <w:t>Dobrovského 78/19, 360 02 Cheb</w:t>
      </w:r>
      <w:r w:rsidRPr="003C54A6">
        <w:rPr>
          <w:sz w:val="22"/>
          <w:szCs w:val="20"/>
        </w:rPr>
        <w:tab/>
      </w:r>
    </w:p>
    <w:p w:rsidR="003C54A6" w:rsidRPr="003C54A6" w:rsidRDefault="003C54A6" w:rsidP="003C54A6">
      <w:pPr>
        <w:jc w:val="both"/>
        <w:rPr>
          <w:sz w:val="22"/>
          <w:szCs w:val="20"/>
        </w:rPr>
      </w:pPr>
      <w:r w:rsidRPr="003C54A6">
        <w:rPr>
          <w:sz w:val="22"/>
          <w:szCs w:val="20"/>
        </w:rPr>
        <w:t>Telefon:</w:t>
      </w:r>
      <w:r w:rsidRPr="003C54A6">
        <w:rPr>
          <w:sz w:val="22"/>
          <w:szCs w:val="20"/>
        </w:rPr>
        <w:tab/>
      </w:r>
      <w:r w:rsidRPr="003C54A6">
        <w:rPr>
          <w:sz w:val="22"/>
          <w:szCs w:val="20"/>
        </w:rPr>
        <w:tab/>
      </w:r>
      <w:r>
        <w:rPr>
          <w:sz w:val="22"/>
          <w:szCs w:val="20"/>
        </w:rPr>
        <w:tab/>
      </w:r>
      <w:r>
        <w:rPr>
          <w:sz w:val="22"/>
          <w:szCs w:val="20"/>
        </w:rPr>
        <w:tab/>
      </w:r>
      <w:r w:rsidRPr="003C54A6">
        <w:rPr>
          <w:sz w:val="22"/>
          <w:szCs w:val="20"/>
        </w:rPr>
        <w:t>354433169</w:t>
      </w:r>
      <w:r w:rsidRPr="003C54A6">
        <w:rPr>
          <w:sz w:val="22"/>
          <w:szCs w:val="20"/>
        </w:rPr>
        <w:tab/>
      </w:r>
      <w:r w:rsidRPr="003C54A6">
        <w:rPr>
          <w:sz w:val="22"/>
          <w:szCs w:val="20"/>
        </w:rPr>
        <w:tab/>
      </w:r>
    </w:p>
    <w:p w:rsidR="003C54A6" w:rsidRPr="003C54A6" w:rsidRDefault="003C54A6" w:rsidP="003C54A6">
      <w:pPr>
        <w:jc w:val="both"/>
        <w:rPr>
          <w:sz w:val="22"/>
          <w:szCs w:val="20"/>
        </w:rPr>
      </w:pPr>
      <w:r w:rsidRPr="003C54A6">
        <w:rPr>
          <w:sz w:val="22"/>
          <w:szCs w:val="20"/>
        </w:rPr>
        <w:t>IČO:</w:t>
      </w:r>
      <w:r w:rsidRPr="003C54A6">
        <w:rPr>
          <w:sz w:val="22"/>
          <w:szCs w:val="20"/>
        </w:rPr>
        <w:tab/>
      </w:r>
      <w:r w:rsidRPr="003C54A6">
        <w:rPr>
          <w:sz w:val="22"/>
          <w:szCs w:val="20"/>
        </w:rPr>
        <w:tab/>
      </w:r>
      <w:r w:rsidRPr="003C54A6">
        <w:rPr>
          <w:sz w:val="22"/>
          <w:szCs w:val="20"/>
        </w:rPr>
        <w:tab/>
      </w:r>
      <w:r>
        <w:rPr>
          <w:sz w:val="22"/>
          <w:szCs w:val="20"/>
        </w:rPr>
        <w:tab/>
      </w:r>
      <w:r>
        <w:rPr>
          <w:sz w:val="22"/>
          <w:szCs w:val="20"/>
        </w:rPr>
        <w:tab/>
      </w:r>
      <w:r w:rsidRPr="003C54A6">
        <w:rPr>
          <w:sz w:val="22"/>
          <w:szCs w:val="20"/>
        </w:rPr>
        <w:t>26393972</w:t>
      </w:r>
    </w:p>
    <w:p w:rsidR="003C54A6" w:rsidRPr="003C54A6" w:rsidRDefault="003C54A6" w:rsidP="003C54A6">
      <w:pPr>
        <w:jc w:val="both"/>
        <w:rPr>
          <w:sz w:val="22"/>
          <w:szCs w:val="20"/>
        </w:rPr>
      </w:pPr>
      <w:r w:rsidRPr="003C54A6">
        <w:rPr>
          <w:sz w:val="22"/>
          <w:szCs w:val="20"/>
        </w:rPr>
        <w:t xml:space="preserve">Registrace ve veřejném rejstříku: </w:t>
      </w:r>
      <w:r>
        <w:rPr>
          <w:sz w:val="22"/>
          <w:szCs w:val="20"/>
        </w:rPr>
        <w:tab/>
      </w:r>
      <w:r w:rsidRPr="003C54A6">
        <w:rPr>
          <w:sz w:val="22"/>
          <w:szCs w:val="20"/>
        </w:rPr>
        <w:t xml:space="preserve">Krajský soud </w:t>
      </w:r>
      <w:r w:rsidR="00860E80">
        <w:rPr>
          <w:sz w:val="22"/>
          <w:szCs w:val="20"/>
        </w:rPr>
        <w:t xml:space="preserve">v </w:t>
      </w:r>
      <w:r w:rsidRPr="003C54A6">
        <w:rPr>
          <w:sz w:val="22"/>
          <w:szCs w:val="20"/>
        </w:rPr>
        <w:t>Plz</w:t>
      </w:r>
      <w:r w:rsidR="00860E80">
        <w:rPr>
          <w:sz w:val="22"/>
          <w:szCs w:val="20"/>
        </w:rPr>
        <w:t>ni</w:t>
      </w:r>
      <w:r w:rsidRPr="003C54A6">
        <w:rPr>
          <w:sz w:val="22"/>
          <w:szCs w:val="20"/>
        </w:rPr>
        <w:t xml:space="preserve"> O 87</w:t>
      </w:r>
    </w:p>
    <w:p w:rsidR="003C54A6" w:rsidRPr="003C54A6" w:rsidRDefault="003C54A6" w:rsidP="003C54A6">
      <w:pPr>
        <w:jc w:val="both"/>
        <w:rPr>
          <w:sz w:val="22"/>
          <w:szCs w:val="20"/>
        </w:rPr>
      </w:pPr>
      <w:r w:rsidRPr="003C54A6">
        <w:rPr>
          <w:sz w:val="22"/>
          <w:szCs w:val="20"/>
        </w:rPr>
        <w:t>Zastoupená:</w:t>
      </w:r>
      <w:r w:rsidRPr="003C54A6">
        <w:rPr>
          <w:sz w:val="22"/>
          <w:szCs w:val="20"/>
        </w:rPr>
        <w:tab/>
      </w:r>
      <w:r w:rsidRPr="003C54A6">
        <w:rPr>
          <w:sz w:val="22"/>
          <w:szCs w:val="20"/>
        </w:rPr>
        <w:tab/>
      </w:r>
      <w:r>
        <w:rPr>
          <w:sz w:val="22"/>
          <w:szCs w:val="20"/>
        </w:rPr>
        <w:tab/>
      </w:r>
      <w:r>
        <w:rPr>
          <w:sz w:val="22"/>
          <w:szCs w:val="20"/>
        </w:rPr>
        <w:tab/>
      </w:r>
      <w:r w:rsidRPr="003C54A6">
        <w:rPr>
          <w:sz w:val="22"/>
          <w:szCs w:val="20"/>
        </w:rPr>
        <w:t xml:space="preserve">Bc. Janou </w:t>
      </w:r>
      <w:proofErr w:type="spellStart"/>
      <w:r w:rsidRPr="003C54A6">
        <w:rPr>
          <w:sz w:val="22"/>
          <w:szCs w:val="20"/>
        </w:rPr>
        <w:t>Kotounovou</w:t>
      </w:r>
      <w:proofErr w:type="spellEnd"/>
      <w:r w:rsidRPr="003C54A6">
        <w:rPr>
          <w:sz w:val="22"/>
          <w:szCs w:val="20"/>
        </w:rPr>
        <w:t>, ředitelkou</w:t>
      </w:r>
    </w:p>
    <w:p w:rsidR="003C54A6" w:rsidRPr="003C54A6" w:rsidRDefault="003C54A6" w:rsidP="003C54A6">
      <w:pPr>
        <w:jc w:val="both"/>
        <w:rPr>
          <w:sz w:val="22"/>
          <w:szCs w:val="20"/>
        </w:rPr>
      </w:pPr>
      <w:r w:rsidRPr="003C54A6">
        <w:rPr>
          <w:sz w:val="22"/>
          <w:szCs w:val="20"/>
        </w:rPr>
        <w:t>Bankovní spojení:</w:t>
      </w:r>
      <w:r w:rsidRPr="003C54A6">
        <w:rPr>
          <w:sz w:val="22"/>
          <w:szCs w:val="20"/>
        </w:rPr>
        <w:tab/>
      </w:r>
      <w:r>
        <w:rPr>
          <w:sz w:val="22"/>
          <w:szCs w:val="20"/>
        </w:rPr>
        <w:tab/>
      </w:r>
      <w:r>
        <w:rPr>
          <w:sz w:val="22"/>
          <w:szCs w:val="20"/>
        </w:rPr>
        <w:tab/>
      </w:r>
      <w:r w:rsidR="003A38E8">
        <w:rPr>
          <w:sz w:val="22"/>
          <w:szCs w:val="20"/>
        </w:rPr>
        <w:t>XXXXXXXXXXXX</w:t>
      </w:r>
    </w:p>
    <w:p w:rsidR="003C54A6" w:rsidRDefault="003C54A6" w:rsidP="003C54A6">
      <w:pPr>
        <w:jc w:val="both"/>
        <w:rPr>
          <w:sz w:val="22"/>
          <w:szCs w:val="22"/>
        </w:rPr>
      </w:pPr>
      <w:r w:rsidRPr="003C54A6">
        <w:rPr>
          <w:sz w:val="22"/>
          <w:szCs w:val="20"/>
        </w:rPr>
        <w:t>Číslo účtu:</w:t>
      </w:r>
      <w:r w:rsidRPr="003C54A6">
        <w:rPr>
          <w:sz w:val="22"/>
          <w:szCs w:val="22"/>
        </w:rPr>
        <w:tab/>
      </w:r>
      <w:r w:rsidRPr="003C54A6">
        <w:rPr>
          <w:sz w:val="22"/>
          <w:szCs w:val="22"/>
        </w:rPr>
        <w:tab/>
      </w:r>
      <w:r>
        <w:rPr>
          <w:sz w:val="22"/>
          <w:szCs w:val="22"/>
        </w:rPr>
        <w:tab/>
      </w:r>
      <w:r>
        <w:rPr>
          <w:sz w:val="22"/>
          <w:szCs w:val="22"/>
        </w:rPr>
        <w:tab/>
      </w:r>
      <w:r w:rsidR="003A38E8">
        <w:rPr>
          <w:sz w:val="22"/>
          <w:szCs w:val="22"/>
        </w:rPr>
        <w:t>XXXXXXXXXXXX</w:t>
      </w:r>
    </w:p>
    <w:p w:rsidR="003C54A6" w:rsidRPr="003C54A6" w:rsidRDefault="003C54A6" w:rsidP="003C54A6">
      <w:pPr>
        <w:jc w:val="both"/>
        <w:rPr>
          <w:sz w:val="22"/>
          <w:szCs w:val="22"/>
        </w:rPr>
      </w:pPr>
      <w:r>
        <w:rPr>
          <w:sz w:val="22"/>
          <w:szCs w:val="22"/>
        </w:rPr>
        <w:t>e-mail:</w:t>
      </w:r>
      <w:r>
        <w:rPr>
          <w:sz w:val="22"/>
          <w:szCs w:val="22"/>
        </w:rPr>
        <w:tab/>
      </w:r>
      <w:r>
        <w:rPr>
          <w:sz w:val="22"/>
          <w:szCs w:val="22"/>
        </w:rPr>
        <w:tab/>
      </w:r>
      <w:r>
        <w:rPr>
          <w:sz w:val="22"/>
          <w:szCs w:val="22"/>
        </w:rPr>
        <w:tab/>
      </w:r>
      <w:r>
        <w:rPr>
          <w:sz w:val="22"/>
          <w:szCs w:val="22"/>
        </w:rPr>
        <w:tab/>
      </w:r>
      <w:r>
        <w:rPr>
          <w:sz w:val="22"/>
          <w:szCs w:val="22"/>
        </w:rPr>
        <w:tab/>
      </w:r>
      <w:r w:rsidR="003A38E8">
        <w:rPr>
          <w:sz w:val="22"/>
          <w:szCs w:val="22"/>
        </w:rPr>
        <w:t>XXXXXXXXXXXXXX</w:t>
      </w:r>
    </w:p>
    <w:p w:rsidR="006C6684" w:rsidRDefault="00C555CF" w:rsidP="00C555CF">
      <w:pPr>
        <w:jc w:val="both"/>
        <w:rPr>
          <w:sz w:val="22"/>
          <w:szCs w:val="22"/>
        </w:rPr>
      </w:pPr>
      <w:r w:rsidRPr="00D25FD2">
        <w:rPr>
          <w:sz w:val="22"/>
          <w:szCs w:val="22"/>
        </w:rPr>
        <w:t xml:space="preserve"> </w:t>
      </w:r>
      <w:r w:rsidR="006C6684" w:rsidRPr="00D25FD2">
        <w:rPr>
          <w:sz w:val="22"/>
          <w:szCs w:val="22"/>
        </w:rPr>
        <w:t>(dále jen „příjemce“)</w:t>
      </w:r>
    </w:p>
    <w:p w:rsidR="006C6684" w:rsidRPr="00D25FD2" w:rsidRDefault="006C6684" w:rsidP="006C6684">
      <w:pPr>
        <w:jc w:val="both"/>
        <w:rPr>
          <w:sz w:val="22"/>
          <w:szCs w:val="22"/>
        </w:rPr>
      </w:pPr>
      <w:r>
        <w:rPr>
          <w:sz w:val="22"/>
          <w:szCs w:val="22"/>
        </w:rPr>
        <w:t>(společně jako „smluvní strany“)</w:t>
      </w:r>
    </w:p>
    <w:p w:rsidR="007479F7" w:rsidRDefault="007479F7" w:rsidP="007479F7">
      <w:pPr>
        <w:jc w:val="center"/>
        <w:rPr>
          <w:b/>
          <w:bCs/>
          <w:sz w:val="22"/>
          <w:szCs w:val="20"/>
        </w:rPr>
      </w:pPr>
    </w:p>
    <w:p w:rsidR="00D90699" w:rsidRDefault="00D90699" w:rsidP="007479F7">
      <w:pPr>
        <w:jc w:val="center"/>
        <w:rPr>
          <w:b/>
          <w:bCs/>
          <w:sz w:val="22"/>
          <w:szCs w:val="20"/>
        </w:rPr>
      </w:pPr>
    </w:p>
    <w:p w:rsidR="007479F7" w:rsidRDefault="007479F7" w:rsidP="007479F7">
      <w:pPr>
        <w:jc w:val="center"/>
        <w:rPr>
          <w:b/>
          <w:bCs/>
          <w:sz w:val="22"/>
          <w:szCs w:val="20"/>
        </w:rPr>
      </w:pPr>
      <w:r>
        <w:rPr>
          <w:b/>
          <w:bCs/>
          <w:sz w:val="22"/>
          <w:szCs w:val="20"/>
        </w:rPr>
        <w:t>Článek I</w:t>
      </w:r>
    </w:p>
    <w:p w:rsidR="007479F7" w:rsidRPr="00180BBD" w:rsidRDefault="007479F7" w:rsidP="00180BBD">
      <w:pPr>
        <w:jc w:val="center"/>
        <w:rPr>
          <w:b/>
          <w:bCs/>
          <w:sz w:val="22"/>
          <w:szCs w:val="20"/>
        </w:rPr>
      </w:pPr>
      <w:r>
        <w:rPr>
          <w:b/>
          <w:bCs/>
          <w:sz w:val="22"/>
          <w:szCs w:val="20"/>
        </w:rPr>
        <w:t>Obecné ustanovení</w:t>
      </w:r>
    </w:p>
    <w:p w:rsidR="006C6684" w:rsidRPr="00D25FD2" w:rsidRDefault="006C6684" w:rsidP="006C6684">
      <w:pPr>
        <w:jc w:val="both"/>
        <w:rPr>
          <w:sz w:val="22"/>
          <w:szCs w:val="22"/>
        </w:rPr>
      </w:pPr>
      <w:r>
        <w:rPr>
          <w:sz w:val="22"/>
          <w:szCs w:val="22"/>
        </w:rPr>
        <w:t>V souladu se zákonem</w:t>
      </w:r>
      <w:r w:rsidRPr="00D25FD2">
        <w:rPr>
          <w:sz w:val="22"/>
          <w:szCs w:val="22"/>
        </w:rPr>
        <w:t xml:space="preserve"> č. 129/2000 Sb., o krajích (krajské zřízení), ve znění pozdějších předpisů</w:t>
      </w:r>
      <w:r>
        <w:rPr>
          <w:sz w:val="22"/>
          <w:szCs w:val="22"/>
        </w:rPr>
        <w:t xml:space="preserve"> (dále jen „zákon o krajích“) a zákonem</w:t>
      </w:r>
      <w:r w:rsidRPr="00D25FD2">
        <w:rPr>
          <w:sz w:val="22"/>
          <w:szCs w:val="22"/>
        </w:rPr>
        <w:t xml:space="preserve"> č. 250/2000 Sb., o rozpočtových pravidlech územních rozpočtů, ve znění pozdějších předpisů </w:t>
      </w:r>
      <w:r>
        <w:rPr>
          <w:sz w:val="22"/>
          <w:szCs w:val="22"/>
        </w:rPr>
        <w:t>(dále také</w:t>
      </w:r>
      <w:r w:rsidRPr="00D25FD2">
        <w:rPr>
          <w:sz w:val="22"/>
          <w:szCs w:val="22"/>
        </w:rPr>
        <w:t xml:space="preserve"> „zákon o rozpočtových pravidlech územních rozpočtů“) </w:t>
      </w:r>
      <w:r w:rsidR="000A29C2">
        <w:rPr>
          <w:sz w:val="22"/>
          <w:szCs w:val="22"/>
        </w:rPr>
        <w:br/>
      </w:r>
      <w:r>
        <w:rPr>
          <w:sz w:val="22"/>
          <w:szCs w:val="22"/>
        </w:rPr>
        <w:t>a v souladu s</w:t>
      </w:r>
      <w:r w:rsidRPr="00D25FD2">
        <w:rPr>
          <w:sz w:val="22"/>
          <w:szCs w:val="22"/>
        </w:rPr>
        <w:t xml:space="preserve"> Pr</w:t>
      </w:r>
      <w:r>
        <w:rPr>
          <w:sz w:val="22"/>
          <w:szCs w:val="22"/>
        </w:rPr>
        <w:t>ogramem</w:t>
      </w:r>
      <w:r w:rsidRPr="00D25FD2">
        <w:rPr>
          <w:sz w:val="22"/>
          <w:szCs w:val="22"/>
        </w:rPr>
        <w:t xml:space="preserve"> </w:t>
      </w:r>
      <w:r>
        <w:rPr>
          <w:sz w:val="22"/>
          <w:szCs w:val="22"/>
        </w:rPr>
        <w:t>pro poskytování dotací</w:t>
      </w:r>
      <w:r w:rsidRPr="00D25FD2">
        <w:rPr>
          <w:sz w:val="22"/>
          <w:szCs w:val="22"/>
        </w:rPr>
        <w:t xml:space="preserve"> z</w:t>
      </w:r>
      <w:r w:rsidR="0015159C">
        <w:rPr>
          <w:sz w:val="22"/>
          <w:szCs w:val="20"/>
        </w:rPr>
        <w:t> rozpočtu Karlovarského kraje</w:t>
      </w:r>
      <w:r w:rsidR="004729F5" w:rsidRPr="00CD4D0A">
        <w:rPr>
          <w:sz w:val="22"/>
          <w:szCs w:val="20"/>
        </w:rPr>
        <w:t xml:space="preserve"> na podporu</w:t>
      </w:r>
      <w:r w:rsidR="00507F19" w:rsidRPr="00CD4D0A">
        <w:rPr>
          <w:sz w:val="22"/>
          <w:szCs w:val="20"/>
        </w:rPr>
        <w:t xml:space="preserve"> aktivit v oblasti prevence kriminality</w:t>
      </w:r>
      <w:r w:rsidR="002C7971">
        <w:rPr>
          <w:sz w:val="22"/>
          <w:szCs w:val="20"/>
        </w:rPr>
        <w:t xml:space="preserve"> </w:t>
      </w:r>
      <w:r>
        <w:rPr>
          <w:sz w:val="22"/>
          <w:szCs w:val="22"/>
        </w:rPr>
        <w:t>(dále jen „program“)</w:t>
      </w:r>
      <w:r w:rsidRPr="00D25FD2">
        <w:rPr>
          <w:sz w:val="22"/>
          <w:szCs w:val="22"/>
        </w:rPr>
        <w:t xml:space="preserve"> </w:t>
      </w:r>
      <w:r>
        <w:rPr>
          <w:sz w:val="22"/>
          <w:szCs w:val="22"/>
        </w:rPr>
        <w:t xml:space="preserve">poskytovatel </w:t>
      </w:r>
      <w:r w:rsidRPr="00D25FD2">
        <w:rPr>
          <w:sz w:val="22"/>
          <w:szCs w:val="22"/>
        </w:rPr>
        <w:t xml:space="preserve">poskytuje </w:t>
      </w:r>
      <w:r>
        <w:rPr>
          <w:sz w:val="22"/>
          <w:szCs w:val="22"/>
        </w:rPr>
        <w:t>příjemci dotaci</w:t>
      </w:r>
      <w:r w:rsidRPr="00D25FD2">
        <w:rPr>
          <w:sz w:val="22"/>
          <w:szCs w:val="22"/>
        </w:rPr>
        <w:t xml:space="preserve"> na účel uvedený v článku II této sm</w:t>
      </w:r>
      <w:r>
        <w:rPr>
          <w:sz w:val="22"/>
          <w:szCs w:val="22"/>
        </w:rPr>
        <w:t>louvy a příjemce tuto dotaci</w:t>
      </w:r>
      <w:r w:rsidRPr="00D25FD2">
        <w:rPr>
          <w:sz w:val="22"/>
          <w:szCs w:val="22"/>
        </w:rPr>
        <w:t xml:space="preserve"> přijímá.</w:t>
      </w:r>
    </w:p>
    <w:p w:rsidR="006C6684" w:rsidRPr="00D25FD2" w:rsidRDefault="006C6684" w:rsidP="006C6684">
      <w:pPr>
        <w:jc w:val="both"/>
        <w:rPr>
          <w:sz w:val="22"/>
          <w:szCs w:val="22"/>
        </w:rPr>
      </w:pPr>
    </w:p>
    <w:p w:rsidR="007479F7" w:rsidRDefault="007479F7" w:rsidP="00B02705">
      <w:pPr>
        <w:jc w:val="both"/>
        <w:rPr>
          <w:sz w:val="22"/>
          <w:szCs w:val="20"/>
        </w:rPr>
      </w:pPr>
    </w:p>
    <w:p w:rsidR="007479F7" w:rsidRDefault="007479F7" w:rsidP="007479F7">
      <w:pPr>
        <w:jc w:val="center"/>
        <w:rPr>
          <w:b/>
          <w:bCs/>
          <w:sz w:val="22"/>
          <w:szCs w:val="20"/>
        </w:rPr>
      </w:pPr>
      <w:r>
        <w:rPr>
          <w:b/>
          <w:bCs/>
          <w:sz w:val="22"/>
          <w:szCs w:val="20"/>
        </w:rPr>
        <w:t>Článek II</w:t>
      </w:r>
    </w:p>
    <w:p w:rsidR="006C6684" w:rsidRPr="00D25FD2" w:rsidRDefault="006C6684" w:rsidP="006C6684">
      <w:pPr>
        <w:jc w:val="center"/>
        <w:rPr>
          <w:b/>
          <w:bCs/>
          <w:sz w:val="22"/>
          <w:szCs w:val="22"/>
        </w:rPr>
      </w:pPr>
      <w:r>
        <w:rPr>
          <w:b/>
          <w:bCs/>
          <w:sz w:val="22"/>
          <w:szCs w:val="22"/>
        </w:rPr>
        <w:t>Výše dotace a její</w:t>
      </w:r>
      <w:r w:rsidRPr="00D25FD2">
        <w:rPr>
          <w:b/>
          <w:bCs/>
          <w:sz w:val="22"/>
          <w:szCs w:val="22"/>
        </w:rPr>
        <w:t xml:space="preserve"> účel</w:t>
      </w:r>
      <w:r>
        <w:rPr>
          <w:b/>
          <w:bCs/>
          <w:sz w:val="22"/>
          <w:szCs w:val="22"/>
        </w:rPr>
        <w:t>, doba, v níž má být dosaženo účelu</w:t>
      </w:r>
    </w:p>
    <w:p w:rsidR="00FE01E9" w:rsidRPr="006553C0" w:rsidRDefault="006C6684" w:rsidP="00B02705">
      <w:pPr>
        <w:jc w:val="both"/>
        <w:rPr>
          <w:sz w:val="22"/>
          <w:szCs w:val="20"/>
        </w:rPr>
      </w:pPr>
      <w:r>
        <w:rPr>
          <w:sz w:val="22"/>
          <w:szCs w:val="22"/>
        </w:rPr>
        <w:t>Poskytovatel poskytuje příjemci</w:t>
      </w:r>
      <w:r w:rsidRPr="00D25FD2">
        <w:rPr>
          <w:sz w:val="22"/>
          <w:szCs w:val="22"/>
        </w:rPr>
        <w:t xml:space="preserve"> v roce </w:t>
      </w:r>
      <w:r w:rsidR="00FB4256">
        <w:rPr>
          <w:sz w:val="22"/>
          <w:szCs w:val="22"/>
        </w:rPr>
        <w:t>2017</w:t>
      </w:r>
      <w:r w:rsidRPr="00D25FD2">
        <w:rPr>
          <w:sz w:val="22"/>
          <w:szCs w:val="22"/>
        </w:rPr>
        <w:t xml:space="preserve"> </w:t>
      </w:r>
      <w:r>
        <w:rPr>
          <w:sz w:val="22"/>
          <w:szCs w:val="22"/>
        </w:rPr>
        <w:t>účelovou</w:t>
      </w:r>
      <w:r w:rsidRPr="00D25FD2">
        <w:rPr>
          <w:sz w:val="22"/>
          <w:szCs w:val="22"/>
        </w:rPr>
        <w:t xml:space="preserve"> neinvestiční </w:t>
      </w:r>
      <w:r>
        <w:rPr>
          <w:sz w:val="22"/>
          <w:szCs w:val="22"/>
        </w:rPr>
        <w:t>dotaci</w:t>
      </w:r>
      <w:r w:rsidR="0015159C">
        <w:rPr>
          <w:sz w:val="22"/>
          <w:szCs w:val="22"/>
        </w:rPr>
        <w:t xml:space="preserve"> z rozpočtu poskytovatele</w:t>
      </w:r>
      <w:r w:rsidR="00FB4256">
        <w:rPr>
          <w:sz w:val="22"/>
          <w:szCs w:val="22"/>
        </w:rPr>
        <w:br/>
      </w:r>
      <w:r w:rsidR="007479F7" w:rsidRPr="00B72D08">
        <w:rPr>
          <w:sz w:val="22"/>
          <w:szCs w:val="20"/>
        </w:rPr>
        <w:t>ve výši</w:t>
      </w:r>
      <w:r w:rsidR="006553C0">
        <w:rPr>
          <w:sz w:val="22"/>
          <w:szCs w:val="20"/>
        </w:rPr>
        <w:t xml:space="preserve">: </w:t>
      </w:r>
      <w:r w:rsidR="005D144A">
        <w:rPr>
          <w:sz w:val="22"/>
          <w:szCs w:val="20"/>
        </w:rPr>
        <w:t>5</w:t>
      </w:r>
      <w:r w:rsidR="003C54A6">
        <w:rPr>
          <w:sz w:val="22"/>
          <w:szCs w:val="20"/>
        </w:rPr>
        <w:t>4</w:t>
      </w:r>
      <w:r w:rsidR="00FB4256">
        <w:rPr>
          <w:sz w:val="22"/>
          <w:szCs w:val="20"/>
        </w:rPr>
        <w:t>.</w:t>
      </w:r>
      <w:r w:rsidR="003C54A6">
        <w:rPr>
          <w:sz w:val="22"/>
          <w:szCs w:val="20"/>
        </w:rPr>
        <w:t>3</w:t>
      </w:r>
      <w:r w:rsidR="00FB4256">
        <w:rPr>
          <w:sz w:val="22"/>
          <w:szCs w:val="20"/>
        </w:rPr>
        <w:t>00,-</w:t>
      </w:r>
      <w:r w:rsidR="006553C0">
        <w:rPr>
          <w:sz w:val="22"/>
          <w:szCs w:val="20"/>
        </w:rPr>
        <w:t xml:space="preserve"> Kč </w:t>
      </w:r>
      <w:r w:rsidR="001F19E5">
        <w:rPr>
          <w:sz w:val="22"/>
          <w:szCs w:val="20"/>
        </w:rPr>
        <w:t xml:space="preserve">(slovy: </w:t>
      </w:r>
      <w:proofErr w:type="spellStart"/>
      <w:r w:rsidR="005D144A">
        <w:rPr>
          <w:sz w:val="22"/>
          <w:szCs w:val="20"/>
        </w:rPr>
        <w:t>padesát</w:t>
      </w:r>
      <w:r w:rsidR="00860E80">
        <w:rPr>
          <w:sz w:val="22"/>
          <w:szCs w:val="20"/>
        </w:rPr>
        <w:t>čtyři</w:t>
      </w:r>
      <w:r w:rsidR="005D144A">
        <w:rPr>
          <w:sz w:val="22"/>
          <w:szCs w:val="20"/>
        </w:rPr>
        <w:t>tisíc</w:t>
      </w:r>
      <w:r w:rsidR="00860E80">
        <w:rPr>
          <w:sz w:val="22"/>
          <w:szCs w:val="20"/>
        </w:rPr>
        <w:t>třista</w:t>
      </w:r>
      <w:r w:rsidR="006553C0">
        <w:rPr>
          <w:sz w:val="22"/>
          <w:szCs w:val="20"/>
        </w:rPr>
        <w:t>korun</w:t>
      </w:r>
      <w:proofErr w:type="spellEnd"/>
      <w:r w:rsidR="006553C0">
        <w:rPr>
          <w:sz w:val="22"/>
          <w:szCs w:val="20"/>
        </w:rPr>
        <w:t xml:space="preserve"> českých</w:t>
      </w:r>
      <w:r w:rsidR="007479F7" w:rsidRPr="00B72D08">
        <w:rPr>
          <w:sz w:val="22"/>
          <w:szCs w:val="20"/>
        </w:rPr>
        <w:t>)</w:t>
      </w:r>
      <w:r w:rsidR="006553C0">
        <w:rPr>
          <w:sz w:val="22"/>
          <w:szCs w:val="20"/>
        </w:rPr>
        <w:t xml:space="preserve"> </w:t>
      </w:r>
      <w:r w:rsidR="00D90699">
        <w:rPr>
          <w:sz w:val="22"/>
          <w:szCs w:val="20"/>
        </w:rPr>
        <w:t xml:space="preserve">za účelem realizace aktivit v oblasti prevence kriminality, </w:t>
      </w:r>
      <w:r w:rsidR="00FE01E9">
        <w:rPr>
          <w:sz w:val="22"/>
          <w:szCs w:val="20"/>
        </w:rPr>
        <w:t>na</w:t>
      </w:r>
      <w:r w:rsidR="00135315">
        <w:rPr>
          <w:sz w:val="22"/>
          <w:szCs w:val="20"/>
        </w:rPr>
        <w:t xml:space="preserve"> projekt</w:t>
      </w:r>
      <w:r>
        <w:rPr>
          <w:sz w:val="22"/>
          <w:szCs w:val="20"/>
        </w:rPr>
        <w:t xml:space="preserve"> s názvem</w:t>
      </w:r>
      <w:r w:rsidR="00FE01E9">
        <w:rPr>
          <w:sz w:val="22"/>
          <w:szCs w:val="20"/>
        </w:rPr>
        <w:t>:</w:t>
      </w:r>
      <w:r w:rsidR="006553C0">
        <w:rPr>
          <w:sz w:val="22"/>
          <w:szCs w:val="20"/>
        </w:rPr>
        <w:t xml:space="preserve"> </w:t>
      </w:r>
      <w:r w:rsidR="003C54A6">
        <w:rPr>
          <w:i/>
          <w:sz w:val="22"/>
          <w:szCs w:val="20"/>
        </w:rPr>
        <w:t xml:space="preserve">„Léto na </w:t>
      </w:r>
      <w:proofErr w:type="spellStart"/>
      <w:r w:rsidR="003C54A6">
        <w:rPr>
          <w:i/>
          <w:sz w:val="22"/>
          <w:szCs w:val="20"/>
        </w:rPr>
        <w:t>Svatoškách</w:t>
      </w:r>
      <w:proofErr w:type="spellEnd"/>
      <w:r w:rsidR="003C54A6">
        <w:rPr>
          <w:i/>
          <w:sz w:val="22"/>
          <w:szCs w:val="20"/>
        </w:rPr>
        <w:t>“</w:t>
      </w:r>
      <w:r w:rsidR="00D90699">
        <w:rPr>
          <w:sz w:val="22"/>
          <w:szCs w:val="20"/>
        </w:rPr>
        <w:t xml:space="preserve">, evidenční číslo projektu: </w:t>
      </w:r>
      <w:r w:rsidR="00FB4256">
        <w:rPr>
          <w:sz w:val="22"/>
          <w:szCs w:val="20"/>
        </w:rPr>
        <w:t>1</w:t>
      </w:r>
      <w:r w:rsidR="003C54A6">
        <w:rPr>
          <w:sz w:val="22"/>
          <w:szCs w:val="20"/>
        </w:rPr>
        <w:t>909</w:t>
      </w:r>
      <w:r w:rsidR="00FB4256">
        <w:rPr>
          <w:sz w:val="22"/>
          <w:szCs w:val="20"/>
        </w:rPr>
        <w:t>/SZ/16</w:t>
      </w:r>
      <w:r w:rsidR="00D90699">
        <w:rPr>
          <w:sz w:val="22"/>
          <w:szCs w:val="20"/>
        </w:rPr>
        <w:t>.</w:t>
      </w:r>
    </w:p>
    <w:p w:rsidR="007479F7" w:rsidRDefault="007479F7" w:rsidP="007479F7">
      <w:pPr>
        <w:jc w:val="both"/>
        <w:rPr>
          <w:sz w:val="22"/>
          <w:szCs w:val="20"/>
        </w:rPr>
      </w:pPr>
    </w:p>
    <w:p w:rsidR="00D90699" w:rsidRDefault="00D90699" w:rsidP="007479F7">
      <w:pPr>
        <w:jc w:val="both"/>
        <w:rPr>
          <w:sz w:val="22"/>
          <w:szCs w:val="20"/>
        </w:rPr>
      </w:pPr>
    </w:p>
    <w:p w:rsidR="007479F7" w:rsidRDefault="007479F7" w:rsidP="007479F7">
      <w:pPr>
        <w:jc w:val="center"/>
        <w:rPr>
          <w:b/>
          <w:bCs/>
          <w:sz w:val="22"/>
          <w:szCs w:val="20"/>
        </w:rPr>
      </w:pPr>
      <w:r>
        <w:rPr>
          <w:b/>
          <w:bCs/>
          <w:sz w:val="22"/>
          <w:szCs w:val="20"/>
        </w:rPr>
        <w:t>Článek III</w:t>
      </w:r>
    </w:p>
    <w:p w:rsidR="006C6684" w:rsidRPr="00D25FD2" w:rsidRDefault="006C6684" w:rsidP="006C6684">
      <w:pPr>
        <w:jc w:val="center"/>
        <w:rPr>
          <w:b/>
          <w:bCs/>
          <w:sz w:val="22"/>
          <w:szCs w:val="22"/>
        </w:rPr>
      </w:pPr>
      <w:r>
        <w:rPr>
          <w:b/>
          <w:bCs/>
          <w:sz w:val="22"/>
          <w:szCs w:val="22"/>
        </w:rPr>
        <w:t>Způsob poskytnutí dotace</w:t>
      </w:r>
    </w:p>
    <w:p w:rsidR="00507F19" w:rsidRPr="002D14BA" w:rsidRDefault="006C6684" w:rsidP="002D14BA">
      <w:pPr>
        <w:jc w:val="both"/>
        <w:rPr>
          <w:sz w:val="22"/>
          <w:szCs w:val="22"/>
        </w:rPr>
      </w:pPr>
      <w:r>
        <w:rPr>
          <w:sz w:val="22"/>
          <w:szCs w:val="22"/>
        </w:rPr>
        <w:t>Dotace bude</w:t>
      </w:r>
      <w:r w:rsidRPr="00D25FD2">
        <w:rPr>
          <w:sz w:val="22"/>
          <w:szCs w:val="22"/>
        </w:rPr>
        <w:t xml:space="preserve"> příjemci </w:t>
      </w:r>
      <w:r w:rsidR="004D0205">
        <w:rPr>
          <w:sz w:val="22"/>
          <w:szCs w:val="22"/>
        </w:rPr>
        <w:t>poskytnuta</w:t>
      </w:r>
      <w:r w:rsidRPr="00D25FD2">
        <w:rPr>
          <w:sz w:val="22"/>
          <w:szCs w:val="22"/>
        </w:rPr>
        <w:t xml:space="preserve"> jednorázově do 21 kalendářních dnů od</w:t>
      </w:r>
      <w:r>
        <w:rPr>
          <w:sz w:val="22"/>
          <w:szCs w:val="22"/>
        </w:rPr>
        <w:t xml:space="preserve"> uzavření </w:t>
      </w:r>
      <w:r w:rsidRPr="00D25FD2">
        <w:rPr>
          <w:sz w:val="22"/>
          <w:szCs w:val="22"/>
        </w:rPr>
        <w:t>smlouvy, a to formou bezhotovostního převodu na jeho banko</w:t>
      </w:r>
      <w:r>
        <w:rPr>
          <w:sz w:val="22"/>
          <w:szCs w:val="22"/>
        </w:rPr>
        <w:t xml:space="preserve">vní účet uvedený výše v záhlaví </w:t>
      </w:r>
      <w:r w:rsidRPr="00D25FD2">
        <w:rPr>
          <w:sz w:val="22"/>
          <w:szCs w:val="22"/>
        </w:rPr>
        <w:t xml:space="preserve">smlouvy, variabilní symbol </w:t>
      </w:r>
      <w:r w:rsidR="00FB4256">
        <w:rPr>
          <w:sz w:val="22"/>
          <w:szCs w:val="22"/>
        </w:rPr>
        <w:t>522</w:t>
      </w:r>
      <w:r w:rsidR="005D144A">
        <w:rPr>
          <w:sz w:val="22"/>
          <w:szCs w:val="22"/>
        </w:rPr>
        <w:t>1</w:t>
      </w:r>
      <w:r w:rsidR="00FB4256">
        <w:rPr>
          <w:sz w:val="22"/>
          <w:szCs w:val="22"/>
        </w:rPr>
        <w:t>089243</w:t>
      </w:r>
      <w:r w:rsidRPr="00D25FD2">
        <w:rPr>
          <w:sz w:val="22"/>
          <w:szCs w:val="22"/>
        </w:rPr>
        <w:t xml:space="preserve">, specifický symbol </w:t>
      </w:r>
      <w:r w:rsidR="005D144A">
        <w:rPr>
          <w:sz w:val="22"/>
          <w:szCs w:val="22"/>
        </w:rPr>
        <w:t>6</w:t>
      </w:r>
      <w:r w:rsidR="00BD53E6">
        <w:rPr>
          <w:sz w:val="22"/>
          <w:szCs w:val="22"/>
        </w:rPr>
        <w:t>462</w:t>
      </w:r>
      <w:r w:rsidR="00CC45EB">
        <w:rPr>
          <w:sz w:val="22"/>
          <w:szCs w:val="22"/>
        </w:rPr>
        <w:t>.</w:t>
      </w:r>
      <w:r w:rsidRPr="00D25FD2">
        <w:rPr>
          <w:sz w:val="22"/>
          <w:szCs w:val="22"/>
        </w:rPr>
        <w:t xml:space="preserve"> </w:t>
      </w:r>
      <w:r>
        <w:rPr>
          <w:sz w:val="22"/>
          <w:szCs w:val="22"/>
        </w:rPr>
        <w:t>Dotace je poskytována formou zálohy s povinností následného vyúčtování.</w:t>
      </w:r>
    </w:p>
    <w:p w:rsidR="00D90699" w:rsidRDefault="00D90699" w:rsidP="007479F7">
      <w:pPr>
        <w:jc w:val="center"/>
        <w:rPr>
          <w:b/>
          <w:bCs/>
          <w:sz w:val="22"/>
          <w:szCs w:val="20"/>
        </w:rPr>
      </w:pPr>
    </w:p>
    <w:p w:rsidR="009517B7" w:rsidRDefault="009517B7" w:rsidP="007479F7">
      <w:pPr>
        <w:jc w:val="center"/>
        <w:rPr>
          <w:b/>
          <w:bCs/>
          <w:sz w:val="22"/>
          <w:szCs w:val="20"/>
        </w:rPr>
      </w:pPr>
    </w:p>
    <w:p w:rsidR="007479F7" w:rsidRDefault="007479F7" w:rsidP="007479F7">
      <w:pPr>
        <w:jc w:val="center"/>
        <w:rPr>
          <w:b/>
          <w:bCs/>
          <w:sz w:val="22"/>
          <w:szCs w:val="20"/>
        </w:rPr>
      </w:pPr>
      <w:r>
        <w:rPr>
          <w:b/>
          <w:bCs/>
          <w:sz w:val="22"/>
          <w:szCs w:val="20"/>
        </w:rPr>
        <w:t>Článek IV</w:t>
      </w:r>
    </w:p>
    <w:p w:rsidR="007479F7" w:rsidRDefault="00065946" w:rsidP="00B02705">
      <w:pPr>
        <w:jc w:val="center"/>
        <w:rPr>
          <w:b/>
          <w:bCs/>
          <w:sz w:val="22"/>
          <w:szCs w:val="20"/>
        </w:rPr>
      </w:pPr>
      <w:r>
        <w:rPr>
          <w:b/>
          <w:bCs/>
          <w:sz w:val="22"/>
          <w:szCs w:val="20"/>
        </w:rPr>
        <w:t xml:space="preserve">Základní povinnosti </w:t>
      </w:r>
      <w:r w:rsidR="006553C0">
        <w:rPr>
          <w:b/>
          <w:bCs/>
          <w:sz w:val="22"/>
          <w:szCs w:val="20"/>
        </w:rPr>
        <w:t>příjemce</w:t>
      </w:r>
    </w:p>
    <w:p w:rsidR="00FB4256" w:rsidRDefault="00B02705" w:rsidP="00A970AB">
      <w:pPr>
        <w:pStyle w:val="Zkladntext"/>
        <w:numPr>
          <w:ilvl w:val="0"/>
          <w:numId w:val="24"/>
        </w:numPr>
        <w:ind w:left="720"/>
        <w:jc w:val="both"/>
        <w:rPr>
          <w:rFonts w:ascii="Times New Roman" w:hAnsi="Times New Roman" w:cs="Times New Roman"/>
          <w:b w:val="0"/>
          <w:i w:val="0"/>
          <w:sz w:val="22"/>
          <w:szCs w:val="22"/>
        </w:rPr>
      </w:pPr>
      <w:r w:rsidRPr="00FB4256">
        <w:rPr>
          <w:rFonts w:ascii="Times New Roman" w:hAnsi="Times New Roman" w:cs="Times New Roman"/>
          <w:b w:val="0"/>
          <w:i w:val="0"/>
          <w:sz w:val="22"/>
          <w:szCs w:val="22"/>
        </w:rPr>
        <w:t>Příjemce se zavazuje pos</w:t>
      </w:r>
      <w:r w:rsidR="00660621" w:rsidRPr="00FB4256">
        <w:rPr>
          <w:rFonts w:ascii="Times New Roman" w:hAnsi="Times New Roman" w:cs="Times New Roman"/>
          <w:b w:val="0"/>
          <w:i w:val="0"/>
          <w:sz w:val="22"/>
          <w:szCs w:val="22"/>
        </w:rPr>
        <w:t>kytnut</w:t>
      </w:r>
      <w:r w:rsidR="00DC0BD3" w:rsidRPr="00FB4256">
        <w:rPr>
          <w:rFonts w:ascii="Times New Roman" w:hAnsi="Times New Roman" w:cs="Times New Roman"/>
          <w:b w:val="0"/>
          <w:i w:val="0"/>
          <w:sz w:val="22"/>
          <w:szCs w:val="22"/>
        </w:rPr>
        <w:t>ou</w:t>
      </w:r>
      <w:r w:rsidR="00660621" w:rsidRPr="00FB4256">
        <w:rPr>
          <w:rFonts w:ascii="Times New Roman" w:hAnsi="Times New Roman" w:cs="Times New Roman"/>
          <w:b w:val="0"/>
          <w:i w:val="0"/>
          <w:sz w:val="22"/>
          <w:szCs w:val="22"/>
        </w:rPr>
        <w:t xml:space="preserve"> </w:t>
      </w:r>
      <w:r w:rsidR="00DC0BD3" w:rsidRPr="00FB4256">
        <w:rPr>
          <w:rFonts w:ascii="Times New Roman" w:hAnsi="Times New Roman" w:cs="Times New Roman"/>
          <w:b w:val="0"/>
          <w:i w:val="0"/>
          <w:sz w:val="22"/>
          <w:szCs w:val="22"/>
        </w:rPr>
        <w:t>dotaci</w:t>
      </w:r>
      <w:r w:rsidR="00660621" w:rsidRPr="00FB4256">
        <w:rPr>
          <w:rFonts w:ascii="Times New Roman" w:hAnsi="Times New Roman" w:cs="Times New Roman"/>
          <w:b w:val="0"/>
          <w:i w:val="0"/>
          <w:sz w:val="22"/>
          <w:szCs w:val="22"/>
        </w:rPr>
        <w:t xml:space="preserve"> použít </w:t>
      </w:r>
      <w:proofErr w:type="gramStart"/>
      <w:r w:rsidR="00660621" w:rsidRPr="00FB4256">
        <w:rPr>
          <w:rFonts w:ascii="Times New Roman" w:hAnsi="Times New Roman" w:cs="Times New Roman"/>
          <w:b w:val="0"/>
          <w:i w:val="0"/>
          <w:sz w:val="22"/>
          <w:szCs w:val="22"/>
        </w:rPr>
        <w:t>na</w:t>
      </w:r>
      <w:proofErr w:type="gramEnd"/>
      <w:r w:rsidRPr="00FB4256">
        <w:rPr>
          <w:rFonts w:ascii="Times New Roman" w:hAnsi="Times New Roman" w:cs="Times New Roman"/>
          <w:b w:val="0"/>
          <w:i w:val="0"/>
          <w:sz w:val="22"/>
          <w:szCs w:val="22"/>
        </w:rPr>
        <w:t xml:space="preserve">: </w:t>
      </w:r>
    </w:p>
    <w:p w:rsidR="00B23F6B" w:rsidRDefault="00B02705" w:rsidP="00FB4256">
      <w:pPr>
        <w:pStyle w:val="Zkladntext"/>
        <w:ind w:left="720"/>
        <w:jc w:val="both"/>
        <w:rPr>
          <w:rFonts w:ascii="Times New Roman" w:hAnsi="Times New Roman" w:cs="Times New Roman"/>
          <w:b w:val="0"/>
          <w:i w:val="0"/>
          <w:sz w:val="22"/>
          <w:szCs w:val="22"/>
        </w:rPr>
      </w:pPr>
      <w:r w:rsidRPr="00FB4256">
        <w:rPr>
          <w:rFonts w:ascii="Times New Roman" w:hAnsi="Times New Roman" w:cs="Times New Roman"/>
          <w:b w:val="0"/>
          <w:i w:val="0"/>
          <w:sz w:val="22"/>
          <w:szCs w:val="22"/>
        </w:rPr>
        <w:t>-</w:t>
      </w:r>
      <w:r w:rsidR="00FB4256">
        <w:rPr>
          <w:rFonts w:ascii="Times New Roman" w:hAnsi="Times New Roman" w:cs="Times New Roman"/>
          <w:b w:val="0"/>
          <w:i w:val="0"/>
          <w:sz w:val="22"/>
          <w:szCs w:val="22"/>
        </w:rPr>
        <w:t xml:space="preserve"> osobní náklady</w:t>
      </w:r>
      <w:r w:rsidR="00C555CF">
        <w:rPr>
          <w:rFonts w:ascii="Times New Roman" w:hAnsi="Times New Roman" w:cs="Times New Roman"/>
          <w:b w:val="0"/>
          <w:i w:val="0"/>
          <w:sz w:val="22"/>
          <w:szCs w:val="22"/>
        </w:rPr>
        <w:t xml:space="preserve"> -</w:t>
      </w:r>
      <w:r w:rsidR="00B23F6B">
        <w:rPr>
          <w:rFonts w:ascii="Times New Roman" w:hAnsi="Times New Roman" w:cs="Times New Roman"/>
          <w:b w:val="0"/>
          <w:i w:val="0"/>
          <w:sz w:val="22"/>
          <w:szCs w:val="22"/>
        </w:rPr>
        <w:t xml:space="preserve"> dohod</w:t>
      </w:r>
      <w:r w:rsidR="00C555CF">
        <w:rPr>
          <w:rFonts w:ascii="Times New Roman" w:hAnsi="Times New Roman" w:cs="Times New Roman"/>
          <w:b w:val="0"/>
          <w:i w:val="0"/>
          <w:sz w:val="22"/>
          <w:szCs w:val="22"/>
        </w:rPr>
        <w:t>y</w:t>
      </w:r>
      <w:r w:rsidR="00B23F6B">
        <w:rPr>
          <w:rFonts w:ascii="Times New Roman" w:hAnsi="Times New Roman" w:cs="Times New Roman"/>
          <w:b w:val="0"/>
          <w:i w:val="0"/>
          <w:sz w:val="22"/>
          <w:szCs w:val="22"/>
        </w:rPr>
        <w:t xml:space="preserve"> o provedení práce </w:t>
      </w:r>
      <w:r w:rsidR="00FB4256">
        <w:rPr>
          <w:rFonts w:ascii="Times New Roman" w:hAnsi="Times New Roman" w:cs="Times New Roman"/>
          <w:b w:val="0"/>
          <w:i w:val="0"/>
          <w:sz w:val="22"/>
          <w:szCs w:val="22"/>
        </w:rPr>
        <w:t xml:space="preserve"> </w:t>
      </w:r>
    </w:p>
    <w:p w:rsidR="00B02705" w:rsidRDefault="00B23F6B" w:rsidP="00FB4256">
      <w:pPr>
        <w:pStyle w:val="Zkladntext"/>
        <w:ind w:left="720"/>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 </w:t>
      </w:r>
      <w:r w:rsidR="005D144A">
        <w:rPr>
          <w:rFonts w:ascii="Times New Roman" w:hAnsi="Times New Roman" w:cs="Times New Roman"/>
          <w:b w:val="0"/>
          <w:i w:val="0"/>
          <w:sz w:val="22"/>
          <w:szCs w:val="22"/>
        </w:rPr>
        <w:t xml:space="preserve">cestovné, </w:t>
      </w:r>
      <w:r w:rsidR="00991A4E">
        <w:rPr>
          <w:rFonts w:ascii="Times New Roman" w:hAnsi="Times New Roman" w:cs="Times New Roman"/>
          <w:b w:val="0"/>
          <w:i w:val="0"/>
          <w:sz w:val="22"/>
          <w:szCs w:val="22"/>
        </w:rPr>
        <w:t>ubytování, stravu</w:t>
      </w:r>
    </w:p>
    <w:p w:rsidR="005D144A" w:rsidRPr="00FB4256" w:rsidRDefault="00F04DF0" w:rsidP="00991A4E">
      <w:pPr>
        <w:pStyle w:val="Zkladntext"/>
        <w:ind w:left="720"/>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 </w:t>
      </w:r>
      <w:r w:rsidR="00991A4E">
        <w:rPr>
          <w:rFonts w:ascii="Times New Roman" w:hAnsi="Times New Roman" w:cs="Times New Roman"/>
          <w:b w:val="0"/>
          <w:i w:val="0"/>
          <w:sz w:val="22"/>
          <w:szCs w:val="22"/>
        </w:rPr>
        <w:t>pomůcky pro pracovně výchovnou činnost (výtvarné potřeby, sportovní potřeby apod.)</w:t>
      </w:r>
    </w:p>
    <w:p w:rsidR="00B02705" w:rsidRDefault="00B02705" w:rsidP="00DC0BD3">
      <w:pPr>
        <w:pStyle w:val="Zkladntext"/>
        <w:ind w:left="720"/>
        <w:jc w:val="both"/>
        <w:rPr>
          <w:rFonts w:ascii="Times New Roman" w:hAnsi="Times New Roman" w:cs="Times New Roman"/>
          <w:b w:val="0"/>
          <w:i w:val="0"/>
          <w:sz w:val="22"/>
          <w:szCs w:val="22"/>
        </w:rPr>
      </w:pPr>
    </w:p>
    <w:p w:rsidR="00B02705" w:rsidRPr="00413951" w:rsidRDefault="00413951" w:rsidP="00413951">
      <w:pPr>
        <w:pStyle w:val="Zkladntext"/>
        <w:ind w:left="360"/>
        <w:jc w:val="both"/>
        <w:rPr>
          <w:rFonts w:ascii="Times New Roman" w:hAnsi="Times New Roman" w:cs="Times New Roman"/>
          <w:b w:val="0"/>
          <w:sz w:val="22"/>
          <w:szCs w:val="22"/>
        </w:rPr>
      </w:pPr>
      <w:r>
        <w:rPr>
          <w:rFonts w:ascii="Times New Roman" w:hAnsi="Times New Roman" w:cs="Times New Roman"/>
          <w:b w:val="0"/>
          <w:i w:val="0"/>
          <w:sz w:val="22"/>
          <w:szCs w:val="22"/>
        </w:rPr>
        <w:t>Osobní náklady jsou pro účely použití dotace uznatelné maximálně do výše 60% poskytnutých finančních prostředků z</w:t>
      </w:r>
      <w:r w:rsidR="00B23F6B">
        <w:rPr>
          <w:rFonts w:ascii="Times New Roman" w:hAnsi="Times New Roman" w:cs="Times New Roman"/>
          <w:b w:val="0"/>
          <w:i w:val="0"/>
          <w:sz w:val="22"/>
          <w:szCs w:val="22"/>
        </w:rPr>
        <w:t> </w:t>
      </w:r>
      <w:r>
        <w:rPr>
          <w:rFonts w:ascii="Times New Roman" w:hAnsi="Times New Roman" w:cs="Times New Roman"/>
          <w:b w:val="0"/>
          <w:i w:val="0"/>
          <w:sz w:val="22"/>
          <w:szCs w:val="22"/>
        </w:rPr>
        <w:t>dotace</w:t>
      </w:r>
      <w:r w:rsidR="00B23F6B">
        <w:rPr>
          <w:rFonts w:ascii="Times New Roman" w:hAnsi="Times New Roman" w:cs="Times New Roman"/>
          <w:b w:val="0"/>
          <w:i w:val="0"/>
          <w:sz w:val="22"/>
          <w:szCs w:val="22"/>
        </w:rPr>
        <w:t>.</w:t>
      </w:r>
    </w:p>
    <w:p w:rsidR="00D90699" w:rsidRPr="00B02705" w:rsidRDefault="00D90699" w:rsidP="00B02705">
      <w:pPr>
        <w:pStyle w:val="Zkladntext"/>
        <w:jc w:val="both"/>
        <w:rPr>
          <w:rFonts w:ascii="Times New Roman" w:hAnsi="Times New Roman" w:cs="Times New Roman"/>
          <w:b w:val="0"/>
          <w:i w:val="0"/>
          <w:sz w:val="22"/>
          <w:szCs w:val="22"/>
        </w:rPr>
      </w:pPr>
    </w:p>
    <w:p w:rsidR="00DC0BD3" w:rsidRPr="00057F6D" w:rsidRDefault="00DC0BD3" w:rsidP="00DC0BD3">
      <w:pPr>
        <w:pStyle w:val="Zkladntext"/>
        <w:numPr>
          <w:ilvl w:val="0"/>
          <w:numId w:val="24"/>
        </w:numPr>
        <w:jc w:val="both"/>
        <w:rPr>
          <w:rFonts w:ascii="Times New Roman" w:hAnsi="Times New Roman" w:cs="Times New Roman"/>
          <w:sz w:val="22"/>
          <w:szCs w:val="22"/>
        </w:rPr>
      </w:pPr>
      <w:r w:rsidRPr="00D25FD2">
        <w:rPr>
          <w:rFonts w:ascii="Times New Roman" w:hAnsi="Times New Roman" w:cs="Times New Roman"/>
          <w:b w:val="0"/>
          <w:bCs w:val="0"/>
          <w:i w:val="0"/>
          <w:sz w:val="22"/>
          <w:szCs w:val="22"/>
        </w:rPr>
        <w:t>Příjemce je povinen použít poskytnuté finanční prostředky výhradně k účelu uvedenému v článku II smlouvy</w:t>
      </w:r>
      <w:r>
        <w:rPr>
          <w:rFonts w:ascii="Times New Roman" w:hAnsi="Times New Roman" w:cs="Times New Roman"/>
          <w:b w:val="0"/>
          <w:bCs w:val="0"/>
          <w:i w:val="0"/>
          <w:sz w:val="22"/>
          <w:szCs w:val="22"/>
        </w:rPr>
        <w:t xml:space="preserve"> a v souladu se specifikací činnosti uvedenou v odst. 1 tohoto článku</w:t>
      </w:r>
      <w:r w:rsidRPr="00D25FD2">
        <w:rPr>
          <w:rFonts w:ascii="Times New Roman" w:hAnsi="Times New Roman" w:cs="Times New Roman"/>
          <w:b w:val="0"/>
          <w:bCs w:val="0"/>
          <w:i w:val="0"/>
          <w:sz w:val="22"/>
          <w:szCs w:val="22"/>
        </w:rPr>
        <w:t xml:space="preserve">. </w:t>
      </w:r>
      <w:r w:rsidRPr="00D25FD2">
        <w:rPr>
          <w:rFonts w:ascii="Times New Roman" w:hAnsi="Times New Roman" w:cs="Times New Roman"/>
          <w:b w:val="0"/>
          <w:i w:val="0"/>
          <w:sz w:val="22"/>
          <w:szCs w:val="22"/>
        </w:rPr>
        <w:t xml:space="preserve">Tyto prostředky nesmí poskytnout jiným právnickým nebo fyzickým osobám, pokud nejde o úhrady spojené </w:t>
      </w:r>
      <w:r w:rsidR="000A29C2">
        <w:rPr>
          <w:rFonts w:ascii="Times New Roman" w:hAnsi="Times New Roman" w:cs="Times New Roman"/>
          <w:b w:val="0"/>
          <w:i w:val="0"/>
          <w:sz w:val="22"/>
          <w:szCs w:val="22"/>
        </w:rPr>
        <w:br/>
      </w:r>
      <w:r w:rsidRPr="00D25FD2">
        <w:rPr>
          <w:rFonts w:ascii="Times New Roman" w:hAnsi="Times New Roman" w:cs="Times New Roman"/>
          <w:b w:val="0"/>
          <w:i w:val="0"/>
          <w:sz w:val="22"/>
          <w:szCs w:val="22"/>
        </w:rPr>
        <w:t xml:space="preserve">s realizací účelu, na který byly poskytnuty. Poskytnuté finanční prostředky nelze použít </w:t>
      </w:r>
      <w:r w:rsidR="004D0205">
        <w:rPr>
          <w:rFonts w:ascii="Times New Roman" w:hAnsi="Times New Roman" w:cs="Times New Roman"/>
          <w:b w:val="0"/>
          <w:i w:val="0"/>
          <w:sz w:val="22"/>
          <w:szCs w:val="22"/>
        </w:rPr>
        <w:t xml:space="preserve">mj. </w:t>
      </w:r>
      <w:proofErr w:type="gramStart"/>
      <w:r w:rsidRPr="00D25FD2">
        <w:rPr>
          <w:rFonts w:ascii="Times New Roman" w:hAnsi="Times New Roman" w:cs="Times New Roman"/>
          <w:b w:val="0"/>
          <w:bCs w:val="0"/>
          <w:i w:val="0"/>
          <w:iCs w:val="0"/>
          <w:sz w:val="22"/>
          <w:szCs w:val="22"/>
        </w:rPr>
        <w:t>na</w:t>
      </w:r>
      <w:proofErr w:type="gramEnd"/>
      <w:r>
        <w:rPr>
          <w:rFonts w:ascii="Times New Roman" w:hAnsi="Times New Roman" w:cs="Times New Roman"/>
          <w:b w:val="0"/>
          <w:bCs w:val="0"/>
          <w:i w:val="0"/>
          <w:iCs w:val="0"/>
          <w:sz w:val="22"/>
          <w:szCs w:val="22"/>
        </w:rPr>
        <w:t>:</w:t>
      </w:r>
    </w:p>
    <w:p w:rsidR="00DC0BD3" w:rsidRPr="00057F6D" w:rsidRDefault="00DC0BD3" w:rsidP="00693958">
      <w:pPr>
        <w:pStyle w:val="Zkladntext"/>
        <w:numPr>
          <w:ilvl w:val="0"/>
          <w:numId w:val="25"/>
        </w:numPr>
        <w:jc w:val="both"/>
        <w:rPr>
          <w:rFonts w:ascii="Times New Roman" w:hAnsi="Times New Roman" w:cs="Times New Roman"/>
          <w:sz w:val="22"/>
          <w:szCs w:val="22"/>
        </w:rPr>
      </w:pPr>
      <w:r>
        <w:rPr>
          <w:rFonts w:ascii="Times New Roman" w:hAnsi="Times New Roman" w:cs="Times New Roman"/>
          <w:b w:val="0"/>
          <w:bCs w:val="0"/>
          <w:i w:val="0"/>
          <w:iCs w:val="0"/>
          <w:sz w:val="22"/>
          <w:szCs w:val="22"/>
        </w:rPr>
        <w:t>reprezentaci</w:t>
      </w:r>
      <w:r w:rsidRPr="00D25FD2">
        <w:rPr>
          <w:rFonts w:ascii="Times New Roman" w:hAnsi="Times New Roman" w:cs="Times New Roman"/>
          <w:b w:val="0"/>
          <w:bCs w:val="0"/>
          <w:i w:val="0"/>
          <w:iCs w:val="0"/>
          <w:sz w:val="22"/>
          <w:szCs w:val="22"/>
        </w:rPr>
        <w:t xml:space="preserve"> </w:t>
      </w:r>
      <w:r>
        <w:rPr>
          <w:rFonts w:ascii="Times New Roman" w:hAnsi="Times New Roman" w:cs="Times New Roman"/>
          <w:b w:val="0"/>
          <w:bCs w:val="0"/>
          <w:i w:val="0"/>
          <w:iCs w:val="0"/>
          <w:sz w:val="22"/>
          <w:szCs w:val="22"/>
        </w:rPr>
        <w:t>(tj. pohoštění a dary)</w:t>
      </w:r>
      <w:r w:rsidRPr="00D25FD2">
        <w:rPr>
          <w:rFonts w:ascii="Times New Roman" w:hAnsi="Times New Roman" w:cs="Times New Roman"/>
          <w:b w:val="0"/>
          <w:bCs w:val="0"/>
          <w:i w:val="0"/>
          <w:iCs w:val="0"/>
          <w:sz w:val="22"/>
          <w:szCs w:val="22"/>
        </w:rPr>
        <w:t>,</w:t>
      </w:r>
      <w:r>
        <w:rPr>
          <w:rFonts w:ascii="Times New Roman" w:hAnsi="Times New Roman" w:cs="Times New Roman"/>
          <w:b w:val="0"/>
          <w:bCs w:val="0"/>
          <w:i w:val="0"/>
          <w:iCs w:val="0"/>
          <w:sz w:val="22"/>
          <w:szCs w:val="22"/>
        </w:rPr>
        <w:t xml:space="preserve"> </w:t>
      </w:r>
    </w:p>
    <w:p w:rsidR="00DC0BD3" w:rsidRPr="00057F6D" w:rsidRDefault="00DC0BD3" w:rsidP="00693958">
      <w:pPr>
        <w:pStyle w:val="Zkladntext"/>
        <w:numPr>
          <w:ilvl w:val="0"/>
          <w:numId w:val="25"/>
        </w:numPr>
        <w:jc w:val="both"/>
        <w:rPr>
          <w:rFonts w:ascii="Times New Roman" w:hAnsi="Times New Roman" w:cs="Times New Roman"/>
          <w:sz w:val="22"/>
          <w:szCs w:val="22"/>
        </w:rPr>
      </w:pPr>
      <w:r>
        <w:rPr>
          <w:rFonts w:ascii="Times New Roman" w:hAnsi="Times New Roman" w:cs="Times New Roman"/>
          <w:b w:val="0"/>
          <w:bCs w:val="0"/>
          <w:i w:val="0"/>
          <w:iCs w:val="0"/>
          <w:sz w:val="22"/>
          <w:szCs w:val="22"/>
        </w:rPr>
        <w:t>pokuty,</w:t>
      </w:r>
    </w:p>
    <w:p w:rsidR="00DC0BD3" w:rsidRPr="00057F6D" w:rsidRDefault="00DC0BD3" w:rsidP="00693958">
      <w:pPr>
        <w:pStyle w:val="Zkladntext"/>
        <w:numPr>
          <w:ilvl w:val="0"/>
          <w:numId w:val="25"/>
        </w:numPr>
        <w:jc w:val="both"/>
        <w:rPr>
          <w:rFonts w:ascii="Times New Roman" w:hAnsi="Times New Roman" w:cs="Times New Roman"/>
          <w:sz w:val="22"/>
          <w:szCs w:val="22"/>
        </w:rPr>
      </w:pPr>
      <w:r>
        <w:rPr>
          <w:rFonts w:ascii="Times New Roman" w:hAnsi="Times New Roman" w:cs="Times New Roman"/>
          <w:b w:val="0"/>
          <w:bCs w:val="0"/>
          <w:i w:val="0"/>
          <w:iCs w:val="0"/>
          <w:sz w:val="22"/>
          <w:szCs w:val="22"/>
        </w:rPr>
        <w:t>sankce,</w:t>
      </w:r>
      <w:r w:rsidRPr="00D25FD2">
        <w:rPr>
          <w:rFonts w:ascii="Times New Roman" w:hAnsi="Times New Roman" w:cs="Times New Roman"/>
          <w:b w:val="0"/>
          <w:bCs w:val="0"/>
          <w:i w:val="0"/>
          <w:iCs w:val="0"/>
          <w:sz w:val="22"/>
          <w:szCs w:val="22"/>
        </w:rPr>
        <w:t xml:space="preserve"> </w:t>
      </w:r>
    </w:p>
    <w:p w:rsidR="00DC0BD3" w:rsidRPr="00057F6D" w:rsidRDefault="00DC0BD3" w:rsidP="00693958">
      <w:pPr>
        <w:pStyle w:val="Zkladntext"/>
        <w:numPr>
          <w:ilvl w:val="0"/>
          <w:numId w:val="25"/>
        </w:numPr>
        <w:jc w:val="both"/>
        <w:rPr>
          <w:rFonts w:ascii="Times New Roman" w:hAnsi="Times New Roman" w:cs="Times New Roman"/>
          <w:sz w:val="22"/>
          <w:szCs w:val="22"/>
        </w:rPr>
      </w:pPr>
      <w:r w:rsidRPr="00D25FD2">
        <w:rPr>
          <w:rFonts w:ascii="Times New Roman" w:hAnsi="Times New Roman" w:cs="Times New Roman"/>
          <w:b w:val="0"/>
          <w:bCs w:val="0"/>
          <w:i w:val="0"/>
          <w:iCs w:val="0"/>
          <w:sz w:val="22"/>
          <w:szCs w:val="22"/>
        </w:rPr>
        <w:t>penále,</w:t>
      </w:r>
    </w:p>
    <w:p w:rsidR="00DC0BD3" w:rsidRPr="00057F6D" w:rsidRDefault="00DC0BD3" w:rsidP="00693958">
      <w:pPr>
        <w:pStyle w:val="Zkladntext"/>
        <w:numPr>
          <w:ilvl w:val="0"/>
          <w:numId w:val="25"/>
        </w:numPr>
        <w:jc w:val="both"/>
        <w:rPr>
          <w:rFonts w:ascii="Times New Roman" w:hAnsi="Times New Roman" w:cs="Times New Roman"/>
          <w:sz w:val="22"/>
          <w:szCs w:val="22"/>
        </w:rPr>
      </w:pPr>
      <w:r w:rsidRPr="00D25FD2">
        <w:rPr>
          <w:rFonts w:ascii="Times New Roman" w:hAnsi="Times New Roman" w:cs="Times New Roman"/>
          <w:b w:val="0"/>
          <w:bCs w:val="0"/>
          <w:i w:val="0"/>
          <w:iCs w:val="0"/>
          <w:sz w:val="22"/>
          <w:szCs w:val="22"/>
        </w:rPr>
        <w:t>úroky z úvěrů,</w:t>
      </w:r>
    </w:p>
    <w:p w:rsidR="00DC0BD3" w:rsidRPr="00057F6D" w:rsidRDefault="00DC0BD3" w:rsidP="00693958">
      <w:pPr>
        <w:pStyle w:val="Zkladntext"/>
        <w:numPr>
          <w:ilvl w:val="0"/>
          <w:numId w:val="25"/>
        </w:numPr>
        <w:jc w:val="both"/>
        <w:rPr>
          <w:rFonts w:ascii="Times New Roman" w:hAnsi="Times New Roman" w:cs="Times New Roman"/>
          <w:sz w:val="22"/>
          <w:szCs w:val="22"/>
        </w:rPr>
      </w:pPr>
      <w:r w:rsidRPr="00D25FD2">
        <w:rPr>
          <w:rFonts w:ascii="Times New Roman" w:hAnsi="Times New Roman" w:cs="Times New Roman"/>
          <w:b w:val="0"/>
          <w:bCs w:val="0"/>
          <w:i w:val="0"/>
          <w:iCs w:val="0"/>
          <w:sz w:val="22"/>
          <w:szCs w:val="22"/>
        </w:rPr>
        <w:t>náhrady škod,</w:t>
      </w:r>
    </w:p>
    <w:p w:rsidR="00DC0BD3" w:rsidRPr="00057F6D" w:rsidRDefault="00DC0BD3" w:rsidP="00693958">
      <w:pPr>
        <w:pStyle w:val="Zkladntext"/>
        <w:numPr>
          <w:ilvl w:val="0"/>
          <w:numId w:val="25"/>
        </w:numPr>
        <w:jc w:val="both"/>
        <w:rPr>
          <w:rFonts w:ascii="Times New Roman" w:hAnsi="Times New Roman" w:cs="Times New Roman"/>
          <w:sz w:val="22"/>
          <w:szCs w:val="22"/>
        </w:rPr>
      </w:pPr>
      <w:r w:rsidRPr="00D25FD2">
        <w:rPr>
          <w:rFonts w:ascii="Times New Roman" w:hAnsi="Times New Roman" w:cs="Times New Roman"/>
          <w:b w:val="0"/>
          <w:bCs w:val="0"/>
          <w:i w:val="0"/>
          <w:iCs w:val="0"/>
          <w:sz w:val="22"/>
          <w:szCs w:val="22"/>
        </w:rPr>
        <w:t>pojistné,</w:t>
      </w:r>
    </w:p>
    <w:p w:rsidR="00DC0BD3" w:rsidRPr="00F3316E" w:rsidRDefault="00DC0BD3" w:rsidP="00693958">
      <w:pPr>
        <w:pStyle w:val="Zkladntext"/>
        <w:numPr>
          <w:ilvl w:val="0"/>
          <w:numId w:val="25"/>
        </w:numPr>
        <w:jc w:val="both"/>
        <w:rPr>
          <w:rFonts w:ascii="Times New Roman" w:hAnsi="Times New Roman" w:cs="Times New Roman"/>
          <w:sz w:val="22"/>
          <w:szCs w:val="22"/>
        </w:rPr>
      </w:pPr>
      <w:r>
        <w:rPr>
          <w:rFonts w:ascii="Times New Roman" w:hAnsi="Times New Roman" w:cs="Times New Roman"/>
          <w:b w:val="0"/>
          <w:bCs w:val="0"/>
          <w:i w:val="0"/>
          <w:iCs w:val="0"/>
          <w:sz w:val="22"/>
          <w:szCs w:val="22"/>
        </w:rPr>
        <w:t>poplatky,</w:t>
      </w:r>
    </w:p>
    <w:p w:rsidR="00D90699" w:rsidRPr="00057F6D" w:rsidRDefault="00D90699" w:rsidP="00D90699">
      <w:pPr>
        <w:pStyle w:val="Zkladntext"/>
        <w:numPr>
          <w:ilvl w:val="0"/>
          <w:numId w:val="25"/>
        </w:numPr>
        <w:jc w:val="both"/>
        <w:rPr>
          <w:rFonts w:ascii="Times New Roman" w:hAnsi="Times New Roman" w:cs="Times New Roman"/>
          <w:sz w:val="22"/>
          <w:szCs w:val="22"/>
        </w:rPr>
      </w:pPr>
      <w:r>
        <w:rPr>
          <w:rFonts w:ascii="Times New Roman" w:hAnsi="Times New Roman" w:cs="Times New Roman"/>
          <w:b w:val="0"/>
          <w:bCs w:val="0"/>
          <w:i w:val="0"/>
          <w:iCs w:val="0"/>
          <w:sz w:val="22"/>
          <w:szCs w:val="22"/>
        </w:rPr>
        <w:t>výdaje</w:t>
      </w:r>
      <w:r w:rsidRPr="00D25FD2">
        <w:rPr>
          <w:rFonts w:ascii="Times New Roman" w:hAnsi="Times New Roman" w:cs="Times New Roman"/>
          <w:b w:val="0"/>
          <w:bCs w:val="0"/>
          <w:i w:val="0"/>
          <w:iCs w:val="0"/>
          <w:sz w:val="22"/>
          <w:szCs w:val="22"/>
        </w:rPr>
        <w:t xml:space="preserve"> na mz</w:t>
      </w:r>
      <w:r>
        <w:rPr>
          <w:rFonts w:ascii="Times New Roman" w:hAnsi="Times New Roman" w:cs="Times New Roman"/>
          <w:b w:val="0"/>
          <w:bCs w:val="0"/>
          <w:i w:val="0"/>
          <w:iCs w:val="0"/>
          <w:sz w:val="22"/>
          <w:szCs w:val="22"/>
        </w:rPr>
        <w:t>dy a úhrady cestovních výdajů zaměstnanců příj</w:t>
      </w:r>
      <w:r w:rsidR="008A2E58">
        <w:rPr>
          <w:rFonts w:ascii="Times New Roman" w:hAnsi="Times New Roman" w:cs="Times New Roman"/>
          <w:b w:val="0"/>
          <w:bCs w:val="0"/>
          <w:i w:val="0"/>
          <w:iCs w:val="0"/>
          <w:sz w:val="22"/>
          <w:szCs w:val="22"/>
        </w:rPr>
        <w:t>emce (výjimka viz čl. IV odst. 5</w:t>
      </w:r>
      <w:r>
        <w:rPr>
          <w:rFonts w:ascii="Times New Roman" w:hAnsi="Times New Roman" w:cs="Times New Roman"/>
          <w:b w:val="0"/>
          <w:bCs w:val="0"/>
          <w:i w:val="0"/>
          <w:iCs w:val="0"/>
          <w:sz w:val="22"/>
          <w:szCs w:val="22"/>
        </w:rPr>
        <w:t xml:space="preserve"> programu),</w:t>
      </w:r>
    </w:p>
    <w:p w:rsidR="00DC0BD3" w:rsidRPr="00D90699" w:rsidRDefault="00D90699" w:rsidP="00D90699">
      <w:pPr>
        <w:pStyle w:val="Zkladntext"/>
        <w:numPr>
          <w:ilvl w:val="0"/>
          <w:numId w:val="25"/>
        </w:numPr>
        <w:jc w:val="both"/>
        <w:rPr>
          <w:rFonts w:ascii="Times New Roman" w:hAnsi="Times New Roman" w:cs="Times New Roman"/>
          <w:sz w:val="22"/>
          <w:szCs w:val="22"/>
        </w:rPr>
      </w:pPr>
      <w:r>
        <w:rPr>
          <w:rFonts w:ascii="Times New Roman" w:hAnsi="Times New Roman" w:cs="Times New Roman"/>
          <w:b w:val="0"/>
          <w:bCs w:val="0"/>
          <w:i w:val="0"/>
          <w:iCs w:val="0"/>
          <w:sz w:val="22"/>
          <w:szCs w:val="22"/>
        </w:rPr>
        <w:t xml:space="preserve">výdaje na mzdy a úhrady cestovních výdajů </w:t>
      </w:r>
      <w:r w:rsidRPr="00D25FD2">
        <w:rPr>
          <w:rFonts w:ascii="Times New Roman" w:hAnsi="Times New Roman" w:cs="Times New Roman"/>
          <w:b w:val="0"/>
          <w:bCs w:val="0"/>
          <w:i w:val="0"/>
          <w:iCs w:val="0"/>
          <w:sz w:val="22"/>
          <w:szCs w:val="22"/>
        </w:rPr>
        <w:t>funkcionářů příjemce</w:t>
      </w:r>
      <w:r>
        <w:rPr>
          <w:rFonts w:ascii="Times New Roman" w:hAnsi="Times New Roman" w:cs="Times New Roman"/>
          <w:b w:val="0"/>
          <w:bCs w:val="0"/>
          <w:i w:val="0"/>
          <w:iCs w:val="0"/>
          <w:sz w:val="22"/>
          <w:szCs w:val="22"/>
        </w:rPr>
        <w:t xml:space="preserve"> (odměny členů statutárních orgánů právnických osob, zmocněnců).</w:t>
      </w:r>
    </w:p>
    <w:p w:rsidR="00774A6F" w:rsidRDefault="00774A6F" w:rsidP="006C363A">
      <w:pPr>
        <w:jc w:val="both"/>
        <w:rPr>
          <w:bCs/>
          <w:sz w:val="22"/>
          <w:szCs w:val="22"/>
        </w:rPr>
      </w:pPr>
    </w:p>
    <w:p w:rsidR="006C363A" w:rsidRPr="006C363A" w:rsidRDefault="006C363A" w:rsidP="006C363A">
      <w:pPr>
        <w:pStyle w:val="Odstavecseseznamem"/>
        <w:numPr>
          <w:ilvl w:val="0"/>
          <w:numId w:val="24"/>
        </w:numPr>
        <w:jc w:val="both"/>
        <w:rPr>
          <w:bCs/>
          <w:sz w:val="22"/>
          <w:szCs w:val="22"/>
        </w:rPr>
      </w:pPr>
      <w:r w:rsidRPr="006C363A">
        <w:rPr>
          <w:bCs/>
          <w:sz w:val="22"/>
          <w:szCs w:val="22"/>
        </w:rPr>
        <w:t xml:space="preserve">Příjemce je povinen zveřejnit vhodným způsobem, že na projekt obdržel dotaci od poskytovatele, a to na webových stránkách, pokud je má zřízeny, na propagačních, informačních materiálech, pokud je vydává k projektu, dále v případě pořádání akcí souvisejících s projektem prezentovat poskytovatele na pozvánkách, v médiích a tiskových konferencích. Příjemce je povinen obdobným způsobem prezentovat projekt poskytovatele „Živý kraj“, a to viditelným umístěním loga projektu „Živý kraj“ na propagačních a informačních materiálech, dále v případě pořádání akcí souvisejících s projektem viditelným umístěním loga projektu „Živý kraj“ na pódiu (případně v rámci videoprojekce), logo a informace o projektu „Živý kraj“ lze získat na </w:t>
      </w:r>
      <w:r w:rsidRPr="003A38E8">
        <w:rPr>
          <w:bCs/>
          <w:sz w:val="22"/>
          <w:szCs w:val="22"/>
        </w:rPr>
        <w:t>www.zivykraj.cz</w:t>
      </w:r>
      <w:r w:rsidRPr="006C363A">
        <w:rPr>
          <w:bCs/>
          <w:sz w:val="22"/>
          <w:szCs w:val="22"/>
        </w:rPr>
        <w:t xml:space="preserve">. Po uzavření smlouvy po dobu realizace projektu umístí příjemce na webových stránkách, pokud je má zřízeny, aktivní odkaz </w:t>
      </w:r>
      <w:proofErr w:type="gramStart"/>
      <w:r w:rsidRPr="003A38E8">
        <w:rPr>
          <w:bCs/>
          <w:sz w:val="22"/>
          <w:szCs w:val="22"/>
        </w:rPr>
        <w:t>www.kr-karlovarsky</w:t>
      </w:r>
      <w:proofErr w:type="gramEnd"/>
      <w:r w:rsidRPr="003A38E8">
        <w:rPr>
          <w:bCs/>
          <w:sz w:val="22"/>
          <w:szCs w:val="22"/>
        </w:rPr>
        <w:t>.cz</w:t>
      </w:r>
      <w:r>
        <w:rPr>
          <w:bCs/>
          <w:sz w:val="22"/>
          <w:szCs w:val="22"/>
        </w:rPr>
        <w:t xml:space="preserve"> </w:t>
      </w:r>
      <w:r w:rsidRPr="006C363A">
        <w:rPr>
          <w:bCs/>
          <w:sz w:val="22"/>
          <w:szCs w:val="22"/>
        </w:rPr>
        <w:t xml:space="preserve">a </w:t>
      </w:r>
      <w:r w:rsidRPr="003A38E8">
        <w:rPr>
          <w:bCs/>
          <w:sz w:val="22"/>
          <w:szCs w:val="22"/>
        </w:rPr>
        <w:t>www.zivykraj.cz</w:t>
      </w:r>
      <w:r w:rsidRPr="006C363A">
        <w:rPr>
          <w:bCs/>
          <w:sz w:val="22"/>
          <w:szCs w:val="22"/>
        </w:rPr>
        <w:t>. Návrh způsobu propagace předloží příjemce poskytovateli do 10 kalendářních dnů od uzavření smlouvy k odsouhlasení. Propagaci poskytovatele je příjemce povinen doložit při finančním vypořádání a vyhodnocení použití poskytnuté dotace (např. fotografie, pozvánky, prezenční listiny apod.). Příjemce odpovídá za správnost loga poskytovatele, pokud je uvedeno na propagačních materiálech.</w:t>
      </w:r>
    </w:p>
    <w:p w:rsidR="006C363A" w:rsidRPr="006C363A" w:rsidRDefault="006C363A" w:rsidP="006C363A">
      <w:pPr>
        <w:jc w:val="both"/>
        <w:rPr>
          <w:bCs/>
          <w:sz w:val="22"/>
          <w:szCs w:val="22"/>
        </w:rPr>
      </w:pPr>
    </w:p>
    <w:p w:rsidR="00693958" w:rsidRPr="00D25FD2" w:rsidRDefault="00693958" w:rsidP="00693958">
      <w:pPr>
        <w:numPr>
          <w:ilvl w:val="0"/>
          <w:numId w:val="24"/>
        </w:numPr>
        <w:jc w:val="both"/>
        <w:rPr>
          <w:b/>
          <w:bCs/>
          <w:sz w:val="22"/>
          <w:szCs w:val="22"/>
        </w:rPr>
      </w:pPr>
      <w:r>
        <w:rPr>
          <w:sz w:val="22"/>
          <w:szCs w:val="22"/>
        </w:rPr>
        <w:t>Účetní operace související s poskytnutou dotací musí být odděleně identifikovatelné od ostatních účetních operací v účetnictví příjemce. To znamená, že účetní operace související s dotací musí být účtovány odděleně od ostatních aktivit příjemce (např. na zvláštním účetním středisku).</w:t>
      </w:r>
    </w:p>
    <w:p w:rsidR="007479F7" w:rsidRPr="000523FF" w:rsidRDefault="007479F7" w:rsidP="006553C0">
      <w:pPr>
        <w:tabs>
          <w:tab w:val="num" w:pos="360"/>
        </w:tabs>
        <w:ind w:left="360" w:hanging="360"/>
        <w:jc w:val="both"/>
        <w:rPr>
          <w:sz w:val="22"/>
          <w:szCs w:val="22"/>
        </w:rPr>
      </w:pPr>
    </w:p>
    <w:p w:rsidR="000A2BF3" w:rsidRPr="000A2BF3" w:rsidRDefault="007479F7" w:rsidP="000A2BF3">
      <w:pPr>
        <w:numPr>
          <w:ilvl w:val="0"/>
          <w:numId w:val="24"/>
        </w:numPr>
        <w:jc w:val="both"/>
        <w:rPr>
          <w:sz w:val="22"/>
          <w:szCs w:val="22"/>
        </w:rPr>
      </w:pPr>
      <w:r w:rsidRPr="000A2BF3">
        <w:rPr>
          <w:sz w:val="22"/>
          <w:szCs w:val="22"/>
        </w:rPr>
        <w:t xml:space="preserve">Příjemce </w:t>
      </w:r>
      <w:r w:rsidR="000A2BF3" w:rsidRPr="000A2BF3">
        <w:rPr>
          <w:sz w:val="22"/>
          <w:szCs w:val="22"/>
        </w:rPr>
        <w:t>je povinen provést a předložit odboru sociálních věcí Krajského úřadu Karlovars</w:t>
      </w:r>
      <w:r w:rsidR="0015159C">
        <w:rPr>
          <w:sz w:val="22"/>
          <w:szCs w:val="22"/>
        </w:rPr>
        <w:t>kého kraje (dále jen „</w:t>
      </w:r>
      <w:r w:rsidR="000A2BF3" w:rsidRPr="000A2BF3">
        <w:rPr>
          <w:sz w:val="22"/>
          <w:szCs w:val="22"/>
        </w:rPr>
        <w:t>odbor</w:t>
      </w:r>
      <w:r w:rsidR="0015159C">
        <w:rPr>
          <w:sz w:val="22"/>
          <w:szCs w:val="22"/>
        </w:rPr>
        <w:t xml:space="preserve"> sociálních věcí</w:t>
      </w:r>
      <w:r w:rsidR="000A2BF3" w:rsidRPr="000A2BF3">
        <w:rPr>
          <w:sz w:val="22"/>
          <w:szCs w:val="22"/>
        </w:rPr>
        <w:t>“) finanční vypořádání dotace na předepsaném formuláři</w:t>
      </w:r>
      <w:r w:rsidR="00EC4BB7">
        <w:rPr>
          <w:sz w:val="22"/>
          <w:szCs w:val="22"/>
        </w:rPr>
        <w:t xml:space="preserve"> (viz příloha č. 3 programu)</w:t>
      </w:r>
      <w:r w:rsidR="000A2BF3" w:rsidRPr="000A2BF3">
        <w:rPr>
          <w:sz w:val="22"/>
          <w:szCs w:val="22"/>
        </w:rPr>
        <w:t xml:space="preserve"> zveřejněném na webových stránkách poskytovatele </w:t>
      </w:r>
      <w:r w:rsidR="00EC4BB7" w:rsidRPr="003A38E8">
        <w:rPr>
          <w:sz w:val="22"/>
          <w:szCs w:val="22"/>
        </w:rPr>
        <w:t>http://</w:t>
      </w:r>
      <w:proofErr w:type="gramStart"/>
      <w:r w:rsidR="00EC4BB7" w:rsidRPr="003A38E8">
        <w:rPr>
          <w:sz w:val="22"/>
          <w:szCs w:val="22"/>
        </w:rPr>
        <w:t>w</w:t>
      </w:r>
      <w:bookmarkStart w:id="0" w:name="_GoBack"/>
      <w:bookmarkEnd w:id="0"/>
      <w:r w:rsidR="00EC4BB7" w:rsidRPr="003A38E8">
        <w:rPr>
          <w:sz w:val="22"/>
          <w:szCs w:val="22"/>
        </w:rPr>
        <w:t>ww.kr-karlovarsky</w:t>
      </w:r>
      <w:proofErr w:type="gramEnd"/>
      <w:r w:rsidR="00EC4BB7" w:rsidRPr="003A38E8">
        <w:rPr>
          <w:sz w:val="22"/>
          <w:szCs w:val="22"/>
        </w:rPr>
        <w:t>.cz/dotace/Stranky/dotaceKK/prispevky-socialni/PK_2010.aspx</w:t>
      </w:r>
      <w:r w:rsidR="000A2BF3" w:rsidRPr="000A2BF3">
        <w:rPr>
          <w:sz w:val="22"/>
          <w:szCs w:val="22"/>
        </w:rPr>
        <w:t>, a to do 15 kalendářních dnů od ukončení projektu, nejpozději však do 15. 12. příslušného kalendářního roku, resp. do dne ukončení smlouvy v případě čl. VII</w:t>
      </w:r>
      <w:r w:rsidR="0038049F">
        <w:rPr>
          <w:sz w:val="22"/>
          <w:szCs w:val="22"/>
        </w:rPr>
        <w:t xml:space="preserve"> této smlouvy</w:t>
      </w:r>
      <w:r w:rsidR="000A2BF3" w:rsidRPr="000A2BF3">
        <w:rPr>
          <w:sz w:val="22"/>
          <w:szCs w:val="22"/>
        </w:rPr>
        <w:t xml:space="preserve"> (rozhodující je datum razítka podatelny krajského úřadu</w:t>
      </w:r>
      <w:r w:rsidR="00EC4BB7">
        <w:rPr>
          <w:sz w:val="22"/>
          <w:szCs w:val="22"/>
        </w:rPr>
        <w:t xml:space="preserve"> </w:t>
      </w:r>
      <w:r w:rsidR="00EC4BB7" w:rsidRPr="004C4B47">
        <w:rPr>
          <w:sz w:val="22"/>
          <w:szCs w:val="22"/>
        </w:rPr>
        <w:t>nebo okamžik dodání do datové schránky kraje v případě zaslání finančního vypořádání dotace do datové schránky</w:t>
      </w:r>
      <w:r w:rsidR="000A2BF3" w:rsidRPr="000A2BF3">
        <w:rPr>
          <w:sz w:val="22"/>
          <w:szCs w:val="22"/>
        </w:rPr>
        <w:t xml:space="preserve">). Při finančním vypořádání předloží příjemce </w:t>
      </w:r>
      <w:r w:rsidR="000A2BF3" w:rsidRPr="000A2BF3">
        <w:rPr>
          <w:sz w:val="22"/>
          <w:szCs w:val="22"/>
        </w:rPr>
        <w:lastRenderedPageBreak/>
        <w:t xml:space="preserve">kopie veškerých účetních záznamů, zejména dokladů vztahujících se k poskytnuté dotaci. Ke každému účetnímu dokladu musí být přiložen doklad o jeho úhradě (bankovní výpis či pokladní doklad). Současně s kopiemi účetních dokladů předloží příjemce k nahlédnutí originály těchto účetních dokladů. Originály opatří poskytovatel </w:t>
      </w:r>
      <w:r w:rsidR="009517B7">
        <w:rPr>
          <w:sz w:val="22"/>
          <w:szCs w:val="22"/>
        </w:rPr>
        <w:t xml:space="preserve">razítkem a podpisem </w:t>
      </w:r>
      <w:r w:rsidR="000A2BF3" w:rsidRPr="000A2BF3">
        <w:rPr>
          <w:sz w:val="22"/>
          <w:szCs w:val="22"/>
        </w:rPr>
        <w:t>odboru</w:t>
      </w:r>
      <w:r w:rsidR="009517B7">
        <w:rPr>
          <w:sz w:val="22"/>
          <w:szCs w:val="22"/>
        </w:rPr>
        <w:t xml:space="preserve"> sociálních věcí</w:t>
      </w:r>
      <w:r w:rsidR="000A2BF3" w:rsidRPr="000A2BF3">
        <w:rPr>
          <w:sz w:val="22"/>
          <w:szCs w:val="22"/>
        </w:rPr>
        <w:t>. Zálohová platba</w:t>
      </w:r>
      <w:r w:rsidR="00EC4BB7">
        <w:rPr>
          <w:sz w:val="22"/>
          <w:szCs w:val="22"/>
        </w:rPr>
        <w:t>, či dílčí platba bez vyúčtování této zálohy, či dílčí platby</w:t>
      </w:r>
      <w:r w:rsidR="000A2BF3" w:rsidRPr="000A2BF3">
        <w:rPr>
          <w:sz w:val="22"/>
          <w:szCs w:val="22"/>
        </w:rPr>
        <w:t xml:space="preserve"> se nepovažuje za podklad k finančnímu vypořádání dotace jako uznatelný výdaj.</w:t>
      </w:r>
    </w:p>
    <w:p w:rsidR="007479F7" w:rsidRPr="000A2BF3" w:rsidRDefault="007479F7" w:rsidP="000A2BF3">
      <w:pPr>
        <w:tabs>
          <w:tab w:val="num" w:pos="360"/>
        </w:tabs>
        <w:ind w:left="360"/>
        <w:jc w:val="both"/>
        <w:rPr>
          <w:sz w:val="22"/>
          <w:szCs w:val="20"/>
        </w:rPr>
      </w:pPr>
    </w:p>
    <w:p w:rsidR="00774A6F" w:rsidRPr="00EC4BB7" w:rsidRDefault="00774A6F" w:rsidP="000A2BF3">
      <w:pPr>
        <w:numPr>
          <w:ilvl w:val="0"/>
          <w:numId w:val="24"/>
        </w:numPr>
        <w:jc w:val="both"/>
        <w:rPr>
          <w:b/>
          <w:bCs/>
          <w:sz w:val="22"/>
          <w:szCs w:val="20"/>
        </w:rPr>
      </w:pPr>
      <w:r w:rsidRPr="000A2BF3">
        <w:rPr>
          <w:bCs/>
          <w:sz w:val="22"/>
          <w:szCs w:val="20"/>
        </w:rPr>
        <w:t xml:space="preserve">Spolu </w:t>
      </w:r>
      <w:r w:rsidR="000A2BF3" w:rsidRPr="000A2BF3">
        <w:rPr>
          <w:bCs/>
          <w:sz w:val="22"/>
          <w:szCs w:val="20"/>
        </w:rPr>
        <w:t>s finančním vypořádáním dotace je příjemc</w:t>
      </w:r>
      <w:r w:rsidR="0015159C">
        <w:rPr>
          <w:bCs/>
          <w:sz w:val="22"/>
          <w:szCs w:val="20"/>
        </w:rPr>
        <w:t xml:space="preserve">e povinen předložit </w:t>
      </w:r>
      <w:r w:rsidR="000A2BF3" w:rsidRPr="000A2BF3">
        <w:rPr>
          <w:bCs/>
          <w:sz w:val="22"/>
          <w:szCs w:val="20"/>
        </w:rPr>
        <w:t>odboru</w:t>
      </w:r>
      <w:r w:rsidR="0015159C">
        <w:rPr>
          <w:bCs/>
          <w:sz w:val="22"/>
          <w:szCs w:val="20"/>
        </w:rPr>
        <w:t xml:space="preserve"> sociálních věcí</w:t>
      </w:r>
      <w:r w:rsidR="000A2BF3" w:rsidRPr="000A2BF3">
        <w:rPr>
          <w:bCs/>
          <w:sz w:val="22"/>
          <w:szCs w:val="20"/>
        </w:rPr>
        <w:t xml:space="preserve"> vyhodnocení použití poskytnuté dotace s popisem realizace a zhodnocením realizovaných aktivit. K vyhodnocení budou přiloženy prezenční listiny a další dokumenty týkající se realizace projektu</w:t>
      </w:r>
      <w:r w:rsidR="000A2BF3">
        <w:rPr>
          <w:bCs/>
          <w:sz w:val="22"/>
          <w:szCs w:val="20"/>
        </w:rPr>
        <w:t>.</w:t>
      </w:r>
    </w:p>
    <w:p w:rsidR="00EC4BB7" w:rsidRPr="000A2BF3" w:rsidRDefault="00EC4BB7" w:rsidP="00EC4BB7">
      <w:pPr>
        <w:jc w:val="both"/>
        <w:rPr>
          <w:b/>
          <w:bCs/>
          <w:sz w:val="22"/>
          <w:szCs w:val="20"/>
        </w:rPr>
      </w:pPr>
    </w:p>
    <w:p w:rsidR="000A2BF3" w:rsidRPr="00D25FD2" w:rsidRDefault="000A2BF3" w:rsidP="000A2BF3">
      <w:pPr>
        <w:numPr>
          <w:ilvl w:val="0"/>
          <w:numId w:val="24"/>
        </w:numPr>
        <w:jc w:val="both"/>
        <w:rPr>
          <w:b/>
          <w:bCs/>
          <w:sz w:val="22"/>
          <w:szCs w:val="22"/>
        </w:rPr>
      </w:pPr>
      <w:r w:rsidRPr="00D25FD2">
        <w:rPr>
          <w:sz w:val="22"/>
          <w:szCs w:val="22"/>
        </w:rPr>
        <w:t>Nevyčerpa</w:t>
      </w:r>
      <w:r w:rsidR="004D0205">
        <w:rPr>
          <w:sz w:val="22"/>
          <w:szCs w:val="22"/>
        </w:rPr>
        <w:t>nou dotaci</w:t>
      </w:r>
      <w:r w:rsidRPr="00D25FD2">
        <w:rPr>
          <w:sz w:val="22"/>
          <w:szCs w:val="22"/>
        </w:rPr>
        <w:t xml:space="preserve"> je příjemce povinen vrátit</w:t>
      </w:r>
      <w:r>
        <w:rPr>
          <w:sz w:val="22"/>
          <w:szCs w:val="22"/>
        </w:rPr>
        <w:t xml:space="preserve"> nejpozději současně s finančním vypořádáním dotace</w:t>
      </w:r>
      <w:r w:rsidRPr="00D25FD2">
        <w:rPr>
          <w:sz w:val="22"/>
          <w:szCs w:val="22"/>
        </w:rPr>
        <w:t xml:space="preserve"> formou bezho</w:t>
      </w:r>
      <w:r>
        <w:rPr>
          <w:sz w:val="22"/>
          <w:szCs w:val="22"/>
        </w:rPr>
        <w:t xml:space="preserve">tovostního převodu na účet poskytovatele uvedený výše v záhlaví smlouvy, tzn., že vrácené finanční prostředky musí být připsány na účet poskytovatele nejpozději v den předložení finančního vypořádání dotace. Příjemce platbu opatří </w:t>
      </w:r>
      <w:r w:rsidRPr="00D25FD2">
        <w:rPr>
          <w:sz w:val="22"/>
          <w:szCs w:val="22"/>
        </w:rPr>
        <w:t>variabilní</w:t>
      </w:r>
      <w:r>
        <w:rPr>
          <w:sz w:val="22"/>
          <w:szCs w:val="22"/>
        </w:rPr>
        <w:t>m</w:t>
      </w:r>
      <w:r w:rsidRPr="00D25FD2">
        <w:rPr>
          <w:sz w:val="22"/>
          <w:szCs w:val="22"/>
        </w:rPr>
        <w:t xml:space="preserve"> symbol</w:t>
      </w:r>
      <w:r>
        <w:rPr>
          <w:sz w:val="22"/>
          <w:szCs w:val="22"/>
        </w:rPr>
        <w:t>em</w:t>
      </w:r>
      <w:r w:rsidRPr="00D25FD2">
        <w:rPr>
          <w:sz w:val="22"/>
          <w:szCs w:val="22"/>
        </w:rPr>
        <w:t xml:space="preserve"> </w:t>
      </w:r>
      <w:r w:rsidR="00B23F6B">
        <w:rPr>
          <w:sz w:val="22"/>
          <w:szCs w:val="22"/>
        </w:rPr>
        <w:t>522</w:t>
      </w:r>
      <w:r w:rsidR="005D144A">
        <w:rPr>
          <w:sz w:val="22"/>
          <w:szCs w:val="22"/>
        </w:rPr>
        <w:t>1</w:t>
      </w:r>
      <w:r w:rsidR="00B23F6B">
        <w:rPr>
          <w:sz w:val="22"/>
          <w:szCs w:val="22"/>
        </w:rPr>
        <w:t>089243</w:t>
      </w:r>
      <w:r>
        <w:rPr>
          <w:sz w:val="22"/>
          <w:szCs w:val="22"/>
        </w:rPr>
        <w:t xml:space="preserve"> a </w:t>
      </w:r>
      <w:r w:rsidRPr="00D25FD2">
        <w:rPr>
          <w:sz w:val="22"/>
          <w:szCs w:val="22"/>
        </w:rPr>
        <w:t>specifický</w:t>
      </w:r>
      <w:r>
        <w:rPr>
          <w:sz w:val="22"/>
          <w:szCs w:val="22"/>
        </w:rPr>
        <w:t>m</w:t>
      </w:r>
      <w:r w:rsidRPr="00D25FD2">
        <w:rPr>
          <w:sz w:val="22"/>
          <w:szCs w:val="22"/>
        </w:rPr>
        <w:t xml:space="preserve"> symbol</w:t>
      </w:r>
      <w:r>
        <w:rPr>
          <w:sz w:val="22"/>
          <w:szCs w:val="22"/>
        </w:rPr>
        <w:t>em</w:t>
      </w:r>
      <w:r w:rsidRPr="00D25FD2">
        <w:rPr>
          <w:sz w:val="22"/>
          <w:szCs w:val="22"/>
        </w:rPr>
        <w:t xml:space="preserve"> </w:t>
      </w:r>
      <w:r w:rsidR="005D144A">
        <w:rPr>
          <w:sz w:val="22"/>
          <w:szCs w:val="22"/>
        </w:rPr>
        <w:t>6</w:t>
      </w:r>
      <w:r w:rsidR="00BD53E6">
        <w:rPr>
          <w:sz w:val="22"/>
          <w:szCs w:val="22"/>
        </w:rPr>
        <w:t>462</w:t>
      </w:r>
      <w:r>
        <w:rPr>
          <w:sz w:val="22"/>
          <w:szCs w:val="22"/>
        </w:rPr>
        <w:t xml:space="preserve"> a písemně informuje poskytovatele o vrácení finančních prostředků na jeho účet, a to na předepsaném formuláři zveřejněném na webových stránkách poskytovatele (viz příloha </w:t>
      </w:r>
      <w:proofErr w:type="gramStart"/>
      <w:r>
        <w:rPr>
          <w:sz w:val="22"/>
          <w:szCs w:val="22"/>
        </w:rPr>
        <w:t>č. 4 programu</w:t>
      </w:r>
      <w:proofErr w:type="gramEnd"/>
      <w:r>
        <w:rPr>
          <w:sz w:val="22"/>
          <w:szCs w:val="22"/>
        </w:rPr>
        <w:t>).</w:t>
      </w:r>
    </w:p>
    <w:p w:rsidR="000A2BF3" w:rsidRPr="00D25FD2" w:rsidRDefault="000A2BF3" w:rsidP="000A2BF3">
      <w:pPr>
        <w:jc w:val="both"/>
        <w:rPr>
          <w:b/>
          <w:bCs/>
          <w:sz w:val="22"/>
          <w:szCs w:val="22"/>
        </w:rPr>
      </w:pPr>
    </w:p>
    <w:p w:rsidR="000A2BF3" w:rsidRPr="00B23F6B" w:rsidRDefault="000A2BF3" w:rsidP="00B23F6B">
      <w:pPr>
        <w:numPr>
          <w:ilvl w:val="0"/>
          <w:numId w:val="24"/>
        </w:numPr>
        <w:jc w:val="both"/>
        <w:rPr>
          <w:sz w:val="22"/>
          <w:szCs w:val="22"/>
        </w:rPr>
      </w:pPr>
      <w:r w:rsidRPr="00D25FD2">
        <w:rPr>
          <w:bCs/>
          <w:sz w:val="22"/>
          <w:szCs w:val="22"/>
        </w:rPr>
        <w:t>Příjemce je rovněž povinen</w:t>
      </w:r>
      <w:r w:rsidRPr="00D25FD2">
        <w:rPr>
          <w:b/>
          <w:bCs/>
          <w:sz w:val="22"/>
          <w:szCs w:val="22"/>
        </w:rPr>
        <w:t xml:space="preserve"> </w:t>
      </w:r>
      <w:r w:rsidR="004D0205">
        <w:rPr>
          <w:sz w:val="22"/>
          <w:szCs w:val="22"/>
        </w:rPr>
        <w:t>vrátit dotaci</w:t>
      </w:r>
      <w:r>
        <w:rPr>
          <w:sz w:val="22"/>
          <w:szCs w:val="22"/>
        </w:rPr>
        <w:t xml:space="preserve"> poskytovateli</w:t>
      </w:r>
      <w:r w:rsidRPr="00D25FD2">
        <w:rPr>
          <w:sz w:val="22"/>
          <w:szCs w:val="22"/>
        </w:rPr>
        <w:t xml:space="preserve"> na </w:t>
      </w:r>
      <w:r>
        <w:rPr>
          <w:sz w:val="22"/>
          <w:szCs w:val="22"/>
        </w:rPr>
        <w:t xml:space="preserve">jeho </w:t>
      </w:r>
      <w:r w:rsidRPr="00D25FD2">
        <w:rPr>
          <w:sz w:val="22"/>
          <w:szCs w:val="22"/>
        </w:rPr>
        <w:t xml:space="preserve">účet </w:t>
      </w:r>
      <w:r>
        <w:rPr>
          <w:sz w:val="22"/>
          <w:szCs w:val="22"/>
        </w:rPr>
        <w:t>uvedený výše v záhlaví smlouvy,</w:t>
      </w:r>
      <w:r w:rsidRPr="00D25FD2">
        <w:rPr>
          <w:sz w:val="22"/>
          <w:szCs w:val="22"/>
        </w:rPr>
        <w:t xml:space="preserve"> jestliže odp</w:t>
      </w:r>
      <w:r>
        <w:rPr>
          <w:sz w:val="22"/>
          <w:szCs w:val="22"/>
        </w:rPr>
        <w:t>adne účel, na který je dotace</w:t>
      </w:r>
      <w:r w:rsidRPr="00D25FD2">
        <w:rPr>
          <w:sz w:val="22"/>
          <w:szCs w:val="22"/>
        </w:rPr>
        <w:t xml:space="preserve"> poskytován</w:t>
      </w:r>
      <w:r>
        <w:rPr>
          <w:sz w:val="22"/>
          <w:szCs w:val="22"/>
        </w:rPr>
        <w:t>a</w:t>
      </w:r>
      <w:r w:rsidRPr="00D25FD2">
        <w:rPr>
          <w:sz w:val="22"/>
          <w:szCs w:val="22"/>
        </w:rPr>
        <w:t>, a to</w:t>
      </w:r>
      <w:r>
        <w:rPr>
          <w:sz w:val="22"/>
          <w:szCs w:val="22"/>
        </w:rPr>
        <w:t xml:space="preserve"> bez zbytečného odkladu ode dne,</w:t>
      </w:r>
      <w:r w:rsidRPr="00D25FD2">
        <w:rPr>
          <w:sz w:val="22"/>
          <w:szCs w:val="22"/>
        </w:rPr>
        <w:t xml:space="preserve"> kdy se příjemce o této skutečnosti dozví.</w:t>
      </w:r>
      <w:r>
        <w:rPr>
          <w:sz w:val="22"/>
          <w:szCs w:val="22"/>
        </w:rPr>
        <w:t xml:space="preserve"> Příjemce platbu opatří variabilním symbolem </w:t>
      </w:r>
      <w:r w:rsidR="00CC45EB">
        <w:rPr>
          <w:sz w:val="22"/>
          <w:szCs w:val="22"/>
        </w:rPr>
        <w:t>522</w:t>
      </w:r>
      <w:r w:rsidR="005D144A">
        <w:rPr>
          <w:sz w:val="22"/>
          <w:szCs w:val="22"/>
        </w:rPr>
        <w:t>1</w:t>
      </w:r>
      <w:r w:rsidR="00CC45EB">
        <w:rPr>
          <w:sz w:val="22"/>
          <w:szCs w:val="22"/>
        </w:rPr>
        <w:t xml:space="preserve">089243 </w:t>
      </w:r>
      <w:r w:rsidRPr="00B23F6B">
        <w:rPr>
          <w:sz w:val="22"/>
          <w:szCs w:val="22"/>
        </w:rPr>
        <w:t xml:space="preserve">a specifickým symbolem </w:t>
      </w:r>
      <w:r w:rsidR="005D144A">
        <w:rPr>
          <w:sz w:val="22"/>
          <w:szCs w:val="22"/>
        </w:rPr>
        <w:t>6</w:t>
      </w:r>
      <w:r w:rsidR="00BD53E6">
        <w:rPr>
          <w:sz w:val="22"/>
          <w:szCs w:val="22"/>
        </w:rPr>
        <w:t>462</w:t>
      </w:r>
      <w:r w:rsidRPr="00B23F6B">
        <w:rPr>
          <w:sz w:val="22"/>
          <w:szCs w:val="22"/>
        </w:rPr>
        <w:t xml:space="preserve"> a písemně informuje poskytovatele o </w:t>
      </w:r>
      <w:r w:rsidR="00135E9E" w:rsidRPr="00B23F6B">
        <w:rPr>
          <w:sz w:val="22"/>
          <w:szCs w:val="22"/>
        </w:rPr>
        <w:t>vrácení finančních prostředků na</w:t>
      </w:r>
      <w:r w:rsidRPr="00B23F6B">
        <w:rPr>
          <w:sz w:val="22"/>
          <w:szCs w:val="22"/>
        </w:rPr>
        <w:t xml:space="preserve"> jeho účet, a to na předepsaném formuláři zveřejněném na webových stránkách poskytovatele (viz příloha </w:t>
      </w:r>
      <w:proofErr w:type="gramStart"/>
      <w:r w:rsidRPr="00B23F6B">
        <w:rPr>
          <w:sz w:val="22"/>
          <w:szCs w:val="22"/>
        </w:rPr>
        <w:t>č. 4 programu</w:t>
      </w:r>
      <w:proofErr w:type="gramEnd"/>
      <w:r w:rsidRPr="00B23F6B">
        <w:rPr>
          <w:sz w:val="22"/>
          <w:szCs w:val="22"/>
        </w:rPr>
        <w:t>).</w:t>
      </w:r>
    </w:p>
    <w:p w:rsidR="000A2BF3" w:rsidRDefault="000A2BF3" w:rsidP="000A2BF3">
      <w:pPr>
        <w:jc w:val="both"/>
        <w:rPr>
          <w:sz w:val="22"/>
          <w:szCs w:val="22"/>
        </w:rPr>
      </w:pPr>
    </w:p>
    <w:p w:rsidR="000A2BF3" w:rsidRDefault="000A2BF3" w:rsidP="000A2BF3">
      <w:pPr>
        <w:numPr>
          <w:ilvl w:val="0"/>
          <w:numId w:val="24"/>
        </w:numPr>
        <w:jc w:val="both"/>
        <w:rPr>
          <w:sz w:val="22"/>
          <w:szCs w:val="22"/>
        </w:rPr>
      </w:pPr>
      <w:r>
        <w:rPr>
          <w:sz w:val="22"/>
          <w:szCs w:val="22"/>
        </w:rPr>
        <w:t>Příjemce je povinen písemně průběžně informovat poskytovatele o všech změnách, které by mohly při vymáhání zadržených nebo neoprávněně použitých prostředků dotace zhoršit jeho pozici věřitele nebo dobytnost jeho pohledávky. Příjemce je zejména povinen písemně oznámit poskytovateli</w:t>
      </w:r>
      <w:r w:rsidR="00B23F6B">
        <w:rPr>
          <w:sz w:val="22"/>
          <w:szCs w:val="22"/>
        </w:rPr>
        <w:br/>
      </w:r>
      <w:r>
        <w:rPr>
          <w:sz w:val="22"/>
          <w:szCs w:val="22"/>
        </w:rPr>
        <w:t>do 10 pracovních dnů ode dne, kdy došlo k události, skutečnosti, které mají nebo mohou mít</w:t>
      </w:r>
      <w:r w:rsidR="00B23F6B">
        <w:rPr>
          <w:sz w:val="22"/>
          <w:szCs w:val="22"/>
        </w:rPr>
        <w:br/>
      </w:r>
      <w:r>
        <w:rPr>
          <w:sz w:val="22"/>
          <w:szCs w:val="22"/>
        </w:rPr>
        <w:t>za následek příjemcův zánik, transformaci, sloučení či splynutí s jiným subjektem, změnu statutárního orgánu příjemce.</w:t>
      </w:r>
    </w:p>
    <w:p w:rsidR="000A2BF3" w:rsidRDefault="000A2BF3" w:rsidP="000A2BF3">
      <w:pPr>
        <w:jc w:val="both"/>
        <w:rPr>
          <w:sz w:val="22"/>
          <w:szCs w:val="22"/>
        </w:rPr>
      </w:pPr>
    </w:p>
    <w:p w:rsidR="000A2BF3" w:rsidRDefault="000A2BF3" w:rsidP="000A2BF3">
      <w:pPr>
        <w:numPr>
          <w:ilvl w:val="0"/>
          <w:numId w:val="24"/>
        </w:numPr>
        <w:jc w:val="both"/>
        <w:rPr>
          <w:sz w:val="22"/>
          <w:szCs w:val="22"/>
        </w:rPr>
      </w:pPr>
      <w:r>
        <w:rPr>
          <w:sz w:val="22"/>
          <w:szCs w:val="22"/>
        </w:rPr>
        <w:t xml:space="preserve">Příjemce je povinen zajistit při přeměně právnické osoby, aby práva a povinnosti ze smlouvy přešly na nástupnickou osobu nebo podat návrh na ukončení smlouvy. V případě zrušení právnické osoby s likvidací provede příjemce vyúčtování poskytnuté dotace obdobně dle odst. 5 </w:t>
      </w:r>
      <w:r w:rsidR="000A29C2">
        <w:rPr>
          <w:sz w:val="22"/>
          <w:szCs w:val="22"/>
        </w:rPr>
        <w:br/>
      </w:r>
      <w:r>
        <w:rPr>
          <w:sz w:val="22"/>
          <w:szCs w:val="22"/>
        </w:rPr>
        <w:t>a 6 tohoto článku, a to ke dni likvidace.</w:t>
      </w:r>
    </w:p>
    <w:p w:rsidR="00961229" w:rsidRDefault="00961229" w:rsidP="00961229">
      <w:pPr>
        <w:jc w:val="both"/>
        <w:rPr>
          <w:sz w:val="22"/>
          <w:szCs w:val="22"/>
        </w:rPr>
      </w:pPr>
    </w:p>
    <w:p w:rsidR="00961229" w:rsidRPr="008153B1" w:rsidRDefault="00961229" w:rsidP="00961229">
      <w:pPr>
        <w:numPr>
          <w:ilvl w:val="0"/>
          <w:numId w:val="24"/>
        </w:numPr>
        <w:jc w:val="both"/>
        <w:rPr>
          <w:sz w:val="22"/>
          <w:szCs w:val="22"/>
        </w:rPr>
      </w:pPr>
      <w:r>
        <w:rPr>
          <w:sz w:val="22"/>
          <w:szCs w:val="22"/>
        </w:rPr>
        <w:t>Příjemce je povinen hradit náklady, které uplatňuje z dotace, pouze z bankovního účtu příjemce,</w:t>
      </w:r>
      <w:r w:rsidRPr="00961229">
        <w:t xml:space="preserve"> </w:t>
      </w:r>
      <w:r w:rsidRPr="00961229">
        <w:rPr>
          <w:sz w:val="22"/>
          <w:szCs w:val="22"/>
        </w:rPr>
        <w:t>který je uveden v záhlaví smlouvy.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r>
        <w:rPr>
          <w:sz w:val="22"/>
          <w:szCs w:val="22"/>
        </w:rPr>
        <w:t xml:space="preserve"> </w:t>
      </w:r>
    </w:p>
    <w:p w:rsidR="00541DFD" w:rsidRDefault="00541DFD" w:rsidP="00541DFD">
      <w:pPr>
        <w:jc w:val="both"/>
        <w:rPr>
          <w:sz w:val="22"/>
          <w:szCs w:val="20"/>
        </w:rPr>
      </w:pPr>
    </w:p>
    <w:p w:rsidR="000E788B" w:rsidRDefault="000E788B" w:rsidP="0072287A">
      <w:pPr>
        <w:rPr>
          <w:b/>
          <w:bCs/>
          <w:sz w:val="22"/>
          <w:szCs w:val="20"/>
        </w:rPr>
      </w:pPr>
    </w:p>
    <w:p w:rsidR="007479F7" w:rsidRDefault="007479F7" w:rsidP="007479F7">
      <w:pPr>
        <w:jc w:val="center"/>
        <w:rPr>
          <w:b/>
          <w:bCs/>
          <w:sz w:val="22"/>
          <w:szCs w:val="20"/>
        </w:rPr>
      </w:pPr>
      <w:r>
        <w:rPr>
          <w:b/>
          <w:bCs/>
          <w:sz w:val="22"/>
          <w:szCs w:val="20"/>
        </w:rPr>
        <w:t>Článek V</w:t>
      </w:r>
    </w:p>
    <w:p w:rsidR="00D275D3" w:rsidRDefault="007479F7" w:rsidP="00E36C08">
      <w:pPr>
        <w:jc w:val="center"/>
        <w:rPr>
          <w:b/>
          <w:bCs/>
          <w:sz w:val="22"/>
          <w:szCs w:val="20"/>
        </w:rPr>
      </w:pPr>
      <w:r>
        <w:rPr>
          <w:b/>
          <w:bCs/>
          <w:sz w:val="22"/>
          <w:szCs w:val="20"/>
        </w:rPr>
        <w:t>Kontrolní ustanovení</w:t>
      </w:r>
    </w:p>
    <w:p w:rsidR="007479F7" w:rsidRDefault="00D16078" w:rsidP="0059785B">
      <w:pPr>
        <w:numPr>
          <w:ilvl w:val="0"/>
          <w:numId w:val="1"/>
        </w:numPr>
        <w:tabs>
          <w:tab w:val="clear" w:pos="720"/>
          <w:tab w:val="num" w:pos="360"/>
        </w:tabs>
        <w:ind w:left="360"/>
        <w:jc w:val="both"/>
        <w:rPr>
          <w:sz w:val="22"/>
          <w:szCs w:val="20"/>
        </w:rPr>
      </w:pPr>
      <w:r>
        <w:rPr>
          <w:sz w:val="22"/>
          <w:szCs w:val="20"/>
        </w:rPr>
        <w:t>V</w:t>
      </w:r>
      <w:r w:rsidR="00765786">
        <w:rPr>
          <w:sz w:val="22"/>
          <w:szCs w:val="20"/>
        </w:rPr>
        <w:t> souladu se zákonem č.</w:t>
      </w:r>
      <w:r w:rsidR="00E36C08">
        <w:rPr>
          <w:sz w:val="22"/>
          <w:szCs w:val="20"/>
        </w:rPr>
        <w:t xml:space="preserve"> </w:t>
      </w:r>
      <w:r w:rsidR="00765786">
        <w:rPr>
          <w:sz w:val="22"/>
          <w:szCs w:val="20"/>
        </w:rPr>
        <w:t>320/2001 Sb., o finanční kontrole ve veřejné správě a o změně některých zákonů (zákon o finanční kontrole</w:t>
      </w:r>
      <w:r w:rsidR="008B4EC0">
        <w:rPr>
          <w:sz w:val="22"/>
          <w:szCs w:val="20"/>
        </w:rPr>
        <w:t>), ve znění pozdějších předpisů</w:t>
      </w:r>
      <w:r w:rsidR="002F62FD">
        <w:rPr>
          <w:sz w:val="22"/>
          <w:szCs w:val="20"/>
        </w:rPr>
        <w:t xml:space="preserve"> a v souladu se zákonem </w:t>
      </w:r>
      <w:r w:rsidR="000A29C2">
        <w:rPr>
          <w:sz w:val="22"/>
          <w:szCs w:val="20"/>
        </w:rPr>
        <w:br/>
      </w:r>
      <w:r w:rsidR="002F62FD">
        <w:rPr>
          <w:sz w:val="22"/>
          <w:szCs w:val="20"/>
        </w:rPr>
        <w:t xml:space="preserve">č. 255/2012 Sb., </w:t>
      </w:r>
      <w:r w:rsidR="003E4EC0">
        <w:rPr>
          <w:sz w:val="22"/>
          <w:szCs w:val="20"/>
        </w:rPr>
        <w:t>o kontrole (</w:t>
      </w:r>
      <w:r w:rsidR="002F62FD">
        <w:rPr>
          <w:sz w:val="22"/>
          <w:szCs w:val="20"/>
        </w:rPr>
        <w:t>kontrolní řád</w:t>
      </w:r>
      <w:r w:rsidR="003E4EC0">
        <w:rPr>
          <w:sz w:val="22"/>
          <w:szCs w:val="20"/>
        </w:rPr>
        <w:t>)</w:t>
      </w:r>
      <w:r>
        <w:rPr>
          <w:sz w:val="22"/>
          <w:szCs w:val="20"/>
        </w:rPr>
        <w:t xml:space="preserve"> je poskytovatel dotace oprávněn</w:t>
      </w:r>
      <w:r w:rsidR="00765786">
        <w:rPr>
          <w:sz w:val="22"/>
          <w:szCs w:val="20"/>
        </w:rPr>
        <w:t xml:space="preserve"> </w:t>
      </w:r>
      <w:r w:rsidR="00E36C08">
        <w:rPr>
          <w:sz w:val="22"/>
          <w:szCs w:val="20"/>
        </w:rPr>
        <w:t xml:space="preserve">kontrolovat </w:t>
      </w:r>
      <w:r w:rsidR="00765786">
        <w:rPr>
          <w:sz w:val="22"/>
          <w:szCs w:val="20"/>
        </w:rPr>
        <w:t>dodržení po</w:t>
      </w:r>
      <w:r>
        <w:rPr>
          <w:sz w:val="22"/>
          <w:szCs w:val="20"/>
        </w:rPr>
        <w:t>dmínek, za kterých byla dotace</w:t>
      </w:r>
      <w:r w:rsidR="00765786">
        <w:rPr>
          <w:sz w:val="22"/>
          <w:szCs w:val="20"/>
        </w:rPr>
        <w:t xml:space="preserve"> poskytnut</w:t>
      </w:r>
      <w:r>
        <w:rPr>
          <w:sz w:val="22"/>
          <w:szCs w:val="20"/>
        </w:rPr>
        <w:t>a</w:t>
      </w:r>
      <w:r w:rsidR="00E36C08">
        <w:rPr>
          <w:sz w:val="22"/>
          <w:szCs w:val="20"/>
        </w:rPr>
        <w:t>.</w:t>
      </w:r>
      <w:r>
        <w:rPr>
          <w:sz w:val="22"/>
          <w:szCs w:val="20"/>
        </w:rPr>
        <w:t xml:space="preserve"> </w:t>
      </w:r>
      <w:r>
        <w:rPr>
          <w:sz w:val="22"/>
          <w:szCs w:val="22"/>
        </w:rPr>
        <w:t>Tuto kontrolu vykonávají pověření zaměstnanci poskytovatele a členové příslušných kontrolních orgánů poskytovatele.</w:t>
      </w:r>
    </w:p>
    <w:p w:rsidR="0059785B" w:rsidRDefault="0059785B" w:rsidP="0059785B">
      <w:pPr>
        <w:jc w:val="both"/>
        <w:rPr>
          <w:sz w:val="22"/>
          <w:szCs w:val="20"/>
        </w:rPr>
      </w:pPr>
    </w:p>
    <w:p w:rsidR="007479F7" w:rsidRPr="00623753" w:rsidRDefault="007479F7" w:rsidP="0059785B">
      <w:pPr>
        <w:numPr>
          <w:ilvl w:val="0"/>
          <w:numId w:val="1"/>
        </w:numPr>
        <w:tabs>
          <w:tab w:val="clear" w:pos="720"/>
          <w:tab w:val="num" w:pos="360"/>
        </w:tabs>
        <w:ind w:left="360"/>
        <w:jc w:val="both"/>
        <w:rPr>
          <w:bCs/>
          <w:sz w:val="22"/>
          <w:szCs w:val="20"/>
        </w:rPr>
      </w:pPr>
      <w:r>
        <w:rPr>
          <w:bCs/>
          <w:sz w:val="22"/>
          <w:szCs w:val="20"/>
        </w:rPr>
        <w:lastRenderedPageBreak/>
        <w:t>Příjemce je povinen v rámci výkonu kontrolní činnosti dle odst. 1 tohoto článku</w:t>
      </w:r>
      <w:r w:rsidR="00D16078">
        <w:rPr>
          <w:bCs/>
          <w:sz w:val="22"/>
          <w:szCs w:val="20"/>
        </w:rPr>
        <w:t xml:space="preserve"> umožnit kontrolu a</w:t>
      </w:r>
      <w:r>
        <w:rPr>
          <w:bCs/>
          <w:sz w:val="22"/>
          <w:szCs w:val="20"/>
        </w:rPr>
        <w:t xml:space="preserve"> předložit kontrolním orgá</w:t>
      </w:r>
      <w:r w:rsidR="00D16078">
        <w:rPr>
          <w:bCs/>
          <w:sz w:val="22"/>
          <w:szCs w:val="20"/>
        </w:rPr>
        <w:t>nům poskytovatele</w:t>
      </w:r>
      <w:r>
        <w:rPr>
          <w:bCs/>
          <w:sz w:val="22"/>
          <w:szCs w:val="20"/>
        </w:rPr>
        <w:t xml:space="preserve"> k nahlédnutí </w:t>
      </w:r>
      <w:r w:rsidR="001C4FB3">
        <w:rPr>
          <w:bCs/>
          <w:sz w:val="22"/>
          <w:szCs w:val="20"/>
        </w:rPr>
        <w:t>veškeré průkazné účetní záznamy týkající</w:t>
      </w:r>
      <w:r w:rsidR="00D16078">
        <w:rPr>
          <w:bCs/>
          <w:sz w:val="22"/>
          <w:szCs w:val="20"/>
        </w:rPr>
        <w:t xml:space="preserve"> se poskytnuté dotace</w:t>
      </w:r>
      <w:r w:rsidRPr="00623753">
        <w:rPr>
          <w:bCs/>
          <w:sz w:val="22"/>
          <w:szCs w:val="20"/>
        </w:rPr>
        <w:t xml:space="preserve">. </w:t>
      </w:r>
    </w:p>
    <w:p w:rsidR="00707BE0" w:rsidRDefault="00707BE0" w:rsidP="00E36C08">
      <w:pPr>
        <w:tabs>
          <w:tab w:val="left" w:pos="360"/>
        </w:tabs>
        <w:jc w:val="both"/>
        <w:rPr>
          <w:sz w:val="22"/>
          <w:szCs w:val="20"/>
        </w:rPr>
      </w:pPr>
    </w:p>
    <w:p w:rsidR="00D90699" w:rsidRDefault="00D90699" w:rsidP="00E36C08">
      <w:pPr>
        <w:tabs>
          <w:tab w:val="left" w:pos="360"/>
        </w:tabs>
        <w:jc w:val="both"/>
        <w:rPr>
          <w:sz w:val="22"/>
          <w:szCs w:val="20"/>
        </w:rPr>
      </w:pPr>
    </w:p>
    <w:p w:rsidR="007479F7" w:rsidRPr="000002D9" w:rsidRDefault="007479F7" w:rsidP="007479F7">
      <w:pPr>
        <w:tabs>
          <w:tab w:val="left" w:pos="360"/>
        </w:tabs>
        <w:ind w:left="360" w:hanging="360"/>
        <w:jc w:val="center"/>
        <w:rPr>
          <w:b/>
          <w:sz w:val="22"/>
          <w:szCs w:val="20"/>
        </w:rPr>
      </w:pPr>
      <w:r>
        <w:rPr>
          <w:b/>
          <w:sz w:val="22"/>
          <w:szCs w:val="20"/>
        </w:rPr>
        <w:t>Článek VI</w:t>
      </w:r>
    </w:p>
    <w:p w:rsidR="007479F7" w:rsidRPr="00E36C08" w:rsidRDefault="00D16078" w:rsidP="00E36C08">
      <w:pPr>
        <w:tabs>
          <w:tab w:val="left" w:pos="360"/>
        </w:tabs>
        <w:ind w:left="360" w:hanging="360"/>
        <w:jc w:val="center"/>
        <w:rPr>
          <w:b/>
          <w:sz w:val="22"/>
          <w:szCs w:val="20"/>
        </w:rPr>
      </w:pPr>
      <w:r>
        <w:rPr>
          <w:b/>
          <w:sz w:val="22"/>
          <w:szCs w:val="20"/>
        </w:rPr>
        <w:t>Důsledky porušení povinností</w:t>
      </w:r>
      <w:r w:rsidR="007479F7" w:rsidRPr="000002D9">
        <w:rPr>
          <w:b/>
          <w:sz w:val="22"/>
          <w:szCs w:val="20"/>
        </w:rPr>
        <w:t xml:space="preserve"> příjemce</w:t>
      </w:r>
    </w:p>
    <w:p w:rsidR="000A2BF3" w:rsidRPr="000A2BF3" w:rsidRDefault="00B017C6" w:rsidP="002A47F8">
      <w:pPr>
        <w:numPr>
          <w:ilvl w:val="0"/>
          <w:numId w:val="27"/>
        </w:numPr>
        <w:jc w:val="both"/>
        <w:rPr>
          <w:sz w:val="22"/>
          <w:szCs w:val="20"/>
        </w:rPr>
      </w:pPr>
      <w:r w:rsidRPr="00F06152">
        <w:rPr>
          <w:sz w:val="22"/>
          <w:szCs w:val="20"/>
        </w:rPr>
        <w:t xml:space="preserve">Jestliže </w:t>
      </w:r>
      <w:r w:rsidR="000A2BF3" w:rsidRPr="000A2BF3">
        <w:rPr>
          <w:sz w:val="22"/>
          <w:szCs w:val="20"/>
        </w:rPr>
        <w:t>příjemce nesplní některou ze svých povinností stanovených v čl. IV odst. 3, 4, 6, 9, 10,</w:t>
      </w:r>
      <w:r w:rsidR="00961229">
        <w:rPr>
          <w:sz w:val="22"/>
          <w:szCs w:val="20"/>
        </w:rPr>
        <w:t xml:space="preserve"> 11</w:t>
      </w:r>
      <w:r w:rsidR="000A2BF3" w:rsidRPr="000A2BF3">
        <w:rPr>
          <w:sz w:val="22"/>
          <w:szCs w:val="20"/>
        </w:rPr>
        <w:t xml:space="preserve"> popř. jinou povinnost nepeněžité povahy vyplývající ze smlouvy (vyjma čl. IV odst. 5), považuje se toto jednání za porušení rozpočtové kázně ve smyslu ustanovení § 22 zákona o rozpočtových pravidlech územních rozpočtů. Příjemce je v tomto případě povinen provést v souladu </w:t>
      </w:r>
      <w:r w:rsidR="000A29C2">
        <w:rPr>
          <w:sz w:val="22"/>
          <w:szCs w:val="20"/>
        </w:rPr>
        <w:br/>
      </w:r>
      <w:r w:rsidR="000A2BF3" w:rsidRPr="000A2BF3">
        <w:rPr>
          <w:sz w:val="22"/>
          <w:szCs w:val="20"/>
        </w:rPr>
        <w:t xml:space="preserve">s ustanovením § 22 zákona o rozpočtových pravidlech územních rozpočtů odvod za porušení rozpočtové kázně ve výši 5 % poskytnutých finančních prostředků dle smlouvy do rozpočtu poskytovatele. </w:t>
      </w:r>
    </w:p>
    <w:p w:rsidR="00D36D6B" w:rsidRDefault="00D36D6B" w:rsidP="002A47F8">
      <w:pPr>
        <w:ind w:left="360"/>
        <w:jc w:val="both"/>
        <w:rPr>
          <w:sz w:val="22"/>
          <w:szCs w:val="20"/>
        </w:rPr>
      </w:pPr>
    </w:p>
    <w:p w:rsidR="00D36D6B" w:rsidRDefault="00D36D6B" w:rsidP="00D36D6B">
      <w:pPr>
        <w:numPr>
          <w:ilvl w:val="0"/>
          <w:numId w:val="27"/>
        </w:numPr>
        <w:jc w:val="both"/>
        <w:rPr>
          <w:sz w:val="22"/>
          <w:szCs w:val="20"/>
        </w:rPr>
      </w:pPr>
      <w:r w:rsidRPr="00D36D6B">
        <w:rPr>
          <w:sz w:val="22"/>
          <w:szCs w:val="20"/>
        </w:rPr>
        <w:t xml:space="preserve">Jestliže příjemce nesplní termín odvodu finančních prostředků dle čl. IV odst. 7, 8, považuje se toto jednání za zadržení peněžních prostředků ve smyslu ustanovení § 22 zákona </w:t>
      </w:r>
      <w:r w:rsidRPr="00D36D6B">
        <w:rPr>
          <w:sz w:val="22"/>
          <w:szCs w:val="20"/>
        </w:rPr>
        <w:br/>
        <w:t xml:space="preserve">o rozpočtových pravidlech územních rozpočtů. Příjemce je v tomto případě povinen provést v souladu s ustanovením § 22 zákona o rozpočtových pravidlech územních rozpočtů odvod za porušení rozpočtové kázně ve výši zadržených finančních prostředků do rozpočtu poskytovatele. </w:t>
      </w:r>
    </w:p>
    <w:p w:rsidR="00D16078" w:rsidRPr="002D14BA" w:rsidRDefault="00D16078" w:rsidP="00D16078">
      <w:pPr>
        <w:jc w:val="both"/>
        <w:rPr>
          <w:sz w:val="22"/>
          <w:szCs w:val="20"/>
        </w:rPr>
      </w:pPr>
    </w:p>
    <w:p w:rsidR="00D36D6B" w:rsidRPr="00D36D6B" w:rsidRDefault="00D36D6B" w:rsidP="002A47F8">
      <w:pPr>
        <w:numPr>
          <w:ilvl w:val="0"/>
          <w:numId w:val="27"/>
        </w:numPr>
        <w:tabs>
          <w:tab w:val="num" w:pos="360"/>
        </w:tabs>
        <w:jc w:val="both"/>
        <w:rPr>
          <w:sz w:val="22"/>
          <w:szCs w:val="20"/>
        </w:rPr>
      </w:pPr>
      <w:r w:rsidRPr="00D36D6B">
        <w:rPr>
          <w:sz w:val="22"/>
          <w:szCs w:val="20"/>
        </w:rPr>
        <w:t xml:space="preserve">Jestliže příjemce neprokáže způsobem stanoveným v čl. IV odst. 5 použití finančních prostředků v souladu s čl. IV odst. 1, 2, popř. použije finanční prostředky (případně jejich část) v rozporu s ustanovením článku IV odst. 1, 2 smlouvy, považují se tyto prostředky (případně jejich část) za prostředky neoprávněně použité ve smyslu ustanovení § 22 zákona o rozpočtových pravidlech územních rozpočtů. Příjemce je v tomto případě povinen provést v souladu s ustanovením § 22 zákona o rozpočtových pravidlech územních rozpočtů odvod za porušení rozpočtové kázně ve výši neoprávněně použitých finančních prostředků do rozpočtu poskytovatele. </w:t>
      </w:r>
    </w:p>
    <w:p w:rsidR="00D36D6B" w:rsidRPr="00D36D6B" w:rsidRDefault="00D36D6B" w:rsidP="00D36D6B">
      <w:pPr>
        <w:rPr>
          <w:sz w:val="22"/>
          <w:szCs w:val="20"/>
        </w:rPr>
      </w:pPr>
    </w:p>
    <w:p w:rsidR="00D36D6B" w:rsidRPr="00D36D6B" w:rsidRDefault="00D36D6B" w:rsidP="002A47F8">
      <w:pPr>
        <w:numPr>
          <w:ilvl w:val="0"/>
          <w:numId w:val="27"/>
        </w:numPr>
        <w:tabs>
          <w:tab w:val="num" w:pos="360"/>
        </w:tabs>
        <w:jc w:val="both"/>
        <w:rPr>
          <w:sz w:val="22"/>
          <w:szCs w:val="20"/>
        </w:rPr>
      </w:pPr>
      <w:r w:rsidRPr="00D36D6B">
        <w:rPr>
          <w:sz w:val="22"/>
          <w:szCs w:val="20"/>
        </w:rPr>
        <w:t xml:space="preserve">Veškeré platby v důsledku porušení povinností příjemce provede příjemce formou bezhotovostního převodu na účet číslo </w:t>
      </w:r>
      <w:r w:rsidR="003A38E8">
        <w:rPr>
          <w:sz w:val="22"/>
          <w:szCs w:val="20"/>
        </w:rPr>
        <w:t>XXXXXXXXXXXXXXXX</w:t>
      </w:r>
      <w:r w:rsidRPr="00D36D6B">
        <w:rPr>
          <w:sz w:val="22"/>
          <w:szCs w:val="20"/>
        </w:rPr>
        <w:t xml:space="preserve"> u Komerční banky, a.s., pobočka Karlovy Vary. </w:t>
      </w:r>
    </w:p>
    <w:p w:rsidR="00946EE6" w:rsidRDefault="00946EE6" w:rsidP="00A62485">
      <w:pPr>
        <w:rPr>
          <w:b/>
          <w:bCs/>
          <w:sz w:val="22"/>
          <w:szCs w:val="20"/>
        </w:rPr>
      </w:pPr>
    </w:p>
    <w:p w:rsidR="00D90699" w:rsidRDefault="00D90699" w:rsidP="00A62485">
      <w:pPr>
        <w:rPr>
          <w:b/>
          <w:bCs/>
          <w:sz w:val="22"/>
          <w:szCs w:val="20"/>
        </w:rPr>
      </w:pPr>
    </w:p>
    <w:p w:rsidR="007479F7" w:rsidRDefault="007479F7" w:rsidP="007479F7">
      <w:pPr>
        <w:jc w:val="center"/>
        <w:rPr>
          <w:b/>
          <w:bCs/>
          <w:sz w:val="22"/>
          <w:szCs w:val="20"/>
        </w:rPr>
      </w:pPr>
      <w:r>
        <w:rPr>
          <w:b/>
          <w:bCs/>
          <w:sz w:val="22"/>
          <w:szCs w:val="20"/>
        </w:rPr>
        <w:t xml:space="preserve">Článek </w:t>
      </w:r>
      <w:r w:rsidR="002C2697">
        <w:rPr>
          <w:b/>
          <w:bCs/>
          <w:sz w:val="22"/>
          <w:szCs w:val="20"/>
        </w:rPr>
        <w:t>VII</w:t>
      </w:r>
    </w:p>
    <w:p w:rsidR="002D14BA" w:rsidRPr="004F2F12" w:rsidRDefault="002D14BA" w:rsidP="002D14BA">
      <w:pPr>
        <w:pStyle w:val="Normlnweb"/>
        <w:jc w:val="center"/>
        <w:rPr>
          <w:b/>
          <w:bCs/>
          <w:sz w:val="22"/>
          <w:szCs w:val="22"/>
        </w:rPr>
      </w:pPr>
      <w:r>
        <w:rPr>
          <w:b/>
          <w:bCs/>
          <w:sz w:val="22"/>
          <w:szCs w:val="22"/>
        </w:rPr>
        <w:t>Ukončení smlouvy</w:t>
      </w:r>
    </w:p>
    <w:p w:rsidR="002D14BA" w:rsidRPr="00DD48E9" w:rsidRDefault="002D14BA" w:rsidP="002D14BA">
      <w:pPr>
        <w:pStyle w:val="Normlnweb"/>
        <w:numPr>
          <w:ilvl w:val="0"/>
          <w:numId w:val="2"/>
        </w:numPr>
        <w:tabs>
          <w:tab w:val="clear" w:pos="720"/>
          <w:tab w:val="num" w:pos="360"/>
        </w:tabs>
        <w:ind w:left="360"/>
        <w:jc w:val="both"/>
        <w:rPr>
          <w:sz w:val="22"/>
          <w:szCs w:val="22"/>
        </w:rPr>
      </w:pPr>
      <w:r>
        <w:rPr>
          <w:sz w:val="22"/>
          <w:szCs w:val="22"/>
        </w:rPr>
        <w:t>Smlouvu lze zrušit na základě písemné dohody smluvních stran nebo výpovědí.</w:t>
      </w:r>
    </w:p>
    <w:p w:rsidR="002D14BA" w:rsidRPr="00DD48E9" w:rsidRDefault="002D14BA" w:rsidP="002D14BA">
      <w:pPr>
        <w:jc w:val="both"/>
        <w:rPr>
          <w:sz w:val="22"/>
          <w:szCs w:val="22"/>
        </w:rPr>
      </w:pPr>
    </w:p>
    <w:p w:rsidR="002D14BA" w:rsidRDefault="002D14BA" w:rsidP="002D14BA">
      <w:pPr>
        <w:numPr>
          <w:ilvl w:val="0"/>
          <w:numId w:val="2"/>
        </w:numPr>
        <w:tabs>
          <w:tab w:val="clear" w:pos="720"/>
          <w:tab w:val="num" w:pos="360"/>
        </w:tabs>
        <w:ind w:left="360"/>
        <w:jc w:val="both"/>
        <w:rPr>
          <w:sz w:val="22"/>
          <w:szCs w:val="22"/>
        </w:rPr>
      </w:pPr>
      <w:r>
        <w:rPr>
          <w:sz w:val="22"/>
          <w:szCs w:val="22"/>
        </w:rPr>
        <w:t xml:space="preserve">Kterákoli smluvní strana je oprávněna tuto smlouvu písemně vypovědět bez udání důvodu. Výpovědní lhůta činí 30 kalendářních dní a počíná běžet 1. dnem následujícím po dni doručení výpovědi druhé smluvní straně. V případě pochybností se má za to, že výpověď byla doručena </w:t>
      </w:r>
      <w:r w:rsidR="000A29C2">
        <w:rPr>
          <w:sz w:val="22"/>
          <w:szCs w:val="22"/>
        </w:rPr>
        <w:br/>
      </w:r>
      <w:r>
        <w:rPr>
          <w:sz w:val="22"/>
          <w:szCs w:val="22"/>
        </w:rPr>
        <w:t xml:space="preserve">5. dnem od jejího odeslání. </w:t>
      </w:r>
    </w:p>
    <w:p w:rsidR="002D14BA" w:rsidRDefault="002D14BA" w:rsidP="002D14BA">
      <w:pPr>
        <w:jc w:val="both"/>
        <w:rPr>
          <w:sz w:val="22"/>
          <w:szCs w:val="22"/>
        </w:rPr>
      </w:pPr>
    </w:p>
    <w:p w:rsidR="002D14BA" w:rsidRPr="00B366D8" w:rsidRDefault="002D14BA" w:rsidP="002D14BA">
      <w:pPr>
        <w:numPr>
          <w:ilvl w:val="0"/>
          <w:numId w:val="2"/>
        </w:numPr>
        <w:tabs>
          <w:tab w:val="clear" w:pos="720"/>
          <w:tab w:val="num" w:pos="360"/>
        </w:tabs>
        <w:ind w:left="360"/>
        <w:jc w:val="both"/>
        <w:rPr>
          <w:sz w:val="22"/>
          <w:szCs w:val="22"/>
        </w:rPr>
      </w:pPr>
      <w:r>
        <w:rPr>
          <w:sz w:val="22"/>
          <w:szCs w:val="22"/>
        </w:rPr>
        <w:t>V případě ukončení smlouvy dle výše uvedených odstavců tohoto článku příjemce provede vyúčtování poskytnuté dotace obdobně dle odst. 5 a 6 článku IV smlouvy, a to ke dni ukončení smlouvy.</w:t>
      </w:r>
    </w:p>
    <w:p w:rsidR="007479F7" w:rsidRDefault="007479F7" w:rsidP="007479F7">
      <w:pPr>
        <w:rPr>
          <w:sz w:val="22"/>
          <w:szCs w:val="20"/>
        </w:rPr>
      </w:pPr>
    </w:p>
    <w:p w:rsidR="00D90699" w:rsidRDefault="00D90699" w:rsidP="007479F7">
      <w:pPr>
        <w:rPr>
          <w:sz w:val="22"/>
          <w:szCs w:val="20"/>
        </w:rPr>
      </w:pPr>
    </w:p>
    <w:p w:rsidR="002D14BA" w:rsidRPr="00D25FD2" w:rsidRDefault="002D14BA" w:rsidP="009245D2">
      <w:pPr>
        <w:jc w:val="center"/>
        <w:rPr>
          <w:b/>
          <w:bCs/>
          <w:sz w:val="22"/>
          <w:szCs w:val="22"/>
        </w:rPr>
      </w:pPr>
      <w:r w:rsidRPr="00D25FD2">
        <w:rPr>
          <w:b/>
          <w:bCs/>
          <w:sz w:val="22"/>
          <w:szCs w:val="22"/>
        </w:rPr>
        <w:t>Článek VII</w:t>
      </w:r>
      <w:r>
        <w:rPr>
          <w:b/>
          <w:bCs/>
          <w:sz w:val="22"/>
          <w:szCs w:val="22"/>
        </w:rPr>
        <w:t>I</w:t>
      </w:r>
    </w:p>
    <w:p w:rsidR="002D14BA" w:rsidRPr="00D25FD2" w:rsidRDefault="002D14BA" w:rsidP="009245D2">
      <w:pPr>
        <w:jc w:val="center"/>
        <w:rPr>
          <w:b/>
          <w:bCs/>
          <w:sz w:val="22"/>
          <w:szCs w:val="22"/>
        </w:rPr>
      </w:pPr>
      <w:r w:rsidRPr="00D25FD2">
        <w:rPr>
          <w:b/>
          <w:bCs/>
          <w:sz w:val="22"/>
          <w:szCs w:val="22"/>
        </w:rPr>
        <w:t>Závěrečná ustanovení</w:t>
      </w:r>
    </w:p>
    <w:p w:rsidR="002D14BA" w:rsidRPr="00D25FD2" w:rsidRDefault="002D14BA" w:rsidP="00F12882">
      <w:pPr>
        <w:numPr>
          <w:ilvl w:val="0"/>
          <w:numId w:val="28"/>
        </w:numPr>
        <w:jc w:val="both"/>
        <w:rPr>
          <w:sz w:val="22"/>
          <w:szCs w:val="22"/>
        </w:rPr>
      </w:pPr>
      <w:r w:rsidRPr="00D25FD2">
        <w:rPr>
          <w:sz w:val="22"/>
          <w:szCs w:val="22"/>
        </w:rPr>
        <w:t>Příjemce prohlašuje, že se seznámil s </w:t>
      </w:r>
      <w:r>
        <w:rPr>
          <w:sz w:val="22"/>
          <w:szCs w:val="22"/>
        </w:rPr>
        <w:t>p</w:t>
      </w:r>
      <w:r w:rsidRPr="00D25FD2">
        <w:rPr>
          <w:sz w:val="22"/>
          <w:szCs w:val="22"/>
        </w:rPr>
        <w:t>r</w:t>
      </w:r>
      <w:r>
        <w:rPr>
          <w:sz w:val="22"/>
          <w:szCs w:val="22"/>
        </w:rPr>
        <w:t>ogramem</w:t>
      </w:r>
      <w:r w:rsidRPr="00D25FD2">
        <w:rPr>
          <w:sz w:val="22"/>
          <w:szCs w:val="22"/>
        </w:rPr>
        <w:t xml:space="preserve"> </w:t>
      </w:r>
      <w:r>
        <w:rPr>
          <w:sz w:val="22"/>
          <w:szCs w:val="22"/>
        </w:rPr>
        <w:t>a bude se jím</w:t>
      </w:r>
      <w:r w:rsidRPr="00D25FD2">
        <w:rPr>
          <w:sz w:val="22"/>
          <w:szCs w:val="22"/>
        </w:rPr>
        <w:t xml:space="preserve"> při hospodaření s poskytnutými finanční</w:t>
      </w:r>
      <w:r w:rsidR="00F12882">
        <w:rPr>
          <w:sz w:val="22"/>
          <w:szCs w:val="22"/>
        </w:rPr>
        <w:t xml:space="preserve">mi prostředky řídit. Program je zveřejněn na webových stránkách poskytovatele </w:t>
      </w:r>
      <w:proofErr w:type="gramStart"/>
      <w:r w:rsidR="00F12882" w:rsidRPr="003A38E8">
        <w:rPr>
          <w:sz w:val="22"/>
          <w:szCs w:val="22"/>
        </w:rPr>
        <w:t>www.kr-karlovarsky</w:t>
      </w:r>
      <w:proofErr w:type="gramEnd"/>
      <w:r w:rsidR="00F12882" w:rsidRPr="003A38E8">
        <w:rPr>
          <w:sz w:val="22"/>
          <w:szCs w:val="22"/>
        </w:rPr>
        <w:t>.cz/dotace/Stranky/dotaceKK/prispevky-socialni/PK_2010.aspx</w:t>
      </w:r>
      <w:r w:rsidR="00F12882">
        <w:rPr>
          <w:sz w:val="22"/>
          <w:szCs w:val="22"/>
        </w:rPr>
        <w:t xml:space="preserve">. </w:t>
      </w:r>
    </w:p>
    <w:p w:rsidR="002D14BA" w:rsidRPr="00D25FD2" w:rsidRDefault="002D14BA" w:rsidP="00D16078">
      <w:pPr>
        <w:jc w:val="both"/>
        <w:rPr>
          <w:sz w:val="22"/>
          <w:szCs w:val="22"/>
        </w:rPr>
      </w:pPr>
    </w:p>
    <w:p w:rsidR="002D14BA" w:rsidRPr="00D25FD2" w:rsidRDefault="002D14BA" w:rsidP="00D16078">
      <w:pPr>
        <w:numPr>
          <w:ilvl w:val="0"/>
          <w:numId w:val="28"/>
        </w:numPr>
        <w:jc w:val="both"/>
        <w:rPr>
          <w:sz w:val="22"/>
          <w:szCs w:val="22"/>
        </w:rPr>
      </w:pPr>
      <w:r w:rsidRPr="00D25FD2">
        <w:rPr>
          <w:sz w:val="22"/>
          <w:szCs w:val="22"/>
        </w:rPr>
        <w:t>Příjemce je povinen písemně informovat</w:t>
      </w:r>
      <w:r w:rsidR="0015159C">
        <w:rPr>
          <w:sz w:val="22"/>
          <w:szCs w:val="22"/>
        </w:rPr>
        <w:t xml:space="preserve"> </w:t>
      </w:r>
      <w:r w:rsidRPr="00D25FD2">
        <w:rPr>
          <w:sz w:val="22"/>
          <w:szCs w:val="22"/>
        </w:rPr>
        <w:t>odbor</w:t>
      </w:r>
      <w:r w:rsidR="0015159C">
        <w:rPr>
          <w:sz w:val="22"/>
          <w:szCs w:val="22"/>
        </w:rPr>
        <w:t xml:space="preserve"> sociálních věcí</w:t>
      </w:r>
      <w:r w:rsidRPr="00D25FD2">
        <w:rPr>
          <w:sz w:val="22"/>
          <w:szCs w:val="22"/>
        </w:rPr>
        <w:t xml:space="preserve"> o jakékoliv změně v údajích uvedených ve smlouvě ohledně jeho osoby a o všech okolnostech, které mají nebo by mohly mít </w:t>
      </w:r>
      <w:r w:rsidRPr="00D25FD2">
        <w:rPr>
          <w:sz w:val="22"/>
          <w:szCs w:val="22"/>
        </w:rPr>
        <w:lastRenderedPageBreak/>
        <w:t xml:space="preserve">vliv na plnění jeho </w:t>
      </w:r>
      <w:r>
        <w:rPr>
          <w:sz w:val="22"/>
          <w:szCs w:val="22"/>
        </w:rPr>
        <w:t xml:space="preserve">povinností podle </w:t>
      </w:r>
      <w:r w:rsidRPr="00D25FD2">
        <w:rPr>
          <w:sz w:val="22"/>
          <w:szCs w:val="22"/>
        </w:rPr>
        <w:t>smlouvy, a to nejpozději do 10 pracovních dnů ode dne, kdy tato změna nastala.</w:t>
      </w:r>
      <w:r>
        <w:rPr>
          <w:sz w:val="22"/>
          <w:szCs w:val="22"/>
        </w:rPr>
        <w:t xml:space="preserve"> Příjemce je povinen doložit změnu relevantními doklady.</w:t>
      </w:r>
    </w:p>
    <w:p w:rsidR="002D14BA" w:rsidRPr="00D25FD2" w:rsidRDefault="002D14BA" w:rsidP="00D16078">
      <w:pPr>
        <w:jc w:val="both"/>
        <w:rPr>
          <w:sz w:val="22"/>
          <w:szCs w:val="22"/>
        </w:rPr>
      </w:pPr>
    </w:p>
    <w:p w:rsidR="002D14BA" w:rsidRPr="00D25FD2" w:rsidRDefault="002D14BA" w:rsidP="00D16078">
      <w:pPr>
        <w:numPr>
          <w:ilvl w:val="0"/>
          <w:numId w:val="28"/>
        </w:numPr>
        <w:jc w:val="both"/>
        <w:rPr>
          <w:sz w:val="22"/>
          <w:szCs w:val="22"/>
        </w:rPr>
      </w:pPr>
      <w:r>
        <w:rPr>
          <w:sz w:val="22"/>
          <w:szCs w:val="22"/>
        </w:rPr>
        <w:t xml:space="preserve">Pokud </w:t>
      </w:r>
      <w:r w:rsidRPr="00D25FD2">
        <w:rPr>
          <w:sz w:val="22"/>
          <w:szCs w:val="22"/>
        </w:rPr>
        <w:t>smlouva či zvláštní obecně závazný předpis nestanoví</w:t>
      </w:r>
      <w:r>
        <w:rPr>
          <w:sz w:val="22"/>
          <w:szCs w:val="22"/>
        </w:rPr>
        <w:t xml:space="preserve"> jinak, řídí se vztahy dle </w:t>
      </w:r>
      <w:r w:rsidRPr="00D25FD2">
        <w:rPr>
          <w:sz w:val="22"/>
          <w:szCs w:val="22"/>
        </w:rPr>
        <w:t>smlouvy příslušnými ustanoveními</w:t>
      </w:r>
      <w:r>
        <w:rPr>
          <w:sz w:val="22"/>
          <w:szCs w:val="22"/>
        </w:rPr>
        <w:t xml:space="preserve"> zákona č. 500/2004 Sb., správní řád, ve znění pozdějších předpisů </w:t>
      </w:r>
      <w:r w:rsidR="000A29C2">
        <w:rPr>
          <w:sz w:val="22"/>
          <w:szCs w:val="22"/>
        </w:rPr>
        <w:br/>
      </w:r>
      <w:r>
        <w:rPr>
          <w:sz w:val="22"/>
          <w:szCs w:val="22"/>
        </w:rPr>
        <w:t xml:space="preserve">a </w:t>
      </w:r>
      <w:r w:rsidRPr="00D25FD2">
        <w:rPr>
          <w:sz w:val="22"/>
          <w:szCs w:val="22"/>
        </w:rPr>
        <w:t xml:space="preserve">zákona č. </w:t>
      </w:r>
      <w:r>
        <w:rPr>
          <w:sz w:val="22"/>
          <w:szCs w:val="22"/>
        </w:rPr>
        <w:t>89/2012</w:t>
      </w:r>
      <w:r w:rsidRPr="00D25FD2">
        <w:rPr>
          <w:sz w:val="22"/>
          <w:szCs w:val="22"/>
        </w:rPr>
        <w:t xml:space="preserve"> Sb., občanský zákoník.</w:t>
      </w:r>
      <w:r w:rsidRPr="00D25FD2" w:rsidDel="00B272FE">
        <w:rPr>
          <w:sz w:val="22"/>
          <w:szCs w:val="22"/>
        </w:rPr>
        <w:t xml:space="preserve"> </w:t>
      </w:r>
    </w:p>
    <w:p w:rsidR="002D14BA" w:rsidRPr="00D25FD2" w:rsidRDefault="002D14BA" w:rsidP="00D16078">
      <w:pPr>
        <w:jc w:val="both"/>
        <w:rPr>
          <w:sz w:val="22"/>
          <w:szCs w:val="22"/>
        </w:rPr>
      </w:pPr>
    </w:p>
    <w:p w:rsidR="002D14BA" w:rsidRDefault="002D14BA" w:rsidP="00D16078">
      <w:pPr>
        <w:numPr>
          <w:ilvl w:val="0"/>
          <w:numId w:val="28"/>
        </w:numPr>
        <w:jc w:val="both"/>
        <w:rPr>
          <w:sz w:val="22"/>
          <w:szCs w:val="22"/>
        </w:rPr>
      </w:pPr>
      <w:r>
        <w:rPr>
          <w:sz w:val="22"/>
          <w:szCs w:val="22"/>
        </w:rPr>
        <w:t>S</w:t>
      </w:r>
      <w:r w:rsidRPr="00D25FD2">
        <w:rPr>
          <w:sz w:val="22"/>
          <w:szCs w:val="22"/>
        </w:rPr>
        <w:t xml:space="preserve">mlouva nabývá platnosti a účinnosti podpisem smluvních stran a je vyhotovena ve čtyřech stejnopisech, z nichž </w:t>
      </w:r>
      <w:r>
        <w:rPr>
          <w:sz w:val="22"/>
          <w:szCs w:val="22"/>
        </w:rPr>
        <w:t>jeden obdrží příjemce a tři poskytovatel</w:t>
      </w:r>
      <w:r w:rsidRPr="00D25FD2">
        <w:rPr>
          <w:sz w:val="22"/>
          <w:szCs w:val="22"/>
        </w:rPr>
        <w:t>.</w:t>
      </w:r>
    </w:p>
    <w:p w:rsidR="008D1248" w:rsidRDefault="008D1248" w:rsidP="008D1248">
      <w:pPr>
        <w:jc w:val="both"/>
        <w:rPr>
          <w:sz w:val="22"/>
          <w:szCs w:val="22"/>
        </w:rPr>
      </w:pPr>
    </w:p>
    <w:p w:rsidR="003C54A6" w:rsidRPr="003C54A6" w:rsidRDefault="003C54A6" w:rsidP="003C54A6">
      <w:pPr>
        <w:numPr>
          <w:ilvl w:val="0"/>
          <w:numId w:val="29"/>
        </w:numPr>
        <w:spacing w:after="200" w:line="276" w:lineRule="auto"/>
        <w:contextualSpacing/>
        <w:jc w:val="both"/>
        <w:rPr>
          <w:sz w:val="22"/>
          <w:szCs w:val="22"/>
        </w:rPr>
      </w:pPr>
      <w:r w:rsidRPr="003C54A6">
        <w:rPr>
          <w:sz w:val="22"/>
          <w:szCs w:val="22"/>
        </w:rPr>
        <w:t>Smluvní strany se dohodly, že uveřejnění smlouvy v registru smluv na základě zákona č.340/2015 Sb., o zvláštních podmínkách účinnosti některých smluv, uveřejňování těchto smluv a o registru</w:t>
      </w:r>
      <w:r>
        <w:rPr>
          <w:sz w:val="22"/>
          <w:szCs w:val="22"/>
        </w:rPr>
        <w:br/>
      </w:r>
      <w:r w:rsidRPr="003C54A6">
        <w:rPr>
          <w:sz w:val="22"/>
          <w:szCs w:val="22"/>
        </w:rPr>
        <w:t>smluv (zákon o registru smluv) provede poskytovatel, oznámení o uveřejnění v registru smluv bude příjemci zasláno na e-mail uvedený v záhlaví smlouvy.</w:t>
      </w:r>
    </w:p>
    <w:p w:rsidR="002D14BA" w:rsidRPr="00D25FD2" w:rsidRDefault="002D14BA" w:rsidP="00961229">
      <w:pPr>
        <w:jc w:val="both"/>
        <w:rPr>
          <w:sz w:val="22"/>
          <w:szCs w:val="22"/>
        </w:rPr>
      </w:pPr>
    </w:p>
    <w:p w:rsidR="002D14BA" w:rsidRPr="003C54A6" w:rsidRDefault="002D14BA" w:rsidP="003C54A6">
      <w:pPr>
        <w:pStyle w:val="Odstavecseseznamem"/>
        <w:numPr>
          <w:ilvl w:val="0"/>
          <w:numId w:val="29"/>
        </w:numPr>
        <w:jc w:val="both"/>
        <w:rPr>
          <w:sz w:val="22"/>
          <w:szCs w:val="22"/>
        </w:rPr>
      </w:pPr>
      <w:r w:rsidRPr="003C54A6">
        <w:rPr>
          <w:sz w:val="22"/>
          <w:szCs w:val="22"/>
        </w:rPr>
        <w:t xml:space="preserve">O poskytnutí dotace a o uzavření veřejnoprávní smlouvy rozhodla v souladu s ustanovením § 59 odst. 2 písm. a) zákona o krajích Rada Karlovarského kraje usnesením č. </w:t>
      </w:r>
      <w:r w:rsidR="00B23F6B" w:rsidRPr="003C54A6">
        <w:rPr>
          <w:sz w:val="22"/>
          <w:szCs w:val="22"/>
        </w:rPr>
        <w:t>RK</w:t>
      </w:r>
      <w:r w:rsidR="00BD53E6">
        <w:rPr>
          <w:sz w:val="22"/>
          <w:szCs w:val="22"/>
        </w:rPr>
        <w:t xml:space="preserve"> </w:t>
      </w:r>
      <w:r w:rsidR="00B23F6B" w:rsidRPr="003C54A6">
        <w:rPr>
          <w:sz w:val="22"/>
          <w:szCs w:val="22"/>
        </w:rPr>
        <w:t>245/03/17</w:t>
      </w:r>
      <w:r w:rsidR="00B23F6B" w:rsidRPr="003C54A6">
        <w:rPr>
          <w:sz w:val="22"/>
          <w:szCs w:val="22"/>
        </w:rPr>
        <w:br/>
      </w:r>
      <w:r w:rsidRPr="003C54A6">
        <w:rPr>
          <w:sz w:val="22"/>
          <w:szCs w:val="22"/>
        </w:rPr>
        <w:t xml:space="preserve">ze dne </w:t>
      </w:r>
      <w:r w:rsidR="00B23F6B" w:rsidRPr="003C54A6">
        <w:rPr>
          <w:sz w:val="22"/>
          <w:szCs w:val="22"/>
        </w:rPr>
        <w:t>06. 03. 2017</w:t>
      </w:r>
      <w:r w:rsidRPr="003C54A6">
        <w:rPr>
          <w:sz w:val="22"/>
          <w:szCs w:val="22"/>
        </w:rPr>
        <w:t>.</w:t>
      </w:r>
    </w:p>
    <w:p w:rsidR="002D14BA" w:rsidRDefault="002D14BA" w:rsidP="00D16078">
      <w:pPr>
        <w:jc w:val="both"/>
        <w:rPr>
          <w:sz w:val="22"/>
          <w:szCs w:val="20"/>
        </w:rPr>
      </w:pPr>
    </w:p>
    <w:p w:rsidR="00413951" w:rsidRDefault="00413951" w:rsidP="00D16078">
      <w:pPr>
        <w:jc w:val="both"/>
        <w:rPr>
          <w:b/>
          <w:sz w:val="22"/>
          <w:szCs w:val="20"/>
        </w:rPr>
      </w:pPr>
    </w:p>
    <w:p w:rsidR="002F62FD" w:rsidRDefault="002F62FD" w:rsidP="00D16078">
      <w:pPr>
        <w:jc w:val="both"/>
        <w:rPr>
          <w:sz w:val="22"/>
          <w:szCs w:val="20"/>
        </w:rPr>
      </w:pPr>
    </w:p>
    <w:p w:rsidR="002F62FD" w:rsidRDefault="002F62FD" w:rsidP="00D16078">
      <w:pPr>
        <w:jc w:val="both"/>
        <w:rPr>
          <w:sz w:val="22"/>
          <w:szCs w:val="20"/>
        </w:rPr>
      </w:pPr>
    </w:p>
    <w:p w:rsidR="00255254" w:rsidRDefault="00255254" w:rsidP="00D16078">
      <w:pPr>
        <w:jc w:val="both"/>
        <w:rPr>
          <w:sz w:val="22"/>
          <w:szCs w:val="20"/>
        </w:rPr>
      </w:pPr>
    </w:p>
    <w:p w:rsidR="00413951" w:rsidRDefault="00413951" w:rsidP="00D16078">
      <w:pPr>
        <w:jc w:val="both"/>
        <w:rPr>
          <w:sz w:val="22"/>
          <w:szCs w:val="20"/>
        </w:rPr>
      </w:pPr>
    </w:p>
    <w:tbl>
      <w:tblPr>
        <w:tblW w:w="0" w:type="auto"/>
        <w:tblLook w:val="00A0" w:firstRow="1" w:lastRow="0" w:firstColumn="1" w:lastColumn="0" w:noHBand="0" w:noVBand="0"/>
      </w:tblPr>
      <w:tblGrid>
        <w:gridCol w:w="4535"/>
        <w:gridCol w:w="4535"/>
      </w:tblGrid>
      <w:tr w:rsidR="007479F7" w:rsidRPr="0029422B" w:rsidTr="0029422B">
        <w:tc>
          <w:tcPr>
            <w:tcW w:w="4606" w:type="dxa"/>
          </w:tcPr>
          <w:p w:rsidR="007479F7" w:rsidRPr="0029422B" w:rsidRDefault="00D16078" w:rsidP="00D16078">
            <w:pPr>
              <w:jc w:val="both"/>
              <w:rPr>
                <w:sz w:val="22"/>
                <w:szCs w:val="20"/>
              </w:rPr>
            </w:pPr>
            <w:r>
              <w:rPr>
                <w:sz w:val="22"/>
                <w:szCs w:val="20"/>
              </w:rPr>
              <w:t>Karlovy Vary</w:t>
            </w:r>
            <w:r w:rsidR="007479F7" w:rsidRPr="0029422B">
              <w:rPr>
                <w:sz w:val="22"/>
                <w:szCs w:val="20"/>
              </w:rPr>
              <w:t xml:space="preserve"> dne ………………</w:t>
            </w:r>
          </w:p>
          <w:p w:rsidR="007479F7" w:rsidRPr="0029422B" w:rsidRDefault="007479F7" w:rsidP="00D16078">
            <w:pPr>
              <w:jc w:val="both"/>
              <w:rPr>
                <w:sz w:val="22"/>
                <w:szCs w:val="20"/>
              </w:rPr>
            </w:pPr>
          </w:p>
          <w:p w:rsidR="007479F7" w:rsidRPr="0029422B" w:rsidRDefault="007479F7" w:rsidP="00D16078">
            <w:pPr>
              <w:jc w:val="both"/>
              <w:rPr>
                <w:sz w:val="22"/>
                <w:szCs w:val="20"/>
              </w:rPr>
            </w:pPr>
          </w:p>
          <w:p w:rsidR="007479F7" w:rsidRPr="0029422B" w:rsidRDefault="007479F7" w:rsidP="00D16078">
            <w:pPr>
              <w:jc w:val="both"/>
              <w:rPr>
                <w:sz w:val="22"/>
                <w:szCs w:val="20"/>
              </w:rPr>
            </w:pPr>
          </w:p>
          <w:p w:rsidR="007479F7" w:rsidRPr="0029422B" w:rsidRDefault="007479F7" w:rsidP="00D16078">
            <w:pPr>
              <w:jc w:val="both"/>
              <w:rPr>
                <w:sz w:val="22"/>
                <w:szCs w:val="20"/>
              </w:rPr>
            </w:pPr>
          </w:p>
          <w:p w:rsidR="007479F7" w:rsidRPr="0029422B" w:rsidRDefault="007479F7" w:rsidP="00D16078">
            <w:pPr>
              <w:jc w:val="both"/>
              <w:rPr>
                <w:sz w:val="22"/>
                <w:szCs w:val="20"/>
              </w:rPr>
            </w:pPr>
          </w:p>
        </w:tc>
        <w:tc>
          <w:tcPr>
            <w:tcW w:w="4606" w:type="dxa"/>
          </w:tcPr>
          <w:p w:rsidR="007479F7" w:rsidRPr="0029422B" w:rsidRDefault="00D16078" w:rsidP="00D16078">
            <w:pPr>
              <w:jc w:val="both"/>
              <w:rPr>
                <w:sz w:val="22"/>
                <w:szCs w:val="20"/>
              </w:rPr>
            </w:pPr>
            <w:r>
              <w:rPr>
                <w:sz w:val="22"/>
                <w:szCs w:val="20"/>
              </w:rPr>
              <w:t>…………………..</w:t>
            </w:r>
            <w:r w:rsidR="007479F7" w:rsidRPr="0029422B">
              <w:rPr>
                <w:sz w:val="22"/>
                <w:szCs w:val="20"/>
              </w:rPr>
              <w:t xml:space="preserve"> dne ……………</w:t>
            </w:r>
          </w:p>
        </w:tc>
      </w:tr>
      <w:tr w:rsidR="007479F7" w:rsidRPr="0029422B" w:rsidTr="0029422B">
        <w:tc>
          <w:tcPr>
            <w:tcW w:w="4606" w:type="dxa"/>
          </w:tcPr>
          <w:p w:rsidR="007479F7" w:rsidRPr="0029422B" w:rsidRDefault="007479F7" w:rsidP="00D16078">
            <w:pPr>
              <w:jc w:val="both"/>
              <w:rPr>
                <w:sz w:val="22"/>
                <w:szCs w:val="20"/>
              </w:rPr>
            </w:pPr>
            <w:r w:rsidRPr="0029422B">
              <w:rPr>
                <w:sz w:val="22"/>
                <w:szCs w:val="20"/>
              </w:rPr>
              <w:t>………………………………………</w:t>
            </w:r>
          </w:p>
          <w:p w:rsidR="007479F7" w:rsidRPr="0029422B" w:rsidRDefault="00D16078" w:rsidP="00D16078">
            <w:pPr>
              <w:jc w:val="center"/>
              <w:rPr>
                <w:sz w:val="22"/>
                <w:szCs w:val="20"/>
              </w:rPr>
            </w:pPr>
            <w:r>
              <w:rPr>
                <w:sz w:val="22"/>
                <w:szCs w:val="20"/>
              </w:rPr>
              <w:t>poskytovatel</w:t>
            </w:r>
          </w:p>
        </w:tc>
        <w:tc>
          <w:tcPr>
            <w:tcW w:w="4606" w:type="dxa"/>
          </w:tcPr>
          <w:p w:rsidR="007479F7" w:rsidRPr="0029422B" w:rsidRDefault="007479F7" w:rsidP="00D16078">
            <w:pPr>
              <w:jc w:val="both"/>
              <w:rPr>
                <w:sz w:val="22"/>
                <w:szCs w:val="20"/>
              </w:rPr>
            </w:pPr>
            <w:r w:rsidRPr="0029422B">
              <w:rPr>
                <w:sz w:val="22"/>
                <w:szCs w:val="20"/>
              </w:rPr>
              <w:t>………………………………………</w:t>
            </w:r>
          </w:p>
          <w:p w:rsidR="007479F7" w:rsidRPr="0029422B" w:rsidRDefault="007479F7" w:rsidP="00D16078">
            <w:pPr>
              <w:jc w:val="center"/>
              <w:rPr>
                <w:sz w:val="22"/>
                <w:szCs w:val="20"/>
              </w:rPr>
            </w:pPr>
            <w:r w:rsidRPr="0029422B">
              <w:rPr>
                <w:sz w:val="22"/>
                <w:szCs w:val="20"/>
              </w:rPr>
              <w:t>příjemce</w:t>
            </w:r>
          </w:p>
        </w:tc>
      </w:tr>
    </w:tbl>
    <w:p w:rsidR="007479F7" w:rsidRDefault="007479F7" w:rsidP="00D16078">
      <w:pPr>
        <w:jc w:val="both"/>
      </w:pPr>
    </w:p>
    <w:p w:rsidR="007479F7" w:rsidRDefault="007479F7" w:rsidP="00D16078">
      <w:pPr>
        <w:jc w:val="both"/>
      </w:pPr>
    </w:p>
    <w:p w:rsidR="00547AFD" w:rsidRDefault="00547AFD" w:rsidP="00D16078">
      <w:pPr>
        <w:jc w:val="both"/>
      </w:pPr>
    </w:p>
    <w:sectPr w:rsidR="00547AFD" w:rsidSect="00344A06">
      <w:footerReference w:type="even" r:id="rId12"/>
      <w:footerReference w:type="default" r:id="rId13"/>
      <w:headerReference w:type="first" r:id="rId14"/>
      <w:footerReference w:type="first" r:id="rId15"/>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E9A" w:rsidRDefault="00062E9A">
      <w:r>
        <w:separator/>
      </w:r>
    </w:p>
  </w:endnote>
  <w:endnote w:type="continuationSeparator" w:id="0">
    <w:p w:rsidR="00062E9A" w:rsidRDefault="0006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91" w:rsidRDefault="00122C79" w:rsidP="00344A06">
    <w:pPr>
      <w:pStyle w:val="Zpat"/>
      <w:framePr w:wrap="around" w:vAnchor="text" w:hAnchor="margin" w:xAlign="right" w:y="1"/>
      <w:rPr>
        <w:rStyle w:val="slostrnky"/>
      </w:rPr>
    </w:pPr>
    <w:r>
      <w:rPr>
        <w:rStyle w:val="slostrnky"/>
      </w:rPr>
      <w:fldChar w:fldCharType="begin"/>
    </w:r>
    <w:r w:rsidR="007B5091">
      <w:rPr>
        <w:rStyle w:val="slostrnky"/>
      </w:rPr>
      <w:instrText xml:space="preserve">PAGE  </w:instrText>
    </w:r>
    <w:r>
      <w:rPr>
        <w:rStyle w:val="slostrnky"/>
      </w:rPr>
      <w:fldChar w:fldCharType="end"/>
    </w:r>
  </w:p>
  <w:p w:rsidR="007B5091" w:rsidRDefault="007B5091" w:rsidP="00344A06">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91" w:rsidRPr="009245D2" w:rsidRDefault="00122C79" w:rsidP="009245D2">
    <w:pPr>
      <w:pStyle w:val="Zpat"/>
      <w:jc w:val="center"/>
    </w:pPr>
    <w:r>
      <w:fldChar w:fldCharType="begin"/>
    </w:r>
    <w:r w:rsidR="003D1B88">
      <w:instrText>PAGE  \* Arabic  \* MERGEFORMAT</w:instrText>
    </w:r>
    <w:r>
      <w:fldChar w:fldCharType="separate"/>
    </w:r>
    <w:r w:rsidR="003A38E8">
      <w:rPr>
        <w:noProof/>
      </w:rPr>
      <w:t>5</w:t>
    </w:r>
    <w:r>
      <w:rPr>
        <w:noProof/>
      </w:rPr>
      <w:fldChar w:fldCharType="end"/>
    </w:r>
    <w:r w:rsidR="009245D2" w:rsidRPr="009245D2">
      <w:t>/</w:t>
    </w:r>
    <w:r w:rsidR="003A38E8">
      <w:fldChar w:fldCharType="begin"/>
    </w:r>
    <w:r w:rsidR="003A38E8">
      <w:instrText>NUMPAGES  \* Arabic  \* MERGEFORMAT</w:instrText>
    </w:r>
    <w:r w:rsidR="003A38E8">
      <w:fldChar w:fldCharType="separate"/>
    </w:r>
    <w:r w:rsidR="003A38E8">
      <w:rPr>
        <w:noProof/>
      </w:rPr>
      <w:t>5</w:t>
    </w:r>
    <w:r w:rsidR="003A38E8">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91" w:rsidRDefault="007B5091" w:rsidP="00D16078">
    <w:pPr>
      <w:pStyle w:val="Zpat"/>
      <w:jc w:val="center"/>
    </w:pPr>
    <w:r>
      <w:rPr>
        <w:rStyle w:val="slostrnky"/>
      </w:rPr>
      <w:t>1</w:t>
    </w:r>
    <w:r w:rsidR="00D16078">
      <w:rPr>
        <w:rStyle w:val="slostrnky"/>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E9A" w:rsidRDefault="00062E9A">
      <w:r>
        <w:separator/>
      </w:r>
    </w:p>
  </w:footnote>
  <w:footnote w:type="continuationSeparator" w:id="0">
    <w:p w:rsidR="00062E9A" w:rsidRDefault="00062E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091" w:rsidRDefault="007B5091" w:rsidP="004A24D5">
    <w:pPr>
      <w:pStyle w:val="Zhlav"/>
      <w:tabs>
        <w:tab w:val="clear" w:pos="4536"/>
        <w:tab w:val="clear" w:pos="9072"/>
      </w:tabs>
      <w:jc w:val="right"/>
    </w:pPr>
  </w:p>
  <w:p w:rsidR="007B5091" w:rsidRDefault="00FB4256" w:rsidP="00FB4256">
    <w:pPr>
      <w:pStyle w:val="Zhlav"/>
      <w:jc w:val="center"/>
    </w:pPr>
    <w:r>
      <w:t xml:space="preserve">                                                                                                              </w:t>
    </w:r>
    <w:r w:rsidR="007B5091">
      <w:t xml:space="preserve">Evidenční číslo: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798"/>
    <w:multiLevelType w:val="hybridMultilevel"/>
    <w:tmpl w:val="AE044824"/>
    <w:lvl w:ilvl="0" w:tplc="B02E6678">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C17179"/>
    <w:multiLevelType w:val="hybridMultilevel"/>
    <w:tmpl w:val="09FC647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0F2F4A"/>
    <w:multiLevelType w:val="hybridMultilevel"/>
    <w:tmpl w:val="DAE40CF2"/>
    <w:lvl w:ilvl="0" w:tplc="EDC09048">
      <w:start w:val="1"/>
      <w:numFmt w:val="lowerLetter"/>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2E48BD"/>
    <w:multiLevelType w:val="multilevel"/>
    <w:tmpl w:val="04B2A2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9F44E7"/>
    <w:multiLevelType w:val="multilevel"/>
    <w:tmpl w:val="258A9168"/>
    <w:lvl w:ilvl="0">
      <w:start w:val="2"/>
      <w:numFmt w:val="decimal"/>
      <w:lvlText w:val="(%1)"/>
      <w:lvlJc w:val="left"/>
      <w:pPr>
        <w:tabs>
          <w:tab w:val="num" w:pos="420"/>
        </w:tabs>
        <w:ind w:left="420" w:hanging="4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24F7A89"/>
    <w:multiLevelType w:val="hybridMultilevel"/>
    <w:tmpl w:val="502E68F8"/>
    <w:lvl w:ilvl="0" w:tplc="9FD8C998">
      <w:start w:val="5"/>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432AD9"/>
    <w:multiLevelType w:val="hybridMultilevel"/>
    <w:tmpl w:val="43FC8726"/>
    <w:lvl w:ilvl="0" w:tplc="3626D6FA">
      <w:start w:val="1"/>
      <w:numFmt w:val="decimal"/>
      <w:lvlText w:val="%1."/>
      <w:lvlJc w:val="left"/>
      <w:pPr>
        <w:tabs>
          <w:tab w:val="num" w:pos="720"/>
        </w:tabs>
        <w:ind w:left="720" w:hanging="360"/>
      </w:pPr>
      <w:rPr>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BD5AFB"/>
    <w:multiLevelType w:val="hybridMultilevel"/>
    <w:tmpl w:val="4BA6A0C8"/>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C1B25F4"/>
    <w:multiLevelType w:val="hybridMultilevel"/>
    <w:tmpl w:val="057CDD1C"/>
    <w:lvl w:ilvl="0" w:tplc="E634EE84">
      <w:start w:val="5"/>
      <w:numFmt w:val="decimal"/>
      <w:lvlText w:val="%1."/>
      <w:lvlJc w:val="left"/>
      <w:pPr>
        <w:tabs>
          <w:tab w:val="num" w:pos="645"/>
        </w:tabs>
        <w:ind w:left="645" w:hanging="360"/>
      </w:pPr>
      <w:rPr>
        <w:rFonts w:hint="default"/>
      </w:rPr>
    </w:lvl>
    <w:lvl w:ilvl="1" w:tplc="04050019" w:tentative="1">
      <w:start w:val="1"/>
      <w:numFmt w:val="lowerLetter"/>
      <w:lvlText w:val="%2."/>
      <w:lvlJc w:val="left"/>
      <w:pPr>
        <w:tabs>
          <w:tab w:val="num" w:pos="1365"/>
        </w:tabs>
        <w:ind w:left="1365" w:hanging="360"/>
      </w:pPr>
    </w:lvl>
    <w:lvl w:ilvl="2" w:tplc="0405001B" w:tentative="1">
      <w:start w:val="1"/>
      <w:numFmt w:val="lowerRoman"/>
      <w:lvlText w:val="%3."/>
      <w:lvlJc w:val="right"/>
      <w:pPr>
        <w:tabs>
          <w:tab w:val="num" w:pos="2085"/>
        </w:tabs>
        <w:ind w:left="2085" w:hanging="180"/>
      </w:pPr>
    </w:lvl>
    <w:lvl w:ilvl="3" w:tplc="0405000F" w:tentative="1">
      <w:start w:val="1"/>
      <w:numFmt w:val="decimal"/>
      <w:lvlText w:val="%4."/>
      <w:lvlJc w:val="left"/>
      <w:pPr>
        <w:tabs>
          <w:tab w:val="num" w:pos="2805"/>
        </w:tabs>
        <w:ind w:left="2805" w:hanging="360"/>
      </w:pPr>
    </w:lvl>
    <w:lvl w:ilvl="4" w:tplc="04050019" w:tentative="1">
      <w:start w:val="1"/>
      <w:numFmt w:val="lowerLetter"/>
      <w:lvlText w:val="%5."/>
      <w:lvlJc w:val="left"/>
      <w:pPr>
        <w:tabs>
          <w:tab w:val="num" w:pos="3525"/>
        </w:tabs>
        <w:ind w:left="3525" w:hanging="360"/>
      </w:pPr>
    </w:lvl>
    <w:lvl w:ilvl="5" w:tplc="0405001B" w:tentative="1">
      <w:start w:val="1"/>
      <w:numFmt w:val="lowerRoman"/>
      <w:lvlText w:val="%6."/>
      <w:lvlJc w:val="right"/>
      <w:pPr>
        <w:tabs>
          <w:tab w:val="num" w:pos="4245"/>
        </w:tabs>
        <w:ind w:left="4245" w:hanging="180"/>
      </w:pPr>
    </w:lvl>
    <w:lvl w:ilvl="6" w:tplc="0405000F" w:tentative="1">
      <w:start w:val="1"/>
      <w:numFmt w:val="decimal"/>
      <w:lvlText w:val="%7."/>
      <w:lvlJc w:val="left"/>
      <w:pPr>
        <w:tabs>
          <w:tab w:val="num" w:pos="4965"/>
        </w:tabs>
        <w:ind w:left="4965" w:hanging="360"/>
      </w:pPr>
    </w:lvl>
    <w:lvl w:ilvl="7" w:tplc="04050019" w:tentative="1">
      <w:start w:val="1"/>
      <w:numFmt w:val="lowerLetter"/>
      <w:lvlText w:val="%8."/>
      <w:lvlJc w:val="left"/>
      <w:pPr>
        <w:tabs>
          <w:tab w:val="num" w:pos="5685"/>
        </w:tabs>
        <w:ind w:left="5685" w:hanging="360"/>
      </w:pPr>
    </w:lvl>
    <w:lvl w:ilvl="8" w:tplc="0405001B" w:tentative="1">
      <w:start w:val="1"/>
      <w:numFmt w:val="lowerRoman"/>
      <w:lvlText w:val="%9."/>
      <w:lvlJc w:val="right"/>
      <w:pPr>
        <w:tabs>
          <w:tab w:val="num" w:pos="6405"/>
        </w:tabs>
        <w:ind w:left="6405" w:hanging="180"/>
      </w:pPr>
    </w:lvl>
  </w:abstractNum>
  <w:abstractNum w:abstractNumId="9" w15:restartNumberingAfterBreak="0">
    <w:nsid w:val="3CE00B97"/>
    <w:multiLevelType w:val="hybridMultilevel"/>
    <w:tmpl w:val="8326B38C"/>
    <w:lvl w:ilvl="0" w:tplc="518E24F4">
      <w:start w:val="1"/>
      <w:numFmt w:val="decimal"/>
      <w:lvlText w:val="%1."/>
      <w:lvlJc w:val="left"/>
      <w:pPr>
        <w:tabs>
          <w:tab w:val="num" w:pos="720"/>
        </w:tabs>
        <w:ind w:left="720" w:hanging="360"/>
      </w:pPr>
      <w:rPr>
        <w:rFonts w:hint="default"/>
        <w:b/>
      </w:rPr>
    </w:lvl>
    <w:lvl w:ilvl="1" w:tplc="284C6D06">
      <w:start w:val="1"/>
      <w:numFmt w:val="bullet"/>
      <w:lvlText w:val="­"/>
      <w:lvlJc w:val="left"/>
      <w:pPr>
        <w:tabs>
          <w:tab w:val="num" w:pos="1440"/>
        </w:tabs>
        <w:ind w:left="1440" w:hanging="360"/>
      </w:pPr>
      <w:rPr>
        <w:rFonts w:ascii="Times New Roman" w:hAnsi="Times New Roman" w:cs="Times New Roman" w:hint="default"/>
        <w:b w:val="0"/>
        <w:i w:val="0"/>
        <w:color w:val="auto"/>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7514C7"/>
    <w:multiLevelType w:val="hybridMultilevel"/>
    <w:tmpl w:val="71B823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E5B4E"/>
    <w:multiLevelType w:val="hybridMultilevel"/>
    <w:tmpl w:val="8F9E0C46"/>
    <w:lvl w:ilvl="0" w:tplc="91DE682A">
      <w:start w:val="1"/>
      <w:numFmt w:val="decimal"/>
      <w:lvlText w:val="%1."/>
      <w:lvlJc w:val="left"/>
      <w:pPr>
        <w:tabs>
          <w:tab w:val="num" w:pos="720"/>
        </w:tabs>
        <w:ind w:left="720" w:hanging="360"/>
      </w:pPr>
      <w:rPr>
        <w:rFonts w:cs="Arial Unicode M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1614179"/>
    <w:multiLevelType w:val="hybridMultilevel"/>
    <w:tmpl w:val="D82823A0"/>
    <w:lvl w:ilvl="0" w:tplc="007AA0BC">
      <w:start w:val="1"/>
      <w:numFmt w:val="decimal"/>
      <w:lvlText w:val="%1."/>
      <w:lvlJc w:val="left"/>
      <w:pPr>
        <w:tabs>
          <w:tab w:val="num" w:pos="360"/>
        </w:tabs>
        <w:ind w:left="360" w:hanging="36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1E0533D"/>
    <w:multiLevelType w:val="hybridMultilevel"/>
    <w:tmpl w:val="45288252"/>
    <w:lvl w:ilvl="0" w:tplc="04050001">
      <w:start w:val="1"/>
      <w:numFmt w:val="bullet"/>
      <w:lvlText w:val=""/>
      <w:lvlJc w:val="left"/>
      <w:pPr>
        <w:tabs>
          <w:tab w:val="num" w:pos="1485"/>
        </w:tabs>
        <w:ind w:left="1485" w:hanging="360"/>
      </w:pPr>
      <w:rPr>
        <w:rFonts w:ascii="Symbol" w:hAnsi="Symbol" w:hint="default"/>
      </w:rPr>
    </w:lvl>
    <w:lvl w:ilvl="1" w:tplc="04050003" w:tentative="1">
      <w:start w:val="1"/>
      <w:numFmt w:val="bullet"/>
      <w:lvlText w:val="o"/>
      <w:lvlJc w:val="left"/>
      <w:pPr>
        <w:tabs>
          <w:tab w:val="num" w:pos="2205"/>
        </w:tabs>
        <w:ind w:left="2205" w:hanging="360"/>
      </w:pPr>
      <w:rPr>
        <w:rFonts w:ascii="Courier New" w:hAnsi="Courier New" w:cs="Courier New" w:hint="default"/>
      </w:rPr>
    </w:lvl>
    <w:lvl w:ilvl="2" w:tplc="04050005" w:tentative="1">
      <w:start w:val="1"/>
      <w:numFmt w:val="bullet"/>
      <w:lvlText w:val=""/>
      <w:lvlJc w:val="left"/>
      <w:pPr>
        <w:tabs>
          <w:tab w:val="num" w:pos="2925"/>
        </w:tabs>
        <w:ind w:left="2925" w:hanging="360"/>
      </w:pPr>
      <w:rPr>
        <w:rFonts w:ascii="Wingdings" w:hAnsi="Wingdings" w:hint="default"/>
      </w:rPr>
    </w:lvl>
    <w:lvl w:ilvl="3" w:tplc="04050001" w:tentative="1">
      <w:start w:val="1"/>
      <w:numFmt w:val="bullet"/>
      <w:lvlText w:val=""/>
      <w:lvlJc w:val="left"/>
      <w:pPr>
        <w:tabs>
          <w:tab w:val="num" w:pos="3645"/>
        </w:tabs>
        <w:ind w:left="3645" w:hanging="360"/>
      </w:pPr>
      <w:rPr>
        <w:rFonts w:ascii="Symbol" w:hAnsi="Symbol" w:hint="default"/>
      </w:rPr>
    </w:lvl>
    <w:lvl w:ilvl="4" w:tplc="04050003" w:tentative="1">
      <w:start w:val="1"/>
      <w:numFmt w:val="bullet"/>
      <w:lvlText w:val="o"/>
      <w:lvlJc w:val="left"/>
      <w:pPr>
        <w:tabs>
          <w:tab w:val="num" w:pos="4365"/>
        </w:tabs>
        <w:ind w:left="4365" w:hanging="360"/>
      </w:pPr>
      <w:rPr>
        <w:rFonts w:ascii="Courier New" w:hAnsi="Courier New" w:cs="Courier New" w:hint="default"/>
      </w:rPr>
    </w:lvl>
    <w:lvl w:ilvl="5" w:tplc="04050005" w:tentative="1">
      <w:start w:val="1"/>
      <w:numFmt w:val="bullet"/>
      <w:lvlText w:val=""/>
      <w:lvlJc w:val="left"/>
      <w:pPr>
        <w:tabs>
          <w:tab w:val="num" w:pos="5085"/>
        </w:tabs>
        <w:ind w:left="5085" w:hanging="360"/>
      </w:pPr>
      <w:rPr>
        <w:rFonts w:ascii="Wingdings" w:hAnsi="Wingdings" w:hint="default"/>
      </w:rPr>
    </w:lvl>
    <w:lvl w:ilvl="6" w:tplc="04050001" w:tentative="1">
      <w:start w:val="1"/>
      <w:numFmt w:val="bullet"/>
      <w:lvlText w:val=""/>
      <w:lvlJc w:val="left"/>
      <w:pPr>
        <w:tabs>
          <w:tab w:val="num" w:pos="5805"/>
        </w:tabs>
        <w:ind w:left="5805" w:hanging="360"/>
      </w:pPr>
      <w:rPr>
        <w:rFonts w:ascii="Symbol" w:hAnsi="Symbol" w:hint="default"/>
      </w:rPr>
    </w:lvl>
    <w:lvl w:ilvl="7" w:tplc="04050003" w:tentative="1">
      <w:start w:val="1"/>
      <w:numFmt w:val="bullet"/>
      <w:lvlText w:val="o"/>
      <w:lvlJc w:val="left"/>
      <w:pPr>
        <w:tabs>
          <w:tab w:val="num" w:pos="6525"/>
        </w:tabs>
        <w:ind w:left="6525" w:hanging="360"/>
      </w:pPr>
      <w:rPr>
        <w:rFonts w:ascii="Courier New" w:hAnsi="Courier New" w:cs="Courier New" w:hint="default"/>
      </w:rPr>
    </w:lvl>
    <w:lvl w:ilvl="8" w:tplc="04050005" w:tentative="1">
      <w:start w:val="1"/>
      <w:numFmt w:val="bullet"/>
      <w:lvlText w:val=""/>
      <w:lvlJc w:val="left"/>
      <w:pPr>
        <w:tabs>
          <w:tab w:val="num" w:pos="7245"/>
        </w:tabs>
        <w:ind w:left="7245" w:hanging="360"/>
      </w:pPr>
      <w:rPr>
        <w:rFonts w:ascii="Wingdings" w:hAnsi="Wingdings" w:hint="default"/>
      </w:rPr>
    </w:lvl>
  </w:abstractNum>
  <w:abstractNum w:abstractNumId="14" w15:restartNumberingAfterBreak="0">
    <w:nsid w:val="527179D9"/>
    <w:multiLevelType w:val="hybridMultilevel"/>
    <w:tmpl w:val="1190428A"/>
    <w:lvl w:ilvl="0" w:tplc="2FA2A20A">
      <w:start w:val="1"/>
      <w:numFmt w:val="decimal"/>
      <w:lvlText w:val="%1."/>
      <w:lvlJc w:val="left"/>
      <w:pPr>
        <w:ind w:left="360" w:hanging="360"/>
      </w:pPr>
      <w:rPr>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40B7D22"/>
    <w:multiLevelType w:val="hybridMultilevel"/>
    <w:tmpl w:val="DC567EAC"/>
    <w:lvl w:ilvl="0" w:tplc="910050C2">
      <w:start w:val="1"/>
      <w:numFmt w:val="decimal"/>
      <w:lvlText w:val="%1."/>
      <w:lvlJc w:val="left"/>
      <w:pPr>
        <w:tabs>
          <w:tab w:val="num" w:pos="1440"/>
        </w:tabs>
        <w:ind w:left="1440" w:hanging="360"/>
      </w:pPr>
      <w:rPr>
        <w:rFonts w:ascii="Times New Roman" w:eastAsia="Times New Roman" w:hAnsi="Times New Roman" w:cs="Times New Roman"/>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6FD01DB"/>
    <w:multiLevelType w:val="hybridMultilevel"/>
    <w:tmpl w:val="4BA6A0C8"/>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3186071"/>
    <w:multiLevelType w:val="hybridMultilevel"/>
    <w:tmpl w:val="15BADA34"/>
    <w:lvl w:ilvl="0" w:tplc="04050001">
      <w:start w:val="1"/>
      <w:numFmt w:val="bullet"/>
      <w:lvlText w:val=""/>
      <w:lvlJc w:val="left"/>
      <w:pPr>
        <w:tabs>
          <w:tab w:val="num" w:pos="2136"/>
        </w:tabs>
        <w:ind w:left="2136" w:hanging="360"/>
      </w:pPr>
      <w:rPr>
        <w:rFonts w:ascii="Symbol" w:hAnsi="Symbol"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9" w15:restartNumberingAfterBreak="0">
    <w:nsid w:val="646E1208"/>
    <w:multiLevelType w:val="hybridMultilevel"/>
    <w:tmpl w:val="81AE645E"/>
    <w:lvl w:ilvl="0" w:tplc="04050001">
      <w:numFmt w:val="bullet"/>
      <w:lvlText w:val=""/>
      <w:lvlJc w:val="left"/>
      <w:pPr>
        <w:tabs>
          <w:tab w:val="num" w:pos="720"/>
        </w:tabs>
        <w:ind w:left="720" w:hanging="360"/>
      </w:pPr>
      <w:rPr>
        <w:rFonts w:ascii="Symbol" w:eastAsia="Times New Roman" w:hAnsi="Symbol" w:cs="Times New Roman"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20AEC"/>
    <w:multiLevelType w:val="hybridMultilevel"/>
    <w:tmpl w:val="5A8407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0C6A39"/>
    <w:multiLevelType w:val="hybridMultilevel"/>
    <w:tmpl w:val="16AAE03C"/>
    <w:lvl w:ilvl="0" w:tplc="EDC09048">
      <w:start w:val="1"/>
      <w:numFmt w:val="lowerLetter"/>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EE5A70"/>
    <w:multiLevelType w:val="hybridMultilevel"/>
    <w:tmpl w:val="871A83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4E36E6E"/>
    <w:multiLevelType w:val="hybridMultilevel"/>
    <w:tmpl w:val="0BEE15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944C61"/>
    <w:multiLevelType w:val="hybridMultilevel"/>
    <w:tmpl w:val="BAFAA95E"/>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AD629DF"/>
    <w:multiLevelType w:val="hybridMultilevel"/>
    <w:tmpl w:val="0A78FC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213D1"/>
    <w:multiLevelType w:val="hybridMultilevel"/>
    <w:tmpl w:val="B84CAC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E9156C6"/>
    <w:multiLevelType w:val="hybridMultilevel"/>
    <w:tmpl w:val="61882112"/>
    <w:lvl w:ilvl="0" w:tplc="04050001">
      <w:start w:val="1"/>
      <w:numFmt w:val="bullet"/>
      <w:lvlText w:val=""/>
      <w:lvlJc w:val="left"/>
      <w:pPr>
        <w:tabs>
          <w:tab w:val="num" w:pos="1416"/>
        </w:tabs>
        <w:ind w:left="1416" w:hanging="360"/>
      </w:pPr>
      <w:rPr>
        <w:rFonts w:ascii="Symbol" w:hAnsi="Symbol" w:hint="default"/>
      </w:rPr>
    </w:lvl>
    <w:lvl w:ilvl="1" w:tplc="04050003" w:tentative="1">
      <w:start w:val="1"/>
      <w:numFmt w:val="bullet"/>
      <w:lvlText w:val="o"/>
      <w:lvlJc w:val="left"/>
      <w:pPr>
        <w:tabs>
          <w:tab w:val="num" w:pos="2136"/>
        </w:tabs>
        <w:ind w:left="2136" w:hanging="360"/>
      </w:pPr>
      <w:rPr>
        <w:rFonts w:ascii="Courier New" w:hAnsi="Courier New" w:cs="Courier New" w:hint="default"/>
      </w:rPr>
    </w:lvl>
    <w:lvl w:ilvl="2" w:tplc="04050005" w:tentative="1">
      <w:start w:val="1"/>
      <w:numFmt w:val="bullet"/>
      <w:lvlText w:val=""/>
      <w:lvlJc w:val="left"/>
      <w:pPr>
        <w:tabs>
          <w:tab w:val="num" w:pos="2856"/>
        </w:tabs>
        <w:ind w:left="2856" w:hanging="360"/>
      </w:pPr>
      <w:rPr>
        <w:rFonts w:ascii="Wingdings" w:hAnsi="Wingdings" w:hint="default"/>
      </w:rPr>
    </w:lvl>
    <w:lvl w:ilvl="3" w:tplc="04050001" w:tentative="1">
      <w:start w:val="1"/>
      <w:numFmt w:val="bullet"/>
      <w:lvlText w:val=""/>
      <w:lvlJc w:val="left"/>
      <w:pPr>
        <w:tabs>
          <w:tab w:val="num" w:pos="3576"/>
        </w:tabs>
        <w:ind w:left="3576" w:hanging="360"/>
      </w:pPr>
      <w:rPr>
        <w:rFonts w:ascii="Symbol" w:hAnsi="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hint="default"/>
      </w:rPr>
    </w:lvl>
    <w:lvl w:ilvl="6" w:tplc="04050001" w:tentative="1">
      <w:start w:val="1"/>
      <w:numFmt w:val="bullet"/>
      <w:lvlText w:val=""/>
      <w:lvlJc w:val="left"/>
      <w:pPr>
        <w:tabs>
          <w:tab w:val="num" w:pos="5736"/>
        </w:tabs>
        <w:ind w:left="5736" w:hanging="360"/>
      </w:pPr>
      <w:rPr>
        <w:rFonts w:ascii="Symbol" w:hAnsi="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hint="default"/>
      </w:rPr>
    </w:lvl>
  </w:abstractNum>
  <w:abstractNum w:abstractNumId="28" w15:restartNumberingAfterBreak="0">
    <w:nsid w:val="7F925732"/>
    <w:multiLevelType w:val="hybridMultilevel"/>
    <w:tmpl w:val="D2B4EC06"/>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9"/>
  </w:num>
  <w:num w:numId="4">
    <w:abstractNumId w:val="12"/>
  </w:num>
  <w:num w:numId="5">
    <w:abstractNumId w:val="4"/>
  </w:num>
  <w:num w:numId="6">
    <w:abstractNumId w:val="15"/>
  </w:num>
  <w:num w:numId="7">
    <w:abstractNumId w:val="8"/>
  </w:num>
  <w:num w:numId="8">
    <w:abstractNumId w:val="27"/>
  </w:num>
  <w:num w:numId="9">
    <w:abstractNumId w:val="25"/>
  </w:num>
  <w:num w:numId="10">
    <w:abstractNumId w:val="28"/>
  </w:num>
  <w:num w:numId="11">
    <w:abstractNumId w:val="18"/>
  </w:num>
  <w:num w:numId="12">
    <w:abstractNumId w:val="10"/>
  </w:num>
  <w:num w:numId="13">
    <w:abstractNumId w:val="13"/>
  </w:num>
  <w:num w:numId="14">
    <w:abstractNumId w:val="24"/>
  </w:num>
  <w:num w:numId="15">
    <w:abstractNumId w:val="6"/>
  </w:num>
  <w:num w:numId="16">
    <w:abstractNumId w:val="19"/>
  </w:num>
  <w:num w:numId="17">
    <w:abstractNumId w:val="3"/>
  </w:num>
  <w:num w:numId="18">
    <w:abstractNumId w:val="11"/>
  </w:num>
  <w:num w:numId="19">
    <w:abstractNumId w:val="1"/>
  </w:num>
  <w:num w:numId="20">
    <w:abstractNumId w:val="23"/>
  </w:num>
  <w:num w:numId="21">
    <w:abstractNumId w:val="26"/>
  </w:num>
  <w:num w:numId="22">
    <w:abstractNumId w:val="22"/>
  </w:num>
  <w:num w:numId="23">
    <w:abstractNumId w:val="2"/>
  </w:num>
  <w:num w:numId="24">
    <w:abstractNumId w:val="14"/>
  </w:num>
  <w:num w:numId="25">
    <w:abstractNumId w:val="21"/>
  </w:num>
  <w:num w:numId="26">
    <w:abstractNumId w:val="20"/>
  </w:num>
  <w:num w:numId="27">
    <w:abstractNumId w:val="0"/>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77"/>
    <w:rsid w:val="000234B4"/>
    <w:rsid w:val="00030644"/>
    <w:rsid w:val="00031839"/>
    <w:rsid w:val="00040497"/>
    <w:rsid w:val="00043CA7"/>
    <w:rsid w:val="00045538"/>
    <w:rsid w:val="0005236B"/>
    <w:rsid w:val="00062E9A"/>
    <w:rsid w:val="00065690"/>
    <w:rsid w:val="00065946"/>
    <w:rsid w:val="00067C3E"/>
    <w:rsid w:val="0007009F"/>
    <w:rsid w:val="0008095A"/>
    <w:rsid w:val="00082295"/>
    <w:rsid w:val="0008520F"/>
    <w:rsid w:val="000959E7"/>
    <w:rsid w:val="000A29C2"/>
    <w:rsid w:val="000A2BF3"/>
    <w:rsid w:val="000A2E2F"/>
    <w:rsid w:val="000B1CBA"/>
    <w:rsid w:val="000C2B39"/>
    <w:rsid w:val="000C2E33"/>
    <w:rsid w:val="000D4560"/>
    <w:rsid w:val="000E17F1"/>
    <w:rsid w:val="000E788B"/>
    <w:rsid w:val="000F0AD0"/>
    <w:rsid w:val="000F36D2"/>
    <w:rsid w:val="00100045"/>
    <w:rsid w:val="00100565"/>
    <w:rsid w:val="001027A3"/>
    <w:rsid w:val="00104E76"/>
    <w:rsid w:val="00115250"/>
    <w:rsid w:val="00122C79"/>
    <w:rsid w:val="00134D29"/>
    <w:rsid w:val="00135315"/>
    <w:rsid w:val="00135E9E"/>
    <w:rsid w:val="001365E1"/>
    <w:rsid w:val="00142833"/>
    <w:rsid w:val="00147B3A"/>
    <w:rsid w:val="0015159C"/>
    <w:rsid w:val="00161C49"/>
    <w:rsid w:val="00165D9C"/>
    <w:rsid w:val="00172015"/>
    <w:rsid w:val="001775F6"/>
    <w:rsid w:val="00180BBD"/>
    <w:rsid w:val="001C0F68"/>
    <w:rsid w:val="001C3BA3"/>
    <w:rsid w:val="001C4FB3"/>
    <w:rsid w:val="001D3B62"/>
    <w:rsid w:val="001D5F3F"/>
    <w:rsid w:val="001F0BB4"/>
    <w:rsid w:val="001F19E5"/>
    <w:rsid w:val="001F4242"/>
    <w:rsid w:val="00200796"/>
    <w:rsid w:val="002041C8"/>
    <w:rsid w:val="00221AA2"/>
    <w:rsid w:val="002267C2"/>
    <w:rsid w:val="0024158A"/>
    <w:rsid w:val="00247D72"/>
    <w:rsid w:val="002545C5"/>
    <w:rsid w:val="00255254"/>
    <w:rsid w:val="00257E7F"/>
    <w:rsid w:val="00261A30"/>
    <w:rsid w:val="0029422B"/>
    <w:rsid w:val="00294E2A"/>
    <w:rsid w:val="00295C1E"/>
    <w:rsid w:val="002A4166"/>
    <w:rsid w:val="002A47F8"/>
    <w:rsid w:val="002B308A"/>
    <w:rsid w:val="002C2697"/>
    <w:rsid w:val="002C7971"/>
    <w:rsid w:val="002D14BA"/>
    <w:rsid w:val="002D1E7B"/>
    <w:rsid w:val="002D2F2A"/>
    <w:rsid w:val="002E3267"/>
    <w:rsid w:val="002F08B8"/>
    <w:rsid w:val="002F308B"/>
    <w:rsid w:val="002F5AB7"/>
    <w:rsid w:val="002F62FD"/>
    <w:rsid w:val="00320756"/>
    <w:rsid w:val="00321F2C"/>
    <w:rsid w:val="00322B72"/>
    <w:rsid w:val="00332C88"/>
    <w:rsid w:val="003357DD"/>
    <w:rsid w:val="00344A06"/>
    <w:rsid w:val="003460E1"/>
    <w:rsid w:val="003513EC"/>
    <w:rsid w:val="0035645A"/>
    <w:rsid w:val="003637DE"/>
    <w:rsid w:val="0038049F"/>
    <w:rsid w:val="00386BED"/>
    <w:rsid w:val="00391627"/>
    <w:rsid w:val="00391B2E"/>
    <w:rsid w:val="003A37E6"/>
    <w:rsid w:val="003A38E8"/>
    <w:rsid w:val="003A5036"/>
    <w:rsid w:val="003C16DA"/>
    <w:rsid w:val="003C54A6"/>
    <w:rsid w:val="003C55B0"/>
    <w:rsid w:val="003C5D4A"/>
    <w:rsid w:val="003D1B88"/>
    <w:rsid w:val="003D25DA"/>
    <w:rsid w:val="003D7324"/>
    <w:rsid w:val="003E4EC0"/>
    <w:rsid w:val="003F01AE"/>
    <w:rsid w:val="003F18A0"/>
    <w:rsid w:val="00405153"/>
    <w:rsid w:val="00413951"/>
    <w:rsid w:val="004332AC"/>
    <w:rsid w:val="00451536"/>
    <w:rsid w:val="00460010"/>
    <w:rsid w:val="004729F5"/>
    <w:rsid w:val="0047463C"/>
    <w:rsid w:val="004752FB"/>
    <w:rsid w:val="00492841"/>
    <w:rsid w:val="0049698B"/>
    <w:rsid w:val="004A0A88"/>
    <w:rsid w:val="004A24D5"/>
    <w:rsid w:val="004A7C41"/>
    <w:rsid w:val="004B2279"/>
    <w:rsid w:val="004C545D"/>
    <w:rsid w:val="004C67AC"/>
    <w:rsid w:val="004D0205"/>
    <w:rsid w:val="004D121F"/>
    <w:rsid w:val="004F495B"/>
    <w:rsid w:val="004F727D"/>
    <w:rsid w:val="00503928"/>
    <w:rsid w:val="0050496C"/>
    <w:rsid w:val="00507F19"/>
    <w:rsid w:val="005353C5"/>
    <w:rsid w:val="005361E2"/>
    <w:rsid w:val="00540E60"/>
    <w:rsid w:val="00541DFD"/>
    <w:rsid w:val="00542CCD"/>
    <w:rsid w:val="00545AE6"/>
    <w:rsid w:val="00547AFD"/>
    <w:rsid w:val="00556A51"/>
    <w:rsid w:val="00566281"/>
    <w:rsid w:val="0057036E"/>
    <w:rsid w:val="00572EBE"/>
    <w:rsid w:val="005762C8"/>
    <w:rsid w:val="00582575"/>
    <w:rsid w:val="00582FE6"/>
    <w:rsid w:val="005873FF"/>
    <w:rsid w:val="0059785B"/>
    <w:rsid w:val="005A3FDE"/>
    <w:rsid w:val="005B78E6"/>
    <w:rsid w:val="005C2A70"/>
    <w:rsid w:val="005C2E59"/>
    <w:rsid w:val="005C4EB1"/>
    <w:rsid w:val="005D144A"/>
    <w:rsid w:val="005E06C3"/>
    <w:rsid w:val="0061308A"/>
    <w:rsid w:val="00615FEE"/>
    <w:rsid w:val="006174AE"/>
    <w:rsid w:val="00626EA1"/>
    <w:rsid w:val="00641B68"/>
    <w:rsid w:val="00644519"/>
    <w:rsid w:val="00645A4B"/>
    <w:rsid w:val="00645B0D"/>
    <w:rsid w:val="006553C0"/>
    <w:rsid w:val="00660621"/>
    <w:rsid w:val="00671135"/>
    <w:rsid w:val="00672BAD"/>
    <w:rsid w:val="00677A98"/>
    <w:rsid w:val="00693958"/>
    <w:rsid w:val="00695A83"/>
    <w:rsid w:val="006B40D4"/>
    <w:rsid w:val="006C2475"/>
    <w:rsid w:val="006C363A"/>
    <w:rsid w:val="006C6684"/>
    <w:rsid w:val="00701D3D"/>
    <w:rsid w:val="00703233"/>
    <w:rsid w:val="00707BE0"/>
    <w:rsid w:val="00721F7D"/>
    <w:rsid w:val="0072287A"/>
    <w:rsid w:val="00735EAC"/>
    <w:rsid w:val="00736F0F"/>
    <w:rsid w:val="007479F7"/>
    <w:rsid w:val="00765786"/>
    <w:rsid w:val="00770E25"/>
    <w:rsid w:val="00774A6F"/>
    <w:rsid w:val="00780048"/>
    <w:rsid w:val="0079410F"/>
    <w:rsid w:val="007A1484"/>
    <w:rsid w:val="007A2669"/>
    <w:rsid w:val="007B5091"/>
    <w:rsid w:val="007D0AFC"/>
    <w:rsid w:val="007D38BD"/>
    <w:rsid w:val="007D6A0C"/>
    <w:rsid w:val="007E4976"/>
    <w:rsid w:val="007F5A3E"/>
    <w:rsid w:val="00812354"/>
    <w:rsid w:val="0081473D"/>
    <w:rsid w:val="00814E8C"/>
    <w:rsid w:val="00820792"/>
    <w:rsid w:val="00831F68"/>
    <w:rsid w:val="00832923"/>
    <w:rsid w:val="0085512C"/>
    <w:rsid w:val="00860E80"/>
    <w:rsid w:val="00884771"/>
    <w:rsid w:val="00891BA7"/>
    <w:rsid w:val="00893DDC"/>
    <w:rsid w:val="00893E05"/>
    <w:rsid w:val="0089410D"/>
    <w:rsid w:val="0089564C"/>
    <w:rsid w:val="008A2E58"/>
    <w:rsid w:val="008B0603"/>
    <w:rsid w:val="008B366D"/>
    <w:rsid w:val="008B4EC0"/>
    <w:rsid w:val="008C6A7D"/>
    <w:rsid w:val="008D1248"/>
    <w:rsid w:val="008D4EE8"/>
    <w:rsid w:val="008E77F2"/>
    <w:rsid w:val="008F08B5"/>
    <w:rsid w:val="008F3EA0"/>
    <w:rsid w:val="008F7215"/>
    <w:rsid w:val="00906783"/>
    <w:rsid w:val="009245D2"/>
    <w:rsid w:val="00927D34"/>
    <w:rsid w:val="0093589A"/>
    <w:rsid w:val="00935BFA"/>
    <w:rsid w:val="009372D7"/>
    <w:rsid w:val="00943E64"/>
    <w:rsid w:val="00946EE6"/>
    <w:rsid w:val="00951296"/>
    <w:rsid w:val="009517B7"/>
    <w:rsid w:val="009539E2"/>
    <w:rsid w:val="0095615B"/>
    <w:rsid w:val="00961229"/>
    <w:rsid w:val="00963C1D"/>
    <w:rsid w:val="00977B77"/>
    <w:rsid w:val="00982D07"/>
    <w:rsid w:val="00991A4E"/>
    <w:rsid w:val="009A46B8"/>
    <w:rsid w:val="009A5839"/>
    <w:rsid w:val="009B1391"/>
    <w:rsid w:val="009B6B0B"/>
    <w:rsid w:val="009C79C0"/>
    <w:rsid w:val="009D24B4"/>
    <w:rsid w:val="009E272E"/>
    <w:rsid w:val="009E3F6F"/>
    <w:rsid w:val="00A11830"/>
    <w:rsid w:val="00A1757F"/>
    <w:rsid w:val="00A40838"/>
    <w:rsid w:val="00A51701"/>
    <w:rsid w:val="00A541E5"/>
    <w:rsid w:val="00A554BA"/>
    <w:rsid w:val="00A606D1"/>
    <w:rsid w:val="00A62485"/>
    <w:rsid w:val="00A76CA6"/>
    <w:rsid w:val="00A771F0"/>
    <w:rsid w:val="00A852D0"/>
    <w:rsid w:val="00A938DE"/>
    <w:rsid w:val="00AA4B2E"/>
    <w:rsid w:val="00AA5450"/>
    <w:rsid w:val="00AB440C"/>
    <w:rsid w:val="00AB53D0"/>
    <w:rsid w:val="00AB5A09"/>
    <w:rsid w:val="00AC1708"/>
    <w:rsid w:val="00AC3283"/>
    <w:rsid w:val="00AD3064"/>
    <w:rsid w:val="00AE1144"/>
    <w:rsid w:val="00AE3CBC"/>
    <w:rsid w:val="00AE5481"/>
    <w:rsid w:val="00AE61AD"/>
    <w:rsid w:val="00AF56F6"/>
    <w:rsid w:val="00B017C6"/>
    <w:rsid w:val="00B02705"/>
    <w:rsid w:val="00B049D7"/>
    <w:rsid w:val="00B23F6B"/>
    <w:rsid w:val="00B27615"/>
    <w:rsid w:val="00B33509"/>
    <w:rsid w:val="00B51BFC"/>
    <w:rsid w:val="00B53037"/>
    <w:rsid w:val="00B56820"/>
    <w:rsid w:val="00B63AD0"/>
    <w:rsid w:val="00B72D08"/>
    <w:rsid w:val="00B80420"/>
    <w:rsid w:val="00B82399"/>
    <w:rsid w:val="00B848B4"/>
    <w:rsid w:val="00B8686E"/>
    <w:rsid w:val="00B91483"/>
    <w:rsid w:val="00B91888"/>
    <w:rsid w:val="00BA1D76"/>
    <w:rsid w:val="00BA5B54"/>
    <w:rsid w:val="00BB1100"/>
    <w:rsid w:val="00BC318A"/>
    <w:rsid w:val="00BC39E3"/>
    <w:rsid w:val="00BD05F3"/>
    <w:rsid w:val="00BD53E6"/>
    <w:rsid w:val="00BE1FA5"/>
    <w:rsid w:val="00BE54BF"/>
    <w:rsid w:val="00BF0FF0"/>
    <w:rsid w:val="00C005E4"/>
    <w:rsid w:val="00C00B61"/>
    <w:rsid w:val="00C03FD4"/>
    <w:rsid w:val="00C367FC"/>
    <w:rsid w:val="00C44C97"/>
    <w:rsid w:val="00C46A79"/>
    <w:rsid w:val="00C524D1"/>
    <w:rsid w:val="00C555CF"/>
    <w:rsid w:val="00C70728"/>
    <w:rsid w:val="00C7517E"/>
    <w:rsid w:val="00C80E90"/>
    <w:rsid w:val="00C83B1A"/>
    <w:rsid w:val="00CC445B"/>
    <w:rsid w:val="00CC45EB"/>
    <w:rsid w:val="00CC70E3"/>
    <w:rsid w:val="00CD21AB"/>
    <w:rsid w:val="00CD4D0A"/>
    <w:rsid w:val="00CF1BAC"/>
    <w:rsid w:val="00D16078"/>
    <w:rsid w:val="00D261D7"/>
    <w:rsid w:val="00D275D3"/>
    <w:rsid w:val="00D36D6B"/>
    <w:rsid w:val="00D4217F"/>
    <w:rsid w:val="00D4340A"/>
    <w:rsid w:val="00D57CD7"/>
    <w:rsid w:val="00D6167C"/>
    <w:rsid w:val="00D63F16"/>
    <w:rsid w:val="00D90699"/>
    <w:rsid w:val="00D92AE8"/>
    <w:rsid w:val="00DA10FB"/>
    <w:rsid w:val="00DA3B57"/>
    <w:rsid w:val="00DB297C"/>
    <w:rsid w:val="00DC0BD3"/>
    <w:rsid w:val="00DF1D16"/>
    <w:rsid w:val="00E04F6B"/>
    <w:rsid w:val="00E12AFF"/>
    <w:rsid w:val="00E12CF5"/>
    <w:rsid w:val="00E357F0"/>
    <w:rsid w:val="00E36C08"/>
    <w:rsid w:val="00E37C5D"/>
    <w:rsid w:val="00E43A70"/>
    <w:rsid w:val="00E44EC4"/>
    <w:rsid w:val="00E45AEB"/>
    <w:rsid w:val="00E52233"/>
    <w:rsid w:val="00E57505"/>
    <w:rsid w:val="00E66BBC"/>
    <w:rsid w:val="00E81F52"/>
    <w:rsid w:val="00E86D0F"/>
    <w:rsid w:val="00EA5980"/>
    <w:rsid w:val="00EA69D0"/>
    <w:rsid w:val="00EB3950"/>
    <w:rsid w:val="00EB691A"/>
    <w:rsid w:val="00EB6BD2"/>
    <w:rsid w:val="00EC1773"/>
    <w:rsid w:val="00EC4BB7"/>
    <w:rsid w:val="00EF6CD0"/>
    <w:rsid w:val="00EF777B"/>
    <w:rsid w:val="00F04DF0"/>
    <w:rsid w:val="00F12882"/>
    <w:rsid w:val="00F13519"/>
    <w:rsid w:val="00F13F7D"/>
    <w:rsid w:val="00F149FC"/>
    <w:rsid w:val="00F231AF"/>
    <w:rsid w:val="00F26A3A"/>
    <w:rsid w:val="00F33501"/>
    <w:rsid w:val="00F4093F"/>
    <w:rsid w:val="00F41075"/>
    <w:rsid w:val="00F4357B"/>
    <w:rsid w:val="00F550B3"/>
    <w:rsid w:val="00F5662F"/>
    <w:rsid w:val="00F64E12"/>
    <w:rsid w:val="00F7284F"/>
    <w:rsid w:val="00F74271"/>
    <w:rsid w:val="00F83F9F"/>
    <w:rsid w:val="00F95F2F"/>
    <w:rsid w:val="00FB4256"/>
    <w:rsid w:val="00FB6634"/>
    <w:rsid w:val="00FC1AFA"/>
    <w:rsid w:val="00FC61FE"/>
    <w:rsid w:val="00FD672F"/>
    <w:rsid w:val="00FE01E9"/>
    <w:rsid w:val="00FE58C7"/>
    <w:rsid w:val="00FE7E80"/>
    <w:rsid w:val="00FF0467"/>
    <w:rsid w:val="00FF0D45"/>
    <w:rsid w:val="00FF53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FA94BE2"/>
  <w15:docId w15:val="{0A90C74A-7C59-4F34-B04E-2A960A42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79F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7479F7"/>
    <w:rPr>
      <w:sz w:val="20"/>
      <w:szCs w:val="20"/>
    </w:rPr>
  </w:style>
  <w:style w:type="character" w:styleId="Znakapoznpodarou">
    <w:name w:val="footnote reference"/>
    <w:semiHidden/>
    <w:rsid w:val="007479F7"/>
    <w:rPr>
      <w:vertAlign w:val="superscript"/>
    </w:rPr>
  </w:style>
  <w:style w:type="table" w:styleId="Mkatabulky">
    <w:name w:val="Table Grid"/>
    <w:basedOn w:val="Normlntabulka"/>
    <w:rsid w:val="00747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rsid w:val="007479F7"/>
    <w:pPr>
      <w:jc w:val="center"/>
    </w:pPr>
    <w:rPr>
      <w:rFonts w:ascii="Tahoma" w:hAnsi="Tahoma" w:cs="Tahoma"/>
      <w:b/>
      <w:bCs/>
      <w:i/>
      <w:iCs/>
      <w:sz w:val="32"/>
    </w:rPr>
  </w:style>
  <w:style w:type="paragraph" w:styleId="Zhlav">
    <w:name w:val="header"/>
    <w:basedOn w:val="Normln"/>
    <w:rsid w:val="007479F7"/>
    <w:pPr>
      <w:tabs>
        <w:tab w:val="center" w:pos="4536"/>
        <w:tab w:val="right" w:pos="9072"/>
      </w:tabs>
    </w:pPr>
  </w:style>
  <w:style w:type="paragraph" w:styleId="Zpat">
    <w:name w:val="footer"/>
    <w:basedOn w:val="Normln"/>
    <w:link w:val="ZpatChar"/>
    <w:uiPriority w:val="99"/>
    <w:rsid w:val="007479F7"/>
    <w:pPr>
      <w:tabs>
        <w:tab w:val="center" w:pos="4536"/>
        <w:tab w:val="right" w:pos="9072"/>
      </w:tabs>
    </w:pPr>
  </w:style>
  <w:style w:type="character" w:styleId="slostrnky">
    <w:name w:val="page number"/>
    <w:basedOn w:val="Standardnpsmoodstavce"/>
    <w:rsid w:val="007479F7"/>
  </w:style>
  <w:style w:type="paragraph" w:styleId="Normlnweb">
    <w:name w:val="Normal (Web)"/>
    <w:basedOn w:val="Normln"/>
    <w:uiPriority w:val="99"/>
    <w:rsid w:val="007479F7"/>
  </w:style>
  <w:style w:type="character" w:styleId="Hypertextovodkaz">
    <w:name w:val="Hyperlink"/>
    <w:rsid w:val="002B308A"/>
    <w:rPr>
      <w:color w:val="0000FF"/>
      <w:u w:val="single"/>
    </w:rPr>
  </w:style>
  <w:style w:type="paragraph" w:styleId="Textbubliny">
    <w:name w:val="Balloon Text"/>
    <w:basedOn w:val="Normln"/>
    <w:link w:val="TextbublinyChar"/>
    <w:rsid w:val="00B8686E"/>
    <w:rPr>
      <w:rFonts w:ascii="Tahoma" w:hAnsi="Tahoma" w:cs="Tahoma"/>
      <w:sz w:val="16"/>
      <w:szCs w:val="16"/>
    </w:rPr>
  </w:style>
  <w:style w:type="character" w:customStyle="1" w:styleId="TextbublinyChar">
    <w:name w:val="Text bubliny Char"/>
    <w:link w:val="Textbubliny"/>
    <w:rsid w:val="00B8686E"/>
    <w:rPr>
      <w:rFonts w:ascii="Tahoma" w:hAnsi="Tahoma" w:cs="Tahoma"/>
      <w:sz w:val="16"/>
      <w:szCs w:val="16"/>
    </w:rPr>
  </w:style>
  <w:style w:type="paragraph" w:styleId="Odstavecseseznamem">
    <w:name w:val="List Paragraph"/>
    <w:basedOn w:val="Normln"/>
    <w:uiPriority w:val="34"/>
    <w:qFormat/>
    <w:rsid w:val="002D14BA"/>
    <w:pPr>
      <w:ind w:left="708"/>
    </w:pPr>
  </w:style>
  <w:style w:type="character" w:customStyle="1" w:styleId="ZpatChar">
    <w:name w:val="Zápatí Char"/>
    <w:link w:val="Zpat"/>
    <w:uiPriority w:val="99"/>
    <w:rsid w:val="00D160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MigrationSourceURL xmlns="c9e48692-194e-417d-af40-42e3d4ef737b"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a263e9d8dfedfc10fb7987e837fc0e80">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423010bce36fe04707b48699f7a845a0"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8511-510F-40D3-BDF6-834F1B361AF0}">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c9e48692-194e-417d-af40-42e3d4ef737b"/>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608CADA8-7AD2-40E2-9A20-9A02C34CE8E3}">
  <ds:schemaRefs>
    <ds:schemaRef ds:uri="http://schemas.microsoft.com/office/2006/metadata/longProperties"/>
  </ds:schemaRefs>
</ds:datastoreItem>
</file>

<file path=customXml/itemProps3.xml><?xml version="1.0" encoding="utf-8"?>
<ds:datastoreItem xmlns:ds="http://schemas.openxmlformats.org/officeDocument/2006/customXml" ds:itemID="{51C65E57-01F0-4923-B72C-4EE022C30371}">
  <ds:schemaRefs>
    <ds:schemaRef ds:uri="http://schemas.microsoft.com/sharepoint/v3/contenttype/forms"/>
  </ds:schemaRefs>
</ds:datastoreItem>
</file>

<file path=customXml/itemProps4.xml><?xml version="1.0" encoding="utf-8"?>
<ds:datastoreItem xmlns:ds="http://schemas.openxmlformats.org/officeDocument/2006/customXml" ds:itemID="{F466C5FE-03EA-4487-9525-10AF63860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AE555C-E215-4F75-A756-9F5B1540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1934</Words>
  <Characters>11709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 M L O U V A</vt:lpstr>
    </vt:vector>
  </TitlesOfParts>
  <Company>KUKK</Company>
  <LinksUpToDate>false</LinksUpToDate>
  <CharactersWithSpaces>13616</CharactersWithSpaces>
  <SharedDoc>false</SharedDoc>
  <HLinks>
    <vt:vector size="6" baseType="variant">
      <vt:variant>
        <vt:i4>5963868</vt:i4>
      </vt:variant>
      <vt:variant>
        <vt:i4>0</vt:i4>
      </vt:variant>
      <vt:variant>
        <vt:i4>0</vt:i4>
      </vt:variant>
      <vt:variant>
        <vt:i4>5</vt:i4>
      </vt:variant>
      <vt:variant>
        <vt:lpwstr>http://www.kr-karlovarsky.cz/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Alena Korbelová</dc:creator>
  <cp:lastModifiedBy>Geltnerová Nikol</cp:lastModifiedBy>
  <cp:revision>3</cp:revision>
  <cp:lastPrinted>2008-11-10T07:26:00Z</cp:lastPrinted>
  <dcterms:created xsi:type="dcterms:W3CDTF">2017-04-07T11:07:00Z</dcterms:created>
  <dcterms:modified xsi:type="dcterms:W3CDTF">2017-04-07T11:09:00Z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