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55" w:rsidRPr="00C21B72" w:rsidRDefault="00C21B72">
      <w:pPr>
        <w:rPr>
          <w:rFonts w:ascii="Calibri" w:eastAsia="Times New Roman" w:hAnsi="Calibri" w:cs="Times New Roman"/>
          <w:b/>
          <w:color w:val="000000"/>
          <w:lang w:eastAsia="cs-CZ"/>
        </w:rPr>
      </w:pPr>
      <w:r w:rsidRPr="00C21B72">
        <w:rPr>
          <w:rFonts w:ascii="Calibri" w:eastAsia="Times New Roman" w:hAnsi="Calibri" w:cs="Times New Roman"/>
          <w:b/>
          <w:color w:val="000000"/>
          <w:lang w:eastAsia="cs-CZ"/>
        </w:rPr>
        <w:t xml:space="preserve">Příloha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č. 1 </w:t>
      </w:r>
      <w:bookmarkStart w:id="0" w:name="_GoBack"/>
      <w:bookmarkEnd w:id="0"/>
    </w:p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3617"/>
        <w:gridCol w:w="5360"/>
        <w:gridCol w:w="2336"/>
      </w:tblGrid>
      <w:tr w:rsidR="003D14CE" w:rsidRPr="003D14CE" w:rsidTr="006F1C71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Termín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kulturní akce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Stručný popis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Požadavek na město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leden - prosinec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Filmový klub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7815B9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Představení v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Kino</w:t>
            </w:r>
            <w:r w:rsidR="003D14CE"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klubu</w:t>
            </w:r>
            <w:proofErr w:type="spellEnd"/>
            <w:r w:rsidR="003D14CE"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pro náročného diváka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20 000,00 Kč </w:t>
            </w:r>
          </w:p>
        </w:tc>
      </w:tr>
      <w:tr w:rsidR="003D14CE" w:rsidRPr="003D14CE" w:rsidTr="006F1C71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únor - prosinec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Divadelní Mikulov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15B9" w:rsidRPr="003D14CE" w:rsidRDefault="00631533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Série pěti divadelních představení předních českých souborů, které se uskuteční v kině. Předběžně jsou dohodnuty tyto soubory a inscenace: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>Studio Dva: O lásce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Divadlo Letí: 8 GB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tvrdýho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porna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Agentura FDA/Městská divadla pražská: Návštěvy u pana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Greena</w:t>
            </w:r>
            <w:proofErr w:type="spellEnd"/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Komediograf: Jak se Husákovi zdálo, že je Věra </w:t>
            </w:r>
            <w:proofErr w:type="gramStart"/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Čáslavská</w:t>
            </w:r>
            <w:proofErr w:type="gramEnd"/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br/>
              <w:t xml:space="preserve">Radim </w:t>
            </w:r>
            <w:proofErr w:type="spellStart"/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Vizváry</w:t>
            </w:r>
            <w:proofErr w:type="spellEnd"/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: Sólo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320 000,00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duben - listopad</w:t>
            </w:r>
          </w:p>
        </w:tc>
        <w:tc>
          <w:tcPr>
            <w:tcW w:w="36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3D14CE">
              <w:rPr>
                <w:rFonts w:ascii="Calibri" w:eastAsia="Times New Roman" w:hAnsi="Calibri" w:cs="Times New Roman"/>
                <w:lang w:eastAsia="cs-CZ"/>
              </w:rPr>
              <w:t>Dietrichsteinská</w:t>
            </w:r>
            <w:proofErr w:type="spellEnd"/>
            <w:r w:rsidRPr="003D14CE">
              <w:rPr>
                <w:rFonts w:ascii="Calibri" w:eastAsia="Times New Roman" w:hAnsi="Calibri" w:cs="Times New Roman"/>
                <w:lang w:eastAsia="cs-CZ"/>
              </w:rPr>
              <w:t xml:space="preserve"> hrobka </w:t>
            </w:r>
          </w:p>
        </w:tc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Podpora varhanních koncertů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50 000,00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14 - 17. 4.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Velikonoční slavnosti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230 000,00 Kč </w:t>
            </w:r>
          </w:p>
        </w:tc>
      </w:tr>
      <w:tr w:rsidR="003D14CE" w:rsidRPr="003D14CE" w:rsidTr="006F1C71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29. 4. 2017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Pálavský okruh, Mikulovská přehlídka vín, Setkání souborů pod taneční horou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110 000,00 Kč </w:t>
            </w:r>
          </w:p>
        </w:tc>
      </w:tr>
      <w:tr w:rsidR="003D14CE" w:rsidRPr="003D14CE" w:rsidTr="006F1C71">
        <w:trPr>
          <w:trHeight w:val="9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23. - 25. 5.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Slavnosti města Mikulova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Nový koncept této akce, hlavní pozornost bude upřena na památky města a jejich netradiční prezentaci. Večerní slavnost v amfiteátru, Mikulovský kopeček</w:t>
            </w:r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. Akce bude rozšířena o nové prostory a spojena s netradičními zážitky. Mimo Amfiteátru bude probíhat na náměstí, v židovské čtvrti, na zámku a na Svatém kopečku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600 000,00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705FC0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Concentus</w:t>
            </w:r>
            <w:proofErr w:type="spellEnd"/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Moraviae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3. 6. 2017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Den dětí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70 000,00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Ozvěny dětského film. Festivalu ve Zlíně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To nejlepší s proslulého zlínského festivalu pro děti a mládež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6F1C71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190 000,00 </w:t>
            </w:r>
            <w:r w:rsidR="003D14CE"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Kč </w:t>
            </w:r>
          </w:p>
        </w:tc>
      </w:tr>
      <w:tr w:rsidR="00705FC0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C0" w:rsidRPr="003D14CE" w:rsidRDefault="00705FC0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16. 6. 2017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C0" w:rsidRPr="003D14CE" w:rsidRDefault="00705FC0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Mikulov baví Šumperk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FC0" w:rsidRPr="003D14CE" w:rsidRDefault="00705FC0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FC0" w:rsidRPr="003D14CE" w:rsidRDefault="00705FC0" w:rsidP="00705F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65 000,00 Kč</w:t>
            </w:r>
          </w:p>
        </w:tc>
      </w:tr>
      <w:tr w:rsidR="003D14CE" w:rsidRPr="003D14CE" w:rsidTr="006F1C71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červen - srpen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MHDL, festival umělci v ulicích Mikulova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Kulturní program během léta plus pravidelné programy pouličních umělců na vybraných místech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130 000,00 Kč </w:t>
            </w:r>
          </w:p>
        </w:tc>
      </w:tr>
      <w:tr w:rsidR="006F1C71" w:rsidRPr="003D14CE" w:rsidTr="006F1C71">
        <w:trPr>
          <w:trHeight w:val="6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C71" w:rsidRPr="003D14CE" w:rsidRDefault="006F1C71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C71" w:rsidRPr="003D14CE" w:rsidRDefault="006F1C71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1C71" w:rsidRPr="003D14CE" w:rsidRDefault="006F1C71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C71" w:rsidRPr="003D14CE" w:rsidRDefault="006F1C71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27.7. - 30. 7.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Festival barokního divadla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80 000,00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5. 8. 2017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Pálavský krpál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17 000,00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8. - 10. 9.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Pálavské vinobraní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zvláštní rozpočet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28. 9. 2017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Akce ke svátku sv. Václava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45 000,00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10. - 19. 11.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Svatomartinský Mikulov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260 000,00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26. 11. 2017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Rozsvěcování stromku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 s překvapením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180 000,00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26. 11. - 24. 12.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Advent v Mikulově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7815B9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4 týdenní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260 000,00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31. 12. 2017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Silvestr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815B9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akce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80 000,00 Kč </w:t>
            </w:r>
          </w:p>
        </w:tc>
      </w:tr>
      <w:tr w:rsidR="003D14CE" w:rsidRPr="003D14CE" w:rsidTr="006F1C7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Během roku</w:t>
            </w:r>
          </w:p>
        </w:tc>
        <w:tc>
          <w:tcPr>
            <w:tcW w:w="36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705FC0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Mikulov baví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Galantu</w:t>
            </w:r>
            <w:proofErr w:type="spellEnd"/>
          </w:p>
        </w:tc>
        <w:tc>
          <w:tcPr>
            <w:tcW w:w="53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05FC0">
              <w:rPr>
                <w:rFonts w:ascii="Calibri" w:eastAsia="Times New Roman" w:hAnsi="Calibri" w:cs="Times New Roman"/>
                <w:color w:val="000000"/>
                <w:lang w:eastAsia="cs-CZ"/>
              </w:rPr>
              <w:t>Tradiční výjezd do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Galanty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4CE" w:rsidRPr="003D14CE" w:rsidRDefault="003D14CE" w:rsidP="00705F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</w:t>
            </w:r>
            <w:r w:rsidR="00705F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60 </w:t>
            </w: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000,00 Kč </w:t>
            </w:r>
          </w:p>
        </w:tc>
      </w:tr>
      <w:tr w:rsidR="003D14CE" w:rsidRPr="003D14CE" w:rsidTr="006F1C71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F53CC1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  2 777</w:t>
            </w:r>
            <w:r w:rsidR="003D14CE"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000,00 Kč </w:t>
            </w:r>
          </w:p>
        </w:tc>
      </w:tr>
      <w:tr w:rsidR="003D14CE" w:rsidRPr="003D14CE" w:rsidTr="006F1C71">
        <w:trPr>
          <w:trHeight w:val="3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s DPH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3D14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D14CE" w:rsidRPr="003D14CE" w:rsidRDefault="003D14CE" w:rsidP="00F53C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    </w:t>
            </w:r>
            <w:r w:rsidR="00F53CC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3 </w:t>
            </w:r>
            <w:r w:rsidR="00F53CC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360</w:t>
            </w: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</w:t>
            </w:r>
            <w:r w:rsidR="00F53CC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Pr="003D14C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70,00 Kč </w:t>
            </w:r>
          </w:p>
        </w:tc>
      </w:tr>
    </w:tbl>
    <w:p w:rsidR="007815B9" w:rsidRPr="007E5FB8" w:rsidRDefault="007815B9" w:rsidP="00F53CC1"/>
    <w:sectPr w:rsidR="007815B9" w:rsidRPr="007E5FB8" w:rsidSect="00C57055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659" w:rsidRDefault="00ED0659" w:rsidP="006A0007">
      <w:pPr>
        <w:spacing w:after="0" w:line="240" w:lineRule="auto"/>
      </w:pPr>
      <w:r>
        <w:separator/>
      </w:r>
    </w:p>
  </w:endnote>
  <w:endnote w:type="continuationSeparator" w:id="0">
    <w:p w:rsidR="00ED0659" w:rsidRDefault="00ED0659" w:rsidP="006A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659" w:rsidRDefault="00ED0659" w:rsidP="006A0007">
      <w:pPr>
        <w:spacing w:after="0" w:line="240" w:lineRule="auto"/>
      </w:pPr>
      <w:r>
        <w:separator/>
      </w:r>
    </w:p>
  </w:footnote>
  <w:footnote w:type="continuationSeparator" w:id="0">
    <w:p w:rsidR="00ED0659" w:rsidRDefault="00ED0659" w:rsidP="006A0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007" w:rsidRDefault="006A000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B87E22E" wp14:editId="06FCF10E">
          <wp:simplePos x="0" y="0"/>
          <wp:positionH relativeFrom="margin">
            <wp:align>right</wp:align>
          </wp:positionH>
          <wp:positionV relativeFrom="paragraph">
            <wp:posOffset>-373380</wp:posOffset>
          </wp:positionV>
          <wp:extent cx="1790700" cy="802728"/>
          <wp:effectExtent l="0" t="0" r="0" b="0"/>
          <wp:wrapNone/>
          <wp:docPr id="1" name="obrázek 2" descr="Výsledek obrázku pro mikulovská rozvoj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ýsledek obrázku pro mikulovská rozvoj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802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E29DE"/>
    <w:multiLevelType w:val="hybridMultilevel"/>
    <w:tmpl w:val="BD6A1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7B"/>
    <w:rsid w:val="002F4573"/>
    <w:rsid w:val="0037118F"/>
    <w:rsid w:val="003D074D"/>
    <w:rsid w:val="003D14CE"/>
    <w:rsid w:val="00631533"/>
    <w:rsid w:val="006A0007"/>
    <w:rsid w:val="006F1C71"/>
    <w:rsid w:val="00705FC0"/>
    <w:rsid w:val="007815B9"/>
    <w:rsid w:val="007E5FB8"/>
    <w:rsid w:val="00887741"/>
    <w:rsid w:val="00C21B72"/>
    <w:rsid w:val="00C36406"/>
    <w:rsid w:val="00C57055"/>
    <w:rsid w:val="00C6796A"/>
    <w:rsid w:val="00E8357B"/>
    <w:rsid w:val="00ED0659"/>
    <w:rsid w:val="00F5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007"/>
  </w:style>
  <w:style w:type="paragraph" w:styleId="Zpat">
    <w:name w:val="footer"/>
    <w:basedOn w:val="Normln"/>
    <w:link w:val="ZpatChar"/>
    <w:uiPriority w:val="99"/>
    <w:unhideWhenUsed/>
    <w:rsid w:val="006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007"/>
  </w:style>
  <w:style w:type="character" w:customStyle="1" w:styleId="Nadpis2Char">
    <w:name w:val="Nadpis 2 Char"/>
    <w:basedOn w:val="Standardnpsmoodstavce"/>
    <w:link w:val="Nadpis2"/>
    <w:uiPriority w:val="9"/>
    <w:rsid w:val="007E5F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796A"/>
    <w:pPr>
      <w:ind w:left="720"/>
      <w:contextualSpacing/>
    </w:pPr>
  </w:style>
  <w:style w:type="table" w:styleId="Mkatabulky">
    <w:name w:val="Table Grid"/>
    <w:basedOn w:val="Normlntabulka"/>
    <w:uiPriority w:val="39"/>
    <w:rsid w:val="00C5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0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F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0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6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0007"/>
  </w:style>
  <w:style w:type="paragraph" w:styleId="Zpat">
    <w:name w:val="footer"/>
    <w:basedOn w:val="Normln"/>
    <w:link w:val="ZpatChar"/>
    <w:uiPriority w:val="99"/>
    <w:unhideWhenUsed/>
    <w:rsid w:val="006A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007"/>
  </w:style>
  <w:style w:type="character" w:customStyle="1" w:styleId="Nadpis2Char">
    <w:name w:val="Nadpis 2 Char"/>
    <w:basedOn w:val="Standardnpsmoodstavce"/>
    <w:link w:val="Nadpis2"/>
    <w:uiPriority w:val="9"/>
    <w:rsid w:val="007E5F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6796A"/>
    <w:pPr>
      <w:ind w:left="720"/>
      <w:contextualSpacing/>
    </w:pPr>
  </w:style>
  <w:style w:type="table" w:styleId="Mkatabulky">
    <w:name w:val="Table Grid"/>
    <w:basedOn w:val="Normlntabulka"/>
    <w:uiPriority w:val="39"/>
    <w:rsid w:val="00C5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F7953-B8AB-4653-968B-7160BE9E3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Gerneš</dc:creator>
  <cp:lastModifiedBy>Šimánková Marcela</cp:lastModifiedBy>
  <cp:revision>5</cp:revision>
  <cp:lastPrinted>2017-03-07T08:34:00Z</cp:lastPrinted>
  <dcterms:created xsi:type="dcterms:W3CDTF">2017-02-27T12:16:00Z</dcterms:created>
  <dcterms:modified xsi:type="dcterms:W3CDTF">2017-03-07T09:20:00Z</dcterms:modified>
</cp:coreProperties>
</file>