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3014"/>
        <w:gridCol w:w="3507"/>
        <w:gridCol w:w="141"/>
        <w:gridCol w:w="312"/>
      </w:tblGrid>
      <w:tr w:rsidR="00EB15E0" w:rsidRPr="00EB15E0" w:rsidTr="00EB15E0">
        <w:trPr>
          <w:gridAfter w:val="1"/>
          <w:wAfter w:w="312" w:type="dxa"/>
          <w:trHeight w:val="747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PŘÍLOHA 2 ZVLÁŠTNÍ GRANTOVÉ DOHODY PRO EUROPE DIRECT</w:t>
            </w:r>
            <w:bookmarkStart w:id="0" w:name="_GoBack"/>
            <w:bookmarkEnd w:id="0"/>
          </w:p>
        </w:tc>
      </w:tr>
      <w:tr w:rsidR="00EB15E0" w:rsidRPr="00EB15E0" w:rsidTr="00EB15E0">
        <w:trPr>
          <w:gridAfter w:val="1"/>
          <w:wAfter w:w="312" w:type="dxa"/>
          <w:trHeight w:val="927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E0" w:rsidRPr="00EB15E0" w:rsidRDefault="00EB15E0" w:rsidP="00EB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ODHAD ROZPOČTU </w:t>
            </w:r>
            <w:r w:rsidRPr="00EB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(ROZDĚLENÍ JEDNORÁZOVÉ ČÁSTKY) NA AKCI</w:t>
            </w:r>
          </w:p>
        </w:tc>
      </w:tr>
      <w:tr w:rsidR="00EB15E0" w:rsidRPr="00EB15E0" w:rsidTr="00EB15E0">
        <w:trPr>
          <w:trHeight w:val="106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E0" w:rsidRPr="00EB15E0" w:rsidRDefault="00EB15E0" w:rsidP="00EB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B15E0">
              <w:rPr>
                <w:rFonts w:ascii="Calibri" w:eastAsia="Times New Roman" w:hAnsi="Calibri" w:cs="Calibri"/>
                <w:b/>
                <w:bCs/>
                <w:lang w:eastAsia="cs-CZ"/>
              </w:rPr>
              <w:t>Odhadovaný příspěvek EU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B15E0" w:rsidRPr="00EB15E0" w:rsidTr="00EB15E0">
        <w:trPr>
          <w:trHeight w:val="106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E0" w:rsidRPr="00EB15E0" w:rsidRDefault="00EB15E0" w:rsidP="00EB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B15E0">
              <w:rPr>
                <w:rFonts w:ascii="Calibri" w:eastAsia="Times New Roman" w:hAnsi="Calibri" w:cs="Calibri"/>
                <w:b/>
                <w:bCs/>
                <w:lang w:eastAsia="cs-CZ"/>
              </w:rPr>
              <w:t>Odhadovaný způsobilý jednorázový příspěvek</w:t>
            </w:r>
          </w:p>
        </w:tc>
        <w:tc>
          <w:tcPr>
            <w:tcW w:w="35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B15E0">
              <w:rPr>
                <w:rFonts w:ascii="Calibri" w:eastAsia="Times New Roman" w:hAnsi="Calibri" w:cs="Calibri"/>
                <w:b/>
                <w:bCs/>
                <w:lang w:eastAsia="cs-CZ"/>
              </w:rPr>
              <w:t>Maximální výše grantu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E0" w:rsidRPr="00EB15E0" w:rsidRDefault="00EB15E0" w:rsidP="00EB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B15E0" w:rsidRPr="00EB15E0" w:rsidTr="00EB15E0">
        <w:trPr>
          <w:trHeight w:val="1332"/>
        </w:trPr>
        <w:tc>
          <w:tcPr>
            <w:tcW w:w="4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5E0" w:rsidRPr="00EB15E0" w:rsidRDefault="00EB15E0" w:rsidP="00EB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15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B15E0">
              <w:rPr>
                <w:rFonts w:ascii="Calibri" w:eastAsia="Times New Roman" w:hAnsi="Calibri" w:cs="Calibri"/>
                <w:b/>
                <w:bCs/>
                <w:lang w:eastAsia="cs-CZ"/>
              </w:rPr>
              <w:t>PRACOVNÍ BALÍČEK EUROPE DIRECT</w:t>
            </w:r>
          </w:p>
        </w:tc>
        <w:tc>
          <w:tcPr>
            <w:tcW w:w="35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B15E0" w:rsidRPr="00EB15E0" w:rsidTr="00EB15E0">
        <w:trPr>
          <w:trHeight w:val="106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B15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Formy financování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B15E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Jednorázový příspěvek</w:t>
            </w:r>
          </w:p>
        </w:tc>
        <w:tc>
          <w:tcPr>
            <w:tcW w:w="35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E0" w:rsidRPr="00EB15E0" w:rsidRDefault="00EB15E0" w:rsidP="00EB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B15E0" w:rsidRPr="00EB15E0" w:rsidTr="00EB15E0">
        <w:trPr>
          <w:trHeight w:val="94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E0" w:rsidRPr="00EB15E0" w:rsidRDefault="00EB15E0" w:rsidP="00EB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EB15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B15E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B15E0" w:rsidRPr="00EB15E0" w:rsidTr="00EB15E0">
        <w:trPr>
          <w:trHeight w:val="1287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B15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Celkem                     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B15E0">
              <w:rPr>
                <w:rFonts w:ascii="Calibri" w:eastAsia="Times New Roman" w:hAnsi="Calibri" w:cs="Calibri"/>
                <w:b/>
                <w:bCs/>
                <w:lang w:eastAsia="cs-CZ"/>
              </w:rPr>
              <w:t>30 400 eur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5E0" w:rsidRPr="00EB15E0" w:rsidRDefault="00EB15E0" w:rsidP="00EB1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B15E0">
              <w:rPr>
                <w:rFonts w:ascii="Calibri" w:eastAsia="Times New Roman" w:hAnsi="Calibri" w:cs="Calibri"/>
                <w:b/>
                <w:bCs/>
                <w:lang w:eastAsia="cs-CZ"/>
              </w:rPr>
              <w:t>30 400 eur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E0" w:rsidRPr="00EB15E0" w:rsidRDefault="00EB15E0" w:rsidP="00EB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F192F" w:rsidRDefault="00BF192F"/>
    <w:sectPr w:rsidR="00BF192F" w:rsidSect="00EB15E0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E0"/>
    <w:rsid w:val="00BF192F"/>
    <w:rsid w:val="00E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Ludmila</dc:creator>
  <cp:lastModifiedBy>Johnová Ludmila</cp:lastModifiedBy>
  <cp:revision>1</cp:revision>
  <dcterms:created xsi:type="dcterms:W3CDTF">2022-02-09T17:16:00Z</dcterms:created>
  <dcterms:modified xsi:type="dcterms:W3CDTF">2022-02-09T17:18:00Z</dcterms:modified>
</cp:coreProperties>
</file>