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A4" w:rsidRDefault="00E32D7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B72A4" w:rsidRDefault="00CB72A4"/>
              </w:txbxContent>
            </v:textbox>
            <w10:wrap anchorx="page" anchory="page"/>
          </v:shape>
        </w:pict>
      </w:r>
      <w:r w:rsidR="008C7AA3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526CA533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8C7AA3">
        <w:rPr>
          <w:rFonts w:ascii="Arial" w:eastAsia="Arial" w:hAnsi="Arial" w:cs="Arial"/>
          <w:spacing w:val="14"/>
          <w:lang w:val="cs-CZ"/>
        </w:rPr>
        <w:t xml:space="preserve"> </w:t>
      </w:r>
      <w:r w:rsidR="008C7AA3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B72A4" w:rsidRDefault="008C7AA3">
      <w:pPr>
        <w:rPr>
          <w:szCs w:val="22"/>
        </w:rPr>
      </w:pPr>
      <w:r>
        <w:rPr>
          <w:szCs w:val="22"/>
        </w:rPr>
        <w:t xml:space="preserve"> </w:t>
      </w:r>
    </w:p>
    <w:p w:rsidR="00CB72A4" w:rsidRDefault="008C7AA3">
      <w:pPr>
        <w:pStyle w:val="Nadpis1"/>
        <w:jc w:val="right"/>
        <w:rPr>
          <w:bCs/>
          <w:sz w:val="20"/>
          <w:szCs w:val="16"/>
        </w:rPr>
      </w:pPr>
      <w:r>
        <w:rPr>
          <w:szCs w:val="22"/>
        </w:rPr>
        <w:t xml:space="preserve"> </w:t>
      </w:r>
      <w:r>
        <w:rPr>
          <w:bCs/>
          <w:sz w:val="20"/>
          <w:szCs w:val="16"/>
        </w:rPr>
        <w:t xml:space="preserve">Č. smlouvy: </w:t>
      </w:r>
      <w:bookmarkStart w:id="0" w:name="_GoBack"/>
      <w:r>
        <w:rPr>
          <w:bCs/>
          <w:sz w:val="20"/>
          <w:szCs w:val="16"/>
        </w:rPr>
        <w:t>37/131337</w:t>
      </w:r>
      <w:r w:rsidR="00EE0D46">
        <w:rPr>
          <w:bCs/>
          <w:sz w:val="20"/>
          <w:szCs w:val="16"/>
        </w:rPr>
        <w:t>/3</w:t>
      </w:r>
    </w:p>
    <w:bookmarkEnd w:id="0"/>
    <w:p w:rsidR="00CB72A4" w:rsidRDefault="00CB72A4">
      <w:pPr>
        <w:pStyle w:val="Nadpis1"/>
        <w:rPr>
          <w:b/>
          <w:bCs/>
          <w:sz w:val="36"/>
          <w:szCs w:val="20"/>
        </w:rPr>
      </w:pPr>
    </w:p>
    <w:p w:rsidR="00CB72A4" w:rsidRDefault="008C7AA3">
      <w:pPr>
        <w:pStyle w:val="Nadpis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Dodatek č. 3</w:t>
      </w:r>
    </w:p>
    <w:p w:rsidR="00CB72A4" w:rsidRDefault="00CB72A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 Smlouvě o nájmu nebytových prostor uzavřené v souladu s ustanovením § 14 vyhlášky Ministerstva financí č. 62/2001 Sb., o hospodaření organizačních složek státu a státních organizací s majetkem státu a v souladu se zákonem č.  219/2000 Sb., o majetku České republiky a jejím vystupování v právních vztazích dne 26. 11. 2010.</w:t>
      </w:r>
    </w:p>
    <w:p w:rsidR="00CB72A4" w:rsidRDefault="00CB72A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8C7AA3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Česká republika – Ministerstvo zemědělství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Těšnov 65/17, 110 00 Praha 1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>za kterou právně jedná</w:t>
      </w:r>
      <w:r>
        <w:rPr>
          <w:rFonts w:ascii="Times New Roman" w:eastAsia="Times New Roman" w:hAnsi="Times New Roman" w:cs="Times New Roman"/>
          <w:sz w:val="24"/>
          <w:szCs w:val="24"/>
        </w:rPr>
        <w:t>: Mgr. Pavel Brokeš, ředitelem odboru vnitřní správy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 : 00020478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CZ00020478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 DPH</w:t>
      </w:r>
    </w:p>
    <w:p w:rsidR="00EE0D46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spojení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D46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 pro úhradu nájemného: 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Kontaktní osoba:  Dana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Machačová,  referent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ORSB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Poděbradova 909, 537 01 Chrudim</w:t>
      </w:r>
    </w:p>
    <w:p w:rsidR="00EE0D46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:rsidR="00EE0D46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adresa: sídlo zaměstnance ORSB</w:t>
      </w:r>
    </w:p>
    <w:p w:rsidR="00CB72A4" w:rsidRDefault="008C7AA3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</w:rPr>
        <w:t>“ )</w:t>
      </w:r>
    </w:p>
    <w:p w:rsidR="00CB72A4" w:rsidRDefault="00CB72A4">
      <w:pPr>
        <w:rPr>
          <w:rFonts w:ascii="Times New Roman" w:eastAsia="Times New Roman" w:hAnsi="Times New Roman" w:cs="Times New Roman"/>
          <w:szCs w:val="22"/>
        </w:rPr>
      </w:pPr>
    </w:p>
    <w:p w:rsidR="00CB72A4" w:rsidRDefault="008C7A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CB72A4" w:rsidRDefault="00CB72A4">
      <w:pPr>
        <w:rPr>
          <w:rFonts w:ascii="Times New Roman" w:eastAsia="Times New Roman" w:hAnsi="Times New Roman" w:cs="Times New Roman"/>
        </w:rPr>
      </w:pPr>
    </w:p>
    <w:p w:rsidR="00CB72A4" w:rsidRDefault="008C7AA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Agrární komora Chrudim</w:t>
      </w: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Poděbradova 909, 537 01 Chrudim</w:t>
      </w: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Zastoupená: Ing. Vandou Rektorisovou, ředitelkou</w:t>
      </w: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60112271</w:t>
      </w: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dále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jen „ </w:t>
      </w:r>
      <w:r>
        <w:rPr>
          <w:rFonts w:ascii="Times New Roman" w:eastAsia="Times New Roman" w:hAnsi="Times New Roman" w:cs="Times New Roman"/>
          <w:b/>
          <w:sz w:val="24"/>
        </w:rPr>
        <w:t>nájemc</w:t>
      </w:r>
      <w:r>
        <w:rPr>
          <w:rFonts w:ascii="Times New Roman" w:eastAsia="Times New Roman" w:hAnsi="Times New Roman" w:cs="Times New Roman"/>
          <w:sz w:val="24"/>
        </w:rPr>
        <w:t>e“)</w:t>
      </w:r>
    </w:p>
    <w:p w:rsidR="00CB72A4" w:rsidRDefault="00CB72A4">
      <w:pPr>
        <w:rPr>
          <w:rFonts w:ascii="Times New Roman" w:eastAsia="Times New Roman" w:hAnsi="Times New Roman" w:cs="Times New Roman"/>
          <w:szCs w:val="22"/>
        </w:rPr>
      </w:pPr>
    </w:p>
    <w:p w:rsidR="00CB72A4" w:rsidRDefault="00CB72A4">
      <w:pPr>
        <w:rPr>
          <w:rFonts w:ascii="Times New Roman" w:eastAsia="Times New Roman" w:hAnsi="Times New Roman" w:cs="Times New Roman"/>
          <w:b/>
          <w:sz w:val="24"/>
        </w:rPr>
      </w:pP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Tímto dodatkem se mezi pronajímatelem a nájemcem mění a doplňuje Smlouva o nájmu nebytových prostor situovaných v budově MZe Poděbradova 909, 537 01 Chrudim uzavřená dne 26. 11. 2010.</w:t>
      </w: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8C7A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Dodatkem se upravuje čl. V, bod 1), 2)</w:t>
      </w:r>
    </w:p>
    <w:p w:rsidR="00CB72A4" w:rsidRDefault="00CB72A4">
      <w:pPr>
        <w:rPr>
          <w:rFonts w:ascii="Times New Roman" w:eastAsia="Times New Roman" w:hAnsi="Times New Roman" w:cs="Times New Roman"/>
          <w:sz w:val="24"/>
        </w:rPr>
      </w:pPr>
    </w:p>
    <w:p w:rsidR="00CB72A4" w:rsidRDefault="00CB72A4">
      <w:pPr>
        <w:jc w:val="center"/>
        <w:rPr>
          <w:rFonts w:ascii="Times New Roman" w:eastAsia="Times New Roman" w:hAnsi="Times New Roman" w:cs="Times New Roman"/>
        </w:rPr>
      </w:pPr>
    </w:p>
    <w:p w:rsidR="00CB72A4" w:rsidRDefault="00CB72A4">
      <w:pPr>
        <w:jc w:val="center"/>
        <w:rPr>
          <w:rFonts w:ascii="Times New Roman" w:eastAsia="Times New Roman" w:hAnsi="Times New Roman" w:cs="Times New Roman"/>
        </w:rPr>
      </w:pPr>
    </w:p>
    <w:p w:rsidR="00CB72A4" w:rsidRDefault="00CB72A4">
      <w:pPr>
        <w:jc w:val="center"/>
        <w:rPr>
          <w:rFonts w:ascii="Times New Roman" w:eastAsia="Times New Roman" w:hAnsi="Times New Roman" w:cs="Times New Roman"/>
        </w:rPr>
      </w:pPr>
    </w:p>
    <w:p w:rsidR="00CB72A4" w:rsidRDefault="008C7A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Článek V.</w:t>
      </w:r>
    </w:p>
    <w:p w:rsidR="00CB72A4" w:rsidRDefault="00CB72A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B72A4" w:rsidRDefault="008C7AA3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1) Úhrada služeb poskytovaných v souvislosti s užíváním nebytových prostor, tj. náklady na topení, elektrickou energii, plyn, vodné a stočné, údržbu a revize výtahu, údržbu a úklid společných prostor a přilehlých prostranství, svoz a likvidaci odpadů, hyg. materiál bude hrazena na základě faktury vystavené pronajímatelem s náležitostmi daňového dokladu dle zákona č. 563/1991 Sb., o účetnictví, ve znění pozdějších předpisů, čtvrtletně. Výše fakturované částky bude odpovídat skutečným, případně zálohovým výdajům, které pronajímatel proplatí dodavatelům energií a služeb přepočtených podle podílu nájemcem skutečně užívané plochy v budově. V případě plynu na ohřev vody, vodného a stočného, hyg. materiálu, odvozu odpadu bude úhrada vypočtena podle počtu osob nájemce v rozhodném období.</w:t>
      </w:r>
    </w:p>
    <w:p w:rsidR="00CB72A4" w:rsidRDefault="008C7AA3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Náklady na topení budou fakturovány na základě spotřeby tepla dle údajů z měřičů umístěných na topných tělesech v užívaných prostorách. Spotřeba tepla ze společných prostor bude vyčíslena v poměru plochy užívaných kancelářských prostor nájemcem a celkové vytápěné plochy společných prostor. </w:t>
      </w:r>
    </w:p>
    <w:p w:rsidR="00CB72A4" w:rsidRDefault="00CB72A4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</w:p>
    <w:p w:rsidR="00CB72A4" w:rsidRDefault="008C7AA3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2) Služby jsou splatné na účet pronajímatele vedený u ČNB č. ú </w:t>
      </w:r>
    </w:p>
    <w:p w:rsidR="00CB72A4" w:rsidRDefault="008C7AA3">
      <w:pPr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CB72A4" w:rsidRDefault="00CB72A4">
      <w:pPr>
        <w:ind w:firstLine="142"/>
        <w:rPr>
          <w:rFonts w:ascii="Times New Roman" w:eastAsia="Times New Roman" w:hAnsi="Times New Roman" w:cs="Times New Roman"/>
          <w:sz w:val="24"/>
        </w:rPr>
      </w:pPr>
    </w:p>
    <w:p w:rsidR="00CB72A4" w:rsidRDefault="008C7AA3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CB72A4" w:rsidRDefault="00CB72A4">
      <w:pPr>
        <w:pStyle w:val="Zkladntext"/>
        <w:tabs>
          <w:tab w:val="num" w:pos="502"/>
        </w:tabs>
        <w:ind w:firstLine="142"/>
      </w:pPr>
    </w:p>
    <w:p w:rsidR="00CB72A4" w:rsidRDefault="008C7AA3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smlouvy zůstávají beze změny.  </w:t>
      </w:r>
    </w:p>
    <w:p w:rsidR="00CB72A4" w:rsidRDefault="00CB72A4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2A4" w:rsidRDefault="008C7AA3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:rsidR="00CB72A4" w:rsidRDefault="00CB72A4">
      <w:pPr>
        <w:pStyle w:val="Zkladntext"/>
        <w:tabs>
          <w:tab w:val="num" w:pos="502"/>
        </w:tabs>
        <w:ind w:left="142"/>
      </w:pPr>
    </w:p>
    <w:p w:rsidR="00CB72A4" w:rsidRDefault="00CB72A4">
      <w:pPr>
        <w:pStyle w:val="Zkladntext"/>
        <w:tabs>
          <w:tab w:val="num" w:pos="502"/>
        </w:tabs>
        <w:ind w:left="142"/>
        <w:rPr>
          <w:sz w:val="24"/>
        </w:rPr>
      </w:pP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V Praze dne     </w:t>
      </w:r>
    </w:p>
    <w:p w:rsidR="00CB72A4" w:rsidRDefault="00CB72A4">
      <w:pPr>
        <w:pStyle w:val="Zkladntext"/>
        <w:tabs>
          <w:tab w:val="num" w:pos="502"/>
        </w:tabs>
        <w:ind w:left="142"/>
        <w:rPr>
          <w:sz w:val="24"/>
        </w:rPr>
      </w:pP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Pronajímatel                                                                       Nájemce       </w:t>
      </w: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</w:t>
      </w:r>
    </w:p>
    <w:p w:rsidR="00CB72A4" w:rsidRDefault="00CB72A4">
      <w:pPr>
        <w:pStyle w:val="Zkladntext"/>
        <w:tabs>
          <w:tab w:val="num" w:pos="502"/>
        </w:tabs>
        <w:ind w:left="142"/>
        <w:rPr>
          <w:sz w:val="24"/>
        </w:rPr>
      </w:pPr>
    </w:p>
    <w:p w:rsidR="00CB72A4" w:rsidRDefault="008C7AA3">
      <w:pPr>
        <w:pStyle w:val="Zkladntext"/>
        <w:tabs>
          <w:tab w:val="num" w:pos="502"/>
        </w:tabs>
        <w:ind w:left="142"/>
        <w:rPr>
          <w:color w:val="FF0000"/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>………………………………….                                        ……………………………….</w:t>
      </w:r>
    </w:p>
    <w:p w:rsidR="00CB72A4" w:rsidRDefault="00CB72A4">
      <w:pPr>
        <w:pStyle w:val="Zkladntext"/>
        <w:tabs>
          <w:tab w:val="num" w:pos="502"/>
        </w:tabs>
        <w:ind w:left="142"/>
        <w:rPr>
          <w:sz w:val="24"/>
        </w:rPr>
      </w:pP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Ministerstvo zemědělství                                                               Agrární komora</w:t>
      </w: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Mgr. Pavel Brokeš                                                              Ing. Vanda Rektorisová</w:t>
      </w:r>
    </w:p>
    <w:p w:rsidR="00CB72A4" w:rsidRDefault="008C7AA3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ředitel odboru vnitřní správy</w:t>
      </w:r>
    </w:p>
    <w:p w:rsidR="00CB72A4" w:rsidRDefault="00CB72A4">
      <w:pPr>
        <w:rPr>
          <w:szCs w:val="22"/>
        </w:rPr>
      </w:pPr>
    </w:p>
    <w:sectPr w:rsidR="00CB72A4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70" w:rsidRDefault="00E32D70">
      <w:r>
        <w:separator/>
      </w:r>
    </w:p>
  </w:endnote>
  <w:endnote w:type="continuationSeparator" w:id="0">
    <w:p w:rsidR="00E32D70" w:rsidRDefault="00E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4" w:rsidRDefault="008C7AA3">
    <w:pPr>
      <w:pStyle w:val="Zpat"/>
    </w:pPr>
    <w:fldSimple w:instr=" DOCVARIABLE  dms_cj  \* MERGEFORMAT ">
      <w:r w:rsidR="00492F96" w:rsidRPr="00492F96">
        <w:rPr>
          <w:bCs/>
        </w:rPr>
        <w:t>16595/2017-MZE-12131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492F96">
      <w:rPr>
        <w:noProof/>
      </w:rPr>
      <w:t>2</w:t>
    </w:r>
    <w:r>
      <w:fldChar w:fldCharType="end"/>
    </w:r>
  </w:p>
  <w:p w:rsidR="00CB72A4" w:rsidRDefault="00CB7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70" w:rsidRDefault="00E32D70">
      <w:r>
        <w:separator/>
      </w:r>
    </w:p>
  </w:footnote>
  <w:footnote w:type="continuationSeparator" w:id="0">
    <w:p w:rsidR="00E32D70" w:rsidRDefault="00E3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4" w:rsidRDefault="00E32D7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7d53324-7f31-43b0-a9fe-58875d72188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4" w:rsidRDefault="00E32D7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b2e5d9f-cde3-42c9-aab6-aecd4efb3c9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4" w:rsidRDefault="00E32D7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882668-e099-4750-8868-119cbab2f52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973"/>
    <w:multiLevelType w:val="multilevel"/>
    <w:tmpl w:val="00342E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33F4003"/>
    <w:multiLevelType w:val="multilevel"/>
    <w:tmpl w:val="DFE6F4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721405B"/>
    <w:multiLevelType w:val="multilevel"/>
    <w:tmpl w:val="3C2274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0A94403"/>
    <w:multiLevelType w:val="multilevel"/>
    <w:tmpl w:val="E52C90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64927F6"/>
    <w:multiLevelType w:val="multilevel"/>
    <w:tmpl w:val="6354F1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B6B7FBC"/>
    <w:multiLevelType w:val="multilevel"/>
    <w:tmpl w:val="3D5A0B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FE96168"/>
    <w:multiLevelType w:val="multilevel"/>
    <w:tmpl w:val="58F290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14751D0"/>
    <w:multiLevelType w:val="multilevel"/>
    <w:tmpl w:val="9E9060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32C0448"/>
    <w:multiLevelType w:val="multilevel"/>
    <w:tmpl w:val="D22206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3511CE1"/>
    <w:multiLevelType w:val="multilevel"/>
    <w:tmpl w:val="3D706F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3EE0B15"/>
    <w:multiLevelType w:val="multilevel"/>
    <w:tmpl w:val="9F7E4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9956ED1"/>
    <w:multiLevelType w:val="multilevel"/>
    <w:tmpl w:val="32147B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C1A0E62"/>
    <w:multiLevelType w:val="multilevel"/>
    <w:tmpl w:val="0602FC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0CF4175"/>
    <w:multiLevelType w:val="multilevel"/>
    <w:tmpl w:val="E9A899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AA20733"/>
    <w:multiLevelType w:val="multilevel"/>
    <w:tmpl w:val="C2CCC2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E934CBB"/>
    <w:multiLevelType w:val="multilevel"/>
    <w:tmpl w:val="B62C47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6EA54D6"/>
    <w:multiLevelType w:val="multilevel"/>
    <w:tmpl w:val="AE00E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37035FB"/>
    <w:multiLevelType w:val="multilevel"/>
    <w:tmpl w:val="13227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4AB7CC4"/>
    <w:multiLevelType w:val="multilevel"/>
    <w:tmpl w:val="88CA0F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50F5968"/>
    <w:multiLevelType w:val="multilevel"/>
    <w:tmpl w:val="51324D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75E6D0B"/>
    <w:multiLevelType w:val="multilevel"/>
    <w:tmpl w:val="1F4AD8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9FB4013"/>
    <w:multiLevelType w:val="multilevel"/>
    <w:tmpl w:val="CD2821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5EC4455C"/>
    <w:multiLevelType w:val="multilevel"/>
    <w:tmpl w:val="5CEE8B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98D6DC2"/>
    <w:multiLevelType w:val="multilevel"/>
    <w:tmpl w:val="08B8D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A527074"/>
    <w:multiLevelType w:val="multilevel"/>
    <w:tmpl w:val="CF3E1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EFA145C"/>
    <w:multiLevelType w:val="multilevel"/>
    <w:tmpl w:val="777A29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3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5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6"/>
  </w:num>
  <w:num w:numId="15">
    <w:abstractNumId w:val="22"/>
  </w:num>
  <w:num w:numId="16">
    <w:abstractNumId w:val="14"/>
  </w:num>
  <w:num w:numId="17">
    <w:abstractNumId w:val="2"/>
  </w:num>
  <w:num w:numId="18">
    <w:abstractNumId w:val="8"/>
  </w:num>
  <w:num w:numId="19">
    <w:abstractNumId w:val="13"/>
  </w:num>
  <w:num w:numId="20">
    <w:abstractNumId w:val="4"/>
  </w:num>
  <w:num w:numId="21">
    <w:abstractNumId w:val="15"/>
  </w:num>
  <w:num w:numId="22">
    <w:abstractNumId w:val="19"/>
  </w:num>
  <w:num w:numId="23">
    <w:abstractNumId w:val="6"/>
  </w:num>
  <w:num w:numId="24">
    <w:abstractNumId w:val="1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6437816595/2017-MZE-12131"/>
    <w:docVar w:name="dms_cj" w:val="16595/2017-MZE-12131"/>
    <w:docVar w:name="dms_datum" w:val="27. 3. 2017"/>
    <w:docVar w:name="dms_datum_textem" w:val="27. března 2017"/>
    <w:docVar w:name="dms_datum_vzniku" w:val="13. 3. 2017 8:19:27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6VD28280/2011-131337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e Smlouvě o nájmu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CB72A4"/>
    <w:rsid w:val="00492F96"/>
    <w:rsid w:val="008C7AA3"/>
    <w:rsid w:val="00A0197C"/>
    <w:rsid w:val="00CB72A4"/>
    <w:rsid w:val="00E32D70"/>
    <w:rsid w:val="00E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4</cp:revision>
  <cp:lastPrinted>2017-04-11T11:32:00Z</cp:lastPrinted>
  <dcterms:created xsi:type="dcterms:W3CDTF">2017-04-11T11:31:00Z</dcterms:created>
  <dcterms:modified xsi:type="dcterms:W3CDTF">2017-04-11T11:32:00Z</dcterms:modified>
</cp:coreProperties>
</file>