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10"/>
        <w:keepNext/>
        <w:keepLines/>
        <w:framePr w:w="1214" w:h="806" w:wrap="none" w:vAnchor="text" w:hAnchor="page" w:x="110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•V</w:t>
      </w:r>
      <w:bookmarkEnd w:id="0"/>
    </w:p>
    <w:p>
      <w:pPr>
        <w:pStyle w:val="Style10"/>
        <w:keepNext/>
        <w:keepLines/>
        <w:framePr w:w="1214" w:h="806" w:wrap="none" w:vAnchor="text" w:hAnchor="page" w:x="1105" w:y="2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 R</w:t>
      </w:r>
      <w:bookmarkEnd w:id="1"/>
    </w:p>
    <w:p>
      <w:pPr>
        <w:widowControl w:val="0"/>
        <w:spacing w:line="360" w:lineRule="exact"/>
      </w:pPr>
    </w:p>
    <w:p>
      <w:pPr>
        <w:widowControl w:val="0"/>
        <w:spacing w:after="385" w:line="14" w:lineRule="exact"/>
      </w:pPr>
    </w:p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594" w:left="1104" w:right="1118" w:bottom="139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23" w:after="2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2" w:left="0" w:right="0" w:bottom="216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ZÁVAZNÉ PARAMETRY ŘEŠENÍ PROJEKTU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projektu: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FW04020055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Rozhodný den pro uznatelnost nákladů dle této verze závazných parametrů: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4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data zahájení řešení projektu uvedeném v Závazných parametrech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Název projektu v českém jazyce</w:t>
      </w:r>
      <w:bookmarkEnd w:id="6"/>
    </w:p>
    <w:p>
      <w:pPr>
        <w:pStyle w:val="Style2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0" w:line="240" w:lineRule="auto"/>
        <w:ind w:left="56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Bezpečná kontrola populací hraboše polního s omezením dopadů pro necílové organismy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795655" distL="50800" distR="50800" simplePos="0" relativeHeight="125829378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12700</wp:posOffset>
                </wp:positionV>
                <wp:extent cx="170815" cy="23177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75pt;margin-top:1.pt;width:13.449999999999999pt;height:18.25pt;z-index:-125829375;mso-wrap-distance-left:4.pt;mso-wrap-distance-right:4.pt;mso-wrap-distance-bottom:62.6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795655" distB="0" distL="53975" distR="50800" simplePos="0" relativeHeight="12582938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808355</wp:posOffset>
                </wp:positionV>
                <wp:extent cx="167640" cy="23177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7.pt;margin-top:63.649999999999999pt;width:13.199999999999999pt;height:18.25pt;z-index:-125829373;mso-wrap-distance-left:4.25pt;mso-wrap-distance-top:62.649999999999999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zahájení a ukončení projektu</w:t>
      </w:r>
      <w:bookmarkEnd w:id="7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01/2022 - 12/2025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 projektu</w:t>
      </w:r>
      <w:bookmarkEnd w:id="8"/>
    </w:p>
    <w:p>
      <w:pPr>
        <w:pStyle w:val="Style2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/>
        <w:ind w:left="560" w:right="18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řešení projektu je vyvoj nového rodenticidního přípravku, ktery bude představovat bezpečnější alternativu k soucasne používaným rodenticidum na bazi fosfidu zinku proti hraboši polnímu. Soucasne nastrahy vykazují negativní ekologická efekty prostrednictvlm primárních i sekundárních otrav necílových druhů.</w:t>
      </w:r>
    </w:p>
    <w:p>
      <w:pPr>
        <w:pStyle w:val="Style2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56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projektu je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42" w:val="left"/>
        </w:tabs>
        <w:bidi w:val="0"/>
        <w:spacing w:before="0" w:after="0"/>
        <w:ind w:left="560" w:right="18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vyvoj nove rodenticidní nastrahy s uicinnou latkou alfachloraloza proti hrabosi polnímu (optimalizace receptury potravní netoxicke slozky nastrahy, aby byla pro hrabose atraktivní)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42" w:val="left"/>
        </w:tabs>
        <w:bidi w:val="0"/>
        <w:spacing w:before="0" w:after="400"/>
        <w:ind w:left="560" w:right="18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vytvorení overene technologie bezpecne aplikace nove nastrahy s ucinnou latkou alfachloraloza (definice vhodnych postupu aplikace na zemedelske pude s ohledem na podmínky prostředí).</w:t>
      </w:r>
    </w:p>
    <w:p>
      <w:pPr>
        <w:pStyle w:val="Style1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40" w:val="left"/>
        </w:tabs>
        <w:bidi w:val="0"/>
        <w:spacing w:before="0" w:after="200" w:line="240" w:lineRule="auto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 — Klíčová osoba řešitelského týmu</w:t>
      </w:r>
      <w:bookmarkEnd w:id="9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6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Hana Vokřálová</w:t>
      </w:r>
      <w:r>
        <w:br w:type="page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color w:val="ED243D"/>
          <w:spacing w:val="0"/>
          <w:w w:val="100"/>
          <w:position w:val="0"/>
          <w:shd w:val="clear" w:color="auto" w:fill="auto"/>
          <w:lang w:val="cs-CZ" w:eastAsia="cs-CZ" w:bidi="cs-CZ"/>
        </w:rPr>
        <w:t>"W</w:t>
      </w:r>
      <w:bookmarkEnd w:id="10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500"/>
        <w:ind w:left="0" w:right="0" w:firstLine="0"/>
        <w:jc w:val="left"/>
      </w:pPr>
      <w:bookmarkStart w:id="11" w:name="bookmark1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 R</w:t>
      </w:r>
      <w:bookmarkEnd w:id="11"/>
    </w:p>
    <w:p>
      <w:pPr>
        <w:pStyle w:val="Style1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660" w:val="left"/>
        </w:tabs>
        <w:bidi w:val="0"/>
        <w:spacing w:before="0" w:after="420" w:line="240" w:lineRule="auto"/>
        <w:ind w:left="22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Plánované výsledky projektu</w:t>
      </w:r>
      <w:bookmarkEnd w:id="12"/>
    </w:p>
    <w:tbl>
      <w:tblPr>
        <w:tblOverlap w:val="never"/>
        <w:jc w:val="center"/>
        <w:tblLayout w:type="fixed"/>
      </w:tblPr>
      <w:tblGrid>
        <w:gridCol w:w="2064"/>
        <w:gridCol w:w="6960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FW04020055-V1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Nová nástraha s účinnou látkou alfachloralóza na hraboše polního</w:t>
            </w:r>
          </w:p>
        </w:tc>
      </w:tr>
      <w:tr>
        <w:trPr>
          <w:trHeight w:val="190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Bude vytvořena nova nástraha pro kontrolu přemnožených populací hrabose polního. Tato nástraha bude založena na nove bezpečnější účinné latce alfachloraloza, ktera je používana take jako anestetikum v humanní a veterinární mediclne. Alfachloraloza patn mezi schvalene biocidní pnpravky (PT14-rodenticid). Bude optimalizovana navnadova slozka přípravku, která zajišťuje jeho atraktivitu pro cílový druh, a také koncentrace účinné látky.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179"/>
        <w:gridCol w:w="6845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FW04020055-V4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Bezpečná metoda aplikace nové nástrahy na hraboše polního</w:t>
            </w:r>
          </w:p>
        </w:tc>
      </w:tr>
      <w:tr>
        <w:trPr>
          <w:trHeight w:val="16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rámci prípravy nove bezpecnejsí nástrahy na hrabose polního, bude vyvinuta a overena take technologie pro bezpecnou aplikaci pnpravku. V ramci testu budou overovany a vyhodnocovány růtzn^ moznosti aplikace se zamerenlm pro zvysení bezpecnosti a ochrany necílových organismů.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Ztech - Ověřená technologie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978"/>
        <w:gridCol w:w="7046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FW04020055-V5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aplikátor pro bezpečnou aplikaci nové nástrahy do nor hrabošů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Vystupem bude rucnl aplikator pro bezpecnou aplikaci nástrahy do nor hrabosu na polích. Zakladním cílem zarízení je dosazeni aplikace optimalizovane davky pnpravku, ktera omezí předávkovaní přípravku a dále usnadní aplikaci obslužnému personálu.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2" w:left="1176" w:right="1062" w:bottom="216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550160" distL="114300" distR="5975350" simplePos="0" relativeHeight="125829382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margin">
                  <wp:posOffset>-408305</wp:posOffset>
                </wp:positionV>
                <wp:extent cx="274320" cy="139001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390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bookmarkEnd w:id="2"/>
                          </w:p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color w:val="ED243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bookmarkEnd w:id="3"/>
                          </w:p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bookmarkEnd w:id="4"/>
                          </w:p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220" w:right="0" w:firstLine="0"/>
                              <w:jc w:val="left"/>
                            </w:pPr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  <w:bookmarkEnd w:id="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299999999999997pt;margin-top:-32.149999999999999pt;width:21.600000000000001pt;height:109.45pt;z-index:-125829371;mso-wrap-distance-left:9.pt;mso-wrap-distance-right:470.5pt;mso-wrap-distance-bottom:200.8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bookmarkEnd w:id="2"/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ED243D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bookmarkEnd w:id="3"/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bookmarkEnd w:id="4"/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22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720" distB="127000" distL="519430" distR="114300" simplePos="0" relativeHeight="125829384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margin">
                  <wp:posOffset>-362585</wp:posOffset>
                </wp:positionV>
                <wp:extent cx="5730240" cy="376745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30240" cy="37674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848"/>
                              <w:gridCol w:w="4176"/>
                            </w:tblGrid>
                            <w:tr>
                              <w:trPr>
                                <w:tblHeader/>
                                <w:trHeight w:val="63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20" w:right="0" w:firstLine="40"/>
                                    <w:jc w:val="lef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D243D"/>
                                      <w:spacing w:val="0"/>
                                      <w:w w:val="100"/>
                                      <w:position w:val="0"/>
                                      <w:sz w:val="34"/>
                                      <w:szCs w:val="34"/>
                                      <w:shd w:val="clear" w:color="auto" w:fill="auto"/>
                                      <w:lang w:val="cs-CZ" w:eastAsia="cs-CZ" w:bidi="cs-CZ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ED243D"/>
                                      <w:spacing w:val="0"/>
                                      <w:w w:val="100"/>
                                      <w:position w:val="0"/>
                                      <w:sz w:val="32"/>
                                      <w:szCs w:val="32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Program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D243D"/>
                                      <w:spacing w:val="0"/>
                                      <w:w w:val="100"/>
                                      <w:position w:val="0"/>
                                      <w:sz w:val="34"/>
                                      <w:szCs w:val="34"/>
                                      <w:shd w:val="clear" w:color="auto" w:fill="auto"/>
                                      <w:lang w:val="cs-CZ" w:eastAsia="cs-CZ" w:bidi="cs-CZ"/>
                                    </w:rPr>
                                    <w:t>TREND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20" w:right="0" w:firstLine="4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ED243D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8"/>
                                      <w:szCs w:val="28"/>
                                      <w:shd w:val="clear" w:color="auto" w:fill="auto"/>
                                      <w:lang w:val="cs-CZ" w:eastAsia="cs-CZ" w:bidi="cs-CZ"/>
                                    </w:rPr>
                                    <w:t>Identifikační údaje účastníků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Hlavní příjemce - [P] PelGar s.r.o.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Obchodní jméno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28514718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PelGar s.r.o.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 organizační jednotky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Organizační jednotka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Právní forma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POO - Právnická osoba zapsaná v obchodním rejstříku (zákon č. 304/2013 Sb., o veřejných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rejstřících právnických a fyzických osob)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Typ organizace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MP - Malý podnik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5.25pt;margin-top:-28.550000000000001pt;width:451.19999999999999pt;height:296.64999999999998pt;z-index:-125829369;mso-wrap-distance-left:40.899999999999999pt;mso-wrap-distance-top:3.6000000000000001pt;mso-wrap-distance-right:9.pt;mso-wrap-distance-bottom:10.pt;mso-position-horizontal-relative:page;mso-position-vertical-relative:margin" filled="f" stroked="f">
                <v:textbox style="mso-fit-shape-to-text:t"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848"/>
                        <w:gridCol w:w="4176"/>
                      </w:tblGrid>
                      <w:tr>
                        <w:trPr>
                          <w:tblHeader/>
                          <w:trHeight w:val="63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20" w:right="0" w:firstLine="4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D243D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D243D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 xml:space="preserve">Program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D243D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cs-CZ" w:eastAsia="cs-CZ" w:bidi="cs-CZ"/>
                              </w:rPr>
                              <w:t>TREND</w:t>
                            </w:r>
                          </w:p>
                        </w:tc>
                      </w:tr>
                      <w:tr>
                        <w:trPr>
                          <w:trHeight w:val="86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20" w:right="0" w:firstLine="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ED243D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Identifikační údaje účastníků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Hlavní příjemce - [P] PelGar s.r.o.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Obchodní jméno</w:t>
                            </w:r>
                          </w:p>
                        </w:tc>
                      </w:tr>
                      <w:tr>
                        <w:trPr>
                          <w:trHeight w:val="40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28514718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PelGar s.r.o.</w:t>
                            </w:r>
                          </w:p>
                        </w:tc>
                      </w:tr>
                      <w:tr>
                        <w:trPr>
                          <w:trHeight w:val="40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Kód organizační jednotky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Organizační jednotka</w:t>
                            </w: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Právní forma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gridSpan w:val="2"/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POO - Právnická osoba zapsaná v obchodním rejstříku (zákon č. 304/2013 Sb., o veřejných</w:t>
                            </w:r>
                          </w:p>
                        </w:tc>
                      </w:tr>
                      <w:tr>
                        <w:trPr>
                          <w:trHeight w:val="36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rejstřících právnických a fyzických osob)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Typ organizace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3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MP - Malý podnik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Výzkumný ústav rostlinné výroby, v.v.i.</w:t>
      </w:r>
    </w:p>
    <w:tbl>
      <w:tblPr>
        <w:tblOverlap w:val="never"/>
        <w:jc w:val="center"/>
        <w:tblLayout w:type="fixed"/>
      </w:tblPr>
      <w:tblGrid>
        <w:gridCol w:w="3010"/>
        <w:gridCol w:w="601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00027006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výroby, v.v.i.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VVI - Veřejná výzkumná instituce (zákon č. 341/2005 Sb., o veřejných výzkumných institucích)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widowControl w:val="0"/>
        <w:spacing w:after="286" w:line="14" w:lineRule="exact"/>
      </w:pPr>
    </w:p>
    <w:p>
      <w:pPr>
        <w:widowControl w:val="0"/>
        <w:spacing w:line="14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AVIKO Praha s.r.o.</w:t>
      </w:r>
    </w:p>
    <w:tbl>
      <w:tblPr>
        <w:tblOverlap w:val="never"/>
        <w:jc w:val="center"/>
        <w:tblLayout w:type="fixed"/>
      </w:tblPr>
      <w:tblGrid>
        <w:gridCol w:w="4488"/>
        <w:gridCol w:w="4536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62906534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AVIKO Praha s.r.o.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 - Střední podnik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color w:val="ED243D"/>
          <w:spacing w:val="0"/>
          <w:w w:val="100"/>
          <w:position w:val="0"/>
          <w:shd w:val="clear" w:color="auto" w:fill="auto"/>
          <w:lang w:val="cs-CZ" w:eastAsia="cs-CZ" w:bidi="cs-CZ"/>
        </w:rPr>
        <w:t>•v</w:t>
      </w:r>
      <w:bookmarkEnd w:id="13"/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 R</w:t>
      </w:r>
      <w:bookmarkEnd w:id="14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00" w:line="240" w:lineRule="auto"/>
        <w:ind w:left="22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 Náklady</w:t>
      </w:r>
      <w:bookmarkEnd w:id="15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6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(uvedené údaje jsou v Kč, závazné parametry tučně v rámečku)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 — FW04020055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2 875 000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11 500 000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2 053 250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2 053 250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2 053250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2 053 250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8213000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intenzita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podpory projektu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80 %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— [P] PelGar s.r.o.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760 000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2 700000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432 000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1 728 000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ED243D"/>
          <w:spacing w:val="0"/>
          <w:w w:val="100"/>
          <w:position w:val="0"/>
          <w:shd w:val="clear" w:color="auto" w:fill="auto"/>
          <w:lang w:val="cs-CZ" w:eastAsia="cs-CZ" w:bidi="cs-CZ"/>
        </w:rPr>
        <w:t>•V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700"/>
        <w:ind w:left="0" w:right="0" w:firstLine="0"/>
        <w:jc w:val="left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 R</w:t>
      </w:r>
      <w:bookmarkEnd w:id="16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Výzkumný ústav rostlinné výroby, v.v.i.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2920000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840 000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940 000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4700000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1 057 500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4230000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after="786" w:line="14" w:lineRule="exact"/>
      </w:pPr>
    </w:p>
    <w:p>
      <w:pPr>
        <w:widowControl w:val="0"/>
        <w:spacing w:line="14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AVIKO Praha s.r.o.</w:t>
      </w:r>
    </w:p>
    <w:tbl>
      <w:tblPr>
        <w:tblOverlap w:val="never"/>
        <w:jc w:val="center"/>
        <w:tblLayout w:type="fixed"/>
      </w:tblPr>
      <w:tblGrid>
        <w:gridCol w:w="2414"/>
        <w:gridCol w:w="1210"/>
        <w:gridCol w:w="1214"/>
        <w:gridCol w:w="1210"/>
        <w:gridCol w:w="1229"/>
        <w:gridCol w:w="1747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2600000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680 000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4100000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563 750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2 255 000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r>
        <w:rPr>
          <w:color w:val="ED243D"/>
          <w:spacing w:val="0"/>
          <w:w w:val="100"/>
          <w:position w:val="0"/>
          <w:shd w:val="clear" w:color="auto" w:fill="auto"/>
          <w:lang w:val="cs-CZ" w:eastAsia="cs-CZ" w:bidi="cs-CZ"/>
        </w:rPr>
        <w:t>'wr</w:t>
      </w:r>
      <w:bookmarkEnd w:id="17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500"/>
        <w:ind w:left="0" w:right="0" w:firstLine="0"/>
        <w:jc w:val="left"/>
      </w:pPr>
      <w:bookmarkStart w:id="18" w:name="bookmark1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 R</w:t>
      </w:r>
      <w:bookmarkEnd w:id="18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22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 Další závazné parametry projektu</w:t>
      </w:r>
      <w:bookmarkEnd w:id="19"/>
    </w:p>
    <w:sectPr>
      <w:headerReference w:type="default" r:id="rId7"/>
      <w:footerReference w:type="default" r:id="rId8"/>
      <w:headerReference w:type="first" r:id="rId9"/>
      <w:footerReference w:type="first" r:id="rId10"/>
      <w:footnotePr>
        <w:pos w:val="pageBottom"/>
        <w:numFmt w:val="decimal"/>
        <w:numRestart w:val="continuous"/>
      </w:footnotePr>
      <w:pgSz w:w="11900" w:h="16840"/>
      <w:pgMar w:top="1652" w:left="1176" w:right="1062" w:bottom="2166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9872980</wp:posOffset>
              </wp:positionV>
              <wp:extent cx="1329055" cy="36893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F-372, verze 4, revize 211125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33.94999999999999pt;margin-top:777.39999999999998pt;width:104.65000000000001pt;height:29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F-372, verze 4, revize 211125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1972310</wp:posOffset>
              </wp:positionH>
              <wp:positionV relativeFrom="page">
                <wp:posOffset>9906635</wp:posOffset>
              </wp:positionV>
              <wp:extent cx="1356360" cy="2959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56360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Evropská 1692/37, 160 00 Praha 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*420 234 611 111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55.30000000000001pt;margin-top:780.04999999999995pt;width:106.8pt;height:23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9909810</wp:posOffset>
              </wp:positionV>
              <wp:extent cx="694690" cy="2984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2984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Technologická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agentura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0.5pt;margin-top:780.29999999999995pt;width:54.700000000000003pt;height:23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9872980</wp:posOffset>
              </wp:positionV>
              <wp:extent cx="1329055" cy="36893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F-372, verze 4, revize 211125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33.94999999999999pt;margin-top:777.39999999999998pt;width:104.65000000000001pt;height:29.0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F-372, verze 4, revize 211125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1972310</wp:posOffset>
              </wp:positionH>
              <wp:positionV relativeFrom="page">
                <wp:posOffset>9906635</wp:posOffset>
              </wp:positionV>
              <wp:extent cx="1356360" cy="29591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56360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Evropská 1692/37, 160 00 Praha 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*420 234 611 111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55.30000000000001pt;margin-top:780.04999999999995pt;width:106.8pt;height:23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9909810</wp:posOffset>
              </wp:positionV>
              <wp:extent cx="694690" cy="2984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2984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Technologická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agentura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60.5pt;margin-top:780.29999999999995pt;width:54.700000000000003pt;height:23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5360035</wp:posOffset>
              </wp:positionH>
              <wp:positionV relativeFrom="page">
                <wp:posOffset>9872980</wp:posOffset>
              </wp:positionV>
              <wp:extent cx="1329055" cy="36893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F-372, verze 4, revize 211125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22.05000000000001pt;margin-top:777.39999999999998pt;width:104.65000000000001pt;height:29.0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F-372, verze 4, revize 211125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1821180</wp:posOffset>
              </wp:positionH>
              <wp:positionV relativeFrom="page">
                <wp:posOffset>9906635</wp:posOffset>
              </wp:positionV>
              <wp:extent cx="1356360" cy="29591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56360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Evropská 1692/37, 160 00 Praha 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*420 234 611 111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43.40000000000001pt;margin-top:780.04999999999995pt;width:106.8pt;height:23.3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9909810</wp:posOffset>
              </wp:positionV>
              <wp:extent cx="694690" cy="29845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2984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Technologická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agentura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8.600000000000001pt;margin-top:780.29999999999995pt;width:54.700000000000003pt;height:23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6108065" cy="2438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080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1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pacing w:val="0"/>
                              <w:w w:val="100"/>
                              <w:position w:val="0"/>
                              <w:sz w:val="40"/>
                              <w:szCs w:val="40"/>
                              <w:shd w:val="clear" w:color="auto" w:fill="auto"/>
                              <w:lang w:val="cs-CZ" w:eastAsia="cs-CZ" w:bidi="cs-CZ"/>
                            </w:rPr>
                            <w:t>T A</w:t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shd w:val="clear" w:color="auto" w:fill="auto"/>
                              <w:lang w:val="cs-CZ" w:eastAsia="cs-CZ" w:bidi="cs-CZ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899999999999999pt;margin-top:55.5pt;width:480.94999999999999pt;height:19.199999999999999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T A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auto"/>
                        <w:lang w:val="cs-CZ" w:eastAsia="cs-CZ" w:bidi="cs-CZ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6108065" cy="2438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08065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1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pacing w:val="0"/>
                              <w:w w:val="100"/>
                              <w:position w:val="0"/>
                              <w:sz w:val="40"/>
                              <w:szCs w:val="40"/>
                              <w:shd w:val="clear" w:color="auto" w:fill="auto"/>
                              <w:lang w:val="cs-CZ" w:eastAsia="cs-CZ" w:bidi="cs-CZ"/>
                            </w:rPr>
                            <w:t>T A</w:t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shd w:val="clear" w:color="auto" w:fill="auto"/>
                              <w:lang w:val="cs-CZ" w:eastAsia="cs-CZ" w:bidi="cs-CZ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6.899999999999999pt;margin-top:55.5pt;width:480.94999999999999pt;height:19.199999999999999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T A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auto"/>
                        <w:lang w:val="cs-CZ" w:eastAsia="cs-CZ" w:bidi="cs-CZ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Nadpis #2_"/>
    <w:basedOn w:val="DefaultParagraphFont"/>
    <w:link w:val="Style14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Jiné_"/>
    <w:basedOn w:val="DefaultParagraphFont"/>
    <w:link w:val="Style1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Titulek tabulky_"/>
    <w:basedOn w:val="DefaultParagraphFont"/>
    <w:link w:val="Style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480" w:line="180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150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  <w:spacing w:after="200"/>
      <w:jc w:val="right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FFFFFF"/>
      <w:spacing w:after="260" w:line="264" w:lineRule="auto"/>
      <w:jc w:val="both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">
    <w:name w:val="Titulek tabulky"/>
    <w:basedOn w:val="Normal"/>
    <w:link w:val="CharStyle31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