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1200300101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2"/>
        </w:rPr>
        <w:t> </w:t>
      </w:r>
      <w:r>
        <w:rPr/>
        <w:t>Sirá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Sirá, Sirá</w:t>
      </w:r>
      <w:r>
        <w:rPr>
          <w:spacing w:val="-3"/>
        </w:rPr>
        <w:t> </w:t>
      </w:r>
      <w:r>
        <w:rPr/>
        <w:t>52,</w:t>
      </w:r>
      <w:r>
        <w:rPr>
          <w:spacing w:val="-4"/>
        </w:rPr>
        <w:t> </w:t>
      </w:r>
      <w:r>
        <w:rPr/>
        <w:t>337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Rokycany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00478512</w:t>
      </w:r>
    </w:p>
    <w:p>
      <w:pPr>
        <w:pStyle w:val="BodyText"/>
        <w:tabs>
          <w:tab w:pos="2982" w:val="left" w:leader="none"/>
        </w:tabs>
        <w:ind w:left="102" w:right="3528"/>
      </w:pPr>
      <w:r>
        <w:rPr/>
        <w:t>zastoupená:</w:t>
        <w:tab/>
        <w:t>Hanou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o v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 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starostkou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1200300101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30. 3.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1"/>
        <w:ind w:left="529" w:right="110"/>
        <w:jc w:val="both"/>
      </w:pPr>
      <w:r>
        <w:rPr/>
        <w:t>„7)</w:t>
      </w:r>
      <w:r>
        <w:rPr>
          <w:spacing w:val="24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80"/>
        </w:rPr>
        <w:t> </w:t>
      </w:r>
      <w:r>
        <w:rPr/>
        <w:t>možno</w:t>
      </w:r>
      <w:r>
        <w:rPr>
          <w:spacing w:val="80"/>
        </w:rPr>
        <w:t> </w:t>
      </w:r>
      <w:r>
        <w:rPr/>
        <w:t>použít</w:t>
      </w:r>
      <w:r>
        <w:rPr>
          <w:spacing w:val="78"/>
        </w:rPr>
        <w:t> </w:t>
      </w:r>
      <w:r>
        <w:rPr/>
        <w:t>pouze</w:t>
      </w:r>
      <w:r>
        <w:rPr>
          <w:spacing w:val="78"/>
        </w:rPr>
        <w:t> </w:t>
      </w:r>
      <w:r>
        <w:rPr/>
        <w:t>na</w:t>
      </w:r>
      <w:r>
        <w:rPr>
          <w:spacing w:val="78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9"/>
        </w:rPr>
        <w:t> </w:t>
      </w:r>
      <w:r>
        <w:rPr/>
        <w:t>účelných,</w:t>
      </w:r>
      <w:r>
        <w:rPr>
          <w:spacing w:val="81"/>
        </w:rPr>
        <w:t> </w:t>
      </w:r>
      <w:r>
        <w:rPr/>
        <w:t>efektivních,</w:t>
      </w:r>
      <w:r>
        <w:rPr>
          <w:spacing w:val="79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37" w:lineRule="auto" w:before="0" w:after="0"/>
        <w:ind w:left="529" w:right="109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9"/>
          <w:sz w:val="20"/>
        </w:rPr>
        <w:t> </w:t>
      </w:r>
      <w:r>
        <w:rPr>
          <w:sz w:val="20"/>
        </w:rPr>
        <w:t>písm.</w:t>
      </w:r>
      <w:r>
        <w:rPr>
          <w:spacing w:val="9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termín</w:t>
      </w:r>
      <w:r>
        <w:rPr>
          <w:spacing w:val="10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0"/>
          <w:sz w:val="20"/>
        </w:rPr>
        <w:t> </w:t>
      </w:r>
      <w:r>
        <w:rPr>
          <w:sz w:val="20"/>
        </w:rPr>
        <w:t>prodlužuje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8/2022.</w:t>
      </w:r>
    </w:p>
    <w:p>
      <w:pPr>
        <w:spacing w:after="0" w:line="237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3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7011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2022-02-09T11:41:46Z</dcterms:created>
  <dcterms:modified xsi:type="dcterms:W3CDTF">2022-02-09T11:41:46Z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